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charts/chart1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D2F" w:rsidRPr="00132241" w:rsidRDefault="001B3D2F" w:rsidP="007A455D">
      <w:pPr>
        <w:spacing w:line="360" w:lineRule="auto"/>
        <w:rPr>
          <w:rFonts w:ascii="Times New Roman" w:eastAsia="Times New Roman" w:hAnsi="Times New Roman" w:cs="Times New Roman"/>
          <w:b/>
        </w:rPr>
      </w:pPr>
    </w:p>
    <w:p w:rsidR="00162EFB" w:rsidRPr="00132241" w:rsidRDefault="009E20CC" w:rsidP="007A455D">
      <w:pPr>
        <w:spacing w:line="360" w:lineRule="auto"/>
        <w:jc w:val="center"/>
        <w:rPr>
          <w:rFonts w:ascii="Times New Roman" w:eastAsia="Times New Roman" w:hAnsi="Times New Roman" w:cs="Times New Roman"/>
          <w:b/>
        </w:rPr>
      </w:pPr>
      <w:r w:rsidRPr="00132241">
        <w:rPr>
          <w:rFonts w:ascii="Times New Roman" w:eastAsia="Times New Roman" w:hAnsi="Times New Roman" w:cs="Times New Roman"/>
          <w:b/>
        </w:rPr>
        <w:t>HAWASSA UNIVERSITY</w:t>
      </w:r>
    </w:p>
    <w:p w:rsidR="00162EFB" w:rsidRPr="00132241" w:rsidRDefault="009E20CC" w:rsidP="007A455D">
      <w:pPr>
        <w:spacing w:line="360" w:lineRule="auto"/>
        <w:jc w:val="center"/>
        <w:rPr>
          <w:rFonts w:ascii="Times New Roman" w:eastAsia="Times New Roman" w:hAnsi="Times New Roman" w:cs="Times New Roman"/>
          <w:b/>
        </w:rPr>
      </w:pPr>
      <w:r w:rsidRPr="00132241">
        <w:rPr>
          <w:rFonts w:ascii="Times New Roman" w:eastAsia="Times New Roman" w:hAnsi="Times New Roman" w:cs="Times New Roman"/>
          <w:b/>
        </w:rPr>
        <w:t>INSTITUTE OF TECHNOLOGY</w:t>
      </w:r>
    </w:p>
    <w:p w:rsidR="00162EFB" w:rsidRPr="00132241" w:rsidRDefault="009E20CC" w:rsidP="007A455D">
      <w:pPr>
        <w:spacing w:line="360" w:lineRule="auto"/>
        <w:jc w:val="center"/>
        <w:rPr>
          <w:rFonts w:ascii="Times New Roman" w:eastAsia="Times New Roman" w:hAnsi="Times New Roman" w:cs="Times New Roman"/>
          <w:b/>
        </w:rPr>
      </w:pPr>
      <w:r w:rsidRPr="00132241">
        <w:rPr>
          <w:rFonts w:ascii="Times New Roman" w:eastAsia="Times New Roman" w:hAnsi="Times New Roman" w:cs="Times New Roman"/>
          <w:b/>
        </w:rPr>
        <w:t>FACULTY OF BIOSYSTEM AND WATER RESOURCE ENGINEERING</w:t>
      </w:r>
    </w:p>
    <w:p w:rsidR="00162EFB" w:rsidRPr="00132241" w:rsidRDefault="006165D5" w:rsidP="007A455D">
      <w:pPr>
        <w:spacing w:line="360" w:lineRule="auto"/>
        <w:jc w:val="center"/>
        <w:rPr>
          <w:rFonts w:ascii="Times New Roman" w:eastAsia="Times New Roman" w:hAnsi="Times New Roman" w:cs="Times New Roman"/>
          <w:b/>
        </w:rPr>
      </w:pPr>
      <w:r w:rsidRPr="00132241">
        <w:rPr>
          <w:rFonts w:ascii="Times New Roman" w:hAnsi="Times New Roman" w:cs="Times New Roman"/>
          <w:noProof/>
        </w:rPr>
        <w:object w:dxaOrig="2611" w:dyaOrig="2348">
          <v:rect id="rectole0000000000" o:spid="_x0000_i1025" style="width:130.5pt;height:117.75pt" o:ole="" o:preferrelative="t" stroked="f">
            <v:imagedata r:id="rId9" o:title=""/>
          </v:rect>
          <o:OLEObject Type="Embed" ProgID="StaticMetafile" ShapeID="rectole0000000000" DrawAspect="Content" ObjectID="_1780783154" r:id="rId10"/>
        </w:object>
      </w:r>
    </w:p>
    <w:p w:rsidR="00162EFB" w:rsidRPr="00132241" w:rsidRDefault="00162EFB" w:rsidP="007A455D">
      <w:pPr>
        <w:spacing w:line="360" w:lineRule="auto"/>
        <w:jc w:val="center"/>
        <w:rPr>
          <w:rFonts w:ascii="Times New Roman" w:eastAsia="Times New Roman" w:hAnsi="Times New Roman" w:cs="Times New Roman"/>
          <w:b/>
        </w:rPr>
      </w:pPr>
    </w:p>
    <w:p w:rsidR="00162EFB" w:rsidRPr="00132241" w:rsidRDefault="00162EFB" w:rsidP="007A455D">
      <w:pPr>
        <w:spacing w:line="360" w:lineRule="auto"/>
        <w:jc w:val="center"/>
        <w:rPr>
          <w:rFonts w:ascii="Times New Roman" w:eastAsia="Times New Roman" w:hAnsi="Times New Roman" w:cs="Times New Roman"/>
          <w:b/>
        </w:rPr>
      </w:pPr>
    </w:p>
    <w:p w:rsidR="00162EFB" w:rsidRPr="00132241" w:rsidRDefault="00162EFB" w:rsidP="007A455D">
      <w:pPr>
        <w:spacing w:line="360" w:lineRule="auto"/>
        <w:jc w:val="center"/>
        <w:rPr>
          <w:rFonts w:ascii="Times New Roman" w:eastAsia="Times New Roman" w:hAnsi="Times New Roman" w:cs="Times New Roman"/>
          <w:b/>
        </w:rPr>
      </w:pPr>
    </w:p>
    <w:p w:rsidR="00162EFB" w:rsidRPr="00132241" w:rsidRDefault="00162EFB" w:rsidP="007A455D">
      <w:pPr>
        <w:spacing w:line="360" w:lineRule="auto"/>
        <w:rPr>
          <w:rFonts w:ascii="Times New Roman" w:eastAsia="Times New Roman" w:hAnsi="Times New Roman" w:cs="Times New Roman"/>
          <w:b/>
        </w:rPr>
      </w:pPr>
    </w:p>
    <w:p w:rsidR="00162EFB" w:rsidRPr="00132241" w:rsidRDefault="009E20CC" w:rsidP="007A455D">
      <w:pPr>
        <w:spacing w:line="360" w:lineRule="auto"/>
        <w:jc w:val="center"/>
        <w:rPr>
          <w:rFonts w:ascii="Times New Roman" w:eastAsia="Times New Roman" w:hAnsi="Times New Roman" w:cs="Times New Roman"/>
          <w:b/>
        </w:rPr>
      </w:pPr>
      <w:proofErr w:type="gramStart"/>
      <w:r w:rsidRPr="00132241">
        <w:rPr>
          <w:rFonts w:ascii="Times New Roman" w:eastAsia="Times New Roman" w:hAnsi="Times New Roman" w:cs="Times New Roman"/>
          <w:b/>
        </w:rPr>
        <w:t>HYDRAULIC PERFORMANCE EVALUATION AND OPERATION OF WATER SUPPLY SCHEMES IN DAMOT GALE WOREDA, WOLAITA ZONE IN ETHIOPIA.</w:t>
      </w:r>
      <w:proofErr w:type="gramEnd"/>
    </w:p>
    <w:p w:rsidR="00162EFB" w:rsidRPr="00132241" w:rsidRDefault="00162EFB" w:rsidP="007A455D">
      <w:pPr>
        <w:spacing w:line="360" w:lineRule="auto"/>
        <w:jc w:val="center"/>
        <w:rPr>
          <w:rFonts w:ascii="Times New Roman" w:eastAsia="Times New Roman" w:hAnsi="Times New Roman" w:cs="Times New Roman"/>
          <w:b/>
        </w:rPr>
      </w:pPr>
    </w:p>
    <w:p w:rsidR="00162EFB" w:rsidRPr="00132241" w:rsidRDefault="009E20CC" w:rsidP="007A455D">
      <w:pPr>
        <w:spacing w:line="360" w:lineRule="auto"/>
        <w:jc w:val="center"/>
        <w:rPr>
          <w:rFonts w:ascii="Times New Roman" w:eastAsia="Times New Roman" w:hAnsi="Times New Roman" w:cs="Times New Roman"/>
          <w:b/>
        </w:rPr>
      </w:pPr>
      <w:r w:rsidRPr="00132241">
        <w:rPr>
          <w:rFonts w:ascii="Times New Roman" w:eastAsia="Times New Roman" w:hAnsi="Times New Roman" w:cs="Times New Roman"/>
          <w:b/>
        </w:rPr>
        <w:t xml:space="preserve"> </w:t>
      </w:r>
    </w:p>
    <w:p w:rsidR="00162EFB" w:rsidRPr="00132241" w:rsidRDefault="009E20CC" w:rsidP="007A455D">
      <w:pPr>
        <w:spacing w:line="360" w:lineRule="auto"/>
        <w:jc w:val="center"/>
        <w:rPr>
          <w:rFonts w:ascii="Times New Roman" w:eastAsia="Times New Roman" w:hAnsi="Times New Roman" w:cs="Times New Roman"/>
          <w:b/>
        </w:rPr>
      </w:pPr>
      <w:r w:rsidRPr="00132241">
        <w:rPr>
          <w:rFonts w:ascii="Times New Roman" w:eastAsia="Times New Roman" w:hAnsi="Times New Roman" w:cs="Times New Roman"/>
          <w:b/>
        </w:rPr>
        <w:t>MS</w:t>
      </w:r>
      <w:r w:rsidR="00A727CD" w:rsidRPr="00132241">
        <w:rPr>
          <w:rFonts w:ascii="Times New Roman" w:eastAsia="Times New Roman" w:hAnsi="Times New Roman" w:cs="Times New Roman"/>
          <w:b/>
        </w:rPr>
        <w:t>c</w:t>
      </w:r>
      <w:r w:rsidRPr="00132241">
        <w:rPr>
          <w:rFonts w:ascii="Times New Roman" w:eastAsia="Times New Roman" w:hAnsi="Times New Roman" w:cs="Times New Roman"/>
          <w:b/>
        </w:rPr>
        <w:t xml:space="preserve"> THESIS</w:t>
      </w:r>
    </w:p>
    <w:p w:rsidR="00162EFB" w:rsidRPr="00132241" w:rsidRDefault="009E20CC" w:rsidP="007A455D">
      <w:pPr>
        <w:spacing w:line="360" w:lineRule="auto"/>
        <w:jc w:val="center"/>
        <w:rPr>
          <w:rFonts w:ascii="Times New Roman" w:eastAsia="Times New Roman" w:hAnsi="Times New Roman" w:cs="Times New Roman"/>
          <w:b/>
        </w:rPr>
      </w:pPr>
      <w:r w:rsidRPr="00132241">
        <w:rPr>
          <w:rFonts w:ascii="Times New Roman" w:eastAsia="Times New Roman" w:hAnsi="Times New Roman" w:cs="Times New Roman"/>
          <w:b/>
        </w:rPr>
        <w:t>BY:</w:t>
      </w:r>
    </w:p>
    <w:p w:rsidR="00162EFB" w:rsidRPr="00132241" w:rsidRDefault="009E20CC" w:rsidP="007A455D">
      <w:pPr>
        <w:spacing w:line="360" w:lineRule="auto"/>
        <w:jc w:val="center"/>
        <w:rPr>
          <w:rFonts w:ascii="Times New Roman" w:eastAsia="Times New Roman" w:hAnsi="Times New Roman" w:cs="Times New Roman"/>
          <w:b/>
        </w:rPr>
      </w:pPr>
      <w:r w:rsidRPr="00132241">
        <w:rPr>
          <w:rFonts w:ascii="Times New Roman" w:eastAsia="Times New Roman" w:hAnsi="Times New Roman" w:cs="Times New Roman"/>
          <w:b/>
        </w:rPr>
        <w:t>MATEWOS ELTAMO ENARO</w:t>
      </w:r>
    </w:p>
    <w:p w:rsidR="00162EFB" w:rsidRPr="00132241" w:rsidRDefault="00162EFB" w:rsidP="007A455D">
      <w:pPr>
        <w:spacing w:line="360" w:lineRule="auto"/>
        <w:jc w:val="right"/>
        <w:rPr>
          <w:rFonts w:ascii="Times New Roman" w:eastAsia="Calibri" w:hAnsi="Times New Roman" w:cs="Times New Roman"/>
        </w:rPr>
      </w:pPr>
    </w:p>
    <w:p w:rsidR="00A762D3" w:rsidRPr="00132241" w:rsidRDefault="00A762D3" w:rsidP="007A455D">
      <w:pPr>
        <w:spacing w:line="360" w:lineRule="auto"/>
        <w:rPr>
          <w:rFonts w:ascii="Times New Roman" w:eastAsia="Calibri" w:hAnsi="Times New Roman" w:cs="Times New Roman"/>
        </w:rPr>
      </w:pPr>
    </w:p>
    <w:p w:rsidR="00162EFB" w:rsidRPr="00132241" w:rsidRDefault="009E20CC" w:rsidP="007A455D">
      <w:pPr>
        <w:spacing w:line="360" w:lineRule="auto"/>
        <w:jc w:val="right"/>
        <w:rPr>
          <w:rFonts w:ascii="Times New Roman" w:eastAsia="Times New Roman" w:hAnsi="Times New Roman" w:cs="Times New Roman"/>
          <w:b/>
        </w:rPr>
      </w:pPr>
      <w:r w:rsidRPr="00132241">
        <w:rPr>
          <w:rFonts w:ascii="Times New Roman" w:eastAsia="Times New Roman" w:hAnsi="Times New Roman" w:cs="Times New Roman"/>
          <w:b/>
        </w:rPr>
        <w:t>HAWASSA UNIVERSITY, HAWASSA, ETHIOPIA</w:t>
      </w:r>
    </w:p>
    <w:p w:rsidR="001D6B91" w:rsidRPr="00132241" w:rsidRDefault="00641D83" w:rsidP="007A455D">
      <w:pPr>
        <w:spacing w:line="360" w:lineRule="auto"/>
        <w:jc w:val="right"/>
        <w:rPr>
          <w:rFonts w:ascii="Times New Roman" w:eastAsia="Times New Roman" w:hAnsi="Times New Roman" w:cs="Times New Roman"/>
          <w:b/>
        </w:rPr>
        <w:sectPr w:rsidR="001D6B91" w:rsidRPr="00132241" w:rsidSect="00FB59C4">
          <w:footerReference w:type="default" r:id="rId11"/>
          <w:pgSz w:w="11906" w:h="16838"/>
          <w:pgMar w:top="1699" w:right="1138" w:bottom="1411" w:left="1987" w:header="706" w:footer="706" w:gutter="0"/>
          <w:cols w:space="708"/>
          <w:titlePg/>
          <w:docGrid w:linePitch="360"/>
        </w:sectPr>
      </w:pPr>
      <w:r>
        <w:rPr>
          <w:rFonts w:ascii="Times New Roman" w:eastAsia="Times New Roman" w:hAnsi="Times New Roman" w:cs="Times New Roman"/>
          <w:b/>
        </w:rPr>
        <w:t>June 7</w:t>
      </w:r>
      <w:r w:rsidR="009E20CC" w:rsidRPr="00132241">
        <w:rPr>
          <w:rFonts w:ascii="Times New Roman" w:eastAsia="Times New Roman" w:hAnsi="Times New Roman" w:cs="Times New Roman"/>
          <w:b/>
        </w:rPr>
        <w:t>, 2024</w:t>
      </w:r>
    </w:p>
    <w:p w:rsidR="00162EFB" w:rsidRPr="00132241" w:rsidRDefault="00162EFB" w:rsidP="007A455D">
      <w:pPr>
        <w:spacing w:line="360" w:lineRule="auto"/>
        <w:jc w:val="right"/>
        <w:rPr>
          <w:rFonts w:ascii="Times New Roman" w:eastAsia="Times New Roman" w:hAnsi="Times New Roman" w:cs="Times New Roman"/>
          <w:b/>
        </w:rPr>
      </w:pPr>
    </w:p>
    <w:p w:rsidR="00162EFB" w:rsidRPr="00132241" w:rsidRDefault="009E20CC" w:rsidP="007A455D">
      <w:pPr>
        <w:spacing w:line="360" w:lineRule="auto"/>
        <w:jc w:val="center"/>
        <w:rPr>
          <w:rFonts w:ascii="Times New Roman" w:eastAsia="Times New Roman" w:hAnsi="Times New Roman" w:cs="Times New Roman"/>
          <w:b/>
        </w:rPr>
      </w:pPr>
      <w:proofErr w:type="gramStart"/>
      <w:r w:rsidRPr="00132241">
        <w:rPr>
          <w:rFonts w:ascii="Times New Roman" w:eastAsia="Times New Roman" w:hAnsi="Times New Roman" w:cs="Times New Roman"/>
          <w:b/>
        </w:rPr>
        <w:t>HYDRAULIC PERFORMANCE EVALUATION AND OPERATION OF WATER SUPPLY SCHEMES IN DAMOT GALE, WOLAITA ZONE IN ETHIOPIA.</w:t>
      </w:r>
      <w:proofErr w:type="gramEnd"/>
    </w:p>
    <w:p w:rsidR="00162EFB" w:rsidRPr="00132241" w:rsidRDefault="009E20CC" w:rsidP="007A455D">
      <w:pPr>
        <w:spacing w:line="360" w:lineRule="auto"/>
        <w:jc w:val="center"/>
        <w:rPr>
          <w:rFonts w:ascii="Times New Roman" w:eastAsia="Calibri" w:hAnsi="Times New Roman" w:cs="Times New Roman"/>
          <w:b/>
        </w:rPr>
      </w:pPr>
      <w:r w:rsidRPr="00132241">
        <w:rPr>
          <w:rFonts w:ascii="Times New Roman" w:eastAsia="Calibri" w:hAnsi="Times New Roman" w:cs="Times New Roman"/>
          <w:b/>
        </w:rPr>
        <w:t xml:space="preserve">BY </w:t>
      </w:r>
    </w:p>
    <w:p w:rsidR="00162EFB" w:rsidRPr="00132241" w:rsidRDefault="009E20CC" w:rsidP="007A455D">
      <w:pPr>
        <w:spacing w:line="360" w:lineRule="auto"/>
        <w:jc w:val="center"/>
        <w:rPr>
          <w:rFonts w:ascii="Times New Roman" w:eastAsia="Times New Roman" w:hAnsi="Times New Roman" w:cs="Times New Roman"/>
          <w:b/>
        </w:rPr>
      </w:pPr>
      <w:r w:rsidRPr="00132241">
        <w:rPr>
          <w:rFonts w:ascii="Times New Roman" w:eastAsia="Times New Roman" w:hAnsi="Times New Roman" w:cs="Times New Roman"/>
          <w:b/>
        </w:rPr>
        <w:t>MATEWOS ELTAMO ENARO</w:t>
      </w:r>
    </w:p>
    <w:p w:rsidR="00162EFB" w:rsidRPr="00132241" w:rsidRDefault="009E20CC" w:rsidP="007A455D">
      <w:pPr>
        <w:spacing w:line="360" w:lineRule="auto"/>
        <w:jc w:val="center"/>
        <w:rPr>
          <w:rFonts w:ascii="Times New Roman" w:eastAsia="Times New Roman" w:hAnsi="Times New Roman" w:cs="Times New Roman"/>
          <w:b/>
        </w:rPr>
      </w:pPr>
      <w:r w:rsidRPr="00132241">
        <w:rPr>
          <w:rFonts w:ascii="Times New Roman" w:eastAsia="Times New Roman" w:hAnsi="Times New Roman" w:cs="Times New Roman"/>
          <w:b/>
        </w:rPr>
        <w:t>MAJOR ADVISOR: TEWODROS TESFAYE (PhD)</w:t>
      </w:r>
    </w:p>
    <w:p w:rsidR="00162EFB" w:rsidRPr="00132241" w:rsidRDefault="009E20CC" w:rsidP="007A455D">
      <w:pPr>
        <w:spacing w:line="360" w:lineRule="auto"/>
        <w:jc w:val="center"/>
        <w:rPr>
          <w:rFonts w:ascii="Times New Roman" w:eastAsia="Times New Roman" w:hAnsi="Times New Roman" w:cs="Times New Roman"/>
          <w:b/>
        </w:rPr>
      </w:pPr>
      <w:r w:rsidRPr="00132241">
        <w:rPr>
          <w:rFonts w:ascii="Times New Roman" w:eastAsia="Times New Roman" w:hAnsi="Times New Roman" w:cs="Times New Roman"/>
          <w:b/>
        </w:rPr>
        <w:t>CO-ADVISOR: DESSALEGN JAWESO (PhD)</w:t>
      </w:r>
    </w:p>
    <w:p w:rsidR="00162EFB" w:rsidRPr="00132241" w:rsidRDefault="00162EFB" w:rsidP="007A455D">
      <w:pPr>
        <w:spacing w:line="360" w:lineRule="auto"/>
        <w:jc w:val="center"/>
        <w:rPr>
          <w:rFonts w:ascii="Times New Roman" w:eastAsia="Times New Roman" w:hAnsi="Times New Roman" w:cs="Times New Roman"/>
          <w:b/>
        </w:rPr>
      </w:pPr>
    </w:p>
    <w:p w:rsidR="00162EFB" w:rsidRPr="00132241" w:rsidRDefault="009E20CC" w:rsidP="007A455D">
      <w:pPr>
        <w:spacing w:line="360" w:lineRule="auto"/>
        <w:jc w:val="center"/>
        <w:rPr>
          <w:rFonts w:ascii="Times New Roman" w:eastAsia="Calibri" w:hAnsi="Times New Roman" w:cs="Times New Roman"/>
          <w:b/>
        </w:rPr>
      </w:pPr>
      <w:r w:rsidRPr="00132241">
        <w:rPr>
          <w:rFonts w:ascii="Times New Roman" w:eastAsia="Times New Roman" w:hAnsi="Times New Roman" w:cs="Times New Roman"/>
          <w:b/>
        </w:rPr>
        <w:t>A THESIS SUBMITTED TO DEPARTMENT OF WATER RESOURCE AND IRRIGATION ENGINEERING INSTITUTE OF TECHNOLOGY HAWASSA UNIVERSITY, HAWASSA ETHIOPIA</w:t>
      </w:r>
      <w:r w:rsidRPr="00132241">
        <w:rPr>
          <w:rFonts w:ascii="Times New Roman" w:eastAsia="Calibri" w:hAnsi="Times New Roman" w:cs="Times New Roman"/>
          <w:b/>
        </w:rPr>
        <w:t>.</w:t>
      </w:r>
    </w:p>
    <w:p w:rsidR="00162EFB" w:rsidRPr="00132241" w:rsidRDefault="00162EFB" w:rsidP="007A455D">
      <w:pPr>
        <w:spacing w:line="360" w:lineRule="auto"/>
        <w:jc w:val="center"/>
        <w:rPr>
          <w:rFonts w:ascii="Times New Roman" w:eastAsia="Calibri" w:hAnsi="Times New Roman" w:cs="Times New Roman"/>
          <w:b/>
        </w:rPr>
      </w:pPr>
    </w:p>
    <w:p w:rsidR="00162EFB" w:rsidRPr="00132241" w:rsidRDefault="009E20CC" w:rsidP="007A455D">
      <w:pPr>
        <w:spacing w:line="360" w:lineRule="auto"/>
        <w:jc w:val="center"/>
        <w:rPr>
          <w:rFonts w:ascii="Times New Roman" w:eastAsia="Times New Roman" w:hAnsi="Times New Roman" w:cs="Times New Roman"/>
          <w:b/>
        </w:rPr>
      </w:pPr>
      <w:r w:rsidRPr="00132241">
        <w:rPr>
          <w:rFonts w:ascii="Times New Roman" w:eastAsia="Times New Roman" w:hAnsi="Times New Roman" w:cs="Times New Roman"/>
          <w:b/>
        </w:rPr>
        <w:t>IN PARTIAL FULFILLMENT OF THE REQUAREMENT FOR THE DEGREE OF MASTER OF SCIENCE IN WATER RESOURCE ENGINEERING AND MANAGEMENT.</w:t>
      </w:r>
    </w:p>
    <w:p w:rsidR="00162EFB" w:rsidRPr="00132241" w:rsidRDefault="00162EFB" w:rsidP="007A455D">
      <w:pPr>
        <w:spacing w:line="360" w:lineRule="auto"/>
        <w:jc w:val="center"/>
        <w:rPr>
          <w:rFonts w:ascii="Times New Roman" w:eastAsia="Times New Roman" w:hAnsi="Times New Roman" w:cs="Times New Roman"/>
          <w:b/>
        </w:rPr>
      </w:pPr>
    </w:p>
    <w:p w:rsidR="00162EFB" w:rsidRPr="00132241" w:rsidRDefault="00162EFB" w:rsidP="007A455D">
      <w:pPr>
        <w:spacing w:line="360" w:lineRule="auto"/>
        <w:jc w:val="center"/>
        <w:rPr>
          <w:rFonts w:ascii="Times New Roman" w:eastAsia="Times New Roman" w:hAnsi="Times New Roman" w:cs="Times New Roman"/>
          <w:b/>
        </w:rPr>
      </w:pPr>
    </w:p>
    <w:p w:rsidR="00586BFD" w:rsidRPr="00132241" w:rsidRDefault="00641D83" w:rsidP="007A455D">
      <w:pPr>
        <w:spacing w:line="360" w:lineRule="auto"/>
        <w:jc w:val="right"/>
        <w:rPr>
          <w:rFonts w:ascii="Times New Roman" w:eastAsia="Times New Roman" w:hAnsi="Times New Roman" w:cs="Times New Roman"/>
          <w:b/>
        </w:rPr>
      </w:pPr>
      <w:r>
        <w:rPr>
          <w:rFonts w:ascii="Times New Roman" w:eastAsia="Times New Roman" w:hAnsi="Times New Roman" w:cs="Times New Roman"/>
          <w:b/>
        </w:rPr>
        <w:t>June 7</w:t>
      </w:r>
      <w:r w:rsidR="00586BFD" w:rsidRPr="00132241">
        <w:rPr>
          <w:rFonts w:ascii="Times New Roman" w:eastAsia="Times New Roman" w:hAnsi="Times New Roman" w:cs="Times New Roman"/>
          <w:b/>
        </w:rPr>
        <w:t>, 2024</w:t>
      </w:r>
    </w:p>
    <w:p w:rsidR="00162EFB" w:rsidRPr="00132241" w:rsidRDefault="00162EFB" w:rsidP="007A455D">
      <w:pPr>
        <w:spacing w:line="360" w:lineRule="auto"/>
        <w:jc w:val="center"/>
        <w:rPr>
          <w:rFonts w:ascii="Times New Roman" w:eastAsia="Times New Roman" w:hAnsi="Times New Roman" w:cs="Times New Roman"/>
          <w:b/>
        </w:rPr>
      </w:pPr>
    </w:p>
    <w:p w:rsidR="00162EFB" w:rsidRPr="00132241" w:rsidRDefault="00162EFB" w:rsidP="007A455D">
      <w:pPr>
        <w:spacing w:line="360" w:lineRule="auto"/>
        <w:jc w:val="center"/>
        <w:rPr>
          <w:rFonts w:ascii="Times New Roman" w:eastAsia="Times New Roman" w:hAnsi="Times New Roman" w:cs="Times New Roman"/>
          <w:b/>
        </w:rPr>
      </w:pPr>
    </w:p>
    <w:p w:rsidR="00162EFB" w:rsidRPr="00132241" w:rsidRDefault="00162EFB" w:rsidP="007A455D">
      <w:pPr>
        <w:spacing w:line="360" w:lineRule="auto"/>
        <w:jc w:val="center"/>
        <w:rPr>
          <w:rFonts w:ascii="Times New Roman" w:eastAsia="Times New Roman" w:hAnsi="Times New Roman" w:cs="Times New Roman"/>
          <w:b/>
        </w:rPr>
      </w:pPr>
    </w:p>
    <w:p w:rsidR="00162EFB" w:rsidRPr="00132241" w:rsidRDefault="00162EFB" w:rsidP="007A455D">
      <w:pPr>
        <w:spacing w:line="360" w:lineRule="auto"/>
        <w:jc w:val="center"/>
        <w:rPr>
          <w:rFonts w:ascii="Times New Roman" w:eastAsia="Times New Roman" w:hAnsi="Times New Roman" w:cs="Times New Roman"/>
          <w:b/>
        </w:rPr>
      </w:pPr>
    </w:p>
    <w:p w:rsidR="00A727CD" w:rsidRPr="00132241" w:rsidRDefault="00A727CD" w:rsidP="007A455D">
      <w:pPr>
        <w:spacing w:line="360" w:lineRule="auto"/>
        <w:jc w:val="center"/>
        <w:rPr>
          <w:rFonts w:ascii="Times New Roman" w:eastAsia="Times New Roman" w:hAnsi="Times New Roman" w:cs="Times New Roman"/>
          <w:b/>
        </w:rPr>
      </w:pPr>
    </w:p>
    <w:p w:rsidR="00A727CD" w:rsidRPr="00132241" w:rsidRDefault="00A727CD" w:rsidP="007A455D">
      <w:pPr>
        <w:spacing w:line="360" w:lineRule="auto"/>
        <w:jc w:val="center"/>
        <w:rPr>
          <w:rFonts w:ascii="Times New Roman" w:eastAsia="Times New Roman" w:hAnsi="Times New Roman" w:cs="Times New Roman"/>
          <w:b/>
        </w:rPr>
      </w:pPr>
    </w:p>
    <w:p w:rsidR="004718F1" w:rsidRPr="00132241" w:rsidRDefault="004718F1" w:rsidP="007A455D">
      <w:pPr>
        <w:spacing w:line="360" w:lineRule="auto"/>
        <w:jc w:val="center"/>
        <w:rPr>
          <w:rFonts w:ascii="Times New Roman" w:eastAsia="Times New Roman" w:hAnsi="Times New Roman" w:cs="Times New Roman"/>
          <w:b/>
        </w:rPr>
      </w:pPr>
    </w:p>
    <w:p w:rsidR="00162EFB" w:rsidRPr="00132241" w:rsidRDefault="009E20CC" w:rsidP="001B40A2">
      <w:pPr>
        <w:pStyle w:val="Norm1"/>
      </w:pPr>
      <w:bookmarkStart w:id="0" w:name="_Toc167376099"/>
      <w:bookmarkStart w:id="1" w:name="_Toc167376110"/>
      <w:r w:rsidRPr="00132241">
        <w:lastRenderedPageBreak/>
        <w:t>SCHOOL OF GRADUATE STEDIES</w:t>
      </w:r>
      <w:bookmarkEnd w:id="0"/>
      <w:bookmarkEnd w:id="1"/>
    </w:p>
    <w:p w:rsidR="00162EFB" w:rsidRPr="00132241" w:rsidRDefault="009E20CC" w:rsidP="007A455D">
      <w:pPr>
        <w:spacing w:line="360" w:lineRule="auto"/>
        <w:jc w:val="center"/>
        <w:rPr>
          <w:rFonts w:ascii="Times New Roman" w:eastAsia="Times New Roman" w:hAnsi="Times New Roman" w:cs="Times New Roman"/>
          <w:b/>
        </w:rPr>
      </w:pPr>
      <w:r w:rsidRPr="00132241">
        <w:rPr>
          <w:rFonts w:ascii="Times New Roman" w:eastAsia="Times New Roman" w:hAnsi="Times New Roman" w:cs="Times New Roman"/>
          <w:b/>
        </w:rPr>
        <w:t>HAWASSA UNIVERSITY</w:t>
      </w:r>
    </w:p>
    <w:p w:rsidR="00162EFB" w:rsidRPr="00132241" w:rsidRDefault="009E20CC" w:rsidP="007A455D">
      <w:pPr>
        <w:spacing w:line="360" w:lineRule="auto"/>
        <w:jc w:val="center"/>
        <w:rPr>
          <w:rFonts w:ascii="Times New Roman" w:eastAsia="Times New Roman" w:hAnsi="Times New Roman" w:cs="Times New Roman"/>
          <w:b/>
        </w:rPr>
      </w:pPr>
      <w:r w:rsidRPr="00132241">
        <w:rPr>
          <w:rFonts w:ascii="Times New Roman" w:eastAsia="Times New Roman" w:hAnsi="Times New Roman" w:cs="Times New Roman"/>
          <w:b/>
        </w:rPr>
        <w:t>ADVISORS APPROVAL SHHEET</w:t>
      </w:r>
    </w:p>
    <w:p w:rsidR="00162EFB" w:rsidRPr="00132241" w:rsidRDefault="009E20CC" w:rsidP="007A455D">
      <w:pPr>
        <w:spacing w:line="360" w:lineRule="auto"/>
        <w:jc w:val="both"/>
        <w:rPr>
          <w:rFonts w:ascii="Times New Roman" w:eastAsia="Times New Roman" w:hAnsi="Times New Roman" w:cs="Times New Roman"/>
          <w:b/>
        </w:rPr>
      </w:pPr>
      <w:r w:rsidRPr="00132241">
        <w:rPr>
          <w:rFonts w:ascii="Times New Roman" w:eastAsia="Times New Roman" w:hAnsi="Times New Roman" w:cs="Times New Roman"/>
        </w:rPr>
        <w:t>This is to certify that the thesis entitled “</w:t>
      </w:r>
      <w:r w:rsidRPr="00132241">
        <w:rPr>
          <w:rFonts w:ascii="Times New Roman" w:eastAsia="Times New Roman" w:hAnsi="Times New Roman" w:cs="Times New Roman"/>
          <w:b/>
        </w:rPr>
        <w:t>HYDRAULIC PERFORMANCE EVALUATION AND OPERATION OF WATER SUPPLY SCHEMES IN DAMOT GALE, WOLAITA ZONE IN ETHIOPIA</w:t>
      </w:r>
      <w:r w:rsidRPr="00132241">
        <w:rPr>
          <w:rFonts w:ascii="Times New Roman" w:eastAsia="Times New Roman" w:hAnsi="Times New Roman" w:cs="Times New Roman"/>
        </w:rPr>
        <w:t xml:space="preserve">.” submitted in partial </w:t>
      </w:r>
      <w:r w:rsidR="00A727CD" w:rsidRPr="00132241">
        <w:rPr>
          <w:rFonts w:ascii="Times New Roman" w:eastAsia="Times New Roman" w:hAnsi="Times New Roman" w:cs="Times New Roman"/>
        </w:rPr>
        <w:t>fulfilment</w:t>
      </w:r>
      <w:r w:rsidRPr="00132241">
        <w:rPr>
          <w:rFonts w:ascii="Times New Roman" w:eastAsia="Times New Roman" w:hAnsi="Times New Roman" w:cs="Times New Roman"/>
        </w:rPr>
        <w:t xml:space="preserve"> of the requirements for the degree of masters with specialization in Water Resource Engineering and Management.  Department of Water Resource and Irrigation Engineering, and has been carried out by </w:t>
      </w:r>
      <w:r w:rsidR="00935590">
        <w:rPr>
          <w:rFonts w:ascii="Times New Roman" w:eastAsia="Times New Roman" w:hAnsi="Times New Roman" w:cs="Times New Roman"/>
          <w:b/>
        </w:rPr>
        <w:t>MATEWOS ELTAMO ID NO.</w:t>
      </w:r>
      <w:r w:rsidRPr="00132241">
        <w:rPr>
          <w:rFonts w:ascii="Times New Roman" w:eastAsia="Times New Roman" w:hAnsi="Times New Roman" w:cs="Times New Roman"/>
          <w:b/>
        </w:rPr>
        <w:t>PGWREMW/0012/13</w:t>
      </w:r>
      <w:r w:rsidR="00935590">
        <w:rPr>
          <w:rFonts w:ascii="Times New Roman" w:eastAsia="Times New Roman" w:hAnsi="Times New Roman" w:cs="Times New Roman"/>
        </w:rPr>
        <w:t>,</w:t>
      </w:r>
      <w:r w:rsidRPr="00132241">
        <w:rPr>
          <w:rFonts w:ascii="Times New Roman" w:eastAsia="Times New Roman" w:hAnsi="Times New Roman" w:cs="Times New Roman"/>
        </w:rPr>
        <w:t xml:space="preserve">under our supervision. Therefore, we recommend that the student has fulfilled the requirements and hence hereby can submit the thesis to the department.  </w:t>
      </w:r>
    </w:p>
    <w:p w:rsidR="00162EFB" w:rsidRPr="00132241" w:rsidRDefault="00162EFB" w:rsidP="007A455D">
      <w:pPr>
        <w:spacing w:line="360" w:lineRule="auto"/>
        <w:jc w:val="center"/>
        <w:rPr>
          <w:rFonts w:ascii="Times New Roman" w:eastAsia="Times New Roman" w:hAnsi="Times New Roman" w:cs="Times New Roman"/>
          <w:b/>
        </w:rPr>
      </w:pPr>
    </w:p>
    <w:p w:rsidR="00162EFB" w:rsidRPr="00132241" w:rsidRDefault="009E20CC" w:rsidP="007A455D">
      <w:pPr>
        <w:spacing w:line="360" w:lineRule="auto"/>
        <w:rPr>
          <w:rFonts w:ascii="Times New Roman" w:eastAsia="Times New Roman" w:hAnsi="Times New Roman" w:cs="Times New Roman"/>
          <w:b/>
        </w:rPr>
      </w:pPr>
      <w:r w:rsidRPr="00132241">
        <w:rPr>
          <w:rFonts w:ascii="Times New Roman" w:eastAsia="Times New Roman" w:hAnsi="Times New Roman" w:cs="Times New Roman"/>
          <w:b/>
        </w:rPr>
        <w:t xml:space="preserve">Major advisor                  </w:t>
      </w:r>
      <w:r w:rsidR="00A762D3" w:rsidRPr="00132241">
        <w:rPr>
          <w:rFonts w:ascii="Times New Roman" w:eastAsia="Times New Roman" w:hAnsi="Times New Roman" w:cs="Times New Roman"/>
          <w:b/>
        </w:rPr>
        <w:t xml:space="preserve">        </w:t>
      </w:r>
      <w:r w:rsidRPr="00132241">
        <w:rPr>
          <w:rFonts w:ascii="Times New Roman" w:eastAsia="Times New Roman" w:hAnsi="Times New Roman" w:cs="Times New Roman"/>
          <w:b/>
        </w:rPr>
        <w:t xml:space="preserve">   ___________________                ___________________ Dr</w:t>
      </w:r>
      <w:r w:rsidR="00C86A40" w:rsidRPr="00132241">
        <w:rPr>
          <w:rFonts w:ascii="Times New Roman" w:eastAsia="Times New Roman" w:hAnsi="Times New Roman" w:cs="Times New Roman"/>
          <w:b/>
        </w:rPr>
        <w:t xml:space="preserve"> Tewodros Tesfaye                             </w:t>
      </w:r>
      <w:r w:rsidRPr="00132241">
        <w:rPr>
          <w:rFonts w:ascii="Times New Roman" w:eastAsia="Times New Roman" w:hAnsi="Times New Roman" w:cs="Times New Roman"/>
          <w:b/>
        </w:rPr>
        <w:t>Signature                                Date</w:t>
      </w:r>
    </w:p>
    <w:p w:rsidR="00162EFB" w:rsidRPr="00132241" w:rsidRDefault="00162EFB" w:rsidP="007A455D">
      <w:pPr>
        <w:spacing w:line="360" w:lineRule="auto"/>
        <w:rPr>
          <w:rFonts w:ascii="Times New Roman" w:eastAsia="Times New Roman" w:hAnsi="Times New Roman" w:cs="Times New Roman"/>
          <w:b/>
        </w:rPr>
      </w:pPr>
    </w:p>
    <w:p w:rsidR="00162EFB" w:rsidRPr="00132241" w:rsidRDefault="009E20CC" w:rsidP="007A455D">
      <w:pPr>
        <w:spacing w:line="360" w:lineRule="auto"/>
        <w:rPr>
          <w:rFonts w:ascii="Times New Roman" w:eastAsia="Times New Roman" w:hAnsi="Times New Roman" w:cs="Times New Roman"/>
          <w:b/>
        </w:rPr>
      </w:pPr>
      <w:r w:rsidRPr="00132241">
        <w:rPr>
          <w:rFonts w:ascii="Times New Roman" w:eastAsia="Times New Roman" w:hAnsi="Times New Roman" w:cs="Times New Roman"/>
          <w:b/>
        </w:rPr>
        <w:t>Co-Advis</w:t>
      </w:r>
      <w:r w:rsidR="00A762D3" w:rsidRPr="00132241">
        <w:rPr>
          <w:rFonts w:ascii="Times New Roman" w:eastAsia="Times New Roman" w:hAnsi="Times New Roman" w:cs="Times New Roman"/>
          <w:b/>
        </w:rPr>
        <w:t xml:space="preserve">or:                         </w:t>
      </w:r>
      <w:r w:rsidRPr="00132241">
        <w:rPr>
          <w:rFonts w:ascii="Times New Roman" w:eastAsia="Times New Roman" w:hAnsi="Times New Roman" w:cs="Times New Roman"/>
          <w:b/>
        </w:rPr>
        <w:t xml:space="preserve">     ___________________________   ___________________</w:t>
      </w:r>
    </w:p>
    <w:p w:rsidR="00162EFB" w:rsidRPr="00132241" w:rsidRDefault="009E20CC" w:rsidP="007A455D">
      <w:pPr>
        <w:spacing w:line="360" w:lineRule="auto"/>
        <w:rPr>
          <w:rFonts w:ascii="Times New Roman" w:eastAsia="Times New Roman" w:hAnsi="Times New Roman" w:cs="Times New Roman"/>
          <w:b/>
        </w:rPr>
      </w:pPr>
      <w:r w:rsidRPr="00132241">
        <w:rPr>
          <w:rFonts w:ascii="Times New Roman" w:eastAsia="Times New Roman" w:hAnsi="Times New Roman" w:cs="Times New Roman"/>
          <w:b/>
        </w:rPr>
        <w:t xml:space="preserve">Dr </w:t>
      </w:r>
      <w:r w:rsidR="00C86A40" w:rsidRPr="00132241">
        <w:rPr>
          <w:rFonts w:ascii="Times New Roman" w:eastAsia="Times New Roman" w:hAnsi="Times New Roman" w:cs="Times New Roman"/>
          <w:b/>
        </w:rPr>
        <w:t xml:space="preserve">Dessalegn Jaweso                         </w:t>
      </w:r>
      <w:r w:rsidRPr="00132241">
        <w:rPr>
          <w:rFonts w:ascii="Times New Roman" w:eastAsia="Times New Roman" w:hAnsi="Times New Roman" w:cs="Times New Roman"/>
          <w:b/>
        </w:rPr>
        <w:t>Signature                                        Date</w:t>
      </w:r>
    </w:p>
    <w:p w:rsidR="00162EFB" w:rsidRPr="00132241" w:rsidRDefault="00162EFB" w:rsidP="007A455D">
      <w:pPr>
        <w:spacing w:line="360" w:lineRule="auto"/>
        <w:jc w:val="center"/>
        <w:rPr>
          <w:rFonts w:ascii="Times New Roman" w:eastAsia="Times New Roman" w:hAnsi="Times New Roman" w:cs="Times New Roman"/>
          <w:b/>
        </w:rPr>
      </w:pPr>
    </w:p>
    <w:p w:rsidR="00162EFB" w:rsidRPr="00132241" w:rsidRDefault="00162EFB" w:rsidP="007A455D">
      <w:pPr>
        <w:spacing w:line="360" w:lineRule="auto"/>
        <w:jc w:val="center"/>
        <w:rPr>
          <w:rFonts w:ascii="Times New Roman" w:eastAsia="Times New Roman" w:hAnsi="Times New Roman" w:cs="Times New Roman"/>
          <w:b/>
        </w:rPr>
      </w:pPr>
    </w:p>
    <w:p w:rsidR="00162EFB" w:rsidRPr="00132241" w:rsidRDefault="00162EFB" w:rsidP="007A455D">
      <w:pPr>
        <w:spacing w:line="360" w:lineRule="auto"/>
        <w:jc w:val="center"/>
        <w:rPr>
          <w:rFonts w:ascii="Times New Roman" w:eastAsia="Times New Roman" w:hAnsi="Times New Roman" w:cs="Times New Roman"/>
          <w:b/>
        </w:rPr>
      </w:pPr>
    </w:p>
    <w:p w:rsidR="00162EFB" w:rsidRPr="00132241" w:rsidRDefault="00162EFB" w:rsidP="007A455D">
      <w:pPr>
        <w:spacing w:line="360" w:lineRule="auto"/>
        <w:jc w:val="center"/>
        <w:rPr>
          <w:rFonts w:ascii="Times New Roman" w:eastAsia="Times New Roman" w:hAnsi="Times New Roman" w:cs="Times New Roman"/>
          <w:b/>
        </w:rPr>
      </w:pPr>
    </w:p>
    <w:p w:rsidR="00162EFB" w:rsidRPr="00132241" w:rsidRDefault="00162EFB" w:rsidP="007A455D">
      <w:pPr>
        <w:spacing w:line="360" w:lineRule="auto"/>
        <w:jc w:val="center"/>
        <w:rPr>
          <w:rFonts w:ascii="Times New Roman" w:eastAsia="Times New Roman" w:hAnsi="Times New Roman" w:cs="Times New Roman"/>
          <w:b/>
        </w:rPr>
      </w:pPr>
    </w:p>
    <w:p w:rsidR="00A44B75" w:rsidRPr="00132241" w:rsidRDefault="00A44B75" w:rsidP="007A455D">
      <w:pPr>
        <w:spacing w:line="360" w:lineRule="auto"/>
        <w:jc w:val="center"/>
        <w:rPr>
          <w:rFonts w:ascii="Times New Roman" w:eastAsia="Times New Roman" w:hAnsi="Times New Roman" w:cs="Times New Roman"/>
          <w:b/>
        </w:rPr>
      </w:pPr>
    </w:p>
    <w:p w:rsidR="00AF6175" w:rsidRPr="00132241" w:rsidRDefault="00AF6175" w:rsidP="007A455D">
      <w:pPr>
        <w:spacing w:line="360" w:lineRule="auto"/>
        <w:jc w:val="center"/>
        <w:rPr>
          <w:rFonts w:ascii="Times New Roman" w:eastAsia="Times New Roman" w:hAnsi="Times New Roman" w:cs="Times New Roman"/>
          <w:b/>
        </w:rPr>
      </w:pPr>
    </w:p>
    <w:p w:rsidR="00AF6175" w:rsidRPr="00132241" w:rsidRDefault="00AF6175" w:rsidP="007A455D">
      <w:pPr>
        <w:spacing w:line="360" w:lineRule="auto"/>
        <w:jc w:val="center"/>
        <w:rPr>
          <w:rFonts w:ascii="Times New Roman" w:eastAsia="Times New Roman" w:hAnsi="Times New Roman" w:cs="Times New Roman"/>
          <w:b/>
        </w:rPr>
      </w:pPr>
    </w:p>
    <w:p w:rsidR="00586BFD" w:rsidRPr="00132241" w:rsidRDefault="00586BFD" w:rsidP="007A455D">
      <w:pPr>
        <w:spacing w:line="360" w:lineRule="auto"/>
        <w:rPr>
          <w:rFonts w:ascii="Times New Roman" w:eastAsia="Times New Roman" w:hAnsi="Times New Roman" w:cs="Times New Roman"/>
          <w:b/>
        </w:rPr>
      </w:pPr>
    </w:p>
    <w:p w:rsidR="00AF6175" w:rsidRPr="00132241" w:rsidRDefault="00AF6175" w:rsidP="007A455D">
      <w:pPr>
        <w:spacing w:line="360" w:lineRule="auto"/>
        <w:rPr>
          <w:rFonts w:ascii="Times New Roman" w:eastAsia="Times New Roman" w:hAnsi="Times New Roman" w:cs="Times New Roman"/>
          <w:b/>
        </w:rPr>
      </w:pPr>
    </w:p>
    <w:p w:rsidR="00162EFB" w:rsidRPr="00132241" w:rsidRDefault="009E20CC" w:rsidP="001B40A2">
      <w:pPr>
        <w:pStyle w:val="Norm1"/>
      </w:pPr>
      <w:bookmarkStart w:id="2" w:name="_Toc167376100"/>
      <w:bookmarkStart w:id="3" w:name="_Toc167376111"/>
      <w:r w:rsidRPr="00132241">
        <w:t>THESIS APPROVAL SHEET</w:t>
      </w:r>
      <w:bookmarkEnd w:id="2"/>
      <w:bookmarkEnd w:id="3"/>
    </w:p>
    <w:p w:rsidR="00AF4C49" w:rsidRPr="00AF4C49" w:rsidRDefault="009E20CC" w:rsidP="00AF4C49">
      <w:pPr>
        <w:spacing w:line="360" w:lineRule="auto"/>
        <w:jc w:val="center"/>
        <w:rPr>
          <w:rFonts w:ascii="Times New Roman" w:eastAsia="Times New Roman" w:hAnsi="Times New Roman" w:cs="Times New Roman"/>
          <w:b/>
          <w:color w:val="000000"/>
        </w:rPr>
      </w:pPr>
      <w:r w:rsidRPr="00132241">
        <w:rPr>
          <w:rFonts w:ascii="Times New Roman" w:eastAsia="Times New Roman" w:hAnsi="Times New Roman" w:cs="Times New Roman"/>
          <w:b/>
          <w:color w:val="000000"/>
        </w:rPr>
        <w:t>SCHOOL OF GRADUATE STUDIES</w:t>
      </w:r>
    </w:p>
    <w:p w:rsidR="00AF4C49" w:rsidRPr="00AF4C49" w:rsidRDefault="00AF4C49" w:rsidP="00AF4C49">
      <w:pPr>
        <w:widowControl w:val="0"/>
        <w:autoSpaceDE w:val="0"/>
        <w:autoSpaceDN w:val="0"/>
        <w:adjustRightInd w:val="0"/>
        <w:spacing w:after="0" w:line="360" w:lineRule="auto"/>
        <w:ind w:right="1014" w:firstLine="974"/>
        <w:rPr>
          <w:rFonts w:ascii="Times New Roman" w:eastAsia="Times New Roman" w:hAnsi="Times New Roman" w:cs="Times New Roman"/>
          <w:kern w:val="0"/>
          <w:lang w:val="en-US" w:eastAsia="en-US"/>
          <w14:ligatures w14:val="none"/>
        </w:rPr>
      </w:pPr>
      <w:r w:rsidRPr="00AF4C49">
        <w:rPr>
          <w:rFonts w:ascii="Times New Roman" w:eastAsia="Times New Roman" w:hAnsi="Times New Roman" w:cs="Times New Roman"/>
          <w:b/>
          <w:bCs/>
          <w:spacing w:val="-6"/>
          <w:kern w:val="0"/>
          <w:sz w:val="25"/>
          <w:szCs w:val="25"/>
          <w:lang w:val="en-US" w:eastAsia="en-US"/>
          <w14:ligatures w14:val="none"/>
        </w:rPr>
        <w:t>HAWASSA UNIVERS</w:t>
      </w:r>
      <w:r>
        <w:rPr>
          <w:rFonts w:ascii="Times New Roman" w:eastAsia="Times New Roman" w:hAnsi="Times New Roman" w:cs="Times New Roman"/>
          <w:b/>
          <w:bCs/>
          <w:spacing w:val="-6"/>
          <w:kern w:val="0"/>
          <w:sz w:val="25"/>
          <w:szCs w:val="25"/>
          <w:lang w:val="en-US" w:eastAsia="en-US"/>
          <w14:ligatures w14:val="none"/>
        </w:rPr>
        <w:t>ITY EXAMINERS' APPROVAL SHEET</w:t>
      </w:r>
    </w:p>
    <w:p w:rsidR="00AF4C49" w:rsidRPr="00AF4C49" w:rsidRDefault="00AF4C49" w:rsidP="00AF4C49">
      <w:pPr>
        <w:widowControl w:val="0"/>
        <w:autoSpaceDE w:val="0"/>
        <w:autoSpaceDN w:val="0"/>
        <w:adjustRightInd w:val="0"/>
        <w:spacing w:after="0" w:line="360" w:lineRule="auto"/>
        <w:ind w:right="1014"/>
        <w:rPr>
          <w:rFonts w:ascii="Times New Roman" w:eastAsia="Times New Roman" w:hAnsi="Times New Roman" w:cs="Times New Roman"/>
          <w:kern w:val="0"/>
          <w:lang w:val="en-US" w:eastAsia="en-US"/>
          <w14:ligatures w14:val="none"/>
        </w:rPr>
      </w:pPr>
    </w:p>
    <w:p w:rsidR="00AF4C49" w:rsidRPr="00AF4C49" w:rsidRDefault="00AF4C49" w:rsidP="00AF4C49">
      <w:pPr>
        <w:widowControl w:val="0"/>
        <w:autoSpaceDE w:val="0"/>
        <w:autoSpaceDN w:val="0"/>
        <w:adjustRightInd w:val="0"/>
        <w:spacing w:after="0" w:line="360" w:lineRule="auto"/>
        <w:ind w:right="37"/>
        <w:jc w:val="both"/>
        <w:rPr>
          <w:rFonts w:ascii="Times New Roman" w:eastAsia="Times New Roman" w:hAnsi="Times New Roman" w:cs="Times New Roman"/>
          <w:spacing w:val="-3"/>
          <w:kern w:val="0"/>
          <w:lang w:val="en-US" w:eastAsia="en-US"/>
          <w14:ligatures w14:val="none"/>
        </w:rPr>
      </w:pPr>
      <w:r w:rsidRPr="00AF4C49">
        <w:rPr>
          <w:rFonts w:ascii="Times New Roman" w:eastAsia="Times New Roman" w:hAnsi="Times New Roman" w:cs="Times New Roman"/>
          <w:kern w:val="0"/>
          <w:lang w:val="en-US" w:eastAsia="en-US"/>
          <w14:ligatures w14:val="none"/>
        </w:rPr>
        <w:t xml:space="preserve">We, the undersigned, members of the Board of Examiners of the final open defense by </w:t>
      </w:r>
      <w:r w:rsidRPr="00AF4C49">
        <w:rPr>
          <w:rFonts w:ascii="Times New Roman" w:eastAsia="Times New Roman" w:hAnsi="Times New Roman" w:cs="Times New Roman"/>
          <w:b/>
          <w:kern w:val="0"/>
          <w:sz w:val="22"/>
          <w:szCs w:val="22"/>
          <w:lang w:val="en-US" w:eastAsia="en-US"/>
          <w14:ligatures w14:val="none"/>
        </w:rPr>
        <w:t xml:space="preserve">MATEWOS ELTAMO </w:t>
      </w:r>
      <w:r w:rsidRPr="00AF4C49">
        <w:rPr>
          <w:rFonts w:ascii="Times New Roman" w:eastAsia="Times New Roman" w:hAnsi="Times New Roman" w:cs="Times New Roman"/>
          <w:spacing w:val="-1"/>
          <w:kern w:val="0"/>
          <w:lang w:val="en-US" w:eastAsia="en-US"/>
          <w14:ligatures w14:val="none"/>
        </w:rPr>
        <w:t xml:space="preserve">have read and evaluated his thesis entitled </w:t>
      </w:r>
      <w:r w:rsidRPr="00AF4C49">
        <w:rPr>
          <w:rFonts w:ascii="Times New Roman" w:eastAsia="Times New Roman" w:hAnsi="Times New Roman" w:cs="Times New Roman"/>
          <w:kern w:val="0"/>
          <w:sz w:val="22"/>
          <w:szCs w:val="22"/>
          <w:lang w:val="en-US" w:eastAsia="en-US"/>
          <w14:ligatures w14:val="none"/>
        </w:rPr>
        <w:t>“</w:t>
      </w:r>
      <w:r w:rsidRPr="00AF4C49">
        <w:rPr>
          <w:rFonts w:ascii="Times New Roman" w:eastAsia="Times New Roman" w:hAnsi="Times New Roman" w:cs="Times New Roman"/>
          <w:b/>
          <w:kern w:val="0"/>
          <w:sz w:val="22"/>
          <w:szCs w:val="22"/>
          <w:lang w:val="en-US" w:eastAsia="en-US"/>
          <w14:ligatures w14:val="none"/>
        </w:rPr>
        <w:t>HYDRAULIC PERFORMANCE EVALUATION AND OPERATION OF WATER SUPPLY SCHEMES IN DAMOT GALE, WOLAITA ZONE IN ETHIOPIA</w:t>
      </w:r>
      <w:r w:rsidRPr="00AF4C49">
        <w:rPr>
          <w:rFonts w:ascii="Times New Roman" w:eastAsia="Times New Roman" w:hAnsi="Times New Roman" w:cs="Times New Roman"/>
          <w:kern w:val="0"/>
          <w:sz w:val="22"/>
          <w:szCs w:val="22"/>
          <w:lang w:val="en-US" w:eastAsia="en-US"/>
          <w14:ligatures w14:val="none"/>
        </w:rPr>
        <w:t>”</w:t>
      </w:r>
      <w:r w:rsidRPr="00AF4C49">
        <w:rPr>
          <w:rFonts w:ascii="Times New Roman" w:eastAsia="Times New Roman" w:hAnsi="Times New Roman" w:cs="Times New Roman"/>
          <w:spacing w:val="-2"/>
          <w:kern w:val="0"/>
          <w:lang w:val="en-US" w:eastAsia="en-US"/>
          <w14:ligatures w14:val="none"/>
        </w:rPr>
        <w:t xml:space="preserve">, and examined </w:t>
      </w:r>
      <w:r w:rsidRPr="00AF4C49">
        <w:rPr>
          <w:rFonts w:ascii="Times New Roman" w:eastAsia="Times New Roman" w:hAnsi="Times New Roman" w:cs="Times New Roman"/>
          <w:kern w:val="0"/>
          <w:lang w:val="en-US" w:eastAsia="en-US"/>
          <w14:ligatures w14:val="none"/>
        </w:rPr>
        <w:t xml:space="preserve">the candidate. This is, therefore, to certify that the thesis has been accepted in partial fulfillment </w:t>
      </w:r>
      <w:r w:rsidRPr="00AF4C49">
        <w:rPr>
          <w:rFonts w:ascii="Times New Roman" w:eastAsia="Times New Roman" w:hAnsi="Times New Roman" w:cs="Times New Roman"/>
          <w:spacing w:val="-3"/>
          <w:kern w:val="0"/>
          <w:lang w:val="en-US" w:eastAsia="en-US"/>
          <w14:ligatures w14:val="none"/>
        </w:rPr>
        <w:t>of the requirements for the Masters of Science degree.</w:t>
      </w:r>
    </w:p>
    <w:p w:rsidR="00AF4C49" w:rsidRPr="00AF4C49" w:rsidRDefault="00AF4C49" w:rsidP="00AF4C49">
      <w:pPr>
        <w:widowControl w:val="0"/>
        <w:autoSpaceDE w:val="0"/>
        <w:autoSpaceDN w:val="0"/>
        <w:adjustRightInd w:val="0"/>
        <w:spacing w:after="0" w:line="360" w:lineRule="auto"/>
        <w:ind w:right="37"/>
        <w:jc w:val="both"/>
        <w:rPr>
          <w:rFonts w:ascii="Times New Roman" w:eastAsia="Times New Roman" w:hAnsi="Times New Roman" w:cs="Times New Roman"/>
          <w:spacing w:val="-3"/>
          <w:kern w:val="0"/>
          <w:lang w:val="en-US" w:eastAsia="en-US"/>
          <w14:ligatures w14:val="none"/>
        </w:rPr>
      </w:pPr>
      <w:r w:rsidRPr="00AF4C49">
        <w:rPr>
          <w:rFonts w:ascii="Times New Roman" w:eastAsia="Times New Roman" w:hAnsi="Times New Roman" w:cs="Times New Roman"/>
          <w:spacing w:val="-3"/>
          <w:kern w:val="0"/>
          <w:lang w:val="en-US" w:eastAsia="en-US"/>
          <w14:ligatures w14:val="none"/>
        </w:rPr>
        <w:t xml:space="preserve"> </w:t>
      </w:r>
    </w:p>
    <w:p w:rsidR="00AF4C49" w:rsidRPr="00AF4C49" w:rsidRDefault="00AF4C49" w:rsidP="00AF4C49">
      <w:pPr>
        <w:spacing w:line="360" w:lineRule="auto"/>
        <w:ind w:right="432"/>
        <w:rPr>
          <w:rFonts w:ascii="Times New Roman" w:eastAsia="Calibri" w:hAnsi="Times New Roman" w:cs="Times New Roman"/>
        </w:rPr>
      </w:pPr>
      <w:r w:rsidRPr="00AF4C49">
        <w:rPr>
          <w:rFonts w:ascii="Times New Roman" w:eastAsia="Calibri" w:hAnsi="Times New Roman" w:cs="Times New Roman"/>
          <w:b/>
          <w:u w:val="single"/>
        </w:rPr>
        <w:t>Dr Tewodros Tesfaye</w:t>
      </w:r>
      <w:r w:rsidRPr="00AF4C49">
        <w:rPr>
          <w:rFonts w:ascii="Times New Roman" w:eastAsia="Calibri" w:hAnsi="Times New Roman" w:cs="Times New Roman"/>
        </w:rPr>
        <w:t xml:space="preserve">                    ………………………       ……………………………</w:t>
      </w:r>
    </w:p>
    <w:p w:rsidR="00AF4C49" w:rsidRPr="00AF4C49" w:rsidRDefault="00AF4C49" w:rsidP="00AF4C49">
      <w:pPr>
        <w:spacing w:line="360" w:lineRule="auto"/>
        <w:ind w:right="432"/>
        <w:jc w:val="both"/>
        <w:rPr>
          <w:rFonts w:ascii="Times New Roman" w:eastAsia="Calibri" w:hAnsi="Times New Roman" w:cs="Times New Roman"/>
        </w:rPr>
      </w:pPr>
      <w:r w:rsidRPr="00AF4C49">
        <w:rPr>
          <w:rFonts w:ascii="Times New Roman" w:eastAsia="Calibri" w:hAnsi="Times New Roman" w:cs="Times New Roman"/>
        </w:rPr>
        <w:t xml:space="preserve"> Name of Major Advisor                     Signature                                Date </w:t>
      </w:r>
    </w:p>
    <w:p w:rsidR="00AF4C49" w:rsidRPr="00AF4C49" w:rsidRDefault="00AF4C49" w:rsidP="00AF4C49">
      <w:pPr>
        <w:spacing w:line="360" w:lineRule="auto"/>
        <w:ind w:right="432"/>
        <w:jc w:val="both"/>
        <w:rPr>
          <w:rFonts w:ascii="Times New Roman" w:eastAsia="Calibri" w:hAnsi="Times New Roman" w:cs="Times New Roman"/>
        </w:rPr>
      </w:pPr>
      <w:r w:rsidRPr="00AF4C49">
        <w:rPr>
          <w:rFonts w:ascii="Times New Roman" w:eastAsia="Calibri" w:hAnsi="Times New Roman" w:cs="Times New Roman"/>
        </w:rPr>
        <w:t xml:space="preserve">…………………………            ……………………           ..……………….............. </w:t>
      </w:r>
    </w:p>
    <w:p w:rsidR="00AF4C49" w:rsidRPr="00AF4C49" w:rsidRDefault="00AF4C49" w:rsidP="00AF4C49">
      <w:pPr>
        <w:spacing w:line="360" w:lineRule="auto"/>
        <w:ind w:right="432"/>
        <w:jc w:val="both"/>
        <w:rPr>
          <w:rFonts w:ascii="Times New Roman" w:eastAsia="Calibri" w:hAnsi="Times New Roman" w:cs="Times New Roman"/>
        </w:rPr>
      </w:pPr>
      <w:r w:rsidRPr="00AF4C49">
        <w:rPr>
          <w:rFonts w:ascii="Times New Roman" w:eastAsia="Calibri" w:hAnsi="Times New Roman" w:cs="Times New Roman"/>
        </w:rPr>
        <w:t xml:space="preserve">Name of Co-Advisor                            Signature                               Date </w:t>
      </w:r>
    </w:p>
    <w:p w:rsidR="00AF4C49" w:rsidRPr="00AF4C49" w:rsidRDefault="00AF4C49" w:rsidP="00AF4C49">
      <w:pPr>
        <w:spacing w:line="360" w:lineRule="auto"/>
        <w:ind w:right="432"/>
        <w:jc w:val="both"/>
        <w:rPr>
          <w:rFonts w:ascii="Times New Roman" w:eastAsia="Calibri" w:hAnsi="Times New Roman" w:cs="Times New Roman"/>
        </w:rPr>
      </w:pPr>
      <w:r w:rsidRPr="00AF4C49">
        <w:rPr>
          <w:rFonts w:ascii="Times New Roman" w:eastAsia="Calibri" w:hAnsi="Times New Roman" w:cs="Times New Roman"/>
        </w:rPr>
        <w:t>……………………                            ……………….           …………...............</w:t>
      </w:r>
    </w:p>
    <w:p w:rsidR="00AF4C49" w:rsidRPr="00AF4C49" w:rsidRDefault="00AF4C49" w:rsidP="00AF4C49">
      <w:pPr>
        <w:spacing w:line="360" w:lineRule="auto"/>
        <w:ind w:right="432"/>
        <w:jc w:val="both"/>
        <w:rPr>
          <w:rFonts w:ascii="Times New Roman" w:eastAsia="Calibri" w:hAnsi="Times New Roman" w:cs="Times New Roman"/>
        </w:rPr>
      </w:pPr>
      <w:r w:rsidRPr="00AF4C49">
        <w:rPr>
          <w:rFonts w:ascii="Times New Roman" w:eastAsia="Calibri" w:hAnsi="Times New Roman" w:cs="Times New Roman"/>
        </w:rPr>
        <w:t xml:space="preserve">Name of Internal Examiner-I                 Signature                                Date </w:t>
      </w:r>
    </w:p>
    <w:p w:rsidR="00AF4C49" w:rsidRPr="00AF4C49" w:rsidRDefault="00AF4C49" w:rsidP="00AF4C49">
      <w:pPr>
        <w:spacing w:line="360" w:lineRule="auto"/>
        <w:ind w:right="432"/>
        <w:jc w:val="both"/>
        <w:rPr>
          <w:rFonts w:ascii="Times New Roman" w:eastAsia="Calibri" w:hAnsi="Times New Roman" w:cs="Times New Roman"/>
        </w:rPr>
      </w:pPr>
      <w:r w:rsidRPr="00AF4C49">
        <w:rPr>
          <w:rFonts w:ascii="Times New Roman" w:eastAsia="Calibri" w:hAnsi="Times New Roman" w:cs="Times New Roman"/>
        </w:rPr>
        <w:t>…………………………                    ……………………           ............…...............</w:t>
      </w:r>
    </w:p>
    <w:p w:rsidR="00AF4C49" w:rsidRPr="00AF4C49" w:rsidRDefault="00AF4C49" w:rsidP="00AF4C49">
      <w:pPr>
        <w:spacing w:line="360" w:lineRule="auto"/>
        <w:ind w:right="432"/>
        <w:jc w:val="both"/>
        <w:rPr>
          <w:rFonts w:ascii="Times New Roman" w:eastAsia="Calibri" w:hAnsi="Times New Roman" w:cs="Times New Roman"/>
        </w:rPr>
      </w:pPr>
      <w:r w:rsidRPr="00AF4C49">
        <w:rPr>
          <w:rFonts w:ascii="Times New Roman" w:eastAsia="Calibri" w:hAnsi="Times New Roman" w:cs="Times New Roman"/>
        </w:rPr>
        <w:t xml:space="preserve">Name of Internal Examiner-II                 Signature                                   Date </w:t>
      </w:r>
    </w:p>
    <w:p w:rsidR="00AF4C49" w:rsidRPr="00AF4C49" w:rsidRDefault="00AF4C49" w:rsidP="00AF4C49">
      <w:pPr>
        <w:spacing w:line="360" w:lineRule="auto"/>
        <w:ind w:right="432"/>
        <w:jc w:val="both"/>
        <w:rPr>
          <w:rFonts w:ascii="Times New Roman" w:eastAsia="Calibri" w:hAnsi="Times New Roman" w:cs="Times New Roman"/>
        </w:rPr>
      </w:pPr>
      <w:r w:rsidRPr="00AF4C49">
        <w:rPr>
          <w:rFonts w:ascii="Times New Roman" w:eastAsia="Calibri" w:hAnsi="Times New Roman" w:cs="Times New Roman"/>
        </w:rPr>
        <w:t>………………………                        ……………………                 ……......................</w:t>
      </w:r>
    </w:p>
    <w:p w:rsidR="00AF4C49" w:rsidRPr="00AF4C49" w:rsidRDefault="00AF4C49" w:rsidP="00AF4C49">
      <w:pPr>
        <w:spacing w:line="360" w:lineRule="auto"/>
        <w:ind w:right="432"/>
        <w:jc w:val="both"/>
        <w:rPr>
          <w:rFonts w:ascii="Times New Roman" w:eastAsia="Calibri" w:hAnsi="Times New Roman" w:cs="Times New Roman"/>
        </w:rPr>
      </w:pPr>
      <w:r w:rsidRPr="00AF4C49">
        <w:rPr>
          <w:rFonts w:ascii="Times New Roman" w:eastAsia="Calibri" w:hAnsi="Times New Roman" w:cs="Times New Roman"/>
        </w:rPr>
        <w:t xml:space="preserve">Name of External Examiner                    Signature                                  Date </w:t>
      </w:r>
    </w:p>
    <w:p w:rsidR="00AF4C49" w:rsidRPr="00AF4C49" w:rsidRDefault="00AF4C49" w:rsidP="00AF4C49">
      <w:pPr>
        <w:spacing w:line="360" w:lineRule="auto"/>
        <w:ind w:right="432"/>
        <w:jc w:val="both"/>
        <w:rPr>
          <w:rFonts w:ascii="Times New Roman" w:eastAsia="Calibri" w:hAnsi="Times New Roman" w:cs="Times New Roman"/>
        </w:rPr>
      </w:pPr>
      <w:r w:rsidRPr="00AF4C49">
        <w:rPr>
          <w:rFonts w:ascii="Times New Roman" w:eastAsia="Calibri" w:hAnsi="Times New Roman" w:cs="Times New Roman"/>
        </w:rPr>
        <w:t>…………………………                        ………………..               ……..............</w:t>
      </w:r>
    </w:p>
    <w:p w:rsidR="00AF4C49" w:rsidRPr="00AF4C49" w:rsidRDefault="00AF4C49" w:rsidP="00AF4C49">
      <w:pPr>
        <w:spacing w:line="360" w:lineRule="auto"/>
        <w:ind w:right="432"/>
        <w:jc w:val="both"/>
        <w:rPr>
          <w:rFonts w:ascii="Times New Roman" w:eastAsia="Calibri" w:hAnsi="Times New Roman" w:cs="Times New Roman"/>
        </w:rPr>
      </w:pPr>
      <w:r w:rsidRPr="00AF4C49">
        <w:rPr>
          <w:rFonts w:ascii="Times New Roman" w:eastAsia="Calibri" w:hAnsi="Times New Roman" w:cs="Times New Roman"/>
        </w:rPr>
        <w:t xml:space="preserve">     SGS Approval                                     Signature                                 Date </w:t>
      </w:r>
    </w:p>
    <w:p w:rsidR="00AF4C49" w:rsidRPr="00AF4C49" w:rsidRDefault="00AF4C49" w:rsidP="00AF4C49">
      <w:pPr>
        <w:spacing w:line="360" w:lineRule="auto"/>
        <w:ind w:right="432"/>
        <w:jc w:val="both"/>
        <w:rPr>
          <w:rFonts w:ascii="Times New Roman" w:eastAsia="Calibri" w:hAnsi="Times New Roman" w:cs="Times New Roman"/>
          <w:b/>
        </w:rPr>
      </w:pPr>
    </w:p>
    <w:p w:rsidR="00AF4C49" w:rsidRPr="00AF4C49" w:rsidRDefault="00AF4C49" w:rsidP="00AF4C49">
      <w:pPr>
        <w:spacing w:after="200" w:line="276" w:lineRule="auto"/>
        <w:rPr>
          <w:rFonts w:ascii="Calibri" w:eastAsia="Calibri" w:hAnsi="Calibri" w:cs="Times New Roman"/>
          <w:kern w:val="0"/>
          <w:sz w:val="22"/>
          <w:szCs w:val="22"/>
          <w:lang w:val="en-US" w:eastAsia="en-US"/>
          <w14:ligatures w14:val="none"/>
        </w:rPr>
      </w:pPr>
    </w:p>
    <w:p w:rsidR="00162EFB" w:rsidRPr="00132241" w:rsidRDefault="00162EFB" w:rsidP="007A455D">
      <w:pPr>
        <w:spacing w:line="360" w:lineRule="auto"/>
        <w:rPr>
          <w:rFonts w:ascii="Times New Roman" w:eastAsia="Times New Roman" w:hAnsi="Times New Roman" w:cs="Times New Roman"/>
        </w:rPr>
      </w:pPr>
    </w:p>
    <w:p w:rsidR="00162EFB" w:rsidRPr="00132241" w:rsidRDefault="00162EFB" w:rsidP="007A455D">
      <w:pPr>
        <w:spacing w:line="360" w:lineRule="auto"/>
        <w:rPr>
          <w:rFonts w:ascii="Times New Roman" w:eastAsia="Times New Roman" w:hAnsi="Times New Roman" w:cs="Times New Roman"/>
          <w:b/>
        </w:rPr>
      </w:pPr>
    </w:p>
    <w:p w:rsidR="00162EFB" w:rsidRPr="00132241" w:rsidRDefault="009E20CC" w:rsidP="001B40A2">
      <w:pPr>
        <w:pStyle w:val="Norm1"/>
      </w:pPr>
      <w:bookmarkStart w:id="4" w:name="_Toc167376101"/>
      <w:bookmarkStart w:id="5" w:name="_Toc167376112"/>
      <w:r w:rsidRPr="00132241">
        <w:t>DECLARATION</w:t>
      </w:r>
      <w:bookmarkEnd w:id="4"/>
      <w:bookmarkEnd w:id="5"/>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I hereby declare that this M</w:t>
      </w:r>
      <w:r w:rsidR="009714E8" w:rsidRPr="00132241">
        <w:rPr>
          <w:rFonts w:ascii="Times New Roman" w:eastAsia="Times New Roman" w:hAnsi="Times New Roman" w:cs="Times New Roman"/>
        </w:rPr>
        <w:t>S</w:t>
      </w:r>
      <w:r w:rsidRPr="00132241">
        <w:rPr>
          <w:rFonts w:ascii="Times New Roman" w:eastAsia="Times New Roman" w:hAnsi="Times New Roman" w:cs="Times New Roman"/>
        </w:rPr>
        <w:t>c thesis is my original work and that it has not been presented and will not be presented to any other university for similar or any other degree awarded, and all sources of material used in this thesis have been duly acknowledged.</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Name: Matewos Eltamo Enaro</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Signature: _____________________</w:t>
      </w:r>
    </w:p>
    <w:p w:rsidR="00162EFB" w:rsidRPr="00132241" w:rsidRDefault="009E20CC" w:rsidP="007A455D">
      <w:pPr>
        <w:spacing w:line="360" w:lineRule="auto"/>
        <w:jc w:val="both"/>
        <w:rPr>
          <w:rFonts w:ascii="Times New Roman" w:eastAsia="Calibri" w:hAnsi="Times New Roman" w:cs="Times New Roman"/>
        </w:rPr>
      </w:pPr>
      <w:r w:rsidRPr="00132241">
        <w:rPr>
          <w:rFonts w:ascii="Times New Roman" w:eastAsia="Times New Roman" w:hAnsi="Times New Roman" w:cs="Times New Roman"/>
        </w:rPr>
        <w:t>Date: _________________________</w:t>
      </w:r>
    </w:p>
    <w:p w:rsidR="00162EFB" w:rsidRPr="00132241" w:rsidRDefault="00162EFB" w:rsidP="007A455D">
      <w:pPr>
        <w:spacing w:line="360" w:lineRule="auto"/>
        <w:rPr>
          <w:rFonts w:ascii="Times New Roman" w:eastAsia="Times New Roman" w:hAnsi="Times New Roman" w:cs="Times New Roman"/>
        </w:rPr>
      </w:pPr>
    </w:p>
    <w:p w:rsidR="00162EFB" w:rsidRPr="00132241" w:rsidRDefault="00162EFB" w:rsidP="007A455D">
      <w:pPr>
        <w:spacing w:line="360" w:lineRule="auto"/>
        <w:rPr>
          <w:rFonts w:ascii="Times New Roman" w:eastAsia="Times New Roman" w:hAnsi="Times New Roman" w:cs="Times New Roman"/>
        </w:rPr>
      </w:pPr>
    </w:p>
    <w:p w:rsidR="00162EFB" w:rsidRPr="00132241" w:rsidRDefault="00162EFB" w:rsidP="007A455D">
      <w:pPr>
        <w:spacing w:line="360" w:lineRule="auto"/>
        <w:rPr>
          <w:rFonts w:ascii="Times New Roman" w:eastAsia="Times New Roman" w:hAnsi="Times New Roman" w:cs="Times New Roman"/>
        </w:rPr>
      </w:pPr>
    </w:p>
    <w:p w:rsidR="00162EFB" w:rsidRPr="00132241" w:rsidRDefault="00162EFB" w:rsidP="007A455D">
      <w:pPr>
        <w:spacing w:line="360" w:lineRule="auto"/>
        <w:rPr>
          <w:rFonts w:ascii="Times New Roman" w:eastAsia="Times New Roman" w:hAnsi="Times New Roman" w:cs="Times New Roman"/>
        </w:rPr>
      </w:pPr>
    </w:p>
    <w:p w:rsidR="00162EFB" w:rsidRPr="00132241" w:rsidRDefault="00162EFB" w:rsidP="007A455D">
      <w:pPr>
        <w:spacing w:line="360" w:lineRule="auto"/>
        <w:rPr>
          <w:rFonts w:ascii="Times New Roman" w:eastAsia="Times New Roman" w:hAnsi="Times New Roman" w:cs="Times New Roman"/>
        </w:rPr>
      </w:pPr>
    </w:p>
    <w:p w:rsidR="00162EFB" w:rsidRPr="00132241" w:rsidRDefault="00162EFB" w:rsidP="007A455D">
      <w:pPr>
        <w:spacing w:line="360" w:lineRule="auto"/>
        <w:rPr>
          <w:rFonts w:ascii="Times New Roman" w:eastAsia="Times New Roman" w:hAnsi="Times New Roman" w:cs="Times New Roman"/>
        </w:rPr>
      </w:pPr>
    </w:p>
    <w:p w:rsidR="00162EFB" w:rsidRPr="00132241" w:rsidRDefault="00162EFB" w:rsidP="007A455D">
      <w:pPr>
        <w:spacing w:line="360" w:lineRule="auto"/>
        <w:rPr>
          <w:rFonts w:ascii="Times New Roman" w:eastAsia="Times New Roman" w:hAnsi="Times New Roman" w:cs="Times New Roman"/>
        </w:rPr>
      </w:pPr>
    </w:p>
    <w:p w:rsidR="00162EFB" w:rsidRPr="00132241" w:rsidRDefault="00162EFB" w:rsidP="007A455D">
      <w:pPr>
        <w:spacing w:line="360" w:lineRule="auto"/>
        <w:rPr>
          <w:rFonts w:ascii="Times New Roman" w:eastAsia="Times New Roman" w:hAnsi="Times New Roman" w:cs="Times New Roman"/>
        </w:rPr>
      </w:pPr>
    </w:p>
    <w:p w:rsidR="00162EFB" w:rsidRPr="00132241" w:rsidRDefault="00162EFB" w:rsidP="007A455D">
      <w:pPr>
        <w:spacing w:line="360" w:lineRule="auto"/>
        <w:rPr>
          <w:rFonts w:ascii="Times New Roman" w:eastAsia="Times New Roman" w:hAnsi="Times New Roman" w:cs="Times New Roman"/>
        </w:rPr>
      </w:pPr>
    </w:p>
    <w:p w:rsidR="00162EFB" w:rsidRPr="00132241" w:rsidRDefault="00162EFB" w:rsidP="007A455D">
      <w:pPr>
        <w:spacing w:line="360" w:lineRule="auto"/>
        <w:rPr>
          <w:rFonts w:ascii="Times New Roman" w:eastAsia="Times New Roman" w:hAnsi="Times New Roman" w:cs="Times New Roman"/>
        </w:rPr>
      </w:pPr>
    </w:p>
    <w:p w:rsidR="00162EFB" w:rsidRPr="00132241" w:rsidRDefault="00162EFB" w:rsidP="007A455D">
      <w:pPr>
        <w:spacing w:line="360" w:lineRule="auto"/>
        <w:rPr>
          <w:rFonts w:ascii="Times New Roman" w:eastAsia="Times New Roman" w:hAnsi="Times New Roman" w:cs="Times New Roman"/>
        </w:rPr>
      </w:pPr>
    </w:p>
    <w:p w:rsidR="00162EFB" w:rsidRPr="00132241" w:rsidRDefault="00162EFB" w:rsidP="007A455D">
      <w:pPr>
        <w:spacing w:line="360" w:lineRule="auto"/>
        <w:rPr>
          <w:rFonts w:ascii="Times New Roman" w:eastAsia="Times New Roman" w:hAnsi="Times New Roman" w:cs="Times New Roman"/>
        </w:rPr>
      </w:pPr>
    </w:p>
    <w:p w:rsidR="00162EFB" w:rsidRPr="00132241" w:rsidRDefault="00162EFB" w:rsidP="007A455D">
      <w:pPr>
        <w:spacing w:line="360" w:lineRule="auto"/>
        <w:rPr>
          <w:rFonts w:ascii="Times New Roman" w:eastAsia="Times New Roman" w:hAnsi="Times New Roman" w:cs="Times New Roman"/>
        </w:rPr>
      </w:pPr>
    </w:p>
    <w:p w:rsidR="00162EFB" w:rsidRPr="00132241" w:rsidRDefault="00162EFB" w:rsidP="007A455D">
      <w:pPr>
        <w:spacing w:line="360" w:lineRule="auto"/>
        <w:rPr>
          <w:rFonts w:ascii="Times New Roman" w:eastAsia="Times New Roman" w:hAnsi="Times New Roman" w:cs="Times New Roman"/>
        </w:rPr>
      </w:pPr>
    </w:p>
    <w:p w:rsidR="00162EFB" w:rsidRPr="00132241" w:rsidRDefault="00162EFB" w:rsidP="007A455D">
      <w:pPr>
        <w:spacing w:line="360" w:lineRule="auto"/>
        <w:rPr>
          <w:rFonts w:ascii="Times New Roman" w:eastAsia="Times New Roman" w:hAnsi="Times New Roman" w:cs="Times New Roman"/>
        </w:rPr>
      </w:pPr>
    </w:p>
    <w:p w:rsidR="00A44B75" w:rsidRPr="00132241" w:rsidRDefault="00A44B75" w:rsidP="007A455D">
      <w:pPr>
        <w:keepNext/>
        <w:keepLines/>
        <w:spacing w:before="240" w:after="0" w:line="360" w:lineRule="auto"/>
        <w:rPr>
          <w:rFonts w:ascii="Times New Roman" w:eastAsia="Times New Roman" w:hAnsi="Times New Roman" w:cs="Times New Roman"/>
        </w:rPr>
      </w:pPr>
    </w:p>
    <w:p w:rsidR="00C07AD1" w:rsidRPr="00132241" w:rsidRDefault="00C07AD1" w:rsidP="007A455D">
      <w:pPr>
        <w:keepNext/>
        <w:keepLines/>
        <w:spacing w:before="240" w:after="0" w:line="360" w:lineRule="auto"/>
        <w:rPr>
          <w:rFonts w:ascii="Times New Roman" w:eastAsia="Times New Roman" w:hAnsi="Times New Roman" w:cs="Times New Roman"/>
          <w:b/>
        </w:rPr>
      </w:pPr>
    </w:p>
    <w:p w:rsidR="00162EFB" w:rsidRPr="00132241" w:rsidRDefault="009E20CC" w:rsidP="008A31A8">
      <w:pPr>
        <w:pStyle w:val="Norm2"/>
      </w:pPr>
      <w:bookmarkStart w:id="6" w:name="_Toc167376113"/>
      <w:bookmarkStart w:id="7" w:name="_Toc169963443"/>
      <w:r w:rsidRPr="00132241">
        <w:t>ACKNOWLEDGEMENT</w:t>
      </w:r>
      <w:bookmarkEnd w:id="6"/>
      <w:bookmarkEnd w:id="7"/>
    </w:p>
    <w:p w:rsidR="00162EFB" w:rsidRPr="00132241" w:rsidRDefault="009E20CC" w:rsidP="007A455D">
      <w:pPr>
        <w:spacing w:line="360" w:lineRule="auto"/>
        <w:jc w:val="both"/>
        <w:rPr>
          <w:rFonts w:ascii="Times New Roman" w:eastAsia="Times New Roman" w:hAnsi="Times New Roman" w:cs="Times New Roman"/>
          <w:b/>
        </w:rPr>
      </w:pPr>
      <w:r w:rsidRPr="00132241">
        <w:rPr>
          <w:rFonts w:ascii="Times New Roman" w:eastAsia="Times New Roman" w:hAnsi="Times New Roman" w:cs="Times New Roman"/>
        </w:rPr>
        <w:t>First and for most I would like to thank to almighty God for great support at all situations in my life.</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I would also like to express my gratitude to my advisor Dr Tewodros Tesfaye and my co-adviser Dr Dessalegn Jaweso for continuous and eager guidance and encouragement as well as his invaluable advice and charity case throughout this research work particularly. </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Finally, I would like to express in profound appreciation to staffs of SNNPR Water, energy and mine Office who helped me to get all the required data. Mr Gelane Ga</w:t>
      </w:r>
      <w:r w:rsidR="00CE0685" w:rsidRPr="00132241">
        <w:rPr>
          <w:rFonts w:ascii="Times New Roman" w:eastAsia="Times New Roman" w:hAnsi="Times New Roman" w:cs="Times New Roman"/>
          <w:lang w:val="en-US"/>
        </w:rPr>
        <w:t>l</w:t>
      </w:r>
      <w:r w:rsidRPr="00132241">
        <w:rPr>
          <w:rFonts w:ascii="Times New Roman" w:eastAsia="Times New Roman" w:hAnsi="Times New Roman" w:cs="Times New Roman"/>
        </w:rPr>
        <w:t xml:space="preserve">cho the woreda manager of Damot Gale water supply service office and all staff members for their kind cooperation during field visit and data collection. </w:t>
      </w:r>
    </w:p>
    <w:p w:rsidR="00162EFB" w:rsidRPr="00132241" w:rsidRDefault="00162EFB" w:rsidP="007A455D">
      <w:pPr>
        <w:spacing w:line="360" w:lineRule="auto"/>
        <w:rPr>
          <w:rFonts w:ascii="Times New Roman" w:eastAsia="Times New Roman" w:hAnsi="Times New Roman" w:cs="Times New Roman"/>
        </w:rPr>
      </w:pPr>
    </w:p>
    <w:p w:rsidR="00162EFB" w:rsidRPr="00132241" w:rsidRDefault="00162EFB" w:rsidP="007A455D">
      <w:pPr>
        <w:spacing w:line="360" w:lineRule="auto"/>
        <w:rPr>
          <w:rFonts w:ascii="Times New Roman" w:eastAsia="Times New Roman" w:hAnsi="Times New Roman" w:cs="Times New Roman"/>
        </w:rPr>
      </w:pPr>
    </w:p>
    <w:p w:rsidR="00AF6175" w:rsidRPr="00132241" w:rsidRDefault="00AF6175" w:rsidP="007A455D">
      <w:pPr>
        <w:spacing w:line="360" w:lineRule="auto"/>
        <w:rPr>
          <w:rFonts w:ascii="Times New Roman" w:eastAsia="Times New Roman" w:hAnsi="Times New Roman" w:cs="Times New Roman"/>
        </w:rPr>
      </w:pPr>
    </w:p>
    <w:p w:rsidR="00AF6175" w:rsidRPr="00132241" w:rsidRDefault="00AF6175" w:rsidP="007A455D">
      <w:pPr>
        <w:spacing w:line="360" w:lineRule="auto"/>
        <w:rPr>
          <w:rFonts w:ascii="Times New Roman" w:eastAsia="Times New Roman" w:hAnsi="Times New Roman" w:cs="Times New Roman"/>
        </w:rPr>
      </w:pPr>
    </w:p>
    <w:p w:rsidR="00AF6175" w:rsidRPr="00132241" w:rsidRDefault="00AF6175" w:rsidP="007A455D">
      <w:pPr>
        <w:spacing w:line="360" w:lineRule="auto"/>
        <w:rPr>
          <w:rFonts w:ascii="Times New Roman" w:eastAsia="Times New Roman" w:hAnsi="Times New Roman" w:cs="Times New Roman"/>
        </w:rPr>
      </w:pPr>
    </w:p>
    <w:p w:rsidR="00AF6175" w:rsidRPr="00132241" w:rsidRDefault="00AF6175" w:rsidP="007A455D">
      <w:pPr>
        <w:spacing w:line="360" w:lineRule="auto"/>
        <w:rPr>
          <w:rFonts w:ascii="Times New Roman" w:eastAsia="Times New Roman" w:hAnsi="Times New Roman" w:cs="Times New Roman"/>
        </w:rPr>
      </w:pPr>
    </w:p>
    <w:p w:rsidR="00162EFB" w:rsidRPr="00132241" w:rsidRDefault="00162EFB" w:rsidP="007A455D">
      <w:pPr>
        <w:spacing w:line="360" w:lineRule="auto"/>
        <w:rPr>
          <w:rFonts w:ascii="Times New Roman" w:eastAsia="Times New Roman" w:hAnsi="Times New Roman" w:cs="Times New Roman"/>
        </w:rPr>
      </w:pPr>
    </w:p>
    <w:p w:rsidR="00162EFB" w:rsidRPr="00132241" w:rsidRDefault="00162EFB" w:rsidP="007A455D">
      <w:pPr>
        <w:spacing w:line="360" w:lineRule="auto"/>
        <w:rPr>
          <w:rFonts w:ascii="Times New Roman" w:eastAsia="Times New Roman" w:hAnsi="Times New Roman" w:cs="Times New Roman"/>
        </w:rPr>
      </w:pPr>
    </w:p>
    <w:p w:rsidR="00162EFB" w:rsidRPr="00132241" w:rsidRDefault="00162EFB" w:rsidP="007A455D">
      <w:pPr>
        <w:spacing w:line="360" w:lineRule="auto"/>
        <w:rPr>
          <w:rFonts w:ascii="Times New Roman" w:eastAsia="Times New Roman" w:hAnsi="Times New Roman" w:cs="Times New Roman"/>
        </w:rPr>
      </w:pPr>
    </w:p>
    <w:p w:rsidR="007F4B3F" w:rsidRDefault="007F4B3F" w:rsidP="007A455D">
      <w:pPr>
        <w:keepNext/>
        <w:keepLines/>
        <w:spacing w:before="240" w:after="0" w:line="360" w:lineRule="auto"/>
        <w:rPr>
          <w:rFonts w:ascii="Times New Roman" w:eastAsia="Times New Roman" w:hAnsi="Times New Roman" w:cs="Times New Roman"/>
        </w:rPr>
      </w:pPr>
    </w:p>
    <w:p w:rsidR="00222261" w:rsidRDefault="00222261" w:rsidP="007A455D">
      <w:pPr>
        <w:keepNext/>
        <w:keepLines/>
        <w:spacing w:before="240" w:after="0" w:line="360" w:lineRule="auto"/>
        <w:rPr>
          <w:rFonts w:ascii="Times New Roman" w:eastAsia="Times New Roman" w:hAnsi="Times New Roman" w:cs="Times New Roman"/>
          <w:b/>
          <w:color w:val="000000"/>
        </w:rPr>
      </w:pPr>
    </w:p>
    <w:p w:rsidR="001B40A2" w:rsidRDefault="001B40A2" w:rsidP="007A455D">
      <w:pPr>
        <w:keepNext/>
        <w:keepLines/>
        <w:spacing w:before="240" w:after="0" w:line="360" w:lineRule="auto"/>
        <w:rPr>
          <w:rFonts w:ascii="Times New Roman" w:eastAsia="Times New Roman" w:hAnsi="Times New Roman" w:cs="Times New Roman"/>
          <w:b/>
          <w:color w:val="000000"/>
        </w:rPr>
      </w:pPr>
    </w:p>
    <w:p w:rsidR="001B40A2" w:rsidRPr="00132241" w:rsidRDefault="001B40A2" w:rsidP="007A455D">
      <w:pPr>
        <w:keepNext/>
        <w:keepLines/>
        <w:spacing w:before="240" w:after="0" w:line="360" w:lineRule="auto"/>
        <w:rPr>
          <w:rFonts w:ascii="Times New Roman" w:eastAsia="Times New Roman" w:hAnsi="Times New Roman" w:cs="Times New Roman"/>
          <w:b/>
          <w:color w:val="000000"/>
        </w:rPr>
      </w:pPr>
    </w:p>
    <w:p w:rsidR="001B40A2" w:rsidRDefault="001B40A2" w:rsidP="001B40A2">
      <w:pPr>
        <w:pStyle w:val="Norm1"/>
        <w:sectPr w:rsidR="001B40A2" w:rsidSect="001B4503">
          <w:pgSz w:w="11906" w:h="16838"/>
          <w:pgMar w:top="1699" w:right="1138" w:bottom="1411" w:left="1987" w:header="706" w:footer="706" w:gutter="0"/>
          <w:pgNumType w:fmt="lowerRoman" w:start="1"/>
          <w:cols w:space="708"/>
          <w:docGrid w:linePitch="360"/>
        </w:sectPr>
      </w:pPr>
    </w:p>
    <w:p w:rsidR="007E2995" w:rsidRDefault="006915D7" w:rsidP="008A31A8">
      <w:pPr>
        <w:pStyle w:val="Norm2"/>
      </w:pPr>
      <w:bookmarkStart w:id="8" w:name="_Toc167376114"/>
      <w:bookmarkStart w:id="9" w:name="_Toc169963444"/>
      <w:r w:rsidRPr="00132241">
        <w:lastRenderedPageBreak/>
        <w:t xml:space="preserve">LISTS OF </w:t>
      </w:r>
      <w:r w:rsidR="009E20CC" w:rsidRPr="00132241">
        <w:t>ACRONYMS AND ABBREVATION</w:t>
      </w:r>
      <w:bookmarkEnd w:id="8"/>
      <w:bookmarkEnd w:id="9"/>
    </w:p>
    <w:p w:rsidR="00162EFB" w:rsidRPr="00132241" w:rsidRDefault="009E20CC" w:rsidP="00B2097F">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AAWSA                              Addis </w:t>
      </w:r>
      <w:r w:rsidR="00087CB6" w:rsidRPr="00132241">
        <w:rPr>
          <w:rFonts w:ascii="Times New Roman" w:eastAsia="Times New Roman" w:hAnsi="Times New Roman" w:cs="Times New Roman"/>
        </w:rPr>
        <w:t>Ababa</w:t>
      </w:r>
      <w:r w:rsidRPr="00132241">
        <w:rPr>
          <w:rFonts w:ascii="Times New Roman" w:eastAsia="Times New Roman" w:hAnsi="Times New Roman" w:cs="Times New Roman"/>
        </w:rPr>
        <w:t xml:space="preserve"> Water and Sanitation Agency</w:t>
      </w:r>
    </w:p>
    <w:p w:rsidR="00162EFB" w:rsidRPr="00132241" w:rsidRDefault="009E20CC" w:rsidP="00B2097F">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BH                                       </w:t>
      </w:r>
      <w:r w:rsidR="00087CB6" w:rsidRPr="00132241">
        <w:rPr>
          <w:rFonts w:ascii="Times New Roman" w:eastAsia="Times New Roman" w:hAnsi="Times New Roman" w:cs="Times New Roman"/>
        </w:rPr>
        <w:t>Boreholes</w:t>
      </w:r>
      <w:r w:rsidRPr="00132241">
        <w:rPr>
          <w:rFonts w:ascii="Times New Roman" w:eastAsia="Times New Roman" w:hAnsi="Times New Roman" w:cs="Times New Roman"/>
        </w:rPr>
        <w:t xml:space="preserve"> </w:t>
      </w:r>
    </w:p>
    <w:p w:rsidR="00162EFB" w:rsidRPr="00132241" w:rsidRDefault="009E20CC" w:rsidP="00B2097F">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CSA                                     Central Statistical Agency</w:t>
      </w:r>
    </w:p>
    <w:p w:rsidR="00162EFB" w:rsidRPr="00132241" w:rsidRDefault="009E20CC" w:rsidP="00B2097F">
      <w:pPr>
        <w:spacing w:line="360" w:lineRule="auto"/>
        <w:rPr>
          <w:rFonts w:ascii="Times New Roman" w:eastAsia="Times New Roman" w:hAnsi="Times New Roman" w:cs="Times New Roman"/>
        </w:rPr>
      </w:pPr>
      <w:r w:rsidRPr="00132241">
        <w:rPr>
          <w:rFonts w:ascii="Times New Roman" w:eastAsia="Times New Roman" w:hAnsi="Times New Roman" w:cs="Times New Roman"/>
        </w:rPr>
        <w:t>GIS                                      Geographical Information System</w:t>
      </w:r>
    </w:p>
    <w:p w:rsidR="00162EFB" w:rsidRPr="00132241" w:rsidRDefault="009E20CC" w:rsidP="00B2097F">
      <w:pPr>
        <w:spacing w:line="360" w:lineRule="auto"/>
        <w:rPr>
          <w:rFonts w:ascii="Times New Roman" w:eastAsia="Times New Roman" w:hAnsi="Times New Roman" w:cs="Times New Roman"/>
        </w:rPr>
      </w:pPr>
      <w:r w:rsidRPr="00132241">
        <w:rPr>
          <w:rFonts w:ascii="Times New Roman" w:eastAsia="Times New Roman" w:hAnsi="Times New Roman" w:cs="Times New Roman"/>
        </w:rPr>
        <w:t>HDW                                  Hand dag wells</w:t>
      </w:r>
    </w:p>
    <w:p w:rsidR="00162EFB" w:rsidRPr="00132241" w:rsidRDefault="009E20CC" w:rsidP="00B2097F">
      <w:pPr>
        <w:tabs>
          <w:tab w:val="left" w:pos="3105"/>
        </w:tabs>
        <w:spacing w:line="360" w:lineRule="auto"/>
        <w:rPr>
          <w:rFonts w:ascii="Times New Roman" w:eastAsia="Times New Roman" w:hAnsi="Times New Roman" w:cs="Times New Roman"/>
        </w:rPr>
      </w:pPr>
      <w:r w:rsidRPr="00132241">
        <w:rPr>
          <w:rFonts w:ascii="Times New Roman" w:eastAsia="Times New Roman" w:hAnsi="Times New Roman" w:cs="Times New Roman"/>
        </w:rPr>
        <w:t xml:space="preserve">NRW                                 </w:t>
      </w:r>
      <w:r w:rsidR="00A90624" w:rsidRPr="00132241">
        <w:rPr>
          <w:rFonts w:ascii="Times New Roman" w:eastAsia="Times New Roman" w:hAnsi="Times New Roman" w:cs="Times New Roman"/>
        </w:rPr>
        <w:t xml:space="preserve"> </w:t>
      </w:r>
      <w:r w:rsidRPr="00132241">
        <w:rPr>
          <w:rFonts w:ascii="Times New Roman" w:eastAsia="Times New Roman" w:hAnsi="Times New Roman" w:cs="Times New Roman"/>
        </w:rPr>
        <w:t xml:space="preserve"> None </w:t>
      </w:r>
      <w:r w:rsidR="009D4FEC" w:rsidRPr="00132241">
        <w:rPr>
          <w:rFonts w:ascii="Times New Roman" w:eastAsia="Times New Roman" w:hAnsi="Times New Roman" w:cs="Times New Roman"/>
        </w:rPr>
        <w:t>revenue</w:t>
      </w:r>
      <w:r w:rsidRPr="00132241">
        <w:rPr>
          <w:rFonts w:ascii="Times New Roman" w:eastAsia="Times New Roman" w:hAnsi="Times New Roman" w:cs="Times New Roman"/>
        </w:rPr>
        <w:t xml:space="preserve"> water                              </w:t>
      </w:r>
    </w:p>
    <w:p w:rsidR="00162EFB" w:rsidRPr="00132241" w:rsidRDefault="009E20CC" w:rsidP="00B2097F">
      <w:pPr>
        <w:tabs>
          <w:tab w:val="left" w:pos="3105"/>
        </w:tabs>
        <w:spacing w:line="360" w:lineRule="auto"/>
        <w:rPr>
          <w:rFonts w:ascii="Times New Roman" w:eastAsia="Times New Roman" w:hAnsi="Times New Roman" w:cs="Times New Roman"/>
        </w:rPr>
      </w:pPr>
      <w:r w:rsidRPr="00132241">
        <w:rPr>
          <w:rFonts w:ascii="Times New Roman" w:eastAsia="Times New Roman" w:hAnsi="Times New Roman" w:cs="Times New Roman"/>
        </w:rPr>
        <w:t>MoWR                                 Minister of Water resource</w:t>
      </w:r>
    </w:p>
    <w:p w:rsidR="00162EFB" w:rsidRPr="00132241" w:rsidRDefault="009E20CC" w:rsidP="00B2097F">
      <w:pPr>
        <w:tabs>
          <w:tab w:val="left" w:pos="3105"/>
        </w:tabs>
        <w:spacing w:line="360" w:lineRule="auto"/>
        <w:rPr>
          <w:rFonts w:ascii="Times New Roman" w:eastAsia="Times New Roman" w:hAnsi="Times New Roman" w:cs="Times New Roman"/>
        </w:rPr>
      </w:pPr>
      <w:r w:rsidRPr="00132241">
        <w:rPr>
          <w:rFonts w:ascii="Times New Roman" w:eastAsia="Times New Roman" w:hAnsi="Times New Roman" w:cs="Times New Roman"/>
        </w:rPr>
        <w:t xml:space="preserve">MNF                                   </w:t>
      </w:r>
      <w:r w:rsidR="00A90624" w:rsidRPr="00132241">
        <w:rPr>
          <w:rFonts w:ascii="Times New Roman" w:eastAsia="Times New Roman" w:hAnsi="Times New Roman" w:cs="Times New Roman"/>
        </w:rPr>
        <w:t xml:space="preserve"> </w:t>
      </w:r>
      <w:r w:rsidRPr="00132241">
        <w:rPr>
          <w:rFonts w:ascii="Times New Roman" w:eastAsia="Times New Roman" w:hAnsi="Times New Roman" w:cs="Times New Roman"/>
        </w:rPr>
        <w:t>Minimum night flow</w:t>
      </w:r>
    </w:p>
    <w:p w:rsidR="00162EFB" w:rsidRPr="00132241" w:rsidRDefault="009E20CC" w:rsidP="00B2097F">
      <w:pPr>
        <w:tabs>
          <w:tab w:val="left" w:pos="3105"/>
        </w:tabs>
        <w:spacing w:line="360" w:lineRule="auto"/>
        <w:rPr>
          <w:rFonts w:ascii="Times New Roman" w:eastAsia="Times New Roman" w:hAnsi="Times New Roman" w:cs="Times New Roman"/>
        </w:rPr>
      </w:pPr>
      <w:r w:rsidRPr="00132241">
        <w:rPr>
          <w:rFonts w:ascii="Times New Roman" w:eastAsia="Times New Roman" w:hAnsi="Times New Roman" w:cs="Times New Roman"/>
        </w:rPr>
        <w:t xml:space="preserve">PCD                                   </w:t>
      </w:r>
      <w:r w:rsidR="00267A8A" w:rsidRPr="00132241">
        <w:rPr>
          <w:rFonts w:ascii="Times New Roman" w:eastAsia="Times New Roman" w:hAnsi="Times New Roman" w:cs="Times New Roman"/>
        </w:rPr>
        <w:t xml:space="preserve"> </w:t>
      </w:r>
      <w:r w:rsidRPr="00132241">
        <w:rPr>
          <w:rFonts w:ascii="Times New Roman" w:eastAsia="Times New Roman" w:hAnsi="Times New Roman" w:cs="Times New Roman"/>
        </w:rPr>
        <w:t xml:space="preserve"> </w:t>
      </w:r>
      <w:r w:rsidR="00087CB6" w:rsidRPr="00132241">
        <w:rPr>
          <w:rFonts w:ascii="Times New Roman" w:eastAsia="Times New Roman" w:hAnsi="Times New Roman" w:cs="Times New Roman"/>
        </w:rPr>
        <w:t>per</w:t>
      </w:r>
      <w:r w:rsidRPr="00132241">
        <w:rPr>
          <w:rFonts w:ascii="Times New Roman" w:eastAsia="Times New Roman" w:hAnsi="Times New Roman" w:cs="Times New Roman"/>
        </w:rPr>
        <w:t xml:space="preserve"> Capita Demand</w:t>
      </w:r>
    </w:p>
    <w:p w:rsidR="00162EFB" w:rsidRPr="00132241" w:rsidRDefault="009E20CC" w:rsidP="00B2097F">
      <w:pPr>
        <w:spacing w:line="360" w:lineRule="auto"/>
        <w:rPr>
          <w:rFonts w:ascii="Times New Roman" w:eastAsia="Times New Roman" w:hAnsi="Times New Roman" w:cs="Times New Roman"/>
        </w:rPr>
      </w:pPr>
      <w:r w:rsidRPr="00132241">
        <w:rPr>
          <w:rFonts w:ascii="Times New Roman" w:eastAsia="Times New Roman" w:hAnsi="Times New Roman" w:cs="Times New Roman"/>
        </w:rPr>
        <w:t>RW</w:t>
      </w:r>
      <w:r w:rsidR="007C532C" w:rsidRPr="00132241">
        <w:rPr>
          <w:rFonts w:ascii="Times New Roman" w:eastAsia="Times New Roman" w:hAnsi="Times New Roman" w:cs="Times New Roman"/>
        </w:rPr>
        <w:t xml:space="preserve">MEO                            </w:t>
      </w:r>
      <w:r w:rsidRPr="00132241">
        <w:rPr>
          <w:rFonts w:ascii="Times New Roman" w:eastAsia="Times New Roman" w:hAnsi="Times New Roman" w:cs="Times New Roman"/>
        </w:rPr>
        <w:t xml:space="preserve"> </w:t>
      </w:r>
      <w:r w:rsidR="00267A8A" w:rsidRPr="00132241">
        <w:rPr>
          <w:rFonts w:ascii="Times New Roman" w:eastAsia="Times New Roman" w:hAnsi="Times New Roman" w:cs="Times New Roman"/>
        </w:rPr>
        <w:t xml:space="preserve"> </w:t>
      </w:r>
      <w:r w:rsidRPr="00132241">
        <w:rPr>
          <w:rFonts w:ascii="Times New Roman" w:eastAsia="Times New Roman" w:hAnsi="Times New Roman" w:cs="Times New Roman"/>
        </w:rPr>
        <w:t>Regional water mine energy Office</w:t>
      </w:r>
    </w:p>
    <w:p w:rsidR="00162EFB" w:rsidRPr="00132241" w:rsidRDefault="009E20CC" w:rsidP="00B2097F">
      <w:pPr>
        <w:spacing w:line="360" w:lineRule="auto"/>
        <w:rPr>
          <w:rFonts w:ascii="Times New Roman" w:eastAsia="Times New Roman" w:hAnsi="Times New Roman" w:cs="Times New Roman"/>
        </w:rPr>
      </w:pPr>
      <w:r w:rsidRPr="00132241">
        <w:rPr>
          <w:rFonts w:ascii="Times New Roman" w:eastAsia="Times New Roman" w:hAnsi="Times New Roman" w:cs="Times New Roman"/>
        </w:rPr>
        <w:t>SNN</w:t>
      </w:r>
      <w:r w:rsidR="007C532C" w:rsidRPr="00132241">
        <w:rPr>
          <w:rFonts w:ascii="Times New Roman" w:eastAsia="Times New Roman" w:hAnsi="Times New Roman" w:cs="Times New Roman"/>
        </w:rPr>
        <w:t xml:space="preserve">PR                             </w:t>
      </w:r>
      <w:r w:rsidR="00A90624" w:rsidRPr="00132241">
        <w:rPr>
          <w:rFonts w:ascii="Times New Roman" w:eastAsia="Times New Roman" w:hAnsi="Times New Roman" w:cs="Times New Roman"/>
        </w:rPr>
        <w:t xml:space="preserve"> </w:t>
      </w:r>
      <w:r w:rsidR="00267A8A" w:rsidRPr="00132241">
        <w:rPr>
          <w:rFonts w:ascii="Times New Roman" w:eastAsia="Times New Roman" w:hAnsi="Times New Roman" w:cs="Times New Roman"/>
        </w:rPr>
        <w:t xml:space="preserve"> </w:t>
      </w:r>
      <w:r w:rsidRPr="00132241">
        <w:rPr>
          <w:rFonts w:ascii="Times New Roman" w:eastAsia="Times New Roman" w:hAnsi="Times New Roman" w:cs="Times New Roman"/>
        </w:rPr>
        <w:t xml:space="preserve"> Southern Nations, Nationalities and People</w:t>
      </w:r>
      <w:r w:rsidR="00267A8A" w:rsidRPr="00132241">
        <w:rPr>
          <w:rFonts w:ascii="Times New Roman" w:eastAsia="Times New Roman" w:hAnsi="Times New Roman" w:cs="Times New Roman"/>
        </w:rPr>
        <w:t>s</w:t>
      </w:r>
      <w:r w:rsidRPr="00132241">
        <w:rPr>
          <w:rFonts w:ascii="Times New Roman" w:eastAsia="Times New Roman" w:hAnsi="Times New Roman" w:cs="Times New Roman"/>
        </w:rPr>
        <w:t xml:space="preserve"> Region</w:t>
      </w:r>
    </w:p>
    <w:p w:rsidR="00162EFB" w:rsidRPr="00132241" w:rsidRDefault="009E20CC" w:rsidP="00B2097F">
      <w:pPr>
        <w:spacing w:line="360" w:lineRule="auto"/>
        <w:rPr>
          <w:rFonts w:ascii="Times New Roman" w:eastAsia="Times New Roman" w:hAnsi="Times New Roman" w:cs="Times New Roman"/>
        </w:rPr>
      </w:pPr>
      <w:r w:rsidRPr="00132241">
        <w:rPr>
          <w:rFonts w:ascii="Times New Roman" w:eastAsia="Times New Roman" w:hAnsi="Times New Roman" w:cs="Times New Roman"/>
        </w:rPr>
        <w:t xml:space="preserve">SW                                    </w:t>
      </w:r>
      <w:r w:rsidR="00A90624" w:rsidRPr="00132241">
        <w:rPr>
          <w:rFonts w:ascii="Times New Roman" w:eastAsia="Times New Roman" w:hAnsi="Times New Roman" w:cs="Times New Roman"/>
        </w:rPr>
        <w:t xml:space="preserve"> </w:t>
      </w:r>
      <w:r w:rsidRPr="00132241">
        <w:rPr>
          <w:rFonts w:ascii="Times New Roman" w:eastAsia="Times New Roman" w:hAnsi="Times New Roman" w:cs="Times New Roman"/>
        </w:rPr>
        <w:t xml:space="preserve"> </w:t>
      </w:r>
      <w:r w:rsidR="00267A8A" w:rsidRPr="00132241">
        <w:rPr>
          <w:rFonts w:ascii="Times New Roman" w:eastAsia="Times New Roman" w:hAnsi="Times New Roman" w:cs="Times New Roman"/>
        </w:rPr>
        <w:t xml:space="preserve"> </w:t>
      </w:r>
      <w:r w:rsidR="00A90624" w:rsidRPr="00132241">
        <w:rPr>
          <w:rFonts w:ascii="Times New Roman" w:eastAsia="Times New Roman" w:hAnsi="Times New Roman" w:cs="Times New Roman"/>
        </w:rPr>
        <w:t>Shallow wells</w:t>
      </w:r>
      <w:r w:rsidRPr="00132241">
        <w:rPr>
          <w:rFonts w:ascii="Times New Roman" w:eastAsia="Times New Roman" w:hAnsi="Times New Roman" w:cs="Times New Roman"/>
        </w:rPr>
        <w:br/>
        <w:t xml:space="preserve">TWD                                   </w:t>
      </w:r>
      <w:r w:rsidR="00267A8A" w:rsidRPr="00132241">
        <w:rPr>
          <w:rFonts w:ascii="Times New Roman" w:eastAsia="Times New Roman" w:hAnsi="Times New Roman" w:cs="Times New Roman"/>
        </w:rPr>
        <w:t xml:space="preserve"> </w:t>
      </w:r>
      <w:r w:rsidRPr="00132241">
        <w:rPr>
          <w:rFonts w:ascii="Times New Roman" w:eastAsia="Times New Roman" w:hAnsi="Times New Roman" w:cs="Times New Roman"/>
        </w:rPr>
        <w:t>Total water Demand</w:t>
      </w:r>
      <w:r w:rsidRPr="00132241">
        <w:rPr>
          <w:rFonts w:ascii="Times New Roman" w:eastAsia="Times New Roman" w:hAnsi="Times New Roman" w:cs="Times New Roman"/>
        </w:rPr>
        <w:br/>
        <w:t xml:space="preserve">UFW                                  </w:t>
      </w:r>
      <w:r w:rsidR="00267A8A" w:rsidRPr="00132241">
        <w:rPr>
          <w:rFonts w:ascii="Times New Roman" w:eastAsia="Times New Roman" w:hAnsi="Times New Roman" w:cs="Times New Roman"/>
        </w:rPr>
        <w:t xml:space="preserve"> </w:t>
      </w:r>
      <w:r w:rsidRPr="00132241">
        <w:rPr>
          <w:rFonts w:ascii="Times New Roman" w:eastAsia="Times New Roman" w:hAnsi="Times New Roman" w:cs="Times New Roman"/>
        </w:rPr>
        <w:t xml:space="preserve">  Unaccounted</w:t>
      </w:r>
      <w:r w:rsidR="00A90624" w:rsidRPr="00132241">
        <w:rPr>
          <w:rFonts w:ascii="Times New Roman" w:eastAsia="Times New Roman" w:hAnsi="Times New Roman" w:cs="Times New Roman"/>
        </w:rPr>
        <w:t xml:space="preserve"> f</w:t>
      </w:r>
      <w:r w:rsidRPr="00132241">
        <w:rPr>
          <w:rFonts w:ascii="Times New Roman" w:eastAsia="Times New Roman" w:hAnsi="Times New Roman" w:cs="Times New Roman"/>
        </w:rPr>
        <w:t>or Water</w:t>
      </w:r>
      <w:r w:rsidRPr="00132241">
        <w:rPr>
          <w:rFonts w:ascii="Times New Roman" w:eastAsia="Times New Roman" w:hAnsi="Times New Roman" w:cs="Times New Roman"/>
        </w:rPr>
        <w:br/>
        <w:t xml:space="preserve">UNICEF                              </w:t>
      </w:r>
      <w:r w:rsidR="00267A8A" w:rsidRPr="00132241">
        <w:rPr>
          <w:rFonts w:ascii="Times New Roman" w:eastAsia="Times New Roman" w:hAnsi="Times New Roman" w:cs="Times New Roman"/>
        </w:rPr>
        <w:t xml:space="preserve"> </w:t>
      </w:r>
      <w:r w:rsidRPr="00132241">
        <w:rPr>
          <w:rFonts w:ascii="Times New Roman" w:eastAsia="Times New Roman" w:hAnsi="Times New Roman" w:cs="Times New Roman"/>
        </w:rPr>
        <w:t>United Nation Children’s and Education Fund</w:t>
      </w:r>
    </w:p>
    <w:p w:rsidR="00162EFB" w:rsidRPr="00132241" w:rsidRDefault="009E20CC" w:rsidP="00B2097F">
      <w:pPr>
        <w:spacing w:line="360" w:lineRule="auto"/>
        <w:rPr>
          <w:rFonts w:ascii="Times New Roman" w:eastAsia="Times New Roman" w:hAnsi="Times New Roman" w:cs="Times New Roman"/>
        </w:rPr>
      </w:pPr>
      <w:r w:rsidRPr="00132241">
        <w:rPr>
          <w:rFonts w:ascii="Times New Roman" w:eastAsia="Times New Roman" w:hAnsi="Times New Roman" w:cs="Times New Roman"/>
        </w:rPr>
        <w:t xml:space="preserve">UNDP                                </w:t>
      </w:r>
      <w:r w:rsidR="007C532C" w:rsidRPr="00132241">
        <w:rPr>
          <w:rFonts w:ascii="Times New Roman" w:eastAsia="Times New Roman" w:hAnsi="Times New Roman" w:cs="Times New Roman"/>
        </w:rPr>
        <w:t xml:space="preserve"> </w:t>
      </w:r>
      <w:r w:rsidRPr="00132241">
        <w:rPr>
          <w:rFonts w:ascii="Times New Roman" w:eastAsia="Times New Roman" w:hAnsi="Times New Roman" w:cs="Times New Roman"/>
        </w:rPr>
        <w:t xml:space="preserve"> </w:t>
      </w:r>
      <w:r w:rsidR="00267A8A" w:rsidRPr="00132241">
        <w:rPr>
          <w:rFonts w:ascii="Times New Roman" w:eastAsia="Times New Roman" w:hAnsi="Times New Roman" w:cs="Times New Roman"/>
        </w:rPr>
        <w:t xml:space="preserve"> </w:t>
      </w:r>
      <w:r w:rsidRPr="00132241">
        <w:rPr>
          <w:rFonts w:ascii="Times New Roman" w:eastAsia="Times New Roman" w:hAnsi="Times New Roman" w:cs="Times New Roman"/>
        </w:rPr>
        <w:t>United Nation Development Program</w:t>
      </w:r>
      <w:r w:rsidRPr="00132241">
        <w:rPr>
          <w:rFonts w:ascii="Times New Roman" w:eastAsia="Times New Roman" w:hAnsi="Times New Roman" w:cs="Times New Roman"/>
        </w:rPr>
        <w:br/>
        <w:t xml:space="preserve">UWD                                  </w:t>
      </w:r>
      <w:r w:rsidR="00267A8A" w:rsidRPr="00132241">
        <w:rPr>
          <w:rFonts w:ascii="Times New Roman" w:eastAsia="Times New Roman" w:hAnsi="Times New Roman" w:cs="Times New Roman"/>
        </w:rPr>
        <w:t xml:space="preserve"> </w:t>
      </w:r>
      <w:r w:rsidRPr="00132241">
        <w:rPr>
          <w:rFonts w:ascii="Times New Roman" w:eastAsia="Times New Roman" w:hAnsi="Times New Roman" w:cs="Times New Roman"/>
        </w:rPr>
        <w:t xml:space="preserve"> Unaccounted Demand</w:t>
      </w:r>
      <w:r w:rsidRPr="00132241">
        <w:rPr>
          <w:rFonts w:ascii="Times New Roman" w:eastAsia="Times New Roman" w:hAnsi="Times New Roman" w:cs="Times New Roman"/>
        </w:rPr>
        <w:br/>
        <w:t xml:space="preserve">WASH                                 </w:t>
      </w:r>
      <w:r w:rsidR="00267A8A" w:rsidRPr="00132241">
        <w:rPr>
          <w:rFonts w:ascii="Times New Roman" w:eastAsia="Times New Roman" w:hAnsi="Times New Roman" w:cs="Times New Roman"/>
        </w:rPr>
        <w:t xml:space="preserve"> </w:t>
      </w:r>
      <w:r w:rsidRPr="00132241">
        <w:rPr>
          <w:rFonts w:ascii="Times New Roman" w:eastAsia="Times New Roman" w:hAnsi="Times New Roman" w:cs="Times New Roman"/>
        </w:rPr>
        <w:t>Water Supply, Sanitation and Hygiene</w:t>
      </w:r>
      <w:r w:rsidRPr="00132241">
        <w:rPr>
          <w:rFonts w:ascii="Times New Roman" w:eastAsia="Times New Roman" w:hAnsi="Times New Roman" w:cs="Times New Roman"/>
        </w:rPr>
        <w:br/>
        <w:t xml:space="preserve">WASHCOs                          </w:t>
      </w:r>
      <w:r w:rsidR="00267A8A" w:rsidRPr="00132241">
        <w:rPr>
          <w:rFonts w:ascii="Times New Roman" w:eastAsia="Times New Roman" w:hAnsi="Times New Roman" w:cs="Times New Roman"/>
        </w:rPr>
        <w:t xml:space="preserve"> </w:t>
      </w:r>
      <w:r w:rsidRPr="00132241">
        <w:rPr>
          <w:rFonts w:ascii="Times New Roman" w:eastAsia="Times New Roman" w:hAnsi="Times New Roman" w:cs="Times New Roman"/>
        </w:rPr>
        <w:t xml:space="preserve">Water, Sanitation &amp; Hygiene Committee   </w:t>
      </w:r>
    </w:p>
    <w:p w:rsidR="00162EFB" w:rsidRPr="00132241" w:rsidRDefault="009E20CC" w:rsidP="00B2097F">
      <w:pPr>
        <w:spacing w:line="360" w:lineRule="auto"/>
        <w:rPr>
          <w:rFonts w:ascii="Times New Roman" w:eastAsia="Times New Roman" w:hAnsi="Times New Roman" w:cs="Times New Roman"/>
        </w:rPr>
      </w:pPr>
      <w:r w:rsidRPr="00132241">
        <w:rPr>
          <w:rFonts w:ascii="Times New Roman" w:eastAsia="Times New Roman" w:hAnsi="Times New Roman" w:cs="Times New Roman"/>
        </w:rPr>
        <w:t>WDS</w:t>
      </w:r>
      <w:r w:rsidRPr="00132241">
        <w:rPr>
          <w:rFonts w:ascii="Times New Roman" w:eastAsia="Calibri" w:hAnsi="Times New Roman" w:cs="Times New Roman"/>
        </w:rPr>
        <w:t xml:space="preserve">                                       </w:t>
      </w:r>
      <w:r w:rsidR="00267A8A" w:rsidRPr="00132241">
        <w:rPr>
          <w:rFonts w:ascii="Times New Roman" w:eastAsia="Calibri" w:hAnsi="Times New Roman" w:cs="Times New Roman"/>
        </w:rPr>
        <w:t xml:space="preserve">  </w:t>
      </w:r>
      <w:r w:rsidRPr="00132241">
        <w:rPr>
          <w:rFonts w:ascii="Times New Roman" w:eastAsia="Times New Roman" w:hAnsi="Times New Roman" w:cs="Times New Roman"/>
        </w:rPr>
        <w:t>Water Distribution System</w:t>
      </w:r>
    </w:p>
    <w:p w:rsidR="00162EFB" w:rsidRPr="00132241" w:rsidRDefault="009E20CC" w:rsidP="00B2097F">
      <w:pPr>
        <w:spacing w:line="360" w:lineRule="auto"/>
        <w:rPr>
          <w:rFonts w:ascii="Times New Roman" w:eastAsia="Times New Roman" w:hAnsi="Times New Roman" w:cs="Times New Roman"/>
        </w:rPr>
      </w:pPr>
      <w:r w:rsidRPr="00132241">
        <w:rPr>
          <w:rFonts w:ascii="Times New Roman" w:eastAsia="Times New Roman" w:hAnsi="Times New Roman" w:cs="Times New Roman"/>
        </w:rPr>
        <w:t xml:space="preserve">WDN                                   </w:t>
      </w:r>
      <w:r w:rsidR="00267A8A" w:rsidRPr="00132241">
        <w:rPr>
          <w:rFonts w:ascii="Times New Roman" w:eastAsia="Times New Roman" w:hAnsi="Times New Roman" w:cs="Times New Roman"/>
        </w:rPr>
        <w:t xml:space="preserve"> </w:t>
      </w:r>
      <w:r w:rsidRPr="00132241">
        <w:rPr>
          <w:rFonts w:ascii="Times New Roman" w:eastAsia="Times New Roman" w:hAnsi="Times New Roman" w:cs="Times New Roman"/>
        </w:rPr>
        <w:t>Water Distribution Network</w:t>
      </w:r>
    </w:p>
    <w:p w:rsidR="00162EFB" w:rsidRPr="00132241" w:rsidRDefault="009E20CC" w:rsidP="00B2097F">
      <w:pPr>
        <w:spacing w:line="360" w:lineRule="auto"/>
        <w:rPr>
          <w:rFonts w:ascii="Times New Roman" w:eastAsia="Times New Roman" w:hAnsi="Times New Roman" w:cs="Times New Roman"/>
        </w:rPr>
      </w:pPr>
      <w:proofErr w:type="gramStart"/>
      <w:r w:rsidRPr="00132241">
        <w:rPr>
          <w:rFonts w:ascii="Times New Roman" w:eastAsia="Calibri" w:hAnsi="Times New Roman" w:cs="Times New Roman"/>
        </w:rPr>
        <w:t>WHO</w:t>
      </w:r>
      <w:proofErr w:type="gramEnd"/>
      <w:r w:rsidRPr="00132241">
        <w:rPr>
          <w:rFonts w:ascii="Times New Roman" w:eastAsia="Calibri" w:hAnsi="Times New Roman" w:cs="Times New Roman"/>
        </w:rPr>
        <w:t xml:space="preserve">                 </w:t>
      </w:r>
      <w:r w:rsidR="00267A8A" w:rsidRPr="00132241">
        <w:rPr>
          <w:rFonts w:ascii="Times New Roman" w:eastAsia="Times New Roman" w:hAnsi="Times New Roman" w:cs="Times New Roman"/>
        </w:rPr>
        <w:t xml:space="preserve">                     </w:t>
      </w:r>
      <w:r w:rsidRPr="00132241">
        <w:rPr>
          <w:rFonts w:ascii="Times New Roman" w:eastAsia="Calibri" w:hAnsi="Times New Roman" w:cs="Times New Roman"/>
        </w:rPr>
        <w:t>World Health Organization</w:t>
      </w:r>
    </w:p>
    <w:p w:rsidR="00162EFB" w:rsidRPr="00132241" w:rsidRDefault="009E20CC" w:rsidP="00B2097F">
      <w:pPr>
        <w:spacing w:line="360" w:lineRule="auto"/>
        <w:rPr>
          <w:rFonts w:ascii="Times New Roman" w:eastAsia="Times New Roman" w:hAnsi="Times New Roman" w:cs="Times New Roman"/>
        </w:rPr>
      </w:pPr>
      <w:r w:rsidRPr="00132241">
        <w:rPr>
          <w:rFonts w:ascii="Times New Roman" w:eastAsia="Times New Roman" w:hAnsi="Times New Roman" w:cs="Times New Roman"/>
        </w:rPr>
        <w:t xml:space="preserve">WUAs                                </w:t>
      </w:r>
      <w:r w:rsidR="00267A8A" w:rsidRPr="00132241">
        <w:rPr>
          <w:rFonts w:ascii="Times New Roman" w:eastAsia="Times New Roman" w:hAnsi="Times New Roman" w:cs="Times New Roman"/>
        </w:rPr>
        <w:t xml:space="preserve"> </w:t>
      </w:r>
      <w:r w:rsidRPr="00132241">
        <w:rPr>
          <w:rFonts w:ascii="Times New Roman" w:eastAsia="Times New Roman" w:hAnsi="Times New Roman" w:cs="Times New Roman"/>
        </w:rPr>
        <w:t xml:space="preserve"> Water use associations</w:t>
      </w:r>
    </w:p>
    <w:p w:rsidR="00162EFB" w:rsidRPr="00132241" w:rsidRDefault="003B3C68" w:rsidP="00B2097F">
      <w:pPr>
        <w:spacing w:line="360" w:lineRule="auto"/>
        <w:rPr>
          <w:rFonts w:ascii="Times New Roman" w:eastAsia="Times New Roman" w:hAnsi="Times New Roman" w:cs="Times New Roman"/>
        </w:rPr>
      </w:pPr>
      <w:r w:rsidRPr="00132241">
        <w:rPr>
          <w:rFonts w:ascii="Times New Roman" w:eastAsia="Times New Roman" w:hAnsi="Times New Roman" w:cs="Times New Roman"/>
        </w:rPr>
        <w:t>DG</w:t>
      </w:r>
      <w:r w:rsidR="009E20CC" w:rsidRPr="00132241">
        <w:rPr>
          <w:rFonts w:ascii="Times New Roman" w:eastAsia="Times New Roman" w:hAnsi="Times New Roman" w:cs="Times New Roman"/>
        </w:rPr>
        <w:t>WW</w:t>
      </w:r>
      <w:r w:rsidR="00222261">
        <w:rPr>
          <w:rFonts w:ascii="Times New Roman" w:eastAsia="Times New Roman" w:hAnsi="Times New Roman" w:cs="Times New Roman"/>
        </w:rPr>
        <w:t xml:space="preserve">MEO                        </w:t>
      </w:r>
      <w:r w:rsidRPr="00132241">
        <w:rPr>
          <w:rFonts w:ascii="Times New Roman" w:eastAsia="Times New Roman" w:hAnsi="Times New Roman" w:cs="Times New Roman"/>
        </w:rPr>
        <w:t xml:space="preserve">Damot Gale </w:t>
      </w:r>
      <w:r w:rsidR="009E20CC" w:rsidRPr="00132241">
        <w:rPr>
          <w:rFonts w:ascii="Times New Roman" w:eastAsia="Times New Roman" w:hAnsi="Times New Roman" w:cs="Times New Roman"/>
        </w:rPr>
        <w:t>Woreda Water</w:t>
      </w:r>
      <w:r w:rsidRPr="00132241">
        <w:rPr>
          <w:rFonts w:ascii="Times New Roman" w:eastAsia="Times New Roman" w:hAnsi="Times New Roman" w:cs="Times New Roman"/>
        </w:rPr>
        <w:t>,</w:t>
      </w:r>
      <w:r w:rsidR="009E20CC" w:rsidRPr="00132241">
        <w:rPr>
          <w:rFonts w:ascii="Times New Roman" w:eastAsia="Times New Roman" w:hAnsi="Times New Roman" w:cs="Times New Roman"/>
        </w:rPr>
        <w:t xml:space="preserve"> Mine &amp; Energy Office</w:t>
      </w:r>
    </w:p>
    <w:p w:rsidR="004718F1" w:rsidRPr="00132241" w:rsidRDefault="007E2995"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rPr>
        <w:t xml:space="preserve">    </w:t>
      </w:r>
    </w:p>
    <w:p w:rsidR="00DF2903" w:rsidRDefault="00646CD7" w:rsidP="008A31A8">
      <w:pPr>
        <w:pStyle w:val="Norm2"/>
      </w:pPr>
      <w:bookmarkStart w:id="10" w:name="_Toc167370654"/>
      <w:bookmarkStart w:id="11" w:name="_Toc167370945"/>
      <w:bookmarkStart w:id="12" w:name="_Toc167376115"/>
      <w:bookmarkStart w:id="13" w:name="_Toc169963445"/>
      <w:r>
        <w:lastRenderedPageBreak/>
        <w:t>TABLES OF CONTENTS</w:t>
      </w:r>
      <w:bookmarkEnd w:id="10"/>
      <w:bookmarkEnd w:id="11"/>
      <w:bookmarkEnd w:id="12"/>
      <w:bookmarkEnd w:id="13"/>
    </w:p>
    <w:p w:rsidR="00AC32AA" w:rsidRDefault="008B679D">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B679D">
        <w:fldChar w:fldCharType="begin"/>
      </w:r>
      <w:r w:rsidRPr="008B679D">
        <w:instrText xml:space="preserve"> TOC \t "Norm2" \c </w:instrText>
      </w:r>
      <w:r w:rsidRPr="008B679D">
        <w:fldChar w:fldCharType="separate"/>
      </w:r>
      <w:r w:rsidR="00AC32AA">
        <w:rPr>
          <w:noProof/>
        </w:rPr>
        <w:t>ACKNOWLEDGEMENT</w:t>
      </w:r>
      <w:r w:rsidR="00AC32AA">
        <w:rPr>
          <w:noProof/>
        </w:rPr>
        <w:tab/>
      </w:r>
      <w:r w:rsidR="00AC32AA">
        <w:rPr>
          <w:noProof/>
        </w:rPr>
        <w:fldChar w:fldCharType="begin"/>
      </w:r>
      <w:r w:rsidR="00AC32AA">
        <w:rPr>
          <w:noProof/>
        </w:rPr>
        <w:instrText xml:space="preserve"> PAGEREF _Toc169963443 \h </w:instrText>
      </w:r>
      <w:r w:rsidR="00AC32AA">
        <w:rPr>
          <w:noProof/>
        </w:rPr>
      </w:r>
      <w:r w:rsidR="00AC32AA">
        <w:rPr>
          <w:noProof/>
        </w:rPr>
        <w:fldChar w:fldCharType="separate"/>
      </w:r>
      <w:r w:rsidR="00413F56">
        <w:rPr>
          <w:noProof/>
        </w:rPr>
        <w:t>v</w:t>
      </w:r>
      <w:r w:rsidR="00AC32AA">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LISTS OF ACRONYMS AND ABBREVATION</w:t>
      </w:r>
      <w:r>
        <w:rPr>
          <w:noProof/>
        </w:rPr>
        <w:tab/>
      </w:r>
      <w:r>
        <w:rPr>
          <w:noProof/>
        </w:rPr>
        <w:fldChar w:fldCharType="begin"/>
      </w:r>
      <w:r>
        <w:rPr>
          <w:noProof/>
        </w:rPr>
        <w:instrText xml:space="preserve"> PAGEREF _Toc169963444 \h </w:instrText>
      </w:r>
      <w:r>
        <w:rPr>
          <w:noProof/>
        </w:rPr>
      </w:r>
      <w:r>
        <w:rPr>
          <w:noProof/>
        </w:rPr>
        <w:fldChar w:fldCharType="separate"/>
      </w:r>
      <w:r w:rsidR="00413F56">
        <w:rPr>
          <w:noProof/>
        </w:rPr>
        <w:t>vi</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TABLES OF CONTENTS</w:t>
      </w:r>
      <w:r>
        <w:rPr>
          <w:noProof/>
        </w:rPr>
        <w:tab/>
      </w:r>
      <w:r>
        <w:rPr>
          <w:noProof/>
        </w:rPr>
        <w:fldChar w:fldCharType="begin"/>
      </w:r>
      <w:r>
        <w:rPr>
          <w:noProof/>
        </w:rPr>
        <w:instrText xml:space="preserve"> PAGEREF _Toc169963445 \h </w:instrText>
      </w:r>
      <w:r>
        <w:rPr>
          <w:noProof/>
        </w:rPr>
      </w:r>
      <w:r>
        <w:rPr>
          <w:noProof/>
        </w:rPr>
        <w:fldChar w:fldCharType="separate"/>
      </w:r>
      <w:r w:rsidR="00413F56">
        <w:rPr>
          <w:noProof/>
        </w:rPr>
        <w:t>vii</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0D35B8">
        <w:rPr>
          <w:noProof/>
        </w:rPr>
        <w:t>LIST OF FIGURES</w:t>
      </w:r>
      <w:r>
        <w:rPr>
          <w:noProof/>
        </w:rPr>
        <w:tab/>
      </w:r>
      <w:r>
        <w:rPr>
          <w:noProof/>
        </w:rPr>
        <w:fldChar w:fldCharType="begin"/>
      </w:r>
      <w:r>
        <w:rPr>
          <w:noProof/>
        </w:rPr>
        <w:instrText xml:space="preserve"> PAGEREF _Toc169963446 \h </w:instrText>
      </w:r>
      <w:r>
        <w:rPr>
          <w:noProof/>
        </w:rPr>
      </w:r>
      <w:r>
        <w:rPr>
          <w:noProof/>
        </w:rPr>
        <w:fldChar w:fldCharType="separate"/>
      </w:r>
      <w:r w:rsidR="00413F56">
        <w:rPr>
          <w:noProof/>
        </w:rPr>
        <w:t>xi</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0D35B8">
        <w:rPr>
          <w:noProof/>
        </w:rPr>
        <w:t>LIST OF TABLES</w:t>
      </w:r>
      <w:r>
        <w:rPr>
          <w:noProof/>
        </w:rPr>
        <w:tab/>
      </w:r>
      <w:r>
        <w:rPr>
          <w:noProof/>
        </w:rPr>
        <w:fldChar w:fldCharType="begin"/>
      </w:r>
      <w:r>
        <w:rPr>
          <w:noProof/>
        </w:rPr>
        <w:instrText xml:space="preserve"> PAGEREF _Toc169963447 \h </w:instrText>
      </w:r>
      <w:r>
        <w:rPr>
          <w:noProof/>
        </w:rPr>
      </w:r>
      <w:r>
        <w:rPr>
          <w:noProof/>
        </w:rPr>
        <w:fldChar w:fldCharType="separate"/>
      </w:r>
      <w:r w:rsidR="00413F56">
        <w:rPr>
          <w:noProof/>
        </w:rPr>
        <w:t>xiii</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ABSTRACT</w:t>
      </w:r>
      <w:r>
        <w:rPr>
          <w:noProof/>
        </w:rPr>
        <w:tab/>
      </w:r>
      <w:r>
        <w:rPr>
          <w:noProof/>
        </w:rPr>
        <w:fldChar w:fldCharType="begin"/>
      </w:r>
      <w:r>
        <w:rPr>
          <w:noProof/>
        </w:rPr>
        <w:instrText xml:space="preserve"> PAGEREF _Toc169963448 \h </w:instrText>
      </w:r>
      <w:r>
        <w:rPr>
          <w:noProof/>
        </w:rPr>
      </w:r>
      <w:r>
        <w:rPr>
          <w:noProof/>
        </w:rPr>
        <w:fldChar w:fldCharType="separate"/>
      </w:r>
      <w:r w:rsidR="00413F56">
        <w:rPr>
          <w:noProof/>
        </w:rPr>
        <w:t>xiv</w:t>
      </w:r>
      <w:r>
        <w:rPr>
          <w:noProof/>
        </w:rPr>
        <w:fldChar w:fldCharType="end"/>
      </w:r>
    </w:p>
    <w:p w:rsidR="00AC32AA" w:rsidRDefault="00AC32AA">
      <w:pPr>
        <w:pStyle w:val="TableofFigures"/>
        <w:tabs>
          <w:tab w:val="left" w:pos="480"/>
          <w:tab w:val="right" w:leader="dot" w:pos="8771"/>
        </w:tabs>
        <w:rPr>
          <w:rFonts w:asciiTheme="minorHAnsi" w:eastAsiaTheme="minorEastAsia" w:hAnsiTheme="minorHAnsi" w:cstheme="minorBidi"/>
          <w:noProof/>
          <w:kern w:val="0"/>
          <w:sz w:val="22"/>
          <w:szCs w:val="22"/>
          <w:lang w:val="en-US" w:eastAsia="en-US"/>
          <w14:ligatures w14:val="none"/>
        </w:rPr>
      </w:pPr>
      <w:r>
        <w:rPr>
          <w:noProof/>
        </w:rPr>
        <w:t>1.</w:t>
      </w:r>
      <w:r>
        <w:rPr>
          <w:rFonts w:asciiTheme="minorHAnsi" w:eastAsiaTheme="minorEastAsia" w:hAnsiTheme="minorHAnsi" w:cstheme="minorBidi"/>
          <w:noProof/>
          <w:kern w:val="0"/>
          <w:sz w:val="22"/>
          <w:szCs w:val="22"/>
          <w:lang w:val="en-US" w:eastAsia="en-US"/>
          <w14:ligatures w14:val="none"/>
        </w:rPr>
        <w:tab/>
      </w:r>
      <w:r>
        <w:rPr>
          <w:noProof/>
        </w:rPr>
        <w:t>INTRODUCTION</w:t>
      </w:r>
      <w:r>
        <w:rPr>
          <w:noProof/>
        </w:rPr>
        <w:tab/>
      </w:r>
      <w:r>
        <w:rPr>
          <w:noProof/>
        </w:rPr>
        <w:fldChar w:fldCharType="begin"/>
      </w:r>
      <w:r>
        <w:rPr>
          <w:noProof/>
        </w:rPr>
        <w:instrText xml:space="preserve"> PAGEREF _Toc169963449 \h </w:instrText>
      </w:r>
      <w:r>
        <w:rPr>
          <w:noProof/>
        </w:rPr>
      </w:r>
      <w:r>
        <w:rPr>
          <w:noProof/>
        </w:rPr>
        <w:fldChar w:fldCharType="separate"/>
      </w:r>
      <w:r w:rsidR="00413F56">
        <w:rPr>
          <w:noProof/>
        </w:rPr>
        <w:t>1</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1.1 Background</w:t>
      </w:r>
      <w:r>
        <w:rPr>
          <w:noProof/>
        </w:rPr>
        <w:tab/>
      </w:r>
      <w:r>
        <w:rPr>
          <w:noProof/>
        </w:rPr>
        <w:fldChar w:fldCharType="begin"/>
      </w:r>
      <w:r>
        <w:rPr>
          <w:noProof/>
        </w:rPr>
        <w:instrText xml:space="preserve"> PAGEREF _Toc169963450 \h </w:instrText>
      </w:r>
      <w:r>
        <w:rPr>
          <w:noProof/>
        </w:rPr>
      </w:r>
      <w:r>
        <w:rPr>
          <w:noProof/>
        </w:rPr>
        <w:fldChar w:fldCharType="separate"/>
      </w:r>
      <w:r w:rsidR="00413F56">
        <w:rPr>
          <w:noProof/>
        </w:rPr>
        <w:t>1</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1.2 Statement of the problem</w:t>
      </w:r>
      <w:r>
        <w:rPr>
          <w:noProof/>
        </w:rPr>
        <w:tab/>
      </w:r>
      <w:r>
        <w:rPr>
          <w:noProof/>
        </w:rPr>
        <w:fldChar w:fldCharType="begin"/>
      </w:r>
      <w:r>
        <w:rPr>
          <w:noProof/>
        </w:rPr>
        <w:instrText xml:space="preserve"> PAGEREF _Toc169963451 \h </w:instrText>
      </w:r>
      <w:r>
        <w:rPr>
          <w:noProof/>
        </w:rPr>
      </w:r>
      <w:r>
        <w:rPr>
          <w:noProof/>
        </w:rPr>
        <w:fldChar w:fldCharType="separate"/>
      </w:r>
      <w:r w:rsidR="00413F56">
        <w:rPr>
          <w:noProof/>
        </w:rPr>
        <w:t>2</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1.3 Objectives</w:t>
      </w:r>
      <w:r>
        <w:rPr>
          <w:noProof/>
        </w:rPr>
        <w:tab/>
      </w:r>
      <w:r>
        <w:rPr>
          <w:noProof/>
        </w:rPr>
        <w:fldChar w:fldCharType="begin"/>
      </w:r>
      <w:r>
        <w:rPr>
          <w:noProof/>
        </w:rPr>
        <w:instrText xml:space="preserve"> PAGEREF _Toc169963452 \h </w:instrText>
      </w:r>
      <w:r>
        <w:rPr>
          <w:noProof/>
        </w:rPr>
      </w:r>
      <w:r>
        <w:rPr>
          <w:noProof/>
        </w:rPr>
        <w:fldChar w:fldCharType="separate"/>
      </w:r>
      <w:r w:rsidR="00413F56">
        <w:rPr>
          <w:noProof/>
        </w:rPr>
        <w:t>3</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1.3.1 General Objective</w:t>
      </w:r>
      <w:r>
        <w:rPr>
          <w:noProof/>
        </w:rPr>
        <w:tab/>
      </w:r>
      <w:r>
        <w:rPr>
          <w:noProof/>
        </w:rPr>
        <w:fldChar w:fldCharType="begin"/>
      </w:r>
      <w:r>
        <w:rPr>
          <w:noProof/>
        </w:rPr>
        <w:instrText xml:space="preserve"> PAGEREF _Toc169963453 \h </w:instrText>
      </w:r>
      <w:r>
        <w:rPr>
          <w:noProof/>
        </w:rPr>
      </w:r>
      <w:r>
        <w:rPr>
          <w:noProof/>
        </w:rPr>
        <w:fldChar w:fldCharType="separate"/>
      </w:r>
      <w:r w:rsidR="00413F56">
        <w:rPr>
          <w:noProof/>
        </w:rPr>
        <w:t>3</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1.3.2 Specific objectives</w:t>
      </w:r>
      <w:r>
        <w:rPr>
          <w:noProof/>
        </w:rPr>
        <w:tab/>
      </w:r>
      <w:r>
        <w:rPr>
          <w:noProof/>
        </w:rPr>
        <w:fldChar w:fldCharType="begin"/>
      </w:r>
      <w:r>
        <w:rPr>
          <w:noProof/>
        </w:rPr>
        <w:instrText xml:space="preserve"> PAGEREF _Toc169963454 \h </w:instrText>
      </w:r>
      <w:r>
        <w:rPr>
          <w:noProof/>
        </w:rPr>
      </w:r>
      <w:r>
        <w:rPr>
          <w:noProof/>
        </w:rPr>
        <w:fldChar w:fldCharType="separate"/>
      </w:r>
      <w:r w:rsidR="00413F56">
        <w:rPr>
          <w:noProof/>
        </w:rPr>
        <w:t>3</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1.4 Research questions</w:t>
      </w:r>
      <w:r>
        <w:rPr>
          <w:noProof/>
        </w:rPr>
        <w:tab/>
      </w:r>
      <w:r>
        <w:rPr>
          <w:noProof/>
        </w:rPr>
        <w:fldChar w:fldCharType="begin"/>
      </w:r>
      <w:r>
        <w:rPr>
          <w:noProof/>
        </w:rPr>
        <w:instrText xml:space="preserve"> PAGEREF _Toc169963455 \h </w:instrText>
      </w:r>
      <w:r>
        <w:rPr>
          <w:noProof/>
        </w:rPr>
      </w:r>
      <w:r>
        <w:rPr>
          <w:noProof/>
        </w:rPr>
        <w:fldChar w:fldCharType="separate"/>
      </w:r>
      <w:r w:rsidR="00413F56">
        <w:rPr>
          <w:noProof/>
        </w:rPr>
        <w:t>4</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1.5 Significant of the study</w:t>
      </w:r>
      <w:r>
        <w:rPr>
          <w:noProof/>
        </w:rPr>
        <w:tab/>
      </w:r>
      <w:r>
        <w:rPr>
          <w:noProof/>
        </w:rPr>
        <w:fldChar w:fldCharType="begin"/>
      </w:r>
      <w:r>
        <w:rPr>
          <w:noProof/>
        </w:rPr>
        <w:instrText xml:space="preserve"> PAGEREF _Toc169963456 \h </w:instrText>
      </w:r>
      <w:r>
        <w:rPr>
          <w:noProof/>
        </w:rPr>
      </w:r>
      <w:r>
        <w:rPr>
          <w:noProof/>
        </w:rPr>
        <w:fldChar w:fldCharType="separate"/>
      </w:r>
      <w:r w:rsidR="00413F56">
        <w:rPr>
          <w:noProof/>
        </w:rPr>
        <w:t>4</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1.6 Scope of the study area</w:t>
      </w:r>
      <w:r>
        <w:rPr>
          <w:noProof/>
        </w:rPr>
        <w:tab/>
      </w:r>
      <w:r>
        <w:rPr>
          <w:noProof/>
        </w:rPr>
        <w:fldChar w:fldCharType="begin"/>
      </w:r>
      <w:r>
        <w:rPr>
          <w:noProof/>
        </w:rPr>
        <w:instrText xml:space="preserve"> PAGEREF _Toc169963457 \h </w:instrText>
      </w:r>
      <w:r>
        <w:rPr>
          <w:noProof/>
        </w:rPr>
      </w:r>
      <w:r>
        <w:rPr>
          <w:noProof/>
        </w:rPr>
        <w:fldChar w:fldCharType="separate"/>
      </w:r>
      <w:r w:rsidR="00413F56">
        <w:rPr>
          <w:noProof/>
        </w:rPr>
        <w:t>4</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2.1 Overview of access to safe water supply</w:t>
      </w:r>
      <w:r>
        <w:rPr>
          <w:noProof/>
        </w:rPr>
        <w:tab/>
      </w:r>
      <w:r>
        <w:rPr>
          <w:noProof/>
        </w:rPr>
        <w:fldChar w:fldCharType="begin"/>
      </w:r>
      <w:r>
        <w:rPr>
          <w:noProof/>
        </w:rPr>
        <w:instrText xml:space="preserve"> PAGEREF _Toc169963458 \h </w:instrText>
      </w:r>
      <w:r>
        <w:rPr>
          <w:noProof/>
        </w:rPr>
      </w:r>
      <w:r>
        <w:rPr>
          <w:noProof/>
        </w:rPr>
        <w:fldChar w:fldCharType="separate"/>
      </w:r>
      <w:r w:rsidR="00413F56">
        <w:rPr>
          <w:noProof/>
        </w:rPr>
        <w:t>5</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2.2 Water Distribution System</w:t>
      </w:r>
      <w:r>
        <w:rPr>
          <w:noProof/>
        </w:rPr>
        <w:tab/>
      </w:r>
      <w:r>
        <w:rPr>
          <w:noProof/>
        </w:rPr>
        <w:fldChar w:fldCharType="begin"/>
      </w:r>
      <w:r>
        <w:rPr>
          <w:noProof/>
        </w:rPr>
        <w:instrText xml:space="preserve"> PAGEREF _Toc169963459 \h </w:instrText>
      </w:r>
      <w:r>
        <w:rPr>
          <w:noProof/>
        </w:rPr>
      </w:r>
      <w:r>
        <w:rPr>
          <w:noProof/>
        </w:rPr>
        <w:fldChar w:fldCharType="separate"/>
      </w:r>
      <w:r w:rsidR="00413F56">
        <w:rPr>
          <w:noProof/>
        </w:rPr>
        <w:t>5</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2.3. Water Distribution System Component</w:t>
      </w:r>
      <w:r>
        <w:rPr>
          <w:noProof/>
        </w:rPr>
        <w:tab/>
      </w:r>
      <w:r>
        <w:rPr>
          <w:noProof/>
        </w:rPr>
        <w:fldChar w:fldCharType="begin"/>
      </w:r>
      <w:r>
        <w:rPr>
          <w:noProof/>
        </w:rPr>
        <w:instrText xml:space="preserve"> PAGEREF _Toc169963460 \h </w:instrText>
      </w:r>
      <w:r>
        <w:rPr>
          <w:noProof/>
        </w:rPr>
      </w:r>
      <w:r>
        <w:rPr>
          <w:noProof/>
        </w:rPr>
        <w:fldChar w:fldCharType="separate"/>
      </w:r>
      <w:r w:rsidR="00413F56">
        <w:rPr>
          <w:noProof/>
        </w:rPr>
        <w:t>6</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2.3.1. Transmission mains</w:t>
      </w:r>
      <w:r>
        <w:rPr>
          <w:noProof/>
        </w:rPr>
        <w:tab/>
      </w:r>
      <w:r>
        <w:rPr>
          <w:noProof/>
        </w:rPr>
        <w:fldChar w:fldCharType="begin"/>
      </w:r>
      <w:r>
        <w:rPr>
          <w:noProof/>
        </w:rPr>
        <w:instrText xml:space="preserve"> PAGEREF _Toc169963461 \h </w:instrText>
      </w:r>
      <w:r>
        <w:rPr>
          <w:noProof/>
        </w:rPr>
      </w:r>
      <w:r>
        <w:rPr>
          <w:noProof/>
        </w:rPr>
        <w:fldChar w:fldCharType="separate"/>
      </w:r>
      <w:r w:rsidR="00413F56">
        <w:rPr>
          <w:noProof/>
        </w:rPr>
        <w:t>6</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2.3.2. Distribution mains</w:t>
      </w:r>
      <w:r>
        <w:rPr>
          <w:noProof/>
        </w:rPr>
        <w:tab/>
      </w:r>
      <w:r>
        <w:rPr>
          <w:noProof/>
        </w:rPr>
        <w:fldChar w:fldCharType="begin"/>
      </w:r>
      <w:r>
        <w:rPr>
          <w:noProof/>
        </w:rPr>
        <w:instrText xml:space="preserve"> PAGEREF _Toc169963462 \h </w:instrText>
      </w:r>
      <w:r>
        <w:rPr>
          <w:noProof/>
        </w:rPr>
      </w:r>
      <w:r>
        <w:rPr>
          <w:noProof/>
        </w:rPr>
        <w:fldChar w:fldCharType="separate"/>
      </w:r>
      <w:r w:rsidR="00413F56">
        <w:rPr>
          <w:noProof/>
        </w:rPr>
        <w:t>7</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2.3.3. Reservoir and storage tanks</w:t>
      </w:r>
      <w:r>
        <w:rPr>
          <w:noProof/>
        </w:rPr>
        <w:tab/>
      </w:r>
      <w:r>
        <w:rPr>
          <w:noProof/>
        </w:rPr>
        <w:fldChar w:fldCharType="begin"/>
      </w:r>
      <w:r>
        <w:rPr>
          <w:noProof/>
        </w:rPr>
        <w:instrText xml:space="preserve"> PAGEREF _Toc169963463 \h </w:instrText>
      </w:r>
      <w:r>
        <w:rPr>
          <w:noProof/>
        </w:rPr>
      </w:r>
      <w:r>
        <w:rPr>
          <w:noProof/>
        </w:rPr>
        <w:fldChar w:fldCharType="separate"/>
      </w:r>
      <w:r w:rsidR="00413F56">
        <w:rPr>
          <w:noProof/>
        </w:rPr>
        <w:t>7</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2.3.4. Pumps</w:t>
      </w:r>
      <w:r>
        <w:rPr>
          <w:noProof/>
        </w:rPr>
        <w:tab/>
      </w:r>
      <w:r>
        <w:rPr>
          <w:noProof/>
        </w:rPr>
        <w:fldChar w:fldCharType="begin"/>
      </w:r>
      <w:r>
        <w:rPr>
          <w:noProof/>
        </w:rPr>
        <w:instrText xml:space="preserve"> PAGEREF _Toc169963464 \h </w:instrText>
      </w:r>
      <w:r>
        <w:rPr>
          <w:noProof/>
        </w:rPr>
      </w:r>
      <w:r>
        <w:rPr>
          <w:noProof/>
        </w:rPr>
        <w:fldChar w:fldCharType="separate"/>
      </w:r>
      <w:r w:rsidR="00413F56">
        <w:rPr>
          <w:noProof/>
        </w:rPr>
        <w:t>7</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2.4. Hydraulic Analysis and Design of WDN</w:t>
      </w:r>
      <w:r>
        <w:rPr>
          <w:noProof/>
        </w:rPr>
        <w:tab/>
      </w:r>
      <w:r>
        <w:rPr>
          <w:noProof/>
        </w:rPr>
        <w:fldChar w:fldCharType="begin"/>
      </w:r>
      <w:r>
        <w:rPr>
          <w:noProof/>
        </w:rPr>
        <w:instrText xml:space="preserve"> PAGEREF _Toc169963465 \h </w:instrText>
      </w:r>
      <w:r>
        <w:rPr>
          <w:noProof/>
        </w:rPr>
      </w:r>
      <w:r>
        <w:rPr>
          <w:noProof/>
        </w:rPr>
        <w:fldChar w:fldCharType="separate"/>
      </w:r>
      <w:r w:rsidR="00413F56">
        <w:rPr>
          <w:noProof/>
        </w:rPr>
        <w:t>7</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2.4.1 Basic Principles of Hydraulic Modelling</w:t>
      </w:r>
      <w:r>
        <w:rPr>
          <w:noProof/>
        </w:rPr>
        <w:tab/>
      </w:r>
      <w:r>
        <w:rPr>
          <w:noProof/>
        </w:rPr>
        <w:fldChar w:fldCharType="begin"/>
      </w:r>
      <w:r>
        <w:rPr>
          <w:noProof/>
        </w:rPr>
        <w:instrText xml:space="preserve"> PAGEREF _Toc169963466 \h </w:instrText>
      </w:r>
      <w:r>
        <w:rPr>
          <w:noProof/>
        </w:rPr>
      </w:r>
      <w:r>
        <w:rPr>
          <w:noProof/>
        </w:rPr>
        <w:fldChar w:fldCharType="separate"/>
      </w:r>
      <w:r w:rsidR="00413F56">
        <w:rPr>
          <w:noProof/>
        </w:rPr>
        <w:t>8</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2.4.2 Hydraulic Model Selection Criteria</w:t>
      </w:r>
      <w:r>
        <w:rPr>
          <w:noProof/>
        </w:rPr>
        <w:tab/>
      </w:r>
      <w:r>
        <w:rPr>
          <w:noProof/>
        </w:rPr>
        <w:fldChar w:fldCharType="begin"/>
      </w:r>
      <w:r>
        <w:rPr>
          <w:noProof/>
        </w:rPr>
        <w:instrText xml:space="preserve"> PAGEREF _Toc169963467 \h </w:instrText>
      </w:r>
      <w:r>
        <w:rPr>
          <w:noProof/>
        </w:rPr>
      </w:r>
      <w:r>
        <w:rPr>
          <w:noProof/>
        </w:rPr>
        <w:fldChar w:fldCharType="separate"/>
      </w:r>
      <w:r w:rsidR="00413F56">
        <w:rPr>
          <w:noProof/>
        </w:rPr>
        <w:t>9</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2.4.2.1 Bentley WaterGEMSv8i CONNECT Edition Update 2</w:t>
      </w:r>
      <w:r>
        <w:rPr>
          <w:noProof/>
        </w:rPr>
        <w:tab/>
      </w:r>
      <w:r>
        <w:rPr>
          <w:noProof/>
        </w:rPr>
        <w:fldChar w:fldCharType="begin"/>
      </w:r>
      <w:r>
        <w:rPr>
          <w:noProof/>
        </w:rPr>
        <w:instrText xml:space="preserve"> PAGEREF _Toc169963468 \h </w:instrText>
      </w:r>
      <w:r>
        <w:rPr>
          <w:noProof/>
        </w:rPr>
      </w:r>
      <w:r>
        <w:rPr>
          <w:noProof/>
        </w:rPr>
        <w:fldChar w:fldCharType="separate"/>
      </w:r>
      <w:r w:rsidR="00413F56">
        <w:rPr>
          <w:noProof/>
        </w:rPr>
        <w:t>11</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2.4.2.2 Input data for assembling the model.</w:t>
      </w:r>
      <w:r>
        <w:rPr>
          <w:noProof/>
        </w:rPr>
        <w:tab/>
      </w:r>
      <w:r>
        <w:rPr>
          <w:noProof/>
        </w:rPr>
        <w:fldChar w:fldCharType="begin"/>
      </w:r>
      <w:r>
        <w:rPr>
          <w:noProof/>
        </w:rPr>
        <w:instrText xml:space="preserve"> PAGEREF _Toc169963469 \h </w:instrText>
      </w:r>
      <w:r>
        <w:rPr>
          <w:noProof/>
        </w:rPr>
      </w:r>
      <w:r>
        <w:rPr>
          <w:noProof/>
        </w:rPr>
        <w:fldChar w:fldCharType="separate"/>
      </w:r>
      <w:r w:rsidR="00413F56">
        <w:rPr>
          <w:noProof/>
        </w:rPr>
        <w:t>12</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2.4.2.3 Hydraulic Analysis of Water Distribution System</w:t>
      </w:r>
      <w:r>
        <w:rPr>
          <w:noProof/>
        </w:rPr>
        <w:tab/>
      </w:r>
      <w:r>
        <w:rPr>
          <w:noProof/>
        </w:rPr>
        <w:fldChar w:fldCharType="begin"/>
      </w:r>
      <w:r>
        <w:rPr>
          <w:noProof/>
        </w:rPr>
        <w:instrText xml:space="preserve"> PAGEREF _Toc169963470 \h </w:instrText>
      </w:r>
      <w:r>
        <w:rPr>
          <w:noProof/>
        </w:rPr>
      </w:r>
      <w:r>
        <w:rPr>
          <w:noProof/>
        </w:rPr>
        <w:fldChar w:fldCharType="separate"/>
      </w:r>
      <w:r w:rsidR="00413F56">
        <w:rPr>
          <w:noProof/>
        </w:rPr>
        <w:t>13</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2.8.2. Conservation of Energy</w:t>
      </w:r>
      <w:r>
        <w:rPr>
          <w:noProof/>
        </w:rPr>
        <w:tab/>
      </w:r>
      <w:r>
        <w:rPr>
          <w:noProof/>
        </w:rPr>
        <w:fldChar w:fldCharType="begin"/>
      </w:r>
      <w:r>
        <w:rPr>
          <w:noProof/>
        </w:rPr>
        <w:instrText xml:space="preserve"> PAGEREF _Toc169963471 \h </w:instrText>
      </w:r>
      <w:r>
        <w:rPr>
          <w:noProof/>
        </w:rPr>
      </w:r>
      <w:r>
        <w:rPr>
          <w:noProof/>
        </w:rPr>
        <w:fldChar w:fldCharType="separate"/>
      </w:r>
      <w:r w:rsidR="00413F56">
        <w:rPr>
          <w:noProof/>
        </w:rPr>
        <w:t>18</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2.9.1 Some Definitions of Unaccounted for Water (UFW)</w:t>
      </w:r>
      <w:r>
        <w:rPr>
          <w:noProof/>
        </w:rPr>
        <w:tab/>
      </w:r>
      <w:r>
        <w:rPr>
          <w:noProof/>
        </w:rPr>
        <w:fldChar w:fldCharType="begin"/>
      </w:r>
      <w:r>
        <w:rPr>
          <w:noProof/>
        </w:rPr>
        <w:instrText xml:space="preserve"> PAGEREF _Toc169963472 \h </w:instrText>
      </w:r>
      <w:r>
        <w:rPr>
          <w:noProof/>
        </w:rPr>
      </w:r>
      <w:r>
        <w:rPr>
          <w:noProof/>
        </w:rPr>
        <w:fldChar w:fldCharType="separate"/>
      </w:r>
      <w:r w:rsidR="00413F56">
        <w:rPr>
          <w:noProof/>
        </w:rPr>
        <w:t>19</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2.9.2 Methods of Measuring Water Losses</w:t>
      </w:r>
      <w:r>
        <w:rPr>
          <w:noProof/>
        </w:rPr>
        <w:tab/>
      </w:r>
      <w:r>
        <w:rPr>
          <w:noProof/>
        </w:rPr>
        <w:fldChar w:fldCharType="begin"/>
      </w:r>
      <w:r>
        <w:rPr>
          <w:noProof/>
        </w:rPr>
        <w:instrText xml:space="preserve"> PAGEREF _Toc169963473 \h </w:instrText>
      </w:r>
      <w:r>
        <w:rPr>
          <w:noProof/>
        </w:rPr>
      </w:r>
      <w:r>
        <w:rPr>
          <w:noProof/>
        </w:rPr>
        <w:fldChar w:fldCharType="separate"/>
      </w:r>
      <w:r w:rsidR="00413F56">
        <w:rPr>
          <w:noProof/>
        </w:rPr>
        <w:t>19</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3. MATERIALS AND METHODS</w:t>
      </w:r>
      <w:r>
        <w:rPr>
          <w:noProof/>
        </w:rPr>
        <w:tab/>
      </w:r>
      <w:r>
        <w:rPr>
          <w:noProof/>
        </w:rPr>
        <w:fldChar w:fldCharType="begin"/>
      </w:r>
      <w:r>
        <w:rPr>
          <w:noProof/>
        </w:rPr>
        <w:instrText xml:space="preserve"> PAGEREF _Toc169963474 \h </w:instrText>
      </w:r>
      <w:r>
        <w:rPr>
          <w:noProof/>
        </w:rPr>
      </w:r>
      <w:r>
        <w:rPr>
          <w:noProof/>
        </w:rPr>
        <w:fldChar w:fldCharType="separate"/>
      </w:r>
      <w:r w:rsidR="00413F56">
        <w:rPr>
          <w:noProof/>
        </w:rPr>
        <w:t>29</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lastRenderedPageBreak/>
        <w:t>3.1 Description of the Study Area</w:t>
      </w:r>
      <w:r>
        <w:rPr>
          <w:noProof/>
        </w:rPr>
        <w:tab/>
      </w:r>
      <w:r>
        <w:rPr>
          <w:noProof/>
        </w:rPr>
        <w:fldChar w:fldCharType="begin"/>
      </w:r>
      <w:r>
        <w:rPr>
          <w:noProof/>
        </w:rPr>
        <w:instrText xml:space="preserve"> PAGEREF _Toc169963475 \h </w:instrText>
      </w:r>
      <w:r>
        <w:rPr>
          <w:noProof/>
        </w:rPr>
      </w:r>
      <w:r>
        <w:rPr>
          <w:noProof/>
        </w:rPr>
        <w:fldChar w:fldCharType="separate"/>
      </w:r>
      <w:r w:rsidR="00413F56">
        <w:rPr>
          <w:noProof/>
        </w:rPr>
        <w:t>29</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3.1.1 Climate and Topography</w:t>
      </w:r>
      <w:r>
        <w:rPr>
          <w:noProof/>
        </w:rPr>
        <w:tab/>
      </w:r>
      <w:r>
        <w:rPr>
          <w:noProof/>
        </w:rPr>
        <w:fldChar w:fldCharType="begin"/>
      </w:r>
      <w:r>
        <w:rPr>
          <w:noProof/>
        </w:rPr>
        <w:instrText xml:space="preserve"> PAGEREF _Toc169963476 \h </w:instrText>
      </w:r>
      <w:r>
        <w:rPr>
          <w:noProof/>
        </w:rPr>
      </w:r>
      <w:r>
        <w:rPr>
          <w:noProof/>
        </w:rPr>
        <w:fldChar w:fldCharType="separate"/>
      </w:r>
      <w:r w:rsidR="00413F56">
        <w:rPr>
          <w:noProof/>
        </w:rPr>
        <w:t>30</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3.1.2 Soil and Land Use Type</w:t>
      </w:r>
      <w:r>
        <w:rPr>
          <w:noProof/>
        </w:rPr>
        <w:tab/>
      </w:r>
      <w:r>
        <w:rPr>
          <w:noProof/>
        </w:rPr>
        <w:fldChar w:fldCharType="begin"/>
      </w:r>
      <w:r>
        <w:rPr>
          <w:noProof/>
        </w:rPr>
        <w:instrText xml:space="preserve"> PAGEREF _Toc169963477 \h </w:instrText>
      </w:r>
      <w:r>
        <w:rPr>
          <w:noProof/>
        </w:rPr>
      </w:r>
      <w:r>
        <w:rPr>
          <w:noProof/>
        </w:rPr>
        <w:fldChar w:fldCharType="separate"/>
      </w:r>
      <w:r w:rsidR="00413F56">
        <w:rPr>
          <w:noProof/>
        </w:rPr>
        <w:t>30</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3.2 Materials</w:t>
      </w:r>
      <w:r>
        <w:rPr>
          <w:noProof/>
        </w:rPr>
        <w:tab/>
      </w:r>
      <w:r>
        <w:rPr>
          <w:noProof/>
        </w:rPr>
        <w:fldChar w:fldCharType="begin"/>
      </w:r>
      <w:r>
        <w:rPr>
          <w:noProof/>
        </w:rPr>
        <w:instrText xml:space="preserve"> PAGEREF _Toc169963478 \h </w:instrText>
      </w:r>
      <w:r>
        <w:rPr>
          <w:noProof/>
        </w:rPr>
      </w:r>
      <w:r>
        <w:rPr>
          <w:noProof/>
        </w:rPr>
        <w:fldChar w:fldCharType="separate"/>
      </w:r>
      <w:r w:rsidR="00413F56">
        <w:rPr>
          <w:noProof/>
        </w:rPr>
        <w:t>30</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3.3. Data Collection</w:t>
      </w:r>
      <w:r>
        <w:rPr>
          <w:noProof/>
        </w:rPr>
        <w:tab/>
      </w:r>
      <w:r>
        <w:rPr>
          <w:noProof/>
        </w:rPr>
        <w:fldChar w:fldCharType="begin"/>
      </w:r>
      <w:r>
        <w:rPr>
          <w:noProof/>
        </w:rPr>
        <w:instrText xml:space="preserve"> PAGEREF _Toc169963479 \h </w:instrText>
      </w:r>
      <w:r>
        <w:rPr>
          <w:noProof/>
        </w:rPr>
      </w:r>
      <w:r>
        <w:rPr>
          <w:noProof/>
        </w:rPr>
        <w:fldChar w:fldCharType="separate"/>
      </w:r>
      <w:r w:rsidR="00413F56">
        <w:rPr>
          <w:noProof/>
        </w:rPr>
        <w:t>31</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3.3.1. Analysing Hydraulic performance of existing distribution systems.</w:t>
      </w:r>
      <w:r>
        <w:rPr>
          <w:noProof/>
        </w:rPr>
        <w:tab/>
      </w:r>
      <w:r>
        <w:rPr>
          <w:noProof/>
        </w:rPr>
        <w:fldChar w:fldCharType="begin"/>
      </w:r>
      <w:r>
        <w:rPr>
          <w:noProof/>
        </w:rPr>
        <w:instrText xml:space="preserve"> PAGEREF _Toc169963480 \h </w:instrText>
      </w:r>
      <w:r>
        <w:rPr>
          <w:noProof/>
        </w:rPr>
      </w:r>
      <w:r>
        <w:rPr>
          <w:noProof/>
        </w:rPr>
        <w:fldChar w:fldCharType="separate"/>
      </w:r>
      <w:r w:rsidR="00413F56">
        <w:rPr>
          <w:noProof/>
        </w:rPr>
        <w:t>31</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3.3.2. Estimating the existing water supply and demand.</w:t>
      </w:r>
      <w:r>
        <w:rPr>
          <w:noProof/>
        </w:rPr>
        <w:tab/>
      </w:r>
      <w:r>
        <w:rPr>
          <w:noProof/>
        </w:rPr>
        <w:fldChar w:fldCharType="begin"/>
      </w:r>
      <w:r>
        <w:rPr>
          <w:noProof/>
        </w:rPr>
        <w:instrText xml:space="preserve"> PAGEREF _Toc169963481 \h </w:instrText>
      </w:r>
      <w:r>
        <w:rPr>
          <w:noProof/>
        </w:rPr>
      </w:r>
      <w:r>
        <w:rPr>
          <w:noProof/>
        </w:rPr>
        <w:fldChar w:fldCharType="separate"/>
      </w:r>
      <w:r w:rsidR="00413F56">
        <w:rPr>
          <w:noProof/>
        </w:rPr>
        <w:t>32</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3.3.3. Quantifying water loss on the distribution system</w:t>
      </w:r>
      <w:r>
        <w:rPr>
          <w:noProof/>
        </w:rPr>
        <w:tab/>
      </w:r>
      <w:r>
        <w:rPr>
          <w:noProof/>
        </w:rPr>
        <w:fldChar w:fldCharType="begin"/>
      </w:r>
      <w:r>
        <w:rPr>
          <w:noProof/>
        </w:rPr>
        <w:instrText xml:space="preserve"> PAGEREF _Toc169963482 \h </w:instrText>
      </w:r>
      <w:r>
        <w:rPr>
          <w:noProof/>
        </w:rPr>
      </w:r>
      <w:r>
        <w:rPr>
          <w:noProof/>
        </w:rPr>
        <w:fldChar w:fldCharType="separate"/>
      </w:r>
      <w:r w:rsidR="00413F56">
        <w:rPr>
          <w:noProof/>
        </w:rPr>
        <w:t>33</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3.3.3.1 Water production</w:t>
      </w:r>
      <w:r>
        <w:rPr>
          <w:noProof/>
        </w:rPr>
        <w:tab/>
      </w:r>
      <w:r>
        <w:rPr>
          <w:noProof/>
        </w:rPr>
        <w:fldChar w:fldCharType="begin"/>
      </w:r>
      <w:r>
        <w:rPr>
          <w:noProof/>
        </w:rPr>
        <w:instrText xml:space="preserve"> PAGEREF _Toc169963483 \h </w:instrText>
      </w:r>
      <w:r>
        <w:rPr>
          <w:noProof/>
        </w:rPr>
      </w:r>
      <w:r>
        <w:rPr>
          <w:noProof/>
        </w:rPr>
        <w:fldChar w:fldCharType="separate"/>
      </w:r>
      <w:r w:rsidR="00413F56">
        <w:rPr>
          <w:noProof/>
        </w:rPr>
        <w:t>33</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0D35B8">
        <w:rPr>
          <w:rFonts w:eastAsia="Calibri"/>
          <w:noProof/>
        </w:rPr>
        <w:t>3.3.3.2 Water Consumption</w:t>
      </w:r>
      <w:r>
        <w:rPr>
          <w:noProof/>
        </w:rPr>
        <w:tab/>
      </w:r>
      <w:r>
        <w:rPr>
          <w:noProof/>
        </w:rPr>
        <w:fldChar w:fldCharType="begin"/>
      </w:r>
      <w:r>
        <w:rPr>
          <w:noProof/>
        </w:rPr>
        <w:instrText xml:space="preserve"> PAGEREF _Toc169963484 \h </w:instrText>
      </w:r>
      <w:r>
        <w:rPr>
          <w:noProof/>
        </w:rPr>
      </w:r>
      <w:r>
        <w:rPr>
          <w:noProof/>
        </w:rPr>
        <w:fldChar w:fldCharType="separate"/>
      </w:r>
      <w:r w:rsidR="00413F56">
        <w:rPr>
          <w:noProof/>
        </w:rPr>
        <w:t>33</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3.3.4 Accessing the operation and maintenance status of rural water supply schemes.</w:t>
      </w:r>
      <w:r>
        <w:rPr>
          <w:noProof/>
        </w:rPr>
        <w:tab/>
      </w:r>
      <w:r>
        <w:rPr>
          <w:noProof/>
        </w:rPr>
        <w:fldChar w:fldCharType="begin"/>
      </w:r>
      <w:r>
        <w:rPr>
          <w:noProof/>
        </w:rPr>
        <w:instrText xml:space="preserve"> PAGEREF _Toc169963486 \h </w:instrText>
      </w:r>
      <w:r>
        <w:rPr>
          <w:noProof/>
        </w:rPr>
      </w:r>
      <w:r>
        <w:rPr>
          <w:noProof/>
        </w:rPr>
        <w:fldChar w:fldCharType="separate"/>
      </w:r>
      <w:r w:rsidR="00413F56">
        <w:rPr>
          <w:noProof/>
        </w:rPr>
        <w:t>34</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3.3.2.1 Water Demand</w:t>
      </w:r>
      <w:r>
        <w:rPr>
          <w:noProof/>
        </w:rPr>
        <w:tab/>
      </w:r>
      <w:r>
        <w:rPr>
          <w:noProof/>
        </w:rPr>
        <w:fldChar w:fldCharType="begin"/>
      </w:r>
      <w:r>
        <w:rPr>
          <w:noProof/>
        </w:rPr>
        <w:instrText xml:space="preserve"> PAGEREF _Toc169963488 \h </w:instrText>
      </w:r>
      <w:r>
        <w:rPr>
          <w:noProof/>
        </w:rPr>
      </w:r>
      <w:r>
        <w:rPr>
          <w:noProof/>
        </w:rPr>
        <w:fldChar w:fldCharType="separate"/>
      </w:r>
      <w:r w:rsidR="00413F56">
        <w:rPr>
          <w:noProof/>
        </w:rPr>
        <w:t>34</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3.5.1. Quantifying Total Water Loss</w:t>
      </w:r>
      <w:r>
        <w:rPr>
          <w:noProof/>
        </w:rPr>
        <w:tab/>
      </w:r>
      <w:r>
        <w:rPr>
          <w:noProof/>
        </w:rPr>
        <w:fldChar w:fldCharType="begin"/>
      </w:r>
      <w:r>
        <w:rPr>
          <w:noProof/>
        </w:rPr>
        <w:instrText xml:space="preserve"> PAGEREF _Toc169963489 \h </w:instrText>
      </w:r>
      <w:r>
        <w:rPr>
          <w:noProof/>
        </w:rPr>
      </w:r>
      <w:r>
        <w:rPr>
          <w:noProof/>
        </w:rPr>
        <w:fldChar w:fldCharType="separate"/>
      </w:r>
      <w:r w:rsidR="00413F56">
        <w:rPr>
          <w:noProof/>
        </w:rPr>
        <w:t>36</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3.5.1.1. Water Loss by Mathematical Calculation</w:t>
      </w:r>
      <w:r>
        <w:rPr>
          <w:noProof/>
        </w:rPr>
        <w:tab/>
      </w:r>
      <w:r>
        <w:rPr>
          <w:noProof/>
        </w:rPr>
        <w:fldChar w:fldCharType="begin"/>
      </w:r>
      <w:r>
        <w:rPr>
          <w:noProof/>
        </w:rPr>
        <w:instrText xml:space="preserve"> PAGEREF _Toc169963490 \h </w:instrText>
      </w:r>
      <w:r>
        <w:rPr>
          <w:noProof/>
        </w:rPr>
      </w:r>
      <w:r>
        <w:rPr>
          <w:noProof/>
        </w:rPr>
        <w:fldChar w:fldCharType="separate"/>
      </w:r>
      <w:r w:rsidR="00413F56">
        <w:rPr>
          <w:noProof/>
        </w:rPr>
        <w:t>37</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3.6.1. Technical Analysis of Distribution Network of the Woreda</w:t>
      </w:r>
      <w:r>
        <w:rPr>
          <w:noProof/>
        </w:rPr>
        <w:tab/>
      </w:r>
      <w:r>
        <w:rPr>
          <w:noProof/>
        </w:rPr>
        <w:fldChar w:fldCharType="begin"/>
      </w:r>
      <w:r>
        <w:rPr>
          <w:noProof/>
        </w:rPr>
        <w:instrText xml:space="preserve"> PAGEREF _Toc169963491 \h </w:instrText>
      </w:r>
      <w:r>
        <w:rPr>
          <w:noProof/>
        </w:rPr>
      </w:r>
      <w:r>
        <w:rPr>
          <w:noProof/>
        </w:rPr>
        <w:fldChar w:fldCharType="separate"/>
      </w:r>
      <w:r w:rsidR="00413F56">
        <w:rPr>
          <w:noProof/>
        </w:rPr>
        <w:t>37</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3.7.1 Data collection methods for Operation and Maintenance</w:t>
      </w:r>
      <w:r>
        <w:rPr>
          <w:noProof/>
        </w:rPr>
        <w:tab/>
      </w:r>
      <w:r>
        <w:rPr>
          <w:noProof/>
        </w:rPr>
        <w:fldChar w:fldCharType="begin"/>
      </w:r>
      <w:r>
        <w:rPr>
          <w:noProof/>
        </w:rPr>
        <w:instrText xml:space="preserve"> PAGEREF _Toc169963492 \h </w:instrText>
      </w:r>
      <w:r>
        <w:rPr>
          <w:noProof/>
        </w:rPr>
      </w:r>
      <w:r>
        <w:rPr>
          <w:noProof/>
        </w:rPr>
        <w:fldChar w:fldCharType="separate"/>
      </w:r>
      <w:r w:rsidR="00413F56">
        <w:rPr>
          <w:noProof/>
        </w:rPr>
        <w:t>41</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3.7.2 Sampling method and size determination</w:t>
      </w:r>
      <w:r>
        <w:rPr>
          <w:noProof/>
        </w:rPr>
        <w:tab/>
      </w:r>
      <w:r>
        <w:rPr>
          <w:noProof/>
        </w:rPr>
        <w:fldChar w:fldCharType="begin"/>
      </w:r>
      <w:r>
        <w:rPr>
          <w:noProof/>
        </w:rPr>
        <w:instrText xml:space="preserve"> PAGEREF _Toc169963493 \h </w:instrText>
      </w:r>
      <w:r>
        <w:rPr>
          <w:noProof/>
        </w:rPr>
      </w:r>
      <w:r>
        <w:rPr>
          <w:noProof/>
        </w:rPr>
        <w:fldChar w:fldCharType="separate"/>
      </w:r>
      <w:r w:rsidR="00413F56">
        <w:rPr>
          <w:noProof/>
        </w:rPr>
        <w:t>42</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3.7.3 Selection of the Respondents</w:t>
      </w:r>
      <w:r>
        <w:rPr>
          <w:noProof/>
        </w:rPr>
        <w:tab/>
      </w:r>
      <w:r>
        <w:rPr>
          <w:noProof/>
        </w:rPr>
        <w:fldChar w:fldCharType="begin"/>
      </w:r>
      <w:r>
        <w:rPr>
          <w:noProof/>
        </w:rPr>
        <w:instrText xml:space="preserve"> PAGEREF _Toc169963494 \h </w:instrText>
      </w:r>
      <w:r>
        <w:rPr>
          <w:noProof/>
        </w:rPr>
      </w:r>
      <w:r>
        <w:rPr>
          <w:noProof/>
        </w:rPr>
        <w:fldChar w:fldCharType="separate"/>
      </w:r>
      <w:r w:rsidR="00413F56">
        <w:rPr>
          <w:noProof/>
        </w:rPr>
        <w:t>44</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3.8.1 Public Awareness and Education.</w:t>
      </w:r>
      <w:r>
        <w:rPr>
          <w:noProof/>
        </w:rPr>
        <w:tab/>
      </w:r>
      <w:r>
        <w:rPr>
          <w:noProof/>
        </w:rPr>
        <w:fldChar w:fldCharType="begin"/>
      </w:r>
      <w:r>
        <w:rPr>
          <w:noProof/>
        </w:rPr>
        <w:instrText xml:space="preserve"> PAGEREF _Toc169963495 \h </w:instrText>
      </w:r>
      <w:r>
        <w:rPr>
          <w:noProof/>
        </w:rPr>
      </w:r>
      <w:r>
        <w:rPr>
          <w:noProof/>
        </w:rPr>
        <w:fldChar w:fldCharType="separate"/>
      </w:r>
      <w:r w:rsidR="00413F56">
        <w:rPr>
          <w:noProof/>
        </w:rPr>
        <w:t>45</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3.8.2 Status of Water Supply Schemes</w:t>
      </w:r>
      <w:r>
        <w:rPr>
          <w:noProof/>
        </w:rPr>
        <w:tab/>
      </w:r>
      <w:r>
        <w:rPr>
          <w:noProof/>
        </w:rPr>
        <w:fldChar w:fldCharType="begin"/>
      </w:r>
      <w:r>
        <w:rPr>
          <w:noProof/>
        </w:rPr>
        <w:instrText xml:space="preserve"> PAGEREF _Toc169963496 \h </w:instrText>
      </w:r>
      <w:r>
        <w:rPr>
          <w:noProof/>
        </w:rPr>
      </w:r>
      <w:r>
        <w:rPr>
          <w:noProof/>
        </w:rPr>
        <w:fldChar w:fldCharType="separate"/>
      </w:r>
      <w:r w:rsidR="00413F56">
        <w:rPr>
          <w:noProof/>
        </w:rPr>
        <w:t>45</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 RESULTS AND DISCUSSIONS</w:t>
      </w:r>
      <w:r>
        <w:rPr>
          <w:noProof/>
        </w:rPr>
        <w:tab/>
      </w:r>
      <w:r>
        <w:rPr>
          <w:noProof/>
        </w:rPr>
        <w:fldChar w:fldCharType="begin"/>
      </w:r>
      <w:r>
        <w:rPr>
          <w:noProof/>
        </w:rPr>
        <w:instrText xml:space="preserve"> PAGEREF _Toc169963497 \h </w:instrText>
      </w:r>
      <w:r>
        <w:rPr>
          <w:noProof/>
        </w:rPr>
      </w:r>
      <w:r>
        <w:rPr>
          <w:noProof/>
        </w:rPr>
        <w:fldChar w:fldCharType="separate"/>
      </w:r>
      <w:r w:rsidR="00413F56">
        <w:rPr>
          <w:noProof/>
        </w:rPr>
        <w:t>47</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4.1 Hydraulic Analysis of Existing Water Supply Distribution Network</w:t>
      </w:r>
      <w:r>
        <w:rPr>
          <w:noProof/>
        </w:rPr>
        <w:tab/>
      </w:r>
      <w:r>
        <w:rPr>
          <w:noProof/>
        </w:rPr>
        <w:fldChar w:fldCharType="begin"/>
      </w:r>
      <w:r>
        <w:rPr>
          <w:noProof/>
        </w:rPr>
        <w:instrText xml:space="preserve"> PAGEREF _Toc169963498 \h </w:instrText>
      </w:r>
      <w:r>
        <w:rPr>
          <w:noProof/>
        </w:rPr>
      </w:r>
      <w:r>
        <w:rPr>
          <w:noProof/>
        </w:rPr>
        <w:fldChar w:fldCharType="separate"/>
      </w:r>
      <w:r w:rsidR="00413F56">
        <w:rPr>
          <w:noProof/>
        </w:rPr>
        <w:t>47</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4.2 Water Distribution System of the Woreda</w:t>
      </w:r>
      <w:r>
        <w:rPr>
          <w:noProof/>
        </w:rPr>
        <w:tab/>
      </w:r>
      <w:r>
        <w:rPr>
          <w:noProof/>
        </w:rPr>
        <w:fldChar w:fldCharType="begin"/>
      </w:r>
      <w:r>
        <w:rPr>
          <w:noProof/>
        </w:rPr>
        <w:instrText xml:space="preserve"> PAGEREF _Toc169963499 \h </w:instrText>
      </w:r>
      <w:r>
        <w:rPr>
          <w:noProof/>
        </w:rPr>
      </w:r>
      <w:r>
        <w:rPr>
          <w:noProof/>
        </w:rPr>
        <w:fldChar w:fldCharType="separate"/>
      </w:r>
      <w:r w:rsidR="00413F56">
        <w:rPr>
          <w:noProof/>
        </w:rPr>
        <w:t>47</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4.2.1 Population projection</w:t>
      </w:r>
      <w:r>
        <w:rPr>
          <w:noProof/>
        </w:rPr>
        <w:tab/>
      </w:r>
      <w:r>
        <w:rPr>
          <w:noProof/>
        </w:rPr>
        <w:fldChar w:fldCharType="begin"/>
      </w:r>
      <w:r>
        <w:rPr>
          <w:noProof/>
        </w:rPr>
        <w:instrText xml:space="preserve"> PAGEREF _Toc169963500 \h </w:instrText>
      </w:r>
      <w:r>
        <w:rPr>
          <w:noProof/>
        </w:rPr>
      </w:r>
      <w:r>
        <w:rPr>
          <w:noProof/>
        </w:rPr>
        <w:fldChar w:fldCharType="separate"/>
      </w:r>
      <w:r w:rsidR="00413F56">
        <w:rPr>
          <w:noProof/>
        </w:rPr>
        <w:t>48</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4.2.2 Estimation of Water Demand</w:t>
      </w:r>
      <w:r>
        <w:rPr>
          <w:noProof/>
        </w:rPr>
        <w:tab/>
      </w:r>
      <w:r>
        <w:rPr>
          <w:noProof/>
        </w:rPr>
        <w:fldChar w:fldCharType="begin"/>
      </w:r>
      <w:r>
        <w:rPr>
          <w:noProof/>
        </w:rPr>
        <w:instrText xml:space="preserve"> PAGEREF _Toc169963501 \h </w:instrText>
      </w:r>
      <w:r>
        <w:rPr>
          <w:noProof/>
        </w:rPr>
      </w:r>
      <w:r>
        <w:rPr>
          <w:noProof/>
        </w:rPr>
        <w:fldChar w:fldCharType="separate"/>
      </w:r>
      <w:r w:rsidR="00413F56">
        <w:rPr>
          <w:noProof/>
        </w:rPr>
        <w:t>48</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4.2 Layout Schematization</w:t>
      </w:r>
      <w:r>
        <w:rPr>
          <w:noProof/>
        </w:rPr>
        <w:tab/>
      </w:r>
      <w:r>
        <w:rPr>
          <w:noProof/>
        </w:rPr>
        <w:fldChar w:fldCharType="begin"/>
      </w:r>
      <w:r>
        <w:rPr>
          <w:noProof/>
        </w:rPr>
        <w:instrText xml:space="preserve"> PAGEREF _Toc169963502 \h </w:instrText>
      </w:r>
      <w:r>
        <w:rPr>
          <w:noProof/>
        </w:rPr>
      </w:r>
      <w:r>
        <w:rPr>
          <w:noProof/>
        </w:rPr>
        <w:fldChar w:fldCharType="separate"/>
      </w:r>
      <w:r w:rsidR="00413F56">
        <w:rPr>
          <w:noProof/>
        </w:rPr>
        <w:t>50</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4.5. Overall hydraulic performance of the scheme</w:t>
      </w:r>
      <w:r>
        <w:rPr>
          <w:noProof/>
        </w:rPr>
        <w:tab/>
      </w:r>
      <w:r>
        <w:rPr>
          <w:noProof/>
        </w:rPr>
        <w:fldChar w:fldCharType="begin"/>
      </w:r>
      <w:r>
        <w:rPr>
          <w:noProof/>
        </w:rPr>
        <w:instrText xml:space="preserve"> PAGEREF _Toc169963503 \h </w:instrText>
      </w:r>
      <w:r>
        <w:rPr>
          <w:noProof/>
        </w:rPr>
      </w:r>
      <w:r>
        <w:rPr>
          <w:noProof/>
        </w:rPr>
        <w:fldChar w:fldCharType="separate"/>
      </w:r>
      <w:r w:rsidR="00413F56">
        <w:rPr>
          <w:noProof/>
        </w:rPr>
        <w:t>54</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4.6 Estimating of existing water supply and demand schemes</w:t>
      </w:r>
      <w:r>
        <w:rPr>
          <w:noProof/>
        </w:rPr>
        <w:tab/>
      </w:r>
      <w:r>
        <w:rPr>
          <w:noProof/>
        </w:rPr>
        <w:fldChar w:fldCharType="begin"/>
      </w:r>
      <w:r>
        <w:rPr>
          <w:noProof/>
        </w:rPr>
        <w:instrText xml:space="preserve"> PAGEREF _Toc169963504 \h </w:instrText>
      </w:r>
      <w:r>
        <w:rPr>
          <w:noProof/>
        </w:rPr>
      </w:r>
      <w:r>
        <w:rPr>
          <w:noProof/>
        </w:rPr>
        <w:fldChar w:fldCharType="separate"/>
      </w:r>
      <w:r w:rsidR="00413F56">
        <w:rPr>
          <w:noProof/>
        </w:rPr>
        <w:t>55</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4.7 Water Supply Coverage Analysis</w:t>
      </w:r>
      <w:r>
        <w:rPr>
          <w:noProof/>
        </w:rPr>
        <w:tab/>
      </w:r>
      <w:r>
        <w:rPr>
          <w:noProof/>
        </w:rPr>
        <w:fldChar w:fldCharType="begin"/>
      </w:r>
      <w:r>
        <w:rPr>
          <w:noProof/>
        </w:rPr>
        <w:instrText xml:space="preserve"> PAGEREF _Toc169963505 \h </w:instrText>
      </w:r>
      <w:r>
        <w:rPr>
          <w:noProof/>
        </w:rPr>
      </w:r>
      <w:r>
        <w:rPr>
          <w:noProof/>
        </w:rPr>
        <w:fldChar w:fldCharType="separate"/>
      </w:r>
      <w:r w:rsidR="00413F56">
        <w:rPr>
          <w:noProof/>
        </w:rPr>
        <w:t>56</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4.7.1 Existing Water Supply Coverage in the Woreda</w:t>
      </w:r>
      <w:r>
        <w:rPr>
          <w:noProof/>
        </w:rPr>
        <w:tab/>
      </w:r>
      <w:r>
        <w:rPr>
          <w:noProof/>
        </w:rPr>
        <w:fldChar w:fldCharType="begin"/>
      </w:r>
      <w:r>
        <w:rPr>
          <w:noProof/>
        </w:rPr>
        <w:instrText xml:space="preserve"> PAGEREF _Toc169963506 \h </w:instrText>
      </w:r>
      <w:r>
        <w:rPr>
          <w:noProof/>
        </w:rPr>
      </w:r>
      <w:r>
        <w:rPr>
          <w:noProof/>
        </w:rPr>
        <w:fldChar w:fldCharType="separate"/>
      </w:r>
      <w:r w:rsidR="00413F56">
        <w:rPr>
          <w:noProof/>
        </w:rPr>
        <w:t>56</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4.7.2 Water Production and Consumption</w:t>
      </w:r>
      <w:r>
        <w:rPr>
          <w:noProof/>
        </w:rPr>
        <w:tab/>
      </w:r>
      <w:r>
        <w:rPr>
          <w:noProof/>
        </w:rPr>
        <w:fldChar w:fldCharType="begin"/>
      </w:r>
      <w:r>
        <w:rPr>
          <w:noProof/>
        </w:rPr>
        <w:instrText xml:space="preserve"> PAGEREF _Toc169963507 \h </w:instrText>
      </w:r>
      <w:r>
        <w:rPr>
          <w:noProof/>
        </w:rPr>
      </w:r>
      <w:r>
        <w:rPr>
          <w:noProof/>
        </w:rPr>
        <w:fldChar w:fldCharType="separate"/>
      </w:r>
      <w:r w:rsidR="00413F56">
        <w:rPr>
          <w:noProof/>
        </w:rPr>
        <w:t>56</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4.7.3 Average Per capita Water Consumption</w:t>
      </w:r>
      <w:r>
        <w:rPr>
          <w:noProof/>
        </w:rPr>
        <w:tab/>
      </w:r>
      <w:r>
        <w:rPr>
          <w:noProof/>
        </w:rPr>
        <w:fldChar w:fldCharType="begin"/>
      </w:r>
      <w:r>
        <w:rPr>
          <w:noProof/>
        </w:rPr>
        <w:instrText xml:space="preserve"> PAGEREF _Toc169963508 \h </w:instrText>
      </w:r>
      <w:r>
        <w:rPr>
          <w:noProof/>
        </w:rPr>
      </w:r>
      <w:r>
        <w:rPr>
          <w:noProof/>
        </w:rPr>
        <w:fldChar w:fldCharType="separate"/>
      </w:r>
      <w:r w:rsidR="00413F56">
        <w:rPr>
          <w:noProof/>
        </w:rPr>
        <w:t>57</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4.8 Water Loss Analysis</w:t>
      </w:r>
      <w:r>
        <w:rPr>
          <w:noProof/>
        </w:rPr>
        <w:tab/>
      </w:r>
      <w:r>
        <w:rPr>
          <w:noProof/>
        </w:rPr>
        <w:fldChar w:fldCharType="begin"/>
      </w:r>
      <w:r>
        <w:rPr>
          <w:noProof/>
        </w:rPr>
        <w:instrText xml:space="preserve"> PAGEREF _Toc169963509 \h </w:instrText>
      </w:r>
      <w:r>
        <w:rPr>
          <w:noProof/>
        </w:rPr>
      </w:r>
      <w:r>
        <w:rPr>
          <w:noProof/>
        </w:rPr>
        <w:fldChar w:fldCharType="separate"/>
      </w:r>
      <w:r w:rsidR="00413F56">
        <w:rPr>
          <w:noProof/>
        </w:rPr>
        <w:t>57</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lastRenderedPageBreak/>
        <w:t>4.8.1 Percentage of Water Loss (UFW)</w:t>
      </w:r>
      <w:r>
        <w:rPr>
          <w:noProof/>
        </w:rPr>
        <w:tab/>
      </w:r>
      <w:r>
        <w:rPr>
          <w:noProof/>
        </w:rPr>
        <w:fldChar w:fldCharType="begin"/>
      </w:r>
      <w:r>
        <w:rPr>
          <w:noProof/>
        </w:rPr>
        <w:instrText xml:space="preserve"> PAGEREF _Toc169963510 \h </w:instrText>
      </w:r>
      <w:r>
        <w:rPr>
          <w:noProof/>
        </w:rPr>
      </w:r>
      <w:r>
        <w:rPr>
          <w:noProof/>
        </w:rPr>
        <w:fldChar w:fldCharType="separate"/>
      </w:r>
      <w:r w:rsidR="00413F56">
        <w:rPr>
          <w:noProof/>
        </w:rPr>
        <w:t>57</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4.9 Functional and non-functional rural water supply schemes in the study area</w:t>
      </w:r>
      <w:r>
        <w:rPr>
          <w:noProof/>
        </w:rPr>
        <w:tab/>
      </w:r>
      <w:r>
        <w:rPr>
          <w:noProof/>
        </w:rPr>
        <w:fldChar w:fldCharType="begin"/>
      </w:r>
      <w:r>
        <w:rPr>
          <w:noProof/>
        </w:rPr>
        <w:instrText xml:space="preserve"> PAGEREF _Toc169963511 \h </w:instrText>
      </w:r>
      <w:r>
        <w:rPr>
          <w:noProof/>
        </w:rPr>
      </w:r>
      <w:r>
        <w:rPr>
          <w:noProof/>
        </w:rPr>
        <w:fldChar w:fldCharType="separate"/>
      </w:r>
      <w:r w:rsidR="00413F56">
        <w:rPr>
          <w:noProof/>
        </w:rPr>
        <w:t>58</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4.9.1 Distribution of types of functional and non-functional rural water supply schemes</w:t>
      </w:r>
      <w:r>
        <w:rPr>
          <w:noProof/>
        </w:rPr>
        <w:tab/>
      </w:r>
      <w:r>
        <w:rPr>
          <w:noProof/>
        </w:rPr>
        <w:fldChar w:fldCharType="begin"/>
      </w:r>
      <w:r>
        <w:rPr>
          <w:noProof/>
        </w:rPr>
        <w:instrText xml:space="preserve"> PAGEREF _Toc169963512 \h </w:instrText>
      </w:r>
      <w:r>
        <w:rPr>
          <w:noProof/>
        </w:rPr>
      </w:r>
      <w:r>
        <w:rPr>
          <w:noProof/>
        </w:rPr>
        <w:fldChar w:fldCharType="separate"/>
      </w:r>
      <w:r w:rsidR="00413F56">
        <w:rPr>
          <w:noProof/>
        </w:rPr>
        <w:t>58</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4.9.2 Distribution of hand dug wells fitted with ordinary pumps</w:t>
      </w:r>
      <w:r>
        <w:rPr>
          <w:noProof/>
        </w:rPr>
        <w:tab/>
      </w:r>
      <w:r>
        <w:rPr>
          <w:noProof/>
        </w:rPr>
        <w:fldChar w:fldCharType="begin"/>
      </w:r>
      <w:r>
        <w:rPr>
          <w:noProof/>
        </w:rPr>
        <w:instrText xml:space="preserve"> PAGEREF _Toc169963513 \h </w:instrText>
      </w:r>
      <w:r>
        <w:rPr>
          <w:noProof/>
        </w:rPr>
      </w:r>
      <w:r>
        <w:rPr>
          <w:noProof/>
        </w:rPr>
        <w:fldChar w:fldCharType="separate"/>
      </w:r>
      <w:r w:rsidR="00413F56">
        <w:rPr>
          <w:noProof/>
        </w:rPr>
        <w:t>58</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4.9.3 Distribution of bore hole fitted with ordinary pumps</w:t>
      </w:r>
      <w:r>
        <w:rPr>
          <w:noProof/>
        </w:rPr>
        <w:tab/>
      </w:r>
      <w:r>
        <w:rPr>
          <w:noProof/>
        </w:rPr>
        <w:fldChar w:fldCharType="begin"/>
      </w:r>
      <w:r>
        <w:rPr>
          <w:noProof/>
        </w:rPr>
        <w:instrText xml:space="preserve"> PAGEREF _Toc169963514 \h </w:instrText>
      </w:r>
      <w:r>
        <w:rPr>
          <w:noProof/>
        </w:rPr>
      </w:r>
      <w:r>
        <w:rPr>
          <w:noProof/>
        </w:rPr>
        <w:fldChar w:fldCharType="separate"/>
      </w:r>
      <w:r w:rsidR="00413F56">
        <w:rPr>
          <w:noProof/>
        </w:rPr>
        <w:t>58</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4.9.4 Distribution of shallow wells</w:t>
      </w:r>
      <w:r>
        <w:rPr>
          <w:noProof/>
        </w:rPr>
        <w:tab/>
      </w:r>
      <w:r>
        <w:rPr>
          <w:noProof/>
        </w:rPr>
        <w:fldChar w:fldCharType="begin"/>
      </w:r>
      <w:r>
        <w:rPr>
          <w:noProof/>
        </w:rPr>
        <w:instrText xml:space="preserve"> PAGEREF _Toc169963515 \h </w:instrText>
      </w:r>
      <w:r>
        <w:rPr>
          <w:noProof/>
        </w:rPr>
      </w:r>
      <w:r>
        <w:rPr>
          <w:noProof/>
        </w:rPr>
        <w:fldChar w:fldCharType="separate"/>
      </w:r>
      <w:r w:rsidR="00413F56">
        <w:rPr>
          <w:noProof/>
        </w:rPr>
        <w:t>59</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4.9.5 Distribution of functional and non-functional on spot springs</w:t>
      </w:r>
      <w:r>
        <w:rPr>
          <w:noProof/>
        </w:rPr>
        <w:tab/>
      </w:r>
      <w:r>
        <w:rPr>
          <w:noProof/>
        </w:rPr>
        <w:fldChar w:fldCharType="begin"/>
      </w:r>
      <w:r>
        <w:rPr>
          <w:noProof/>
        </w:rPr>
        <w:instrText xml:space="preserve"> PAGEREF _Toc169963516 \h </w:instrText>
      </w:r>
      <w:r>
        <w:rPr>
          <w:noProof/>
        </w:rPr>
      </w:r>
      <w:r>
        <w:rPr>
          <w:noProof/>
        </w:rPr>
        <w:fldChar w:fldCharType="separate"/>
      </w:r>
      <w:r w:rsidR="00413F56">
        <w:rPr>
          <w:noProof/>
        </w:rPr>
        <w:t>59</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4.9.6 Distribution of functional and non-functional spring with distribution</w:t>
      </w:r>
      <w:r>
        <w:rPr>
          <w:noProof/>
        </w:rPr>
        <w:tab/>
      </w:r>
      <w:r>
        <w:rPr>
          <w:noProof/>
        </w:rPr>
        <w:fldChar w:fldCharType="begin"/>
      </w:r>
      <w:r>
        <w:rPr>
          <w:noProof/>
        </w:rPr>
        <w:instrText xml:space="preserve"> PAGEREF _Toc169963517 \h </w:instrText>
      </w:r>
      <w:r>
        <w:rPr>
          <w:noProof/>
        </w:rPr>
      </w:r>
      <w:r>
        <w:rPr>
          <w:noProof/>
        </w:rPr>
        <w:fldChar w:fldCharType="separate"/>
      </w:r>
      <w:r w:rsidR="00413F56">
        <w:rPr>
          <w:noProof/>
        </w:rPr>
        <w:t>59</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4.9.6.1 Distribution of functional hand dug wells fitted with ordinary pumps</w:t>
      </w:r>
      <w:r>
        <w:rPr>
          <w:noProof/>
        </w:rPr>
        <w:tab/>
      </w:r>
      <w:r>
        <w:rPr>
          <w:noProof/>
        </w:rPr>
        <w:fldChar w:fldCharType="begin"/>
      </w:r>
      <w:r>
        <w:rPr>
          <w:noProof/>
        </w:rPr>
        <w:instrText xml:space="preserve"> PAGEREF _Toc169963518 \h </w:instrText>
      </w:r>
      <w:r>
        <w:rPr>
          <w:noProof/>
        </w:rPr>
      </w:r>
      <w:r>
        <w:rPr>
          <w:noProof/>
        </w:rPr>
        <w:fldChar w:fldCharType="separate"/>
      </w:r>
      <w:r w:rsidR="00413F56">
        <w:rPr>
          <w:noProof/>
        </w:rPr>
        <w:t>59</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4.9.6.2 Distribution of bore hole with distribution</w:t>
      </w:r>
      <w:r>
        <w:rPr>
          <w:noProof/>
        </w:rPr>
        <w:tab/>
      </w:r>
      <w:r>
        <w:rPr>
          <w:noProof/>
        </w:rPr>
        <w:fldChar w:fldCharType="begin"/>
      </w:r>
      <w:r>
        <w:rPr>
          <w:noProof/>
        </w:rPr>
        <w:instrText xml:space="preserve"> PAGEREF _Toc169963519 \h </w:instrText>
      </w:r>
      <w:r>
        <w:rPr>
          <w:noProof/>
        </w:rPr>
      </w:r>
      <w:r>
        <w:rPr>
          <w:noProof/>
        </w:rPr>
        <w:fldChar w:fldCharType="separate"/>
      </w:r>
      <w:r w:rsidR="00413F56">
        <w:rPr>
          <w:noProof/>
        </w:rPr>
        <w:t>60</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4.9.6.3 Distribution of functional shallow wells</w:t>
      </w:r>
      <w:r>
        <w:rPr>
          <w:noProof/>
        </w:rPr>
        <w:tab/>
      </w:r>
      <w:r>
        <w:rPr>
          <w:noProof/>
        </w:rPr>
        <w:fldChar w:fldCharType="begin"/>
      </w:r>
      <w:r>
        <w:rPr>
          <w:noProof/>
        </w:rPr>
        <w:instrText xml:space="preserve"> PAGEREF _Toc169963520 \h </w:instrText>
      </w:r>
      <w:r>
        <w:rPr>
          <w:noProof/>
        </w:rPr>
      </w:r>
      <w:r>
        <w:rPr>
          <w:noProof/>
        </w:rPr>
        <w:fldChar w:fldCharType="separate"/>
      </w:r>
      <w:r w:rsidR="00413F56">
        <w:rPr>
          <w:noProof/>
        </w:rPr>
        <w:t>60</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4.9.6.4 Distribution of functional on spot springs</w:t>
      </w:r>
      <w:r>
        <w:rPr>
          <w:noProof/>
        </w:rPr>
        <w:tab/>
      </w:r>
      <w:r>
        <w:rPr>
          <w:noProof/>
        </w:rPr>
        <w:fldChar w:fldCharType="begin"/>
      </w:r>
      <w:r>
        <w:rPr>
          <w:noProof/>
        </w:rPr>
        <w:instrText xml:space="preserve"> PAGEREF _Toc169963521 \h </w:instrText>
      </w:r>
      <w:r>
        <w:rPr>
          <w:noProof/>
        </w:rPr>
      </w:r>
      <w:r>
        <w:rPr>
          <w:noProof/>
        </w:rPr>
        <w:fldChar w:fldCharType="separate"/>
      </w:r>
      <w:r w:rsidR="00413F56">
        <w:rPr>
          <w:noProof/>
        </w:rPr>
        <w:t>61</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4.9.7 Distribution of non-functional rural water supply schemes</w:t>
      </w:r>
      <w:r>
        <w:rPr>
          <w:noProof/>
        </w:rPr>
        <w:tab/>
      </w:r>
      <w:r>
        <w:rPr>
          <w:noProof/>
        </w:rPr>
        <w:fldChar w:fldCharType="begin"/>
      </w:r>
      <w:r>
        <w:rPr>
          <w:noProof/>
        </w:rPr>
        <w:instrText xml:space="preserve"> PAGEREF _Toc169963522 \h </w:instrText>
      </w:r>
      <w:r>
        <w:rPr>
          <w:noProof/>
        </w:rPr>
      </w:r>
      <w:r>
        <w:rPr>
          <w:noProof/>
        </w:rPr>
        <w:fldChar w:fldCharType="separate"/>
      </w:r>
      <w:r w:rsidR="00413F56">
        <w:rPr>
          <w:noProof/>
        </w:rPr>
        <w:t>62</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4.9.7.1 Scheme Type and Non-Functionality Reason</w:t>
      </w:r>
      <w:r>
        <w:rPr>
          <w:noProof/>
        </w:rPr>
        <w:tab/>
      </w:r>
      <w:r>
        <w:rPr>
          <w:noProof/>
        </w:rPr>
        <w:fldChar w:fldCharType="begin"/>
      </w:r>
      <w:r>
        <w:rPr>
          <w:noProof/>
        </w:rPr>
        <w:instrText xml:space="preserve"> PAGEREF _Toc169963523 \h </w:instrText>
      </w:r>
      <w:r>
        <w:rPr>
          <w:noProof/>
        </w:rPr>
      </w:r>
      <w:r>
        <w:rPr>
          <w:noProof/>
        </w:rPr>
        <w:fldChar w:fldCharType="separate"/>
      </w:r>
      <w:r w:rsidR="00413F56">
        <w:rPr>
          <w:noProof/>
        </w:rPr>
        <w:t>62</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4.9.7.2 Distribution of non-functional hand dug wells fitted with ordinary pumps</w:t>
      </w:r>
      <w:r>
        <w:rPr>
          <w:noProof/>
        </w:rPr>
        <w:tab/>
      </w:r>
      <w:r>
        <w:rPr>
          <w:noProof/>
        </w:rPr>
        <w:fldChar w:fldCharType="begin"/>
      </w:r>
      <w:r>
        <w:rPr>
          <w:noProof/>
        </w:rPr>
        <w:instrText xml:space="preserve"> PAGEREF _Toc169963524 \h </w:instrText>
      </w:r>
      <w:r>
        <w:rPr>
          <w:noProof/>
        </w:rPr>
      </w:r>
      <w:r>
        <w:rPr>
          <w:noProof/>
        </w:rPr>
        <w:fldChar w:fldCharType="separate"/>
      </w:r>
      <w:r w:rsidR="00413F56">
        <w:rPr>
          <w:noProof/>
        </w:rPr>
        <w:t>62</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4.8.7.3 Distribution of non-functional bore hole fitted with ordinary pumps</w:t>
      </w:r>
      <w:r>
        <w:rPr>
          <w:noProof/>
        </w:rPr>
        <w:tab/>
      </w:r>
      <w:r>
        <w:rPr>
          <w:noProof/>
        </w:rPr>
        <w:fldChar w:fldCharType="begin"/>
      </w:r>
      <w:r>
        <w:rPr>
          <w:noProof/>
        </w:rPr>
        <w:instrText xml:space="preserve"> PAGEREF _Toc169963525 \h </w:instrText>
      </w:r>
      <w:r>
        <w:rPr>
          <w:noProof/>
        </w:rPr>
      </w:r>
      <w:r>
        <w:rPr>
          <w:noProof/>
        </w:rPr>
        <w:fldChar w:fldCharType="separate"/>
      </w:r>
      <w:r w:rsidR="00413F56">
        <w:rPr>
          <w:noProof/>
        </w:rPr>
        <w:t>63</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4.9.7.4 Distribution of non-functional shallow wells</w:t>
      </w:r>
      <w:r>
        <w:rPr>
          <w:noProof/>
        </w:rPr>
        <w:tab/>
      </w:r>
      <w:r>
        <w:rPr>
          <w:noProof/>
        </w:rPr>
        <w:fldChar w:fldCharType="begin"/>
      </w:r>
      <w:r>
        <w:rPr>
          <w:noProof/>
        </w:rPr>
        <w:instrText xml:space="preserve"> PAGEREF _Toc169963526 \h </w:instrText>
      </w:r>
      <w:r>
        <w:rPr>
          <w:noProof/>
        </w:rPr>
      </w:r>
      <w:r>
        <w:rPr>
          <w:noProof/>
        </w:rPr>
        <w:fldChar w:fldCharType="separate"/>
      </w:r>
      <w:r w:rsidR="00413F56">
        <w:rPr>
          <w:noProof/>
        </w:rPr>
        <w:t>64</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4.9.7.5 Distribution of non-functional protected springs</w:t>
      </w:r>
      <w:r>
        <w:rPr>
          <w:noProof/>
        </w:rPr>
        <w:tab/>
      </w:r>
      <w:r>
        <w:rPr>
          <w:noProof/>
        </w:rPr>
        <w:fldChar w:fldCharType="begin"/>
      </w:r>
      <w:r>
        <w:rPr>
          <w:noProof/>
        </w:rPr>
        <w:instrText xml:space="preserve"> PAGEREF _Toc169963527 \h </w:instrText>
      </w:r>
      <w:r>
        <w:rPr>
          <w:noProof/>
        </w:rPr>
      </w:r>
      <w:r>
        <w:rPr>
          <w:noProof/>
        </w:rPr>
        <w:fldChar w:fldCharType="separate"/>
      </w:r>
      <w:r w:rsidR="00413F56">
        <w:rPr>
          <w:noProof/>
        </w:rPr>
        <w:t>65</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4.10 Causes for non-functionality of rural water supply schemes</w:t>
      </w:r>
      <w:r>
        <w:rPr>
          <w:noProof/>
        </w:rPr>
        <w:tab/>
      </w:r>
      <w:r>
        <w:rPr>
          <w:noProof/>
        </w:rPr>
        <w:fldChar w:fldCharType="begin"/>
      </w:r>
      <w:r>
        <w:rPr>
          <w:noProof/>
        </w:rPr>
        <w:instrText xml:space="preserve"> PAGEREF _Toc169963528 \h </w:instrText>
      </w:r>
      <w:r>
        <w:rPr>
          <w:noProof/>
        </w:rPr>
      </w:r>
      <w:r>
        <w:rPr>
          <w:noProof/>
        </w:rPr>
        <w:fldChar w:fldCharType="separate"/>
      </w:r>
      <w:r w:rsidR="00413F56">
        <w:rPr>
          <w:noProof/>
        </w:rPr>
        <w:t>66</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4.11 Driving forces for non-functionality</w:t>
      </w:r>
      <w:r>
        <w:rPr>
          <w:noProof/>
        </w:rPr>
        <w:tab/>
      </w:r>
      <w:r>
        <w:rPr>
          <w:noProof/>
        </w:rPr>
        <w:fldChar w:fldCharType="begin"/>
      </w:r>
      <w:r>
        <w:rPr>
          <w:noProof/>
        </w:rPr>
        <w:instrText xml:space="preserve"> PAGEREF _Toc169963529 \h </w:instrText>
      </w:r>
      <w:r>
        <w:rPr>
          <w:noProof/>
        </w:rPr>
      </w:r>
      <w:r>
        <w:rPr>
          <w:noProof/>
        </w:rPr>
        <w:fldChar w:fldCharType="separate"/>
      </w:r>
      <w:r w:rsidR="00413F56">
        <w:rPr>
          <w:noProof/>
        </w:rPr>
        <w:t>67</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4.12. Development of geo-reference map for water supply schemes</w:t>
      </w:r>
      <w:r>
        <w:rPr>
          <w:noProof/>
        </w:rPr>
        <w:tab/>
      </w:r>
      <w:r>
        <w:rPr>
          <w:noProof/>
        </w:rPr>
        <w:fldChar w:fldCharType="begin"/>
      </w:r>
      <w:r>
        <w:rPr>
          <w:noProof/>
        </w:rPr>
        <w:instrText xml:space="preserve"> PAGEREF _Toc169963530 \h </w:instrText>
      </w:r>
      <w:r>
        <w:rPr>
          <w:noProof/>
        </w:rPr>
      </w:r>
      <w:r>
        <w:rPr>
          <w:noProof/>
        </w:rPr>
        <w:fldChar w:fldCharType="separate"/>
      </w:r>
      <w:r w:rsidR="00413F56">
        <w:rPr>
          <w:noProof/>
        </w:rPr>
        <w:t>68</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4.12.1 Geo-reference maps for functioning and non- functional Schemes</w:t>
      </w:r>
      <w:r>
        <w:rPr>
          <w:noProof/>
        </w:rPr>
        <w:tab/>
      </w:r>
      <w:r>
        <w:rPr>
          <w:noProof/>
        </w:rPr>
        <w:fldChar w:fldCharType="begin"/>
      </w:r>
      <w:r>
        <w:rPr>
          <w:noProof/>
        </w:rPr>
        <w:instrText xml:space="preserve"> PAGEREF _Toc169963531 \h </w:instrText>
      </w:r>
      <w:r>
        <w:rPr>
          <w:noProof/>
        </w:rPr>
      </w:r>
      <w:r>
        <w:rPr>
          <w:noProof/>
        </w:rPr>
        <w:fldChar w:fldCharType="separate"/>
      </w:r>
      <w:r w:rsidR="00413F56">
        <w:rPr>
          <w:noProof/>
        </w:rPr>
        <w:t>68</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4.13. Determinant analysis for problem of operation and maintenance of RWSS</w:t>
      </w:r>
      <w:r>
        <w:rPr>
          <w:noProof/>
        </w:rPr>
        <w:tab/>
      </w:r>
      <w:r>
        <w:rPr>
          <w:noProof/>
        </w:rPr>
        <w:fldChar w:fldCharType="begin"/>
      </w:r>
      <w:r>
        <w:rPr>
          <w:noProof/>
        </w:rPr>
        <w:instrText xml:space="preserve"> PAGEREF _Toc169963532 \h </w:instrText>
      </w:r>
      <w:r>
        <w:rPr>
          <w:noProof/>
        </w:rPr>
      </w:r>
      <w:r>
        <w:rPr>
          <w:noProof/>
        </w:rPr>
        <w:fldChar w:fldCharType="separate"/>
      </w:r>
      <w:r w:rsidR="00413F56">
        <w:rPr>
          <w:noProof/>
        </w:rPr>
        <w:t>69</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4.13.1 Distance from water points</w:t>
      </w:r>
      <w:r>
        <w:rPr>
          <w:noProof/>
        </w:rPr>
        <w:tab/>
      </w:r>
      <w:r>
        <w:rPr>
          <w:noProof/>
        </w:rPr>
        <w:fldChar w:fldCharType="begin"/>
      </w:r>
      <w:r>
        <w:rPr>
          <w:noProof/>
        </w:rPr>
        <w:instrText xml:space="preserve"> PAGEREF _Toc169963533 \h </w:instrText>
      </w:r>
      <w:r>
        <w:rPr>
          <w:noProof/>
        </w:rPr>
      </w:r>
      <w:r>
        <w:rPr>
          <w:noProof/>
        </w:rPr>
        <w:fldChar w:fldCharType="separate"/>
      </w:r>
      <w:r w:rsidR="00413F56">
        <w:rPr>
          <w:noProof/>
        </w:rPr>
        <w:t>69</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4.13.2 Water availability of the non- functional water supply schemes</w:t>
      </w:r>
      <w:r>
        <w:rPr>
          <w:noProof/>
        </w:rPr>
        <w:tab/>
      </w:r>
      <w:r>
        <w:rPr>
          <w:noProof/>
        </w:rPr>
        <w:fldChar w:fldCharType="begin"/>
      </w:r>
      <w:r>
        <w:rPr>
          <w:noProof/>
        </w:rPr>
        <w:instrText xml:space="preserve"> PAGEREF _Toc169963534 \h </w:instrText>
      </w:r>
      <w:r>
        <w:rPr>
          <w:noProof/>
        </w:rPr>
      </w:r>
      <w:r>
        <w:rPr>
          <w:noProof/>
        </w:rPr>
        <w:fldChar w:fldCharType="separate"/>
      </w:r>
      <w:r w:rsidR="00413F56">
        <w:rPr>
          <w:noProof/>
        </w:rPr>
        <w:t>70</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4.13.3 Perception of users in Water quality of water supply system</w:t>
      </w:r>
      <w:r>
        <w:rPr>
          <w:noProof/>
        </w:rPr>
        <w:tab/>
      </w:r>
      <w:r>
        <w:rPr>
          <w:noProof/>
        </w:rPr>
        <w:fldChar w:fldCharType="begin"/>
      </w:r>
      <w:r>
        <w:rPr>
          <w:noProof/>
        </w:rPr>
        <w:instrText xml:space="preserve"> PAGEREF _Toc169963535 \h </w:instrText>
      </w:r>
      <w:r>
        <w:rPr>
          <w:noProof/>
        </w:rPr>
      </w:r>
      <w:r>
        <w:rPr>
          <w:noProof/>
        </w:rPr>
        <w:fldChar w:fldCharType="separate"/>
      </w:r>
      <w:r w:rsidR="00413F56">
        <w:rPr>
          <w:noProof/>
        </w:rPr>
        <w:t>70</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4.13.4 Ownership feeling of users for water points</w:t>
      </w:r>
      <w:r>
        <w:rPr>
          <w:noProof/>
        </w:rPr>
        <w:tab/>
      </w:r>
      <w:r>
        <w:rPr>
          <w:noProof/>
        </w:rPr>
        <w:fldChar w:fldCharType="begin"/>
      </w:r>
      <w:r>
        <w:rPr>
          <w:noProof/>
        </w:rPr>
        <w:instrText xml:space="preserve"> PAGEREF _Toc169963536 \h </w:instrText>
      </w:r>
      <w:r>
        <w:rPr>
          <w:noProof/>
        </w:rPr>
      </w:r>
      <w:r>
        <w:rPr>
          <w:noProof/>
        </w:rPr>
        <w:fldChar w:fldCharType="separate"/>
      </w:r>
      <w:r w:rsidR="00413F56">
        <w:rPr>
          <w:noProof/>
        </w:rPr>
        <w:t>71</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4.13.5 Water users’ complain in use of the water supply schemes</w:t>
      </w:r>
      <w:r>
        <w:rPr>
          <w:noProof/>
        </w:rPr>
        <w:tab/>
      </w:r>
      <w:r>
        <w:rPr>
          <w:noProof/>
        </w:rPr>
        <w:fldChar w:fldCharType="begin"/>
      </w:r>
      <w:r>
        <w:rPr>
          <w:noProof/>
        </w:rPr>
        <w:instrText xml:space="preserve"> PAGEREF _Toc169963537 \h </w:instrText>
      </w:r>
      <w:r>
        <w:rPr>
          <w:noProof/>
        </w:rPr>
      </w:r>
      <w:r>
        <w:rPr>
          <w:noProof/>
        </w:rPr>
        <w:fldChar w:fldCharType="separate"/>
      </w:r>
      <w:r w:rsidR="00413F56">
        <w:rPr>
          <w:noProof/>
        </w:rPr>
        <w:t>72</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4.13.5 Level of users’ satisfaction use of water supply schemes before becoming non-functional</w:t>
      </w:r>
      <w:r>
        <w:rPr>
          <w:noProof/>
        </w:rPr>
        <w:tab/>
      </w:r>
      <w:r>
        <w:rPr>
          <w:noProof/>
        </w:rPr>
        <w:fldChar w:fldCharType="begin"/>
      </w:r>
      <w:r>
        <w:rPr>
          <w:noProof/>
        </w:rPr>
        <w:instrText xml:space="preserve"> PAGEREF _Toc169963538 \h </w:instrText>
      </w:r>
      <w:r>
        <w:rPr>
          <w:noProof/>
        </w:rPr>
      </w:r>
      <w:r>
        <w:rPr>
          <w:noProof/>
        </w:rPr>
        <w:fldChar w:fldCharType="separate"/>
      </w:r>
      <w:r w:rsidR="00413F56">
        <w:rPr>
          <w:noProof/>
        </w:rPr>
        <w:t>72</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4.13.6 Personal participation of users in water supply scheme development</w:t>
      </w:r>
      <w:r>
        <w:rPr>
          <w:noProof/>
        </w:rPr>
        <w:tab/>
      </w:r>
      <w:r>
        <w:rPr>
          <w:noProof/>
        </w:rPr>
        <w:fldChar w:fldCharType="begin"/>
      </w:r>
      <w:r>
        <w:rPr>
          <w:noProof/>
        </w:rPr>
        <w:instrText xml:space="preserve"> PAGEREF _Toc169963539 \h </w:instrText>
      </w:r>
      <w:r>
        <w:rPr>
          <w:noProof/>
        </w:rPr>
      </w:r>
      <w:r>
        <w:rPr>
          <w:noProof/>
        </w:rPr>
        <w:fldChar w:fldCharType="separate"/>
      </w:r>
      <w:r w:rsidR="00413F56">
        <w:rPr>
          <w:noProof/>
        </w:rPr>
        <w:t>73</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4.12.7 Activities in which the community participated</w:t>
      </w:r>
      <w:r>
        <w:rPr>
          <w:noProof/>
        </w:rPr>
        <w:tab/>
      </w:r>
      <w:r>
        <w:rPr>
          <w:noProof/>
        </w:rPr>
        <w:fldChar w:fldCharType="begin"/>
      </w:r>
      <w:r>
        <w:rPr>
          <w:noProof/>
        </w:rPr>
        <w:instrText xml:space="preserve"> PAGEREF _Toc169963540 \h </w:instrText>
      </w:r>
      <w:r>
        <w:rPr>
          <w:noProof/>
        </w:rPr>
      </w:r>
      <w:r>
        <w:rPr>
          <w:noProof/>
        </w:rPr>
        <w:fldChar w:fldCharType="separate"/>
      </w:r>
      <w:r w:rsidR="00413F56">
        <w:rPr>
          <w:noProof/>
        </w:rPr>
        <w:t>74</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lastRenderedPageBreak/>
        <w:t>4.14 Assessment of the operational and maintenance status and problems of the water supply schemes</w:t>
      </w:r>
      <w:r>
        <w:rPr>
          <w:noProof/>
        </w:rPr>
        <w:tab/>
      </w:r>
      <w:r>
        <w:rPr>
          <w:noProof/>
        </w:rPr>
        <w:fldChar w:fldCharType="begin"/>
      </w:r>
      <w:r>
        <w:rPr>
          <w:noProof/>
        </w:rPr>
        <w:instrText xml:space="preserve"> PAGEREF _Toc169963541 \h </w:instrText>
      </w:r>
      <w:r>
        <w:rPr>
          <w:noProof/>
        </w:rPr>
      </w:r>
      <w:r>
        <w:rPr>
          <w:noProof/>
        </w:rPr>
        <w:fldChar w:fldCharType="separate"/>
      </w:r>
      <w:r w:rsidR="00413F56">
        <w:rPr>
          <w:noProof/>
        </w:rPr>
        <w:t>75</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4.14.1 Existence of management system</w:t>
      </w:r>
      <w:r>
        <w:rPr>
          <w:noProof/>
        </w:rPr>
        <w:tab/>
      </w:r>
      <w:r>
        <w:rPr>
          <w:noProof/>
        </w:rPr>
        <w:fldChar w:fldCharType="begin"/>
      </w:r>
      <w:r>
        <w:rPr>
          <w:noProof/>
        </w:rPr>
        <w:instrText xml:space="preserve"> PAGEREF _Toc169963542 \h </w:instrText>
      </w:r>
      <w:r>
        <w:rPr>
          <w:noProof/>
        </w:rPr>
      </w:r>
      <w:r>
        <w:rPr>
          <w:noProof/>
        </w:rPr>
        <w:fldChar w:fldCharType="separate"/>
      </w:r>
      <w:r w:rsidR="00413F56">
        <w:rPr>
          <w:noProof/>
        </w:rPr>
        <w:t>75</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4.14.2 Way of WASHCO Selection</w:t>
      </w:r>
      <w:r>
        <w:rPr>
          <w:noProof/>
        </w:rPr>
        <w:tab/>
      </w:r>
      <w:r>
        <w:rPr>
          <w:noProof/>
        </w:rPr>
        <w:fldChar w:fldCharType="begin"/>
      </w:r>
      <w:r>
        <w:rPr>
          <w:noProof/>
        </w:rPr>
        <w:instrText xml:space="preserve"> PAGEREF _Toc169963543 \h </w:instrText>
      </w:r>
      <w:r>
        <w:rPr>
          <w:noProof/>
        </w:rPr>
      </w:r>
      <w:r>
        <w:rPr>
          <w:noProof/>
        </w:rPr>
        <w:fldChar w:fldCharType="separate"/>
      </w:r>
      <w:r w:rsidR="00413F56">
        <w:rPr>
          <w:noProof/>
        </w:rPr>
        <w:t>76</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4.13.3 Accountability of WASHCO</w:t>
      </w:r>
      <w:r>
        <w:rPr>
          <w:noProof/>
        </w:rPr>
        <w:tab/>
      </w:r>
      <w:r>
        <w:rPr>
          <w:noProof/>
        </w:rPr>
        <w:fldChar w:fldCharType="begin"/>
      </w:r>
      <w:r>
        <w:rPr>
          <w:noProof/>
        </w:rPr>
        <w:instrText xml:space="preserve"> PAGEREF _Toc169963544 \h </w:instrText>
      </w:r>
      <w:r>
        <w:rPr>
          <w:noProof/>
        </w:rPr>
      </w:r>
      <w:r>
        <w:rPr>
          <w:noProof/>
        </w:rPr>
        <w:fldChar w:fldCharType="separate"/>
      </w:r>
      <w:r w:rsidR="00413F56">
        <w:rPr>
          <w:noProof/>
        </w:rPr>
        <w:t>77</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5. CONCLUSIONS AND RECOMMENDATION</w:t>
      </w:r>
      <w:r>
        <w:rPr>
          <w:noProof/>
        </w:rPr>
        <w:tab/>
      </w:r>
      <w:r>
        <w:rPr>
          <w:noProof/>
        </w:rPr>
        <w:fldChar w:fldCharType="begin"/>
      </w:r>
      <w:r>
        <w:rPr>
          <w:noProof/>
        </w:rPr>
        <w:instrText xml:space="preserve"> PAGEREF _Toc169963545 \h </w:instrText>
      </w:r>
      <w:r>
        <w:rPr>
          <w:noProof/>
        </w:rPr>
      </w:r>
      <w:r>
        <w:rPr>
          <w:noProof/>
        </w:rPr>
        <w:fldChar w:fldCharType="separate"/>
      </w:r>
      <w:r w:rsidR="00413F56">
        <w:rPr>
          <w:noProof/>
        </w:rPr>
        <w:t>96</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5.1. CONCLUSIONS</w:t>
      </w:r>
      <w:r>
        <w:rPr>
          <w:noProof/>
        </w:rPr>
        <w:tab/>
      </w:r>
      <w:r>
        <w:rPr>
          <w:noProof/>
        </w:rPr>
        <w:fldChar w:fldCharType="begin"/>
      </w:r>
      <w:r>
        <w:rPr>
          <w:noProof/>
        </w:rPr>
        <w:instrText xml:space="preserve"> PAGEREF _Toc169963546 \h </w:instrText>
      </w:r>
      <w:r>
        <w:rPr>
          <w:noProof/>
        </w:rPr>
      </w:r>
      <w:r>
        <w:rPr>
          <w:noProof/>
        </w:rPr>
        <w:fldChar w:fldCharType="separate"/>
      </w:r>
      <w:r w:rsidR="00413F56">
        <w:rPr>
          <w:noProof/>
        </w:rPr>
        <w:t>96</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5.2. RECOMMENDATION</w:t>
      </w:r>
      <w:r>
        <w:rPr>
          <w:noProof/>
        </w:rPr>
        <w:tab/>
      </w:r>
      <w:r>
        <w:rPr>
          <w:noProof/>
        </w:rPr>
        <w:fldChar w:fldCharType="begin"/>
      </w:r>
      <w:r>
        <w:rPr>
          <w:noProof/>
        </w:rPr>
        <w:instrText xml:space="preserve"> PAGEREF _Toc169963547 \h </w:instrText>
      </w:r>
      <w:r>
        <w:rPr>
          <w:noProof/>
        </w:rPr>
      </w:r>
      <w:r>
        <w:rPr>
          <w:noProof/>
        </w:rPr>
        <w:fldChar w:fldCharType="separate"/>
      </w:r>
      <w:r w:rsidR="00413F56">
        <w:rPr>
          <w:noProof/>
        </w:rPr>
        <w:t>98</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REFERENCES</w:t>
      </w:r>
      <w:r>
        <w:rPr>
          <w:noProof/>
        </w:rPr>
        <w:tab/>
      </w:r>
      <w:r>
        <w:rPr>
          <w:noProof/>
        </w:rPr>
        <w:fldChar w:fldCharType="begin"/>
      </w:r>
      <w:r>
        <w:rPr>
          <w:noProof/>
        </w:rPr>
        <w:instrText xml:space="preserve"> PAGEREF _Toc169963548 \h </w:instrText>
      </w:r>
      <w:r>
        <w:rPr>
          <w:noProof/>
        </w:rPr>
      </w:r>
      <w:r>
        <w:rPr>
          <w:noProof/>
        </w:rPr>
        <w:fldChar w:fldCharType="separate"/>
      </w:r>
      <w:r w:rsidR="00413F56">
        <w:rPr>
          <w:noProof/>
        </w:rPr>
        <w:t>99</w:t>
      </w:r>
      <w:r>
        <w:rPr>
          <w:noProof/>
        </w:rPr>
        <w:fldChar w:fldCharType="end"/>
      </w:r>
    </w:p>
    <w:p w:rsidR="00AC32AA" w:rsidRDefault="00AC32AA">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Pr>
          <w:noProof/>
        </w:rPr>
        <w:t>APPENDIX</w:t>
      </w:r>
      <w:r>
        <w:rPr>
          <w:noProof/>
        </w:rPr>
        <w:tab/>
      </w:r>
      <w:r>
        <w:rPr>
          <w:noProof/>
        </w:rPr>
        <w:fldChar w:fldCharType="begin"/>
      </w:r>
      <w:r>
        <w:rPr>
          <w:noProof/>
        </w:rPr>
        <w:instrText xml:space="preserve"> PAGEREF _Toc169963549 \h </w:instrText>
      </w:r>
      <w:r>
        <w:rPr>
          <w:noProof/>
        </w:rPr>
      </w:r>
      <w:r>
        <w:rPr>
          <w:noProof/>
        </w:rPr>
        <w:fldChar w:fldCharType="separate"/>
      </w:r>
      <w:r w:rsidR="00413F56">
        <w:rPr>
          <w:noProof/>
        </w:rPr>
        <w:t>104</w:t>
      </w:r>
      <w:r>
        <w:rPr>
          <w:noProof/>
        </w:rPr>
        <w:fldChar w:fldCharType="end"/>
      </w:r>
    </w:p>
    <w:p w:rsidR="008A31A8" w:rsidRDefault="008B679D" w:rsidP="00C54588">
      <w:pPr>
        <w:pStyle w:val="Norm2"/>
        <w:rPr>
          <w:b w:val="0"/>
        </w:rPr>
      </w:pPr>
      <w:r w:rsidRPr="008B679D">
        <w:rPr>
          <w:b w:val="0"/>
        </w:rPr>
        <w:fldChar w:fldCharType="end"/>
      </w:r>
    </w:p>
    <w:p w:rsidR="00C54588" w:rsidRDefault="00C54588" w:rsidP="00C54588">
      <w:pPr>
        <w:pStyle w:val="Norm2"/>
        <w:rPr>
          <w:b w:val="0"/>
        </w:rPr>
      </w:pPr>
    </w:p>
    <w:p w:rsidR="00C54588" w:rsidRDefault="00C54588" w:rsidP="00C54588">
      <w:pPr>
        <w:pStyle w:val="Norm2"/>
        <w:rPr>
          <w:b w:val="0"/>
        </w:rPr>
      </w:pPr>
    </w:p>
    <w:p w:rsidR="00C54588" w:rsidRDefault="00C54588" w:rsidP="00C54588">
      <w:pPr>
        <w:pStyle w:val="Norm2"/>
        <w:rPr>
          <w:b w:val="0"/>
        </w:rPr>
      </w:pPr>
    </w:p>
    <w:p w:rsidR="00C54588" w:rsidRDefault="00C54588" w:rsidP="00C54588">
      <w:pPr>
        <w:pStyle w:val="Norm2"/>
        <w:rPr>
          <w:b w:val="0"/>
        </w:rPr>
      </w:pPr>
    </w:p>
    <w:p w:rsidR="00C54588" w:rsidRDefault="00C54588" w:rsidP="00C54588">
      <w:pPr>
        <w:pStyle w:val="Norm2"/>
        <w:rPr>
          <w:b w:val="0"/>
        </w:rPr>
      </w:pPr>
    </w:p>
    <w:p w:rsidR="00C54588" w:rsidRDefault="00C54588" w:rsidP="00C54588">
      <w:pPr>
        <w:pStyle w:val="Norm2"/>
        <w:rPr>
          <w:b w:val="0"/>
        </w:rPr>
      </w:pPr>
    </w:p>
    <w:p w:rsidR="00C54588" w:rsidRDefault="00C54588" w:rsidP="00C54588">
      <w:pPr>
        <w:pStyle w:val="Norm2"/>
        <w:rPr>
          <w:b w:val="0"/>
        </w:rPr>
      </w:pPr>
    </w:p>
    <w:p w:rsidR="00C54588" w:rsidRDefault="00C54588" w:rsidP="00C54588">
      <w:pPr>
        <w:pStyle w:val="Norm2"/>
        <w:rPr>
          <w:b w:val="0"/>
        </w:rPr>
      </w:pPr>
    </w:p>
    <w:p w:rsidR="00C54588" w:rsidRDefault="00C54588" w:rsidP="00C54588">
      <w:pPr>
        <w:pStyle w:val="Norm2"/>
        <w:rPr>
          <w:b w:val="0"/>
        </w:rPr>
      </w:pPr>
    </w:p>
    <w:p w:rsidR="00C54588" w:rsidRDefault="00C54588" w:rsidP="00C54588">
      <w:pPr>
        <w:pStyle w:val="Norm2"/>
        <w:rPr>
          <w:b w:val="0"/>
        </w:rPr>
      </w:pPr>
    </w:p>
    <w:p w:rsidR="00C54588" w:rsidRDefault="00C54588" w:rsidP="00C54588">
      <w:pPr>
        <w:pStyle w:val="Norm2"/>
        <w:rPr>
          <w:b w:val="0"/>
        </w:rPr>
      </w:pPr>
    </w:p>
    <w:p w:rsidR="00C54588" w:rsidRDefault="00C54588" w:rsidP="00C54588">
      <w:pPr>
        <w:pStyle w:val="Norm2"/>
        <w:rPr>
          <w:b w:val="0"/>
        </w:rPr>
      </w:pPr>
    </w:p>
    <w:p w:rsidR="00C54588" w:rsidRDefault="00C54588" w:rsidP="00C54588">
      <w:pPr>
        <w:pStyle w:val="Norm2"/>
        <w:rPr>
          <w:b w:val="0"/>
        </w:rPr>
      </w:pPr>
    </w:p>
    <w:p w:rsidR="00C54588" w:rsidRDefault="00C54588" w:rsidP="00C54588">
      <w:pPr>
        <w:pStyle w:val="Norm2"/>
        <w:rPr>
          <w:b w:val="0"/>
        </w:rPr>
      </w:pPr>
    </w:p>
    <w:p w:rsidR="00C54588" w:rsidRPr="00C54588" w:rsidRDefault="00C54588" w:rsidP="00AC32AA">
      <w:pPr>
        <w:pStyle w:val="Norm2"/>
        <w:jc w:val="left"/>
        <w:rPr>
          <w:b w:val="0"/>
        </w:rPr>
      </w:pPr>
    </w:p>
    <w:p w:rsidR="00646CD7" w:rsidRDefault="00646CD7" w:rsidP="00BC629C">
      <w:pPr>
        <w:pStyle w:val="Fig"/>
        <w:jc w:val="left"/>
      </w:pPr>
    </w:p>
    <w:p w:rsidR="00162EFB" w:rsidRPr="00AC32AA" w:rsidRDefault="009E20CC" w:rsidP="00F90BAA">
      <w:pPr>
        <w:pStyle w:val="Norm2"/>
      </w:pPr>
      <w:bookmarkStart w:id="14" w:name="_Toc167370655"/>
      <w:bookmarkStart w:id="15" w:name="_Toc167370946"/>
      <w:bookmarkStart w:id="16" w:name="_Toc169963446"/>
      <w:r w:rsidRPr="00AC32AA">
        <w:lastRenderedPageBreak/>
        <w:t>LIST OF FIGURES</w:t>
      </w:r>
      <w:bookmarkEnd w:id="14"/>
      <w:bookmarkEnd w:id="15"/>
      <w:bookmarkEnd w:id="16"/>
    </w:p>
    <w:p w:rsidR="00413F56" w:rsidRPr="00881D55" w:rsidRDefault="00DF2903">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fldChar w:fldCharType="begin"/>
      </w:r>
      <w:r w:rsidRPr="00881D55">
        <w:instrText xml:space="preserve"> TOC \t "Fig" \c </w:instrText>
      </w:r>
      <w:r w:rsidRPr="00881D55">
        <w:fldChar w:fldCharType="separate"/>
      </w:r>
      <w:r w:rsidR="00413F56" w:rsidRPr="00881D55">
        <w:rPr>
          <w:noProof/>
        </w:rPr>
        <w:t>Figure 3 1: Map of study area</w:t>
      </w:r>
      <w:r w:rsidR="00413F56" w:rsidRPr="00881D55">
        <w:rPr>
          <w:noProof/>
        </w:rPr>
        <w:tab/>
      </w:r>
      <w:r w:rsidR="00413F56" w:rsidRPr="00881D55">
        <w:rPr>
          <w:noProof/>
        </w:rPr>
        <w:fldChar w:fldCharType="begin"/>
      </w:r>
      <w:r w:rsidR="00413F56" w:rsidRPr="00881D55">
        <w:rPr>
          <w:noProof/>
        </w:rPr>
        <w:instrText xml:space="preserve"> PAGEREF _Toc169968194 \h </w:instrText>
      </w:r>
      <w:r w:rsidR="00413F56" w:rsidRPr="00881D55">
        <w:rPr>
          <w:noProof/>
        </w:rPr>
      </w:r>
      <w:r w:rsidR="00413F56" w:rsidRPr="00881D55">
        <w:rPr>
          <w:noProof/>
        </w:rPr>
        <w:fldChar w:fldCharType="separate"/>
      </w:r>
      <w:r w:rsidR="00881D55" w:rsidRPr="00881D55">
        <w:rPr>
          <w:noProof/>
        </w:rPr>
        <w:t>29</w:t>
      </w:r>
      <w:r w:rsidR="00413F56"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3.2: Water scheme management structure (Source:  People in Need)</w:t>
      </w:r>
      <w:r w:rsidRPr="00881D55">
        <w:rPr>
          <w:noProof/>
        </w:rPr>
        <w:tab/>
      </w:r>
      <w:r w:rsidRPr="00881D55">
        <w:rPr>
          <w:noProof/>
        </w:rPr>
        <w:fldChar w:fldCharType="begin"/>
      </w:r>
      <w:r w:rsidRPr="00881D55">
        <w:rPr>
          <w:noProof/>
        </w:rPr>
        <w:instrText xml:space="preserve"> PAGEREF _Toc169968195 \h </w:instrText>
      </w:r>
      <w:r w:rsidRPr="00881D55">
        <w:rPr>
          <w:noProof/>
        </w:rPr>
      </w:r>
      <w:r w:rsidRPr="00881D55">
        <w:rPr>
          <w:noProof/>
        </w:rPr>
        <w:fldChar w:fldCharType="separate"/>
      </w:r>
      <w:r w:rsidR="00881D55" w:rsidRPr="00881D55">
        <w:rPr>
          <w:noProof/>
        </w:rPr>
        <w:t>40</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3.3: Operation and Maintenance Service Options</w:t>
      </w:r>
      <w:r w:rsidRPr="00881D55">
        <w:rPr>
          <w:noProof/>
        </w:rPr>
        <w:tab/>
      </w:r>
      <w:r w:rsidRPr="00881D55">
        <w:rPr>
          <w:noProof/>
        </w:rPr>
        <w:fldChar w:fldCharType="begin"/>
      </w:r>
      <w:r w:rsidRPr="00881D55">
        <w:rPr>
          <w:noProof/>
        </w:rPr>
        <w:instrText xml:space="preserve"> PAGEREF _Toc169968196 \h </w:instrText>
      </w:r>
      <w:r w:rsidRPr="00881D55">
        <w:rPr>
          <w:noProof/>
        </w:rPr>
      </w:r>
      <w:r w:rsidRPr="00881D55">
        <w:rPr>
          <w:noProof/>
        </w:rPr>
        <w:fldChar w:fldCharType="separate"/>
      </w:r>
      <w:r w:rsidR="00881D55" w:rsidRPr="00881D55">
        <w:rPr>
          <w:noProof/>
        </w:rPr>
        <w:t>41</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3.4: Research flow chart</w:t>
      </w:r>
      <w:r w:rsidRPr="00881D55">
        <w:rPr>
          <w:noProof/>
        </w:rPr>
        <w:tab/>
      </w:r>
      <w:r w:rsidRPr="00881D55">
        <w:rPr>
          <w:noProof/>
        </w:rPr>
        <w:fldChar w:fldCharType="begin"/>
      </w:r>
      <w:r w:rsidRPr="00881D55">
        <w:rPr>
          <w:noProof/>
        </w:rPr>
        <w:instrText xml:space="preserve"> PAGEREF _Toc169968197 \h </w:instrText>
      </w:r>
      <w:r w:rsidRPr="00881D55">
        <w:rPr>
          <w:noProof/>
        </w:rPr>
      </w:r>
      <w:r w:rsidRPr="00881D55">
        <w:rPr>
          <w:noProof/>
        </w:rPr>
        <w:fldChar w:fldCharType="separate"/>
      </w:r>
      <w:r w:rsidR="00881D55" w:rsidRPr="00881D55">
        <w:rPr>
          <w:noProof/>
        </w:rPr>
        <w:t>42</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3.5: Education level, Kebele, family size, and gender</w:t>
      </w:r>
      <w:r w:rsidRPr="00881D55">
        <w:rPr>
          <w:noProof/>
        </w:rPr>
        <w:tab/>
      </w:r>
      <w:r w:rsidRPr="00881D55">
        <w:rPr>
          <w:noProof/>
        </w:rPr>
        <w:fldChar w:fldCharType="begin"/>
      </w:r>
      <w:r w:rsidRPr="00881D55">
        <w:rPr>
          <w:noProof/>
        </w:rPr>
        <w:instrText xml:space="preserve"> PAGEREF _Toc169968198 \h </w:instrText>
      </w:r>
      <w:r w:rsidRPr="00881D55">
        <w:rPr>
          <w:noProof/>
        </w:rPr>
      </w:r>
      <w:r w:rsidRPr="00881D55">
        <w:rPr>
          <w:noProof/>
        </w:rPr>
        <w:fldChar w:fldCharType="separate"/>
      </w:r>
      <w:r w:rsidR="00881D55" w:rsidRPr="00881D55">
        <w:rPr>
          <w:noProof/>
        </w:rPr>
        <w:t>44</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4.1: Pressure and velocity colour code of Mokonisa Woyge Kebele scheme</w:t>
      </w:r>
      <w:r w:rsidRPr="00881D55">
        <w:rPr>
          <w:noProof/>
        </w:rPr>
        <w:tab/>
      </w:r>
      <w:r w:rsidRPr="00881D55">
        <w:rPr>
          <w:noProof/>
        </w:rPr>
        <w:fldChar w:fldCharType="begin"/>
      </w:r>
      <w:r w:rsidRPr="00881D55">
        <w:rPr>
          <w:noProof/>
        </w:rPr>
        <w:instrText xml:space="preserve"> PAGEREF _Toc169968200 \h </w:instrText>
      </w:r>
      <w:r w:rsidRPr="00881D55">
        <w:rPr>
          <w:noProof/>
        </w:rPr>
      </w:r>
      <w:r w:rsidRPr="00881D55">
        <w:rPr>
          <w:noProof/>
        </w:rPr>
        <w:fldChar w:fldCharType="separate"/>
      </w:r>
      <w:r w:rsidR="00881D55" w:rsidRPr="00881D55">
        <w:rPr>
          <w:noProof/>
        </w:rPr>
        <w:t>52</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 2: Pressure and velocity colour code of Wogera Kebele scheme</w:t>
      </w:r>
      <w:r w:rsidRPr="00881D55">
        <w:rPr>
          <w:noProof/>
        </w:rPr>
        <w:tab/>
      </w:r>
      <w:r w:rsidRPr="00881D55">
        <w:rPr>
          <w:noProof/>
        </w:rPr>
        <w:fldChar w:fldCharType="begin"/>
      </w:r>
      <w:r w:rsidRPr="00881D55">
        <w:rPr>
          <w:noProof/>
        </w:rPr>
        <w:instrText xml:space="preserve"> PAGEREF _Toc169968201 \h </w:instrText>
      </w:r>
      <w:r w:rsidRPr="00881D55">
        <w:rPr>
          <w:noProof/>
        </w:rPr>
      </w:r>
      <w:r w:rsidRPr="00881D55">
        <w:rPr>
          <w:noProof/>
        </w:rPr>
        <w:fldChar w:fldCharType="separate"/>
      </w:r>
      <w:r w:rsidR="00881D55" w:rsidRPr="00881D55">
        <w:rPr>
          <w:noProof/>
        </w:rPr>
        <w:t>53</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4.3: Distribution of functional Bore hole fitted with ordinary pumps</w:t>
      </w:r>
      <w:r w:rsidRPr="00881D55">
        <w:rPr>
          <w:noProof/>
        </w:rPr>
        <w:tab/>
      </w:r>
      <w:r w:rsidRPr="00881D55">
        <w:rPr>
          <w:noProof/>
        </w:rPr>
        <w:fldChar w:fldCharType="begin"/>
      </w:r>
      <w:r w:rsidRPr="00881D55">
        <w:rPr>
          <w:noProof/>
        </w:rPr>
        <w:instrText xml:space="preserve"> PAGEREF _Toc169968202 \h </w:instrText>
      </w:r>
      <w:r w:rsidRPr="00881D55">
        <w:rPr>
          <w:noProof/>
        </w:rPr>
      </w:r>
      <w:r w:rsidRPr="00881D55">
        <w:rPr>
          <w:noProof/>
        </w:rPr>
        <w:fldChar w:fldCharType="separate"/>
      </w:r>
      <w:r w:rsidR="00881D55" w:rsidRPr="00881D55">
        <w:rPr>
          <w:noProof/>
        </w:rPr>
        <w:t>60</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4.4: Distribution of functional shallow well.</w:t>
      </w:r>
      <w:r w:rsidRPr="00881D55">
        <w:rPr>
          <w:noProof/>
        </w:rPr>
        <w:tab/>
      </w:r>
      <w:r w:rsidRPr="00881D55">
        <w:rPr>
          <w:noProof/>
        </w:rPr>
        <w:fldChar w:fldCharType="begin"/>
      </w:r>
      <w:r w:rsidRPr="00881D55">
        <w:rPr>
          <w:noProof/>
        </w:rPr>
        <w:instrText xml:space="preserve"> PAGEREF _Toc169968203 \h </w:instrText>
      </w:r>
      <w:r w:rsidRPr="00881D55">
        <w:rPr>
          <w:noProof/>
        </w:rPr>
      </w:r>
      <w:r w:rsidRPr="00881D55">
        <w:rPr>
          <w:noProof/>
        </w:rPr>
        <w:fldChar w:fldCharType="separate"/>
      </w:r>
      <w:r w:rsidR="00881D55" w:rsidRPr="00881D55">
        <w:rPr>
          <w:noProof/>
        </w:rPr>
        <w:t>61</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4.5: Distribution of functional on spot spring</w:t>
      </w:r>
      <w:r w:rsidRPr="00881D55">
        <w:rPr>
          <w:noProof/>
        </w:rPr>
        <w:tab/>
      </w:r>
      <w:r w:rsidRPr="00881D55">
        <w:rPr>
          <w:noProof/>
        </w:rPr>
        <w:fldChar w:fldCharType="begin"/>
      </w:r>
      <w:r w:rsidRPr="00881D55">
        <w:rPr>
          <w:noProof/>
        </w:rPr>
        <w:instrText xml:space="preserve"> PAGEREF _Toc169968204 \h </w:instrText>
      </w:r>
      <w:r w:rsidRPr="00881D55">
        <w:rPr>
          <w:noProof/>
        </w:rPr>
      </w:r>
      <w:r w:rsidRPr="00881D55">
        <w:rPr>
          <w:noProof/>
        </w:rPr>
        <w:fldChar w:fldCharType="separate"/>
      </w:r>
      <w:r w:rsidR="00881D55" w:rsidRPr="00881D55">
        <w:rPr>
          <w:noProof/>
        </w:rPr>
        <w:t>61</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4.6: Distribution of non-functional bore hole</w:t>
      </w:r>
      <w:r w:rsidRPr="00881D55">
        <w:rPr>
          <w:noProof/>
        </w:rPr>
        <w:tab/>
      </w:r>
      <w:r w:rsidRPr="00881D55">
        <w:rPr>
          <w:noProof/>
        </w:rPr>
        <w:fldChar w:fldCharType="begin"/>
      </w:r>
      <w:r w:rsidRPr="00881D55">
        <w:rPr>
          <w:noProof/>
        </w:rPr>
        <w:instrText xml:space="preserve"> PAGEREF _Toc169968205 \h </w:instrText>
      </w:r>
      <w:r w:rsidRPr="00881D55">
        <w:rPr>
          <w:noProof/>
        </w:rPr>
      </w:r>
      <w:r w:rsidRPr="00881D55">
        <w:rPr>
          <w:noProof/>
        </w:rPr>
        <w:fldChar w:fldCharType="separate"/>
      </w:r>
      <w:r w:rsidR="00881D55" w:rsidRPr="00881D55">
        <w:rPr>
          <w:noProof/>
        </w:rPr>
        <w:t>63</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4.7: Non-Functionality rate due to non-functionality indicator of Bore Hole</w:t>
      </w:r>
      <w:r w:rsidRPr="00881D55">
        <w:rPr>
          <w:noProof/>
        </w:rPr>
        <w:tab/>
      </w:r>
      <w:r w:rsidRPr="00881D55">
        <w:rPr>
          <w:noProof/>
        </w:rPr>
        <w:fldChar w:fldCharType="begin"/>
      </w:r>
      <w:r w:rsidRPr="00881D55">
        <w:rPr>
          <w:noProof/>
        </w:rPr>
        <w:instrText xml:space="preserve"> PAGEREF _Toc169968206 \h </w:instrText>
      </w:r>
      <w:r w:rsidRPr="00881D55">
        <w:rPr>
          <w:noProof/>
        </w:rPr>
      </w:r>
      <w:r w:rsidRPr="00881D55">
        <w:rPr>
          <w:noProof/>
        </w:rPr>
        <w:fldChar w:fldCharType="separate"/>
      </w:r>
      <w:r w:rsidR="00881D55" w:rsidRPr="00881D55">
        <w:rPr>
          <w:noProof/>
        </w:rPr>
        <w:t>64</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4.8: Distribution of non-functional shallow wells</w:t>
      </w:r>
      <w:r w:rsidRPr="00881D55">
        <w:rPr>
          <w:noProof/>
        </w:rPr>
        <w:tab/>
      </w:r>
      <w:r w:rsidRPr="00881D55">
        <w:rPr>
          <w:noProof/>
        </w:rPr>
        <w:fldChar w:fldCharType="begin"/>
      </w:r>
      <w:r w:rsidRPr="00881D55">
        <w:rPr>
          <w:noProof/>
        </w:rPr>
        <w:instrText xml:space="preserve"> PAGEREF _Toc169968207 \h </w:instrText>
      </w:r>
      <w:r w:rsidRPr="00881D55">
        <w:rPr>
          <w:noProof/>
        </w:rPr>
      </w:r>
      <w:r w:rsidRPr="00881D55">
        <w:rPr>
          <w:noProof/>
        </w:rPr>
        <w:fldChar w:fldCharType="separate"/>
      </w:r>
      <w:r w:rsidR="00881D55" w:rsidRPr="00881D55">
        <w:rPr>
          <w:noProof/>
        </w:rPr>
        <w:t>64</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4.9</w:t>
      </w:r>
      <w:r w:rsidRPr="00881D55">
        <w:rPr>
          <w:rFonts w:eastAsia="Calibri"/>
          <w:noProof/>
        </w:rPr>
        <w:t>:</w:t>
      </w:r>
      <w:r w:rsidRPr="00881D55">
        <w:rPr>
          <w:noProof/>
        </w:rPr>
        <w:t xml:space="preserve"> Non-Functionality rate due to non-functionality indicator of Shallow Well</w:t>
      </w:r>
      <w:r w:rsidRPr="00881D55">
        <w:rPr>
          <w:noProof/>
        </w:rPr>
        <w:tab/>
      </w:r>
      <w:r w:rsidRPr="00881D55">
        <w:rPr>
          <w:noProof/>
        </w:rPr>
        <w:fldChar w:fldCharType="begin"/>
      </w:r>
      <w:r w:rsidRPr="00881D55">
        <w:rPr>
          <w:noProof/>
        </w:rPr>
        <w:instrText xml:space="preserve"> PAGEREF _Toc169968208 \h </w:instrText>
      </w:r>
      <w:r w:rsidRPr="00881D55">
        <w:rPr>
          <w:noProof/>
        </w:rPr>
      </w:r>
      <w:r w:rsidRPr="00881D55">
        <w:rPr>
          <w:noProof/>
        </w:rPr>
        <w:fldChar w:fldCharType="separate"/>
      </w:r>
      <w:r w:rsidR="00881D55" w:rsidRPr="00881D55">
        <w:rPr>
          <w:noProof/>
        </w:rPr>
        <w:t>65</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4.10</w:t>
      </w:r>
      <w:r w:rsidRPr="00881D55">
        <w:rPr>
          <w:rFonts w:eastAsia="Calibri"/>
          <w:noProof/>
        </w:rPr>
        <w:t>:</w:t>
      </w:r>
      <w:r w:rsidRPr="00881D55">
        <w:rPr>
          <w:noProof/>
        </w:rPr>
        <w:t xml:space="preserve"> Distribution of non-functional On Spot Spring</w:t>
      </w:r>
      <w:r w:rsidRPr="00881D55">
        <w:rPr>
          <w:noProof/>
        </w:rPr>
        <w:tab/>
      </w:r>
      <w:r w:rsidRPr="00881D55">
        <w:rPr>
          <w:noProof/>
        </w:rPr>
        <w:fldChar w:fldCharType="begin"/>
      </w:r>
      <w:r w:rsidRPr="00881D55">
        <w:rPr>
          <w:noProof/>
        </w:rPr>
        <w:instrText xml:space="preserve"> PAGEREF _Toc169968209 \h </w:instrText>
      </w:r>
      <w:r w:rsidRPr="00881D55">
        <w:rPr>
          <w:noProof/>
        </w:rPr>
      </w:r>
      <w:r w:rsidRPr="00881D55">
        <w:rPr>
          <w:noProof/>
        </w:rPr>
        <w:fldChar w:fldCharType="separate"/>
      </w:r>
      <w:r w:rsidR="00881D55" w:rsidRPr="00881D55">
        <w:rPr>
          <w:noProof/>
        </w:rPr>
        <w:t>66</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4.11</w:t>
      </w:r>
      <w:r w:rsidRPr="00881D55">
        <w:rPr>
          <w:rFonts w:eastAsia="Calibri"/>
          <w:noProof/>
        </w:rPr>
        <w:t>:</w:t>
      </w:r>
      <w:r w:rsidRPr="00881D55">
        <w:rPr>
          <w:noProof/>
        </w:rPr>
        <w:t xml:space="preserve"> Non-Functionality rate due to non-functionality indicator of on spot spring</w:t>
      </w:r>
      <w:r w:rsidRPr="00881D55">
        <w:rPr>
          <w:noProof/>
        </w:rPr>
        <w:tab/>
      </w:r>
      <w:r w:rsidRPr="00881D55">
        <w:rPr>
          <w:noProof/>
        </w:rPr>
        <w:fldChar w:fldCharType="begin"/>
      </w:r>
      <w:r w:rsidRPr="00881D55">
        <w:rPr>
          <w:noProof/>
        </w:rPr>
        <w:instrText xml:space="preserve"> PAGEREF _Toc169968210 \h </w:instrText>
      </w:r>
      <w:r w:rsidRPr="00881D55">
        <w:rPr>
          <w:noProof/>
        </w:rPr>
      </w:r>
      <w:r w:rsidRPr="00881D55">
        <w:rPr>
          <w:noProof/>
        </w:rPr>
        <w:fldChar w:fldCharType="separate"/>
      </w:r>
      <w:r w:rsidR="00881D55" w:rsidRPr="00881D55">
        <w:rPr>
          <w:noProof/>
        </w:rPr>
        <w:t>66</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4.12</w:t>
      </w:r>
      <w:r w:rsidRPr="00881D55">
        <w:rPr>
          <w:rFonts w:eastAsia="Calibri"/>
          <w:noProof/>
        </w:rPr>
        <w:t>:</w:t>
      </w:r>
      <w:r w:rsidRPr="00881D55">
        <w:rPr>
          <w:noProof/>
        </w:rPr>
        <w:t xml:space="preserve"> Cause of non-functionality of the schemes</w:t>
      </w:r>
      <w:r w:rsidRPr="00881D55">
        <w:rPr>
          <w:noProof/>
        </w:rPr>
        <w:tab/>
      </w:r>
      <w:r w:rsidRPr="00881D55">
        <w:rPr>
          <w:noProof/>
        </w:rPr>
        <w:fldChar w:fldCharType="begin"/>
      </w:r>
      <w:r w:rsidRPr="00881D55">
        <w:rPr>
          <w:noProof/>
        </w:rPr>
        <w:instrText xml:space="preserve"> PAGEREF _Toc169968211 \h </w:instrText>
      </w:r>
      <w:r w:rsidRPr="00881D55">
        <w:rPr>
          <w:noProof/>
        </w:rPr>
      </w:r>
      <w:r w:rsidRPr="00881D55">
        <w:rPr>
          <w:noProof/>
        </w:rPr>
        <w:fldChar w:fldCharType="separate"/>
      </w:r>
      <w:r w:rsidR="00881D55" w:rsidRPr="00881D55">
        <w:rPr>
          <w:noProof/>
        </w:rPr>
        <w:t>67</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4.13</w:t>
      </w:r>
      <w:r w:rsidRPr="00881D55">
        <w:rPr>
          <w:rFonts w:eastAsia="Calibri"/>
          <w:noProof/>
        </w:rPr>
        <w:t>:</w:t>
      </w:r>
      <w:r w:rsidRPr="00881D55">
        <w:rPr>
          <w:noProof/>
        </w:rPr>
        <w:t xml:space="preserve"> Driving forces for non-functionality of schemes</w:t>
      </w:r>
      <w:r w:rsidRPr="00881D55">
        <w:rPr>
          <w:noProof/>
        </w:rPr>
        <w:tab/>
      </w:r>
      <w:r w:rsidRPr="00881D55">
        <w:rPr>
          <w:noProof/>
        </w:rPr>
        <w:fldChar w:fldCharType="begin"/>
      </w:r>
      <w:r w:rsidRPr="00881D55">
        <w:rPr>
          <w:noProof/>
        </w:rPr>
        <w:instrText xml:space="preserve"> PAGEREF _Toc169968212 \h </w:instrText>
      </w:r>
      <w:r w:rsidRPr="00881D55">
        <w:rPr>
          <w:noProof/>
        </w:rPr>
      </w:r>
      <w:r w:rsidRPr="00881D55">
        <w:rPr>
          <w:noProof/>
        </w:rPr>
        <w:fldChar w:fldCharType="separate"/>
      </w:r>
      <w:r w:rsidR="00881D55" w:rsidRPr="00881D55">
        <w:rPr>
          <w:noProof/>
        </w:rPr>
        <w:t>67</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4.14: Rank of driving forces for non-functionality of schemes</w:t>
      </w:r>
      <w:r w:rsidRPr="00881D55">
        <w:rPr>
          <w:noProof/>
        </w:rPr>
        <w:tab/>
      </w:r>
      <w:r w:rsidRPr="00881D55">
        <w:rPr>
          <w:noProof/>
        </w:rPr>
        <w:fldChar w:fldCharType="begin"/>
      </w:r>
      <w:r w:rsidRPr="00881D55">
        <w:rPr>
          <w:noProof/>
        </w:rPr>
        <w:instrText xml:space="preserve"> PAGEREF _Toc169968213 \h </w:instrText>
      </w:r>
      <w:r w:rsidRPr="00881D55">
        <w:rPr>
          <w:noProof/>
        </w:rPr>
      </w:r>
      <w:r w:rsidRPr="00881D55">
        <w:rPr>
          <w:noProof/>
        </w:rPr>
        <w:fldChar w:fldCharType="separate"/>
      </w:r>
      <w:r w:rsidR="00881D55" w:rsidRPr="00881D55">
        <w:rPr>
          <w:noProof/>
        </w:rPr>
        <w:t>68</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4.15: Geo-reference maps for functioning and non- functional Schemes</w:t>
      </w:r>
      <w:r w:rsidRPr="00881D55">
        <w:rPr>
          <w:noProof/>
        </w:rPr>
        <w:tab/>
      </w:r>
      <w:r w:rsidRPr="00881D55">
        <w:rPr>
          <w:noProof/>
        </w:rPr>
        <w:fldChar w:fldCharType="begin"/>
      </w:r>
      <w:r w:rsidRPr="00881D55">
        <w:rPr>
          <w:noProof/>
        </w:rPr>
        <w:instrText xml:space="preserve"> PAGEREF _Toc169968214 \h </w:instrText>
      </w:r>
      <w:r w:rsidRPr="00881D55">
        <w:rPr>
          <w:noProof/>
        </w:rPr>
      </w:r>
      <w:r w:rsidRPr="00881D55">
        <w:rPr>
          <w:noProof/>
        </w:rPr>
        <w:fldChar w:fldCharType="separate"/>
      </w:r>
      <w:r w:rsidR="00881D55" w:rsidRPr="00881D55">
        <w:rPr>
          <w:noProof/>
        </w:rPr>
        <w:t>69</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4.16</w:t>
      </w:r>
      <w:r w:rsidRPr="00881D55">
        <w:rPr>
          <w:rFonts w:eastAsia="Calibri"/>
          <w:noProof/>
        </w:rPr>
        <w:t>:</w:t>
      </w:r>
      <w:r w:rsidRPr="00881D55">
        <w:rPr>
          <w:noProof/>
        </w:rPr>
        <w:t xml:space="preserve"> Distance from the water point</w:t>
      </w:r>
      <w:r w:rsidRPr="00881D55">
        <w:rPr>
          <w:noProof/>
        </w:rPr>
        <w:tab/>
      </w:r>
      <w:r w:rsidRPr="00881D55">
        <w:rPr>
          <w:noProof/>
        </w:rPr>
        <w:fldChar w:fldCharType="begin"/>
      </w:r>
      <w:r w:rsidRPr="00881D55">
        <w:rPr>
          <w:noProof/>
        </w:rPr>
        <w:instrText xml:space="preserve"> PAGEREF _Toc169968215 \h </w:instrText>
      </w:r>
      <w:r w:rsidRPr="00881D55">
        <w:rPr>
          <w:noProof/>
        </w:rPr>
      </w:r>
      <w:r w:rsidRPr="00881D55">
        <w:rPr>
          <w:noProof/>
        </w:rPr>
        <w:fldChar w:fldCharType="separate"/>
      </w:r>
      <w:r w:rsidR="00881D55" w:rsidRPr="00881D55">
        <w:rPr>
          <w:noProof/>
        </w:rPr>
        <w:t>70</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4.17</w:t>
      </w:r>
      <w:r w:rsidRPr="00881D55">
        <w:rPr>
          <w:rFonts w:eastAsia="Calibri"/>
          <w:noProof/>
        </w:rPr>
        <w:t>:</w:t>
      </w:r>
      <w:r w:rsidRPr="00881D55">
        <w:rPr>
          <w:noProof/>
        </w:rPr>
        <w:t xml:space="preserve"> Water availability</w:t>
      </w:r>
      <w:r w:rsidRPr="00881D55">
        <w:rPr>
          <w:noProof/>
        </w:rPr>
        <w:tab/>
      </w:r>
      <w:r w:rsidRPr="00881D55">
        <w:rPr>
          <w:noProof/>
        </w:rPr>
        <w:fldChar w:fldCharType="begin"/>
      </w:r>
      <w:r w:rsidRPr="00881D55">
        <w:rPr>
          <w:noProof/>
        </w:rPr>
        <w:instrText xml:space="preserve"> PAGEREF _Toc169968216 \h </w:instrText>
      </w:r>
      <w:r w:rsidRPr="00881D55">
        <w:rPr>
          <w:noProof/>
        </w:rPr>
      </w:r>
      <w:r w:rsidRPr="00881D55">
        <w:rPr>
          <w:noProof/>
        </w:rPr>
        <w:fldChar w:fldCharType="separate"/>
      </w:r>
      <w:r w:rsidR="00881D55" w:rsidRPr="00881D55">
        <w:rPr>
          <w:noProof/>
        </w:rPr>
        <w:t>70</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4.18</w:t>
      </w:r>
      <w:r w:rsidRPr="00881D55">
        <w:rPr>
          <w:rFonts w:eastAsia="Calibri"/>
          <w:noProof/>
        </w:rPr>
        <w:t>:</w:t>
      </w:r>
      <w:r w:rsidRPr="00881D55">
        <w:rPr>
          <w:noProof/>
        </w:rPr>
        <w:t xml:space="preserve"> Water Quality</w:t>
      </w:r>
      <w:r w:rsidRPr="00881D55">
        <w:rPr>
          <w:noProof/>
        </w:rPr>
        <w:tab/>
      </w:r>
      <w:r w:rsidRPr="00881D55">
        <w:rPr>
          <w:noProof/>
        </w:rPr>
        <w:fldChar w:fldCharType="begin"/>
      </w:r>
      <w:r w:rsidRPr="00881D55">
        <w:rPr>
          <w:noProof/>
        </w:rPr>
        <w:instrText xml:space="preserve"> PAGEREF _Toc169968217 \h </w:instrText>
      </w:r>
      <w:r w:rsidRPr="00881D55">
        <w:rPr>
          <w:noProof/>
        </w:rPr>
      </w:r>
      <w:r w:rsidRPr="00881D55">
        <w:rPr>
          <w:noProof/>
        </w:rPr>
        <w:fldChar w:fldCharType="separate"/>
      </w:r>
      <w:r w:rsidR="00881D55" w:rsidRPr="00881D55">
        <w:rPr>
          <w:noProof/>
        </w:rPr>
        <w:t>71</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4.19</w:t>
      </w:r>
      <w:r w:rsidRPr="00881D55">
        <w:rPr>
          <w:rFonts w:eastAsia="Calibri"/>
          <w:noProof/>
        </w:rPr>
        <w:t>:</w:t>
      </w:r>
      <w:r w:rsidRPr="00881D55">
        <w:rPr>
          <w:noProof/>
        </w:rPr>
        <w:t xml:space="preserve"> Ownership feeling of the users</w:t>
      </w:r>
      <w:r w:rsidRPr="00881D55">
        <w:rPr>
          <w:noProof/>
        </w:rPr>
        <w:tab/>
      </w:r>
      <w:r w:rsidRPr="00881D55">
        <w:rPr>
          <w:noProof/>
        </w:rPr>
        <w:fldChar w:fldCharType="begin"/>
      </w:r>
      <w:r w:rsidRPr="00881D55">
        <w:rPr>
          <w:noProof/>
        </w:rPr>
        <w:instrText xml:space="preserve"> PAGEREF _Toc169968218 \h </w:instrText>
      </w:r>
      <w:r w:rsidRPr="00881D55">
        <w:rPr>
          <w:noProof/>
        </w:rPr>
      </w:r>
      <w:r w:rsidRPr="00881D55">
        <w:rPr>
          <w:noProof/>
        </w:rPr>
        <w:fldChar w:fldCharType="separate"/>
      </w:r>
      <w:r w:rsidR="00881D55" w:rsidRPr="00881D55">
        <w:rPr>
          <w:noProof/>
        </w:rPr>
        <w:t>71</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w:t>
      </w:r>
      <w:r w:rsidRPr="00881D55">
        <w:rPr>
          <w:bCs/>
          <w:noProof/>
        </w:rPr>
        <w:t xml:space="preserve"> 4.20</w:t>
      </w:r>
      <w:r w:rsidRPr="00881D55">
        <w:rPr>
          <w:noProof/>
        </w:rPr>
        <w:t>: Water users complain in using water supply schemes</w:t>
      </w:r>
      <w:r w:rsidRPr="00881D55">
        <w:rPr>
          <w:noProof/>
        </w:rPr>
        <w:tab/>
      </w:r>
      <w:r w:rsidRPr="00881D55">
        <w:rPr>
          <w:noProof/>
        </w:rPr>
        <w:fldChar w:fldCharType="begin"/>
      </w:r>
      <w:r w:rsidRPr="00881D55">
        <w:rPr>
          <w:noProof/>
        </w:rPr>
        <w:instrText xml:space="preserve"> PAGEREF _Toc169968219 \h </w:instrText>
      </w:r>
      <w:r w:rsidRPr="00881D55">
        <w:rPr>
          <w:noProof/>
        </w:rPr>
      </w:r>
      <w:r w:rsidRPr="00881D55">
        <w:rPr>
          <w:noProof/>
        </w:rPr>
        <w:fldChar w:fldCharType="separate"/>
      </w:r>
      <w:r w:rsidR="00881D55" w:rsidRPr="00881D55">
        <w:rPr>
          <w:noProof/>
        </w:rPr>
        <w:t>72</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4.21</w:t>
      </w:r>
      <w:r w:rsidRPr="00881D55">
        <w:rPr>
          <w:rFonts w:eastAsia="Calibri"/>
          <w:noProof/>
        </w:rPr>
        <w:t>:</w:t>
      </w:r>
      <w:r w:rsidRPr="00881D55">
        <w:rPr>
          <w:noProof/>
        </w:rPr>
        <w:t xml:space="preserve"> level of user’s satisfaction on water supply schemes before being non-functional</w:t>
      </w:r>
      <w:r w:rsidRPr="00881D55">
        <w:rPr>
          <w:noProof/>
        </w:rPr>
        <w:tab/>
      </w:r>
      <w:r w:rsidRPr="00881D55">
        <w:rPr>
          <w:noProof/>
        </w:rPr>
        <w:fldChar w:fldCharType="begin"/>
      </w:r>
      <w:r w:rsidRPr="00881D55">
        <w:rPr>
          <w:noProof/>
        </w:rPr>
        <w:instrText xml:space="preserve"> PAGEREF _Toc169968220 \h </w:instrText>
      </w:r>
      <w:r w:rsidRPr="00881D55">
        <w:rPr>
          <w:noProof/>
        </w:rPr>
      </w:r>
      <w:r w:rsidRPr="00881D55">
        <w:rPr>
          <w:noProof/>
        </w:rPr>
        <w:fldChar w:fldCharType="separate"/>
      </w:r>
      <w:r w:rsidR="00881D55" w:rsidRPr="00881D55">
        <w:rPr>
          <w:noProof/>
        </w:rPr>
        <w:t>73</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4.22</w:t>
      </w:r>
      <w:r w:rsidRPr="00881D55">
        <w:rPr>
          <w:rFonts w:eastAsia="Calibri"/>
          <w:noProof/>
        </w:rPr>
        <w:t>:</w:t>
      </w:r>
      <w:r w:rsidRPr="00881D55">
        <w:rPr>
          <w:noProof/>
        </w:rPr>
        <w:t xml:space="preserve"> Participation of users during development of water supply schemes</w:t>
      </w:r>
      <w:r w:rsidRPr="00881D55">
        <w:rPr>
          <w:noProof/>
        </w:rPr>
        <w:tab/>
      </w:r>
      <w:r w:rsidRPr="00881D55">
        <w:rPr>
          <w:noProof/>
        </w:rPr>
        <w:fldChar w:fldCharType="begin"/>
      </w:r>
      <w:r w:rsidRPr="00881D55">
        <w:rPr>
          <w:noProof/>
        </w:rPr>
        <w:instrText xml:space="preserve"> PAGEREF _Toc169968221 \h </w:instrText>
      </w:r>
      <w:r w:rsidRPr="00881D55">
        <w:rPr>
          <w:noProof/>
        </w:rPr>
      </w:r>
      <w:r w:rsidRPr="00881D55">
        <w:rPr>
          <w:noProof/>
        </w:rPr>
        <w:fldChar w:fldCharType="separate"/>
      </w:r>
      <w:r w:rsidR="00881D55" w:rsidRPr="00881D55">
        <w:rPr>
          <w:noProof/>
        </w:rPr>
        <w:t>74</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4.23: Activities where users participated during development of water supply schemes</w:t>
      </w:r>
      <w:r w:rsidRPr="00881D55">
        <w:rPr>
          <w:noProof/>
        </w:rPr>
        <w:tab/>
      </w:r>
      <w:r w:rsidRPr="00881D55">
        <w:rPr>
          <w:noProof/>
        </w:rPr>
        <w:fldChar w:fldCharType="begin"/>
      </w:r>
      <w:r w:rsidRPr="00881D55">
        <w:rPr>
          <w:noProof/>
        </w:rPr>
        <w:instrText xml:space="preserve"> PAGEREF _Toc169968222 \h </w:instrText>
      </w:r>
      <w:r w:rsidRPr="00881D55">
        <w:rPr>
          <w:noProof/>
        </w:rPr>
      </w:r>
      <w:r w:rsidRPr="00881D55">
        <w:rPr>
          <w:noProof/>
        </w:rPr>
        <w:fldChar w:fldCharType="separate"/>
      </w:r>
      <w:r w:rsidR="00881D55" w:rsidRPr="00881D55">
        <w:rPr>
          <w:noProof/>
        </w:rPr>
        <w:t>75</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4.24</w:t>
      </w:r>
      <w:r w:rsidRPr="00881D55">
        <w:rPr>
          <w:rFonts w:eastAsia="Calibri"/>
          <w:noProof/>
        </w:rPr>
        <w:t>:</w:t>
      </w:r>
      <w:r w:rsidRPr="00881D55">
        <w:rPr>
          <w:noProof/>
        </w:rPr>
        <w:t xml:space="preserve"> Existence of WASCO</w:t>
      </w:r>
      <w:r w:rsidRPr="00881D55">
        <w:rPr>
          <w:noProof/>
        </w:rPr>
        <w:tab/>
      </w:r>
      <w:r w:rsidRPr="00881D55">
        <w:rPr>
          <w:noProof/>
        </w:rPr>
        <w:fldChar w:fldCharType="begin"/>
      </w:r>
      <w:r w:rsidRPr="00881D55">
        <w:rPr>
          <w:noProof/>
        </w:rPr>
        <w:instrText xml:space="preserve"> PAGEREF _Toc169968223 \h </w:instrText>
      </w:r>
      <w:r w:rsidRPr="00881D55">
        <w:rPr>
          <w:noProof/>
        </w:rPr>
      </w:r>
      <w:r w:rsidRPr="00881D55">
        <w:rPr>
          <w:noProof/>
        </w:rPr>
        <w:fldChar w:fldCharType="separate"/>
      </w:r>
      <w:r w:rsidR="00881D55" w:rsidRPr="00881D55">
        <w:rPr>
          <w:noProof/>
        </w:rPr>
        <w:t>76</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4.25: How WASHCO was formed</w:t>
      </w:r>
      <w:r w:rsidRPr="00881D55">
        <w:rPr>
          <w:noProof/>
        </w:rPr>
        <w:tab/>
      </w:r>
      <w:r w:rsidRPr="00881D55">
        <w:rPr>
          <w:noProof/>
        </w:rPr>
        <w:fldChar w:fldCharType="begin"/>
      </w:r>
      <w:r w:rsidRPr="00881D55">
        <w:rPr>
          <w:noProof/>
        </w:rPr>
        <w:instrText xml:space="preserve"> PAGEREF _Toc169968224 \h </w:instrText>
      </w:r>
      <w:r w:rsidRPr="00881D55">
        <w:rPr>
          <w:noProof/>
        </w:rPr>
      </w:r>
      <w:r w:rsidRPr="00881D55">
        <w:rPr>
          <w:noProof/>
        </w:rPr>
        <w:fldChar w:fldCharType="separate"/>
      </w:r>
      <w:r w:rsidR="00881D55" w:rsidRPr="00881D55">
        <w:rPr>
          <w:noProof/>
        </w:rPr>
        <w:t>77</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lastRenderedPageBreak/>
        <w:t>Figure 4.26: Knowledge of users about WASHCO's accountability</w:t>
      </w:r>
      <w:r w:rsidRPr="00881D55">
        <w:rPr>
          <w:noProof/>
        </w:rPr>
        <w:tab/>
      </w:r>
      <w:r w:rsidRPr="00881D55">
        <w:rPr>
          <w:noProof/>
        </w:rPr>
        <w:fldChar w:fldCharType="begin"/>
      </w:r>
      <w:r w:rsidRPr="00881D55">
        <w:rPr>
          <w:noProof/>
        </w:rPr>
        <w:instrText xml:space="preserve"> PAGEREF _Toc169968225 \h </w:instrText>
      </w:r>
      <w:r w:rsidRPr="00881D55">
        <w:rPr>
          <w:noProof/>
        </w:rPr>
      </w:r>
      <w:r w:rsidRPr="00881D55">
        <w:rPr>
          <w:noProof/>
        </w:rPr>
        <w:fldChar w:fldCharType="separate"/>
      </w:r>
      <w:r w:rsidR="00881D55" w:rsidRPr="00881D55">
        <w:rPr>
          <w:noProof/>
        </w:rPr>
        <w:t>77</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w:t>
      </w:r>
      <w:r w:rsidRPr="00881D55">
        <w:rPr>
          <w:bCs/>
          <w:noProof/>
        </w:rPr>
        <w:t xml:space="preserve"> 2.27</w:t>
      </w:r>
      <w:r w:rsidRPr="00881D55">
        <w:rPr>
          <w:noProof/>
        </w:rPr>
        <w:t>: Pressure for non-functionality</w:t>
      </w:r>
      <w:r w:rsidRPr="00881D55">
        <w:rPr>
          <w:noProof/>
        </w:rPr>
        <w:tab/>
      </w:r>
      <w:r w:rsidRPr="00881D55">
        <w:rPr>
          <w:noProof/>
        </w:rPr>
        <w:fldChar w:fldCharType="begin"/>
      </w:r>
      <w:r w:rsidRPr="00881D55">
        <w:rPr>
          <w:noProof/>
        </w:rPr>
        <w:instrText xml:space="preserve"> PAGEREF _Toc169968226 \h </w:instrText>
      </w:r>
      <w:r w:rsidRPr="00881D55">
        <w:rPr>
          <w:noProof/>
        </w:rPr>
      </w:r>
      <w:r w:rsidRPr="00881D55">
        <w:rPr>
          <w:noProof/>
        </w:rPr>
        <w:fldChar w:fldCharType="separate"/>
      </w:r>
      <w:r w:rsidR="00881D55" w:rsidRPr="00881D55">
        <w:rPr>
          <w:noProof/>
        </w:rPr>
        <w:t>78</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4.28: Technology selection</w:t>
      </w:r>
      <w:r w:rsidRPr="00881D55">
        <w:rPr>
          <w:noProof/>
        </w:rPr>
        <w:tab/>
      </w:r>
      <w:r w:rsidRPr="00881D55">
        <w:rPr>
          <w:noProof/>
        </w:rPr>
        <w:fldChar w:fldCharType="begin"/>
      </w:r>
      <w:r w:rsidRPr="00881D55">
        <w:rPr>
          <w:noProof/>
        </w:rPr>
        <w:instrText xml:space="preserve"> PAGEREF _Toc169968227 \h </w:instrText>
      </w:r>
      <w:r w:rsidRPr="00881D55">
        <w:rPr>
          <w:noProof/>
        </w:rPr>
      </w:r>
      <w:r w:rsidRPr="00881D55">
        <w:rPr>
          <w:noProof/>
        </w:rPr>
        <w:fldChar w:fldCharType="separate"/>
      </w:r>
      <w:r w:rsidR="00881D55" w:rsidRPr="00881D55">
        <w:rPr>
          <w:noProof/>
        </w:rPr>
        <w:t>83</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4.29</w:t>
      </w:r>
      <w:r w:rsidRPr="00881D55">
        <w:rPr>
          <w:rFonts w:eastAsia="Calibri"/>
          <w:noProof/>
        </w:rPr>
        <w:t>:</w:t>
      </w:r>
      <w:r w:rsidRPr="00881D55">
        <w:rPr>
          <w:noProof/>
        </w:rPr>
        <w:t xml:space="preserve"> Technology option easily operability and manageability</w:t>
      </w:r>
      <w:r w:rsidRPr="00881D55">
        <w:rPr>
          <w:noProof/>
        </w:rPr>
        <w:tab/>
      </w:r>
      <w:r w:rsidRPr="00881D55">
        <w:rPr>
          <w:noProof/>
        </w:rPr>
        <w:fldChar w:fldCharType="begin"/>
      </w:r>
      <w:r w:rsidRPr="00881D55">
        <w:rPr>
          <w:noProof/>
        </w:rPr>
        <w:instrText xml:space="preserve"> PAGEREF _Toc169968228 \h </w:instrText>
      </w:r>
      <w:r w:rsidRPr="00881D55">
        <w:rPr>
          <w:noProof/>
        </w:rPr>
      </w:r>
      <w:r w:rsidRPr="00881D55">
        <w:rPr>
          <w:noProof/>
        </w:rPr>
        <w:fldChar w:fldCharType="separate"/>
      </w:r>
      <w:r w:rsidR="00881D55" w:rsidRPr="00881D55">
        <w:rPr>
          <w:noProof/>
        </w:rPr>
        <w:t>84</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4.30: Technology option difficulties</w:t>
      </w:r>
      <w:r w:rsidRPr="00881D55">
        <w:rPr>
          <w:noProof/>
        </w:rPr>
        <w:tab/>
      </w:r>
      <w:r w:rsidRPr="00881D55">
        <w:rPr>
          <w:noProof/>
        </w:rPr>
        <w:fldChar w:fldCharType="begin"/>
      </w:r>
      <w:r w:rsidRPr="00881D55">
        <w:rPr>
          <w:noProof/>
        </w:rPr>
        <w:instrText xml:space="preserve"> PAGEREF _Toc169968229 \h </w:instrText>
      </w:r>
      <w:r w:rsidRPr="00881D55">
        <w:rPr>
          <w:noProof/>
        </w:rPr>
      </w:r>
      <w:r w:rsidRPr="00881D55">
        <w:rPr>
          <w:noProof/>
        </w:rPr>
        <w:fldChar w:fldCharType="separate"/>
      </w:r>
      <w:r w:rsidR="00881D55" w:rsidRPr="00881D55">
        <w:rPr>
          <w:noProof/>
        </w:rPr>
        <w:t>84</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4.31</w:t>
      </w:r>
      <w:r w:rsidRPr="00881D55">
        <w:rPr>
          <w:rFonts w:eastAsia="Calibri"/>
          <w:noProof/>
        </w:rPr>
        <w:t>:</w:t>
      </w:r>
      <w:r w:rsidRPr="00881D55">
        <w:rPr>
          <w:noProof/>
        </w:rPr>
        <w:t xml:space="preserve"> Community technicians take training to carryout repairs and maintenance</w:t>
      </w:r>
      <w:r w:rsidRPr="00881D55">
        <w:rPr>
          <w:noProof/>
        </w:rPr>
        <w:tab/>
      </w:r>
      <w:r w:rsidRPr="00881D55">
        <w:rPr>
          <w:noProof/>
        </w:rPr>
        <w:fldChar w:fldCharType="begin"/>
      </w:r>
      <w:r w:rsidRPr="00881D55">
        <w:rPr>
          <w:noProof/>
        </w:rPr>
        <w:instrText xml:space="preserve"> PAGEREF _Toc169968230 \h </w:instrText>
      </w:r>
      <w:r w:rsidRPr="00881D55">
        <w:rPr>
          <w:noProof/>
        </w:rPr>
      </w:r>
      <w:r w:rsidRPr="00881D55">
        <w:rPr>
          <w:noProof/>
        </w:rPr>
        <w:fldChar w:fldCharType="separate"/>
      </w:r>
      <w:r w:rsidR="00881D55" w:rsidRPr="00881D55">
        <w:rPr>
          <w:noProof/>
        </w:rPr>
        <w:t>85</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4.32: Community Technicians to carry out repairs</w:t>
      </w:r>
      <w:r w:rsidRPr="00881D55">
        <w:rPr>
          <w:noProof/>
        </w:rPr>
        <w:tab/>
      </w:r>
      <w:r w:rsidRPr="00881D55">
        <w:rPr>
          <w:noProof/>
        </w:rPr>
        <w:fldChar w:fldCharType="begin"/>
      </w:r>
      <w:r w:rsidRPr="00881D55">
        <w:rPr>
          <w:noProof/>
        </w:rPr>
        <w:instrText xml:space="preserve"> PAGEREF _Toc169968231 \h </w:instrText>
      </w:r>
      <w:r w:rsidRPr="00881D55">
        <w:rPr>
          <w:noProof/>
        </w:rPr>
      </w:r>
      <w:r w:rsidRPr="00881D55">
        <w:rPr>
          <w:noProof/>
        </w:rPr>
        <w:fldChar w:fldCharType="separate"/>
      </w:r>
      <w:r w:rsidR="00881D55" w:rsidRPr="00881D55">
        <w:rPr>
          <w:noProof/>
        </w:rPr>
        <w:t>85</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4.33: Who carries out repairs and maintenance</w:t>
      </w:r>
      <w:r w:rsidRPr="00881D55">
        <w:rPr>
          <w:noProof/>
        </w:rPr>
        <w:tab/>
      </w:r>
      <w:r w:rsidRPr="00881D55">
        <w:rPr>
          <w:noProof/>
        </w:rPr>
        <w:fldChar w:fldCharType="begin"/>
      </w:r>
      <w:r w:rsidRPr="00881D55">
        <w:rPr>
          <w:noProof/>
        </w:rPr>
        <w:instrText xml:space="preserve"> PAGEREF _Toc169968232 \h </w:instrText>
      </w:r>
      <w:r w:rsidRPr="00881D55">
        <w:rPr>
          <w:noProof/>
        </w:rPr>
      </w:r>
      <w:r w:rsidRPr="00881D55">
        <w:rPr>
          <w:noProof/>
        </w:rPr>
        <w:fldChar w:fldCharType="separate"/>
      </w:r>
      <w:r w:rsidR="00881D55" w:rsidRPr="00881D55">
        <w:rPr>
          <w:noProof/>
        </w:rPr>
        <w:t>86</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4.34: Spare part availability and accessibility at community level</w:t>
      </w:r>
      <w:r w:rsidRPr="00881D55">
        <w:rPr>
          <w:noProof/>
        </w:rPr>
        <w:tab/>
      </w:r>
      <w:r w:rsidRPr="00881D55">
        <w:rPr>
          <w:noProof/>
        </w:rPr>
        <w:fldChar w:fldCharType="begin"/>
      </w:r>
      <w:r w:rsidRPr="00881D55">
        <w:rPr>
          <w:noProof/>
        </w:rPr>
        <w:instrText xml:space="preserve"> PAGEREF _Toc169968233 \h </w:instrText>
      </w:r>
      <w:r w:rsidRPr="00881D55">
        <w:rPr>
          <w:noProof/>
        </w:rPr>
      </w:r>
      <w:r w:rsidRPr="00881D55">
        <w:rPr>
          <w:noProof/>
        </w:rPr>
        <w:fldChar w:fldCharType="separate"/>
      </w:r>
      <w:r w:rsidR="00881D55" w:rsidRPr="00881D55">
        <w:rPr>
          <w:noProof/>
        </w:rPr>
        <w:t>87</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4.35</w:t>
      </w:r>
      <w:r w:rsidRPr="00881D55">
        <w:rPr>
          <w:rFonts w:eastAsia="Calibri"/>
          <w:noProof/>
        </w:rPr>
        <w:t>:</w:t>
      </w:r>
      <w:r w:rsidRPr="00881D55">
        <w:rPr>
          <w:noProof/>
        </w:rPr>
        <w:t xml:space="preserve"> Spare parts affordable at community level</w:t>
      </w:r>
      <w:r w:rsidRPr="00881D55">
        <w:rPr>
          <w:noProof/>
        </w:rPr>
        <w:tab/>
      </w:r>
      <w:r w:rsidRPr="00881D55">
        <w:rPr>
          <w:noProof/>
        </w:rPr>
        <w:fldChar w:fldCharType="begin"/>
      </w:r>
      <w:r w:rsidRPr="00881D55">
        <w:rPr>
          <w:noProof/>
        </w:rPr>
        <w:instrText xml:space="preserve"> PAGEREF _Toc169968234 \h </w:instrText>
      </w:r>
      <w:r w:rsidRPr="00881D55">
        <w:rPr>
          <w:noProof/>
        </w:rPr>
      </w:r>
      <w:r w:rsidRPr="00881D55">
        <w:rPr>
          <w:noProof/>
        </w:rPr>
        <w:fldChar w:fldCharType="separate"/>
      </w:r>
      <w:r w:rsidR="00881D55" w:rsidRPr="00881D55">
        <w:rPr>
          <w:noProof/>
        </w:rPr>
        <w:t>87</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4.36: Overall construction quality of the water supply technology</w:t>
      </w:r>
      <w:r w:rsidRPr="00881D55">
        <w:rPr>
          <w:noProof/>
        </w:rPr>
        <w:tab/>
      </w:r>
      <w:r w:rsidRPr="00881D55">
        <w:rPr>
          <w:noProof/>
        </w:rPr>
        <w:fldChar w:fldCharType="begin"/>
      </w:r>
      <w:r w:rsidRPr="00881D55">
        <w:rPr>
          <w:noProof/>
        </w:rPr>
        <w:instrText xml:space="preserve"> PAGEREF _Toc169968235 \h </w:instrText>
      </w:r>
      <w:r w:rsidRPr="00881D55">
        <w:rPr>
          <w:noProof/>
        </w:rPr>
      </w:r>
      <w:r w:rsidRPr="00881D55">
        <w:rPr>
          <w:noProof/>
        </w:rPr>
        <w:fldChar w:fldCharType="separate"/>
      </w:r>
      <w:r w:rsidR="00881D55" w:rsidRPr="00881D55">
        <w:rPr>
          <w:noProof/>
        </w:rPr>
        <w:t>88</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4.37: Community participation in the implementation of the project</w:t>
      </w:r>
      <w:r w:rsidRPr="00881D55">
        <w:rPr>
          <w:noProof/>
        </w:rPr>
        <w:tab/>
      </w:r>
      <w:r w:rsidRPr="00881D55">
        <w:rPr>
          <w:noProof/>
        </w:rPr>
        <w:fldChar w:fldCharType="begin"/>
      </w:r>
      <w:r w:rsidRPr="00881D55">
        <w:rPr>
          <w:noProof/>
        </w:rPr>
        <w:instrText xml:space="preserve"> PAGEREF _Toc169968236 \h </w:instrText>
      </w:r>
      <w:r w:rsidRPr="00881D55">
        <w:rPr>
          <w:noProof/>
        </w:rPr>
      </w:r>
      <w:r w:rsidRPr="00881D55">
        <w:rPr>
          <w:noProof/>
        </w:rPr>
        <w:fldChar w:fldCharType="separate"/>
      </w:r>
      <w:r w:rsidR="00881D55" w:rsidRPr="00881D55">
        <w:rPr>
          <w:noProof/>
        </w:rPr>
        <w:t>89</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4.38</w:t>
      </w:r>
      <w:r w:rsidRPr="00881D55">
        <w:rPr>
          <w:rFonts w:eastAsia="Calibri"/>
          <w:noProof/>
        </w:rPr>
        <w:t>:</w:t>
      </w:r>
      <w:r w:rsidRPr="00881D55">
        <w:rPr>
          <w:noProof/>
        </w:rPr>
        <w:t xml:space="preserve"> Staff technicians capable enough for water supply system functionality</w:t>
      </w:r>
      <w:r w:rsidRPr="00881D55">
        <w:rPr>
          <w:noProof/>
        </w:rPr>
        <w:tab/>
      </w:r>
      <w:r w:rsidRPr="00881D55">
        <w:rPr>
          <w:noProof/>
        </w:rPr>
        <w:fldChar w:fldCharType="begin"/>
      </w:r>
      <w:r w:rsidRPr="00881D55">
        <w:rPr>
          <w:noProof/>
        </w:rPr>
        <w:instrText xml:space="preserve"> PAGEREF _Toc169968237 \h </w:instrText>
      </w:r>
      <w:r w:rsidRPr="00881D55">
        <w:rPr>
          <w:noProof/>
        </w:rPr>
      </w:r>
      <w:r w:rsidRPr="00881D55">
        <w:rPr>
          <w:noProof/>
        </w:rPr>
        <w:fldChar w:fldCharType="separate"/>
      </w:r>
      <w:r w:rsidR="00881D55" w:rsidRPr="00881D55">
        <w:rPr>
          <w:noProof/>
        </w:rPr>
        <w:t>89</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4.39</w:t>
      </w:r>
      <w:r w:rsidRPr="00881D55">
        <w:rPr>
          <w:rFonts w:eastAsia="Calibri"/>
          <w:noProof/>
        </w:rPr>
        <w:t>:</w:t>
      </w:r>
      <w:r w:rsidRPr="00881D55">
        <w:rPr>
          <w:noProof/>
        </w:rPr>
        <w:t xml:space="preserve"> Giving technical support after the construction of the project</w:t>
      </w:r>
      <w:r w:rsidRPr="00881D55">
        <w:rPr>
          <w:noProof/>
        </w:rPr>
        <w:tab/>
      </w:r>
      <w:r w:rsidRPr="00881D55">
        <w:rPr>
          <w:noProof/>
        </w:rPr>
        <w:fldChar w:fldCharType="begin"/>
      </w:r>
      <w:r w:rsidRPr="00881D55">
        <w:rPr>
          <w:noProof/>
        </w:rPr>
        <w:instrText xml:space="preserve"> PAGEREF _Toc169968238 \h </w:instrText>
      </w:r>
      <w:r w:rsidRPr="00881D55">
        <w:rPr>
          <w:noProof/>
        </w:rPr>
      </w:r>
      <w:r w:rsidRPr="00881D55">
        <w:rPr>
          <w:noProof/>
        </w:rPr>
        <w:fldChar w:fldCharType="separate"/>
      </w:r>
      <w:r w:rsidR="00881D55" w:rsidRPr="00881D55">
        <w:rPr>
          <w:noProof/>
        </w:rPr>
        <w:t>90</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4.40</w:t>
      </w:r>
      <w:r w:rsidRPr="00881D55">
        <w:rPr>
          <w:rFonts w:eastAsia="Calibri"/>
          <w:noProof/>
        </w:rPr>
        <w:t>:</w:t>
      </w:r>
      <w:r w:rsidRPr="00881D55">
        <w:rPr>
          <w:noProof/>
        </w:rPr>
        <w:t xml:space="preserve"> Role of government institutions adequately prepared the community to manage the scheme</w:t>
      </w:r>
      <w:r w:rsidRPr="00881D55">
        <w:rPr>
          <w:noProof/>
        </w:rPr>
        <w:tab/>
      </w:r>
      <w:r w:rsidRPr="00881D55">
        <w:rPr>
          <w:noProof/>
        </w:rPr>
        <w:fldChar w:fldCharType="begin"/>
      </w:r>
      <w:r w:rsidRPr="00881D55">
        <w:rPr>
          <w:noProof/>
        </w:rPr>
        <w:instrText xml:space="preserve"> PAGEREF _Toc169968239 \h </w:instrText>
      </w:r>
      <w:r w:rsidRPr="00881D55">
        <w:rPr>
          <w:noProof/>
        </w:rPr>
      </w:r>
      <w:r w:rsidRPr="00881D55">
        <w:rPr>
          <w:noProof/>
        </w:rPr>
        <w:fldChar w:fldCharType="separate"/>
      </w:r>
      <w:r w:rsidR="00881D55" w:rsidRPr="00881D55">
        <w:rPr>
          <w:noProof/>
        </w:rPr>
        <w:t>90</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4.41</w:t>
      </w:r>
      <w:r w:rsidRPr="00881D55">
        <w:rPr>
          <w:rFonts w:eastAsia="Calibri"/>
          <w:noProof/>
        </w:rPr>
        <w:t>:</w:t>
      </w:r>
      <w:r w:rsidRPr="00881D55">
        <w:rPr>
          <w:noProof/>
        </w:rPr>
        <w:t xml:space="preserve"> Institutional support to lower government offices</w:t>
      </w:r>
      <w:r w:rsidRPr="00881D55">
        <w:rPr>
          <w:noProof/>
        </w:rPr>
        <w:tab/>
      </w:r>
      <w:r w:rsidRPr="00881D55">
        <w:rPr>
          <w:noProof/>
        </w:rPr>
        <w:fldChar w:fldCharType="begin"/>
      </w:r>
      <w:r w:rsidRPr="00881D55">
        <w:rPr>
          <w:noProof/>
        </w:rPr>
        <w:instrText xml:space="preserve"> PAGEREF _Toc169968240 \h </w:instrText>
      </w:r>
      <w:r w:rsidRPr="00881D55">
        <w:rPr>
          <w:noProof/>
        </w:rPr>
      </w:r>
      <w:r w:rsidRPr="00881D55">
        <w:rPr>
          <w:noProof/>
        </w:rPr>
        <w:fldChar w:fldCharType="separate"/>
      </w:r>
      <w:r w:rsidR="00881D55" w:rsidRPr="00881D55">
        <w:rPr>
          <w:noProof/>
        </w:rPr>
        <w:t>91</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4.42</w:t>
      </w:r>
      <w:r w:rsidRPr="00881D55">
        <w:rPr>
          <w:rFonts w:eastAsia="Calibri"/>
          <w:noProof/>
        </w:rPr>
        <w:t>:</w:t>
      </w:r>
      <w:r w:rsidRPr="00881D55">
        <w:rPr>
          <w:noProof/>
        </w:rPr>
        <w:t xml:space="preserve"> Spare parts availability and affordability at regional/woreda and community level</w:t>
      </w:r>
      <w:r w:rsidRPr="00881D55">
        <w:rPr>
          <w:noProof/>
        </w:rPr>
        <w:tab/>
      </w:r>
      <w:r w:rsidRPr="00881D55">
        <w:rPr>
          <w:noProof/>
        </w:rPr>
        <w:fldChar w:fldCharType="begin"/>
      </w:r>
      <w:r w:rsidRPr="00881D55">
        <w:rPr>
          <w:noProof/>
        </w:rPr>
        <w:instrText xml:space="preserve"> PAGEREF _Toc169968241 \h </w:instrText>
      </w:r>
      <w:r w:rsidRPr="00881D55">
        <w:rPr>
          <w:noProof/>
        </w:rPr>
      </w:r>
      <w:r w:rsidRPr="00881D55">
        <w:rPr>
          <w:noProof/>
        </w:rPr>
        <w:fldChar w:fldCharType="separate"/>
      </w:r>
      <w:r w:rsidR="00881D55" w:rsidRPr="00881D55">
        <w:rPr>
          <w:noProof/>
        </w:rPr>
        <w:t>91</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4.43</w:t>
      </w:r>
      <w:r w:rsidRPr="00881D55">
        <w:rPr>
          <w:rFonts w:eastAsia="Calibri"/>
          <w:noProof/>
        </w:rPr>
        <w:t>:</w:t>
      </w:r>
      <w:r w:rsidRPr="00881D55">
        <w:rPr>
          <w:noProof/>
        </w:rPr>
        <w:t xml:space="preserve"> Private sectors that provide spare part</w:t>
      </w:r>
      <w:r w:rsidRPr="00881D55">
        <w:rPr>
          <w:noProof/>
        </w:rPr>
        <w:tab/>
      </w:r>
      <w:r w:rsidRPr="00881D55">
        <w:rPr>
          <w:noProof/>
        </w:rPr>
        <w:fldChar w:fldCharType="begin"/>
      </w:r>
      <w:r w:rsidRPr="00881D55">
        <w:rPr>
          <w:noProof/>
        </w:rPr>
        <w:instrText xml:space="preserve"> PAGEREF _Toc169968242 \h </w:instrText>
      </w:r>
      <w:r w:rsidRPr="00881D55">
        <w:rPr>
          <w:noProof/>
        </w:rPr>
      </w:r>
      <w:r w:rsidRPr="00881D55">
        <w:rPr>
          <w:noProof/>
        </w:rPr>
        <w:fldChar w:fldCharType="separate"/>
      </w:r>
      <w:r w:rsidR="00881D55" w:rsidRPr="00881D55">
        <w:rPr>
          <w:noProof/>
        </w:rPr>
        <w:t>92</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4.44</w:t>
      </w:r>
      <w:r w:rsidRPr="00881D55">
        <w:rPr>
          <w:rFonts w:eastAsia="Calibri"/>
          <w:noProof/>
        </w:rPr>
        <w:t>:</w:t>
      </w:r>
      <w:r w:rsidRPr="00881D55">
        <w:rPr>
          <w:noProof/>
        </w:rPr>
        <w:t xml:space="preserve"> Problems faced rural water supply scheme functionality</w:t>
      </w:r>
      <w:r w:rsidRPr="00881D55">
        <w:rPr>
          <w:noProof/>
        </w:rPr>
        <w:tab/>
      </w:r>
      <w:r w:rsidRPr="00881D55">
        <w:rPr>
          <w:noProof/>
        </w:rPr>
        <w:fldChar w:fldCharType="begin"/>
      </w:r>
      <w:r w:rsidRPr="00881D55">
        <w:rPr>
          <w:noProof/>
        </w:rPr>
        <w:instrText xml:space="preserve"> PAGEREF _Toc169968243 \h </w:instrText>
      </w:r>
      <w:r w:rsidRPr="00881D55">
        <w:rPr>
          <w:noProof/>
        </w:rPr>
      </w:r>
      <w:r w:rsidRPr="00881D55">
        <w:rPr>
          <w:noProof/>
        </w:rPr>
        <w:fldChar w:fldCharType="separate"/>
      </w:r>
      <w:r w:rsidR="00881D55" w:rsidRPr="00881D55">
        <w:rPr>
          <w:noProof/>
        </w:rPr>
        <w:t>92</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4.45</w:t>
      </w:r>
      <w:r w:rsidRPr="00881D55">
        <w:rPr>
          <w:rFonts w:eastAsia="Calibri"/>
          <w:noProof/>
        </w:rPr>
        <w:t>:</w:t>
      </w:r>
      <w:r w:rsidRPr="00881D55">
        <w:rPr>
          <w:noProof/>
        </w:rPr>
        <w:t xml:space="preserve"> Woreda water office</w:t>
      </w:r>
      <w:r w:rsidRPr="00881D55">
        <w:rPr>
          <w:noProof/>
        </w:rPr>
        <w:tab/>
      </w:r>
      <w:r w:rsidRPr="00881D55">
        <w:rPr>
          <w:noProof/>
        </w:rPr>
        <w:fldChar w:fldCharType="begin"/>
      </w:r>
      <w:r w:rsidRPr="00881D55">
        <w:rPr>
          <w:noProof/>
        </w:rPr>
        <w:instrText xml:space="preserve"> PAGEREF _Toc169968244 \h </w:instrText>
      </w:r>
      <w:r w:rsidRPr="00881D55">
        <w:rPr>
          <w:noProof/>
        </w:rPr>
      </w:r>
      <w:r w:rsidRPr="00881D55">
        <w:rPr>
          <w:noProof/>
        </w:rPr>
        <w:fldChar w:fldCharType="separate"/>
      </w:r>
      <w:r w:rsidR="00881D55" w:rsidRPr="00881D55">
        <w:rPr>
          <w:noProof/>
        </w:rPr>
        <w:t>93</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4.46</w:t>
      </w:r>
      <w:r w:rsidRPr="00881D55">
        <w:rPr>
          <w:rFonts w:eastAsia="Calibri"/>
          <w:noProof/>
        </w:rPr>
        <w:t>:</w:t>
      </w:r>
      <w:r w:rsidRPr="00881D55">
        <w:rPr>
          <w:noProof/>
        </w:rPr>
        <w:t xml:space="preserve"> Support to WASHCOs</w:t>
      </w:r>
      <w:r w:rsidRPr="00881D55">
        <w:rPr>
          <w:noProof/>
        </w:rPr>
        <w:tab/>
      </w:r>
      <w:r w:rsidRPr="00881D55">
        <w:rPr>
          <w:noProof/>
        </w:rPr>
        <w:fldChar w:fldCharType="begin"/>
      </w:r>
      <w:r w:rsidRPr="00881D55">
        <w:rPr>
          <w:noProof/>
        </w:rPr>
        <w:instrText xml:space="preserve"> PAGEREF _Toc169968245 \h </w:instrText>
      </w:r>
      <w:r w:rsidRPr="00881D55">
        <w:rPr>
          <w:noProof/>
        </w:rPr>
      </w:r>
      <w:r w:rsidRPr="00881D55">
        <w:rPr>
          <w:noProof/>
        </w:rPr>
        <w:fldChar w:fldCharType="separate"/>
      </w:r>
      <w:r w:rsidR="00881D55" w:rsidRPr="00881D55">
        <w:rPr>
          <w:noProof/>
        </w:rPr>
        <w:t>93</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4.47</w:t>
      </w:r>
      <w:r w:rsidRPr="00881D55">
        <w:rPr>
          <w:rFonts w:eastAsia="Calibri"/>
          <w:noProof/>
        </w:rPr>
        <w:t>:</w:t>
      </w:r>
      <w:r w:rsidRPr="00881D55">
        <w:rPr>
          <w:noProof/>
        </w:rPr>
        <w:t xml:space="preserve"> Scheme inventory and maintenance plan</w:t>
      </w:r>
      <w:r w:rsidRPr="00881D55">
        <w:rPr>
          <w:noProof/>
        </w:rPr>
        <w:tab/>
      </w:r>
      <w:r w:rsidRPr="00881D55">
        <w:rPr>
          <w:noProof/>
        </w:rPr>
        <w:fldChar w:fldCharType="begin"/>
      </w:r>
      <w:r w:rsidRPr="00881D55">
        <w:rPr>
          <w:noProof/>
        </w:rPr>
        <w:instrText xml:space="preserve"> PAGEREF _Toc169968246 \h </w:instrText>
      </w:r>
      <w:r w:rsidRPr="00881D55">
        <w:rPr>
          <w:noProof/>
        </w:rPr>
      </w:r>
      <w:r w:rsidRPr="00881D55">
        <w:rPr>
          <w:noProof/>
        </w:rPr>
        <w:fldChar w:fldCharType="separate"/>
      </w:r>
      <w:r w:rsidR="00881D55" w:rsidRPr="00881D55">
        <w:rPr>
          <w:noProof/>
        </w:rPr>
        <w:t>94</w:t>
      </w:r>
      <w:r w:rsidRPr="00881D55">
        <w:rPr>
          <w:noProof/>
        </w:rPr>
        <w:fldChar w:fldCharType="end"/>
      </w:r>
    </w:p>
    <w:p w:rsidR="00413F56" w:rsidRPr="00881D55" w:rsidRDefault="00413F56">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Figure 4.48</w:t>
      </w:r>
      <w:r w:rsidRPr="00881D55">
        <w:rPr>
          <w:rFonts w:eastAsia="Calibri"/>
          <w:noProof/>
        </w:rPr>
        <w:t>:</w:t>
      </w:r>
      <w:r w:rsidRPr="00881D55">
        <w:rPr>
          <w:noProof/>
        </w:rPr>
        <w:t xml:space="preserve"> Monitoring of operation and maintenance and WASHCO Performance</w:t>
      </w:r>
      <w:r w:rsidRPr="00881D55">
        <w:rPr>
          <w:noProof/>
        </w:rPr>
        <w:tab/>
      </w:r>
      <w:r w:rsidRPr="00881D55">
        <w:rPr>
          <w:noProof/>
        </w:rPr>
        <w:fldChar w:fldCharType="begin"/>
      </w:r>
      <w:r w:rsidRPr="00881D55">
        <w:rPr>
          <w:noProof/>
        </w:rPr>
        <w:instrText xml:space="preserve"> PAGEREF _Toc169968247 \h </w:instrText>
      </w:r>
      <w:r w:rsidRPr="00881D55">
        <w:rPr>
          <w:noProof/>
        </w:rPr>
      </w:r>
      <w:r w:rsidRPr="00881D55">
        <w:rPr>
          <w:noProof/>
        </w:rPr>
        <w:fldChar w:fldCharType="separate"/>
      </w:r>
      <w:r w:rsidR="00881D55" w:rsidRPr="00881D55">
        <w:rPr>
          <w:noProof/>
        </w:rPr>
        <w:t>95</w:t>
      </w:r>
      <w:r w:rsidRPr="00881D55">
        <w:rPr>
          <w:noProof/>
        </w:rPr>
        <w:fldChar w:fldCharType="end"/>
      </w:r>
    </w:p>
    <w:p w:rsidR="006140FE" w:rsidRDefault="00DF2903" w:rsidP="00F90BAA">
      <w:pPr>
        <w:pStyle w:val="Fig"/>
      </w:pPr>
      <w:r w:rsidRPr="00881D55">
        <w:fldChar w:fldCharType="end"/>
      </w:r>
    </w:p>
    <w:p w:rsidR="00690E42" w:rsidRDefault="00690E42" w:rsidP="00DF2903">
      <w:pPr>
        <w:spacing w:line="360" w:lineRule="auto"/>
        <w:rPr>
          <w:rFonts w:ascii="Times New Roman" w:eastAsia="Times New Roman" w:hAnsi="Times New Roman" w:cs="Times New Roman"/>
        </w:rPr>
      </w:pPr>
    </w:p>
    <w:p w:rsidR="008A31A8" w:rsidRDefault="008A31A8" w:rsidP="00DF2903">
      <w:pPr>
        <w:spacing w:line="360" w:lineRule="auto"/>
        <w:rPr>
          <w:rFonts w:ascii="Times New Roman" w:eastAsia="Times New Roman" w:hAnsi="Times New Roman" w:cs="Times New Roman"/>
        </w:rPr>
      </w:pPr>
    </w:p>
    <w:p w:rsidR="008A31A8" w:rsidRDefault="008A31A8" w:rsidP="00DF2903">
      <w:pPr>
        <w:spacing w:line="360" w:lineRule="auto"/>
        <w:rPr>
          <w:rFonts w:ascii="Times New Roman" w:eastAsia="Times New Roman" w:hAnsi="Times New Roman" w:cs="Times New Roman"/>
        </w:rPr>
      </w:pPr>
    </w:p>
    <w:p w:rsidR="00C54588" w:rsidRDefault="00C54588" w:rsidP="00DF2903">
      <w:pPr>
        <w:spacing w:line="360" w:lineRule="auto"/>
        <w:rPr>
          <w:rFonts w:ascii="Times New Roman" w:eastAsia="Times New Roman" w:hAnsi="Times New Roman" w:cs="Times New Roman"/>
        </w:rPr>
      </w:pPr>
    </w:p>
    <w:p w:rsidR="00C54588" w:rsidRDefault="00C54588" w:rsidP="00DF2903">
      <w:pPr>
        <w:spacing w:line="360" w:lineRule="auto"/>
        <w:rPr>
          <w:rFonts w:ascii="Times New Roman" w:eastAsia="Times New Roman" w:hAnsi="Times New Roman" w:cs="Times New Roman"/>
        </w:rPr>
      </w:pPr>
    </w:p>
    <w:p w:rsidR="00C54588" w:rsidRDefault="00C54588" w:rsidP="00DF2903">
      <w:pPr>
        <w:spacing w:line="360" w:lineRule="auto"/>
        <w:rPr>
          <w:rFonts w:ascii="Times New Roman" w:eastAsia="Times New Roman" w:hAnsi="Times New Roman" w:cs="Times New Roman"/>
        </w:rPr>
      </w:pPr>
    </w:p>
    <w:p w:rsidR="00C54588" w:rsidRDefault="00C54588" w:rsidP="00DF2903">
      <w:pPr>
        <w:spacing w:line="360" w:lineRule="auto"/>
        <w:rPr>
          <w:rFonts w:ascii="Times New Roman" w:eastAsia="Times New Roman" w:hAnsi="Times New Roman" w:cs="Times New Roman"/>
        </w:rPr>
      </w:pPr>
    </w:p>
    <w:p w:rsidR="00DF2903" w:rsidRPr="00AC32AA" w:rsidRDefault="009E20CC" w:rsidP="00C54588">
      <w:pPr>
        <w:pStyle w:val="Norm2"/>
      </w:pPr>
      <w:bookmarkStart w:id="17" w:name="_Toc169963447"/>
      <w:r w:rsidRPr="00AC32AA">
        <w:t>LIST OF TABLES</w:t>
      </w:r>
      <w:bookmarkEnd w:id="17"/>
    </w:p>
    <w:p w:rsidR="00902183" w:rsidRPr="00881D55" w:rsidRDefault="00C54588">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fldChar w:fldCharType="begin"/>
      </w:r>
      <w:r w:rsidRPr="00881D55">
        <w:instrText xml:space="preserve"> TOC \t "Tab" \c </w:instrText>
      </w:r>
      <w:r w:rsidRPr="00881D55">
        <w:fldChar w:fldCharType="separate"/>
      </w:r>
      <w:r w:rsidR="00902183" w:rsidRPr="00881D55">
        <w:rPr>
          <w:noProof/>
        </w:rPr>
        <w:t>Table 2 1: Input parameters and the primary purpose of water GEMS tools</w:t>
      </w:r>
      <w:r w:rsidR="00902183" w:rsidRPr="00881D55">
        <w:rPr>
          <w:noProof/>
        </w:rPr>
        <w:tab/>
      </w:r>
      <w:r w:rsidR="00902183" w:rsidRPr="00881D55">
        <w:rPr>
          <w:noProof/>
        </w:rPr>
        <w:fldChar w:fldCharType="begin"/>
      </w:r>
      <w:r w:rsidR="00902183" w:rsidRPr="00881D55">
        <w:rPr>
          <w:noProof/>
        </w:rPr>
        <w:instrText xml:space="preserve"> PAGEREF _Toc169964817 \h </w:instrText>
      </w:r>
      <w:r w:rsidR="00902183" w:rsidRPr="00881D55">
        <w:rPr>
          <w:noProof/>
        </w:rPr>
      </w:r>
      <w:r w:rsidR="00902183" w:rsidRPr="00881D55">
        <w:rPr>
          <w:noProof/>
        </w:rPr>
        <w:fldChar w:fldCharType="separate"/>
      </w:r>
      <w:r w:rsidR="00902183" w:rsidRPr="00881D55">
        <w:rPr>
          <w:noProof/>
        </w:rPr>
        <w:t>13</w:t>
      </w:r>
      <w:r w:rsidR="00902183" w:rsidRPr="00881D55">
        <w:rPr>
          <w:noProof/>
        </w:rPr>
        <w:fldChar w:fldCharType="end"/>
      </w:r>
    </w:p>
    <w:p w:rsidR="00902183" w:rsidRPr="00881D55" w:rsidRDefault="00902183">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Table 3.1 Material used for the research study</w:t>
      </w:r>
      <w:r w:rsidRPr="00881D55">
        <w:rPr>
          <w:noProof/>
        </w:rPr>
        <w:tab/>
      </w:r>
      <w:r w:rsidRPr="00881D55">
        <w:rPr>
          <w:noProof/>
        </w:rPr>
        <w:fldChar w:fldCharType="begin"/>
      </w:r>
      <w:r w:rsidRPr="00881D55">
        <w:rPr>
          <w:noProof/>
        </w:rPr>
        <w:instrText xml:space="preserve"> PAGEREF _Toc169964818 \h </w:instrText>
      </w:r>
      <w:r w:rsidRPr="00881D55">
        <w:rPr>
          <w:noProof/>
        </w:rPr>
      </w:r>
      <w:r w:rsidRPr="00881D55">
        <w:rPr>
          <w:noProof/>
        </w:rPr>
        <w:fldChar w:fldCharType="separate"/>
      </w:r>
      <w:r w:rsidRPr="00881D55">
        <w:rPr>
          <w:noProof/>
        </w:rPr>
        <w:t>31</w:t>
      </w:r>
      <w:r w:rsidRPr="00881D55">
        <w:rPr>
          <w:noProof/>
        </w:rPr>
        <w:fldChar w:fldCharType="end"/>
      </w:r>
    </w:p>
    <w:p w:rsidR="00902183" w:rsidRPr="00881D55" w:rsidRDefault="00902183">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Table 3.2:- The existing sources of drinking water supply in Damot Gale</w:t>
      </w:r>
      <w:r w:rsidRPr="00881D55">
        <w:rPr>
          <w:noProof/>
        </w:rPr>
        <w:tab/>
      </w:r>
      <w:r w:rsidRPr="00881D55">
        <w:rPr>
          <w:noProof/>
        </w:rPr>
        <w:fldChar w:fldCharType="begin"/>
      </w:r>
      <w:r w:rsidRPr="00881D55">
        <w:rPr>
          <w:noProof/>
        </w:rPr>
        <w:instrText xml:space="preserve"> PAGEREF _Toc169964819 \h </w:instrText>
      </w:r>
      <w:r w:rsidRPr="00881D55">
        <w:rPr>
          <w:noProof/>
        </w:rPr>
      </w:r>
      <w:r w:rsidRPr="00881D55">
        <w:rPr>
          <w:noProof/>
        </w:rPr>
        <w:fldChar w:fldCharType="separate"/>
      </w:r>
      <w:r w:rsidRPr="00881D55">
        <w:rPr>
          <w:noProof/>
        </w:rPr>
        <w:t>32</w:t>
      </w:r>
      <w:r w:rsidRPr="00881D55">
        <w:rPr>
          <w:noProof/>
        </w:rPr>
        <w:fldChar w:fldCharType="end"/>
      </w:r>
    </w:p>
    <w:p w:rsidR="00902183" w:rsidRPr="00881D55" w:rsidRDefault="00902183">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Table 3.4:</w:t>
      </w:r>
      <w:r w:rsidRPr="00881D55">
        <w:rPr>
          <w:rFonts w:eastAsia="Calibri"/>
          <w:noProof/>
        </w:rPr>
        <w:t xml:space="preserve"> </w:t>
      </w:r>
      <w:r w:rsidRPr="00881D55">
        <w:rPr>
          <w:noProof/>
        </w:rPr>
        <w:t>Climate Adjustment factor (MoWR, 2006)</w:t>
      </w:r>
      <w:r w:rsidRPr="00881D55">
        <w:rPr>
          <w:noProof/>
        </w:rPr>
        <w:tab/>
      </w:r>
      <w:r w:rsidRPr="00881D55">
        <w:rPr>
          <w:noProof/>
        </w:rPr>
        <w:fldChar w:fldCharType="begin"/>
      </w:r>
      <w:r w:rsidRPr="00881D55">
        <w:rPr>
          <w:noProof/>
        </w:rPr>
        <w:instrText xml:space="preserve"> PAGEREF _Toc169964820 \h </w:instrText>
      </w:r>
      <w:r w:rsidRPr="00881D55">
        <w:rPr>
          <w:noProof/>
        </w:rPr>
      </w:r>
      <w:r w:rsidRPr="00881D55">
        <w:rPr>
          <w:noProof/>
        </w:rPr>
        <w:fldChar w:fldCharType="separate"/>
      </w:r>
      <w:r w:rsidRPr="00881D55">
        <w:rPr>
          <w:noProof/>
        </w:rPr>
        <w:t>35</w:t>
      </w:r>
      <w:r w:rsidRPr="00881D55">
        <w:rPr>
          <w:noProof/>
        </w:rPr>
        <w:fldChar w:fldCharType="end"/>
      </w:r>
    </w:p>
    <w:p w:rsidR="00902183" w:rsidRPr="00881D55" w:rsidRDefault="00902183">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Table 3.5: Demand adjustment factor for socioeconomic situation</w:t>
      </w:r>
      <w:r w:rsidRPr="00881D55">
        <w:rPr>
          <w:noProof/>
        </w:rPr>
        <w:tab/>
      </w:r>
      <w:r w:rsidRPr="00881D55">
        <w:rPr>
          <w:noProof/>
        </w:rPr>
        <w:fldChar w:fldCharType="begin"/>
      </w:r>
      <w:r w:rsidRPr="00881D55">
        <w:rPr>
          <w:noProof/>
        </w:rPr>
        <w:instrText xml:space="preserve"> PAGEREF _Toc169964821 \h </w:instrText>
      </w:r>
      <w:r w:rsidRPr="00881D55">
        <w:rPr>
          <w:noProof/>
        </w:rPr>
      </w:r>
      <w:r w:rsidRPr="00881D55">
        <w:rPr>
          <w:noProof/>
        </w:rPr>
        <w:fldChar w:fldCharType="separate"/>
      </w:r>
      <w:r w:rsidRPr="00881D55">
        <w:rPr>
          <w:noProof/>
        </w:rPr>
        <w:t>35</w:t>
      </w:r>
      <w:r w:rsidRPr="00881D55">
        <w:rPr>
          <w:noProof/>
        </w:rPr>
        <w:fldChar w:fldCharType="end"/>
      </w:r>
    </w:p>
    <w:p w:rsidR="00902183" w:rsidRPr="00881D55" w:rsidRDefault="00902183">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Table 3.6</w:t>
      </w:r>
      <w:r w:rsidRPr="00881D55">
        <w:rPr>
          <w:rFonts w:eastAsia="Calibri"/>
          <w:noProof/>
        </w:rPr>
        <w:t>:</w:t>
      </w:r>
      <w:r w:rsidRPr="00881D55">
        <w:rPr>
          <w:noProof/>
        </w:rPr>
        <w:t xml:space="preserve"> Maximum daily coefficient and peak hour factor</w:t>
      </w:r>
      <w:r w:rsidRPr="00881D55">
        <w:rPr>
          <w:noProof/>
        </w:rPr>
        <w:tab/>
      </w:r>
      <w:r w:rsidRPr="00881D55">
        <w:rPr>
          <w:noProof/>
        </w:rPr>
        <w:fldChar w:fldCharType="begin"/>
      </w:r>
      <w:r w:rsidRPr="00881D55">
        <w:rPr>
          <w:noProof/>
        </w:rPr>
        <w:instrText xml:space="preserve"> PAGEREF _Toc169964822 \h </w:instrText>
      </w:r>
      <w:r w:rsidRPr="00881D55">
        <w:rPr>
          <w:noProof/>
        </w:rPr>
      </w:r>
      <w:r w:rsidRPr="00881D55">
        <w:rPr>
          <w:noProof/>
        </w:rPr>
        <w:fldChar w:fldCharType="separate"/>
      </w:r>
      <w:r w:rsidRPr="00881D55">
        <w:rPr>
          <w:noProof/>
        </w:rPr>
        <w:t>36</w:t>
      </w:r>
      <w:r w:rsidRPr="00881D55">
        <w:rPr>
          <w:noProof/>
        </w:rPr>
        <w:fldChar w:fldCharType="end"/>
      </w:r>
    </w:p>
    <w:p w:rsidR="00902183" w:rsidRPr="00881D55" w:rsidRDefault="00902183">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Table 4 1:</w:t>
      </w:r>
      <w:r w:rsidRPr="00881D55">
        <w:rPr>
          <w:rFonts w:eastAsia="Calibri"/>
          <w:noProof/>
        </w:rPr>
        <w:t xml:space="preserve"> </w:t>
      </w:r>
      <w:r w:rsidRPr="00881D55">
        <w:rPr>
          <w:noProof/>
        </w:rPr>
        <w:t>Distribution Network Pipe diameter and Corresponding Lengths with Their Coverage (Mokonisa Woyge and Wogera Kebele, 2023)</w:t>
      </w:r>
      <w:r w:rsidRPr="00881D55">
        <w:rPr>
          <w:noProof/>
        </w:rPr>
        <w:tab/>
      </w:r>
      <w:r w:rsidRPr="00881D55">
        <w:rPr>
          <w:noProof/>
        </w:rPr>
        <w:fldChar w:fldCharType="begin"/>
      </w:r>
      <w:r w:rsidRPr="00881D55">
        <w:rPr>
          <w:noProof/>
        </w:rPr>
        <w:instrText xml:space="preserve"> PAGEREF _Toc169964823 \h </w:instrText>
      </w:r>
      <w:r w:rsidRPr="00881D55">
        <w:rPr>
          <w:noProof/>
        </w:rPr>
      </w:r>
      <w:r w:rsidRPr="00881D55">
        <w:rPr>
          <w:noProof/>
        </w:rPr>
        <w:fldChar w:fldCharType="separate"/>
      </w:r>
      <w:r w:rsidRPr="00881D55">
        <w:rPr>
          <w:noProof/>
        </w:rPr>
        <w:t>48</w:t>
      </w:r>
      <w:r w:rsidRPr="00881D55">
        <w:rPr>
          <w:noProof/>
        </w:rPr>
        <w:fldChar w:fldCharType="end"/>
      </w:r>
    </w:p>
    <w:p w:rsidR="00902183" w:rsidRPr="00881D55" w:rsidRDefault="00902183">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Table 4.2: Estimation of water demand 2021 up to 2023</w:t>
      </w:r>
      <w:r w:rsidRPr="00881D55">
        <w:rPr>
          <w:noProof/>
        </w:rPr>
        <w:tab/>
      </w:r>
      <w:r w:rsidRPr="00881D55">
        <w:rPr>
          <w:noProof/>
        </w:rPr>
        <w:fldChar w:fldCharType="begin"/>
      </w:r>
      <w:r w:rsidRPr="00881D55">
        <w:rPr>
          <w:noProof/>
        </w:rPr>
        <w:instrText xml:space="preserve"> PAGEREF _Toc169964824 \h </w:instrText>
      </w:r>
      <w:r w:rsidRPr="00881D55">
        <w:rPr>
          <w:noProof/>
        </w:rPr>
      </w:r>
      <w:r w:rsidRPr="00881D55">
        <w:rPr>
          <w:noProof/>
        </w:rPr>
        <w:fldChar w:fldCharType="separate"/>
      </w:r>
      <w:r w:rsidRPr="00881D55">
        <w:rPr>
          <w:noProof/>
        </w:rPr>
        <w:t>49</w:t>
      </w:r>
      <w:r w:rsidRPr="00881D55">
        <w:rPr>
          <w:noProof/>
        </w:rPr>
        <w:fldChar w:fldCharType="end"/>
      </w:r>
    </w:p>
    <w:p w:rsidR="00902183" w:rsidRPr="00881D55" w:rsidRDefault="00902183">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Table 4.3. Mokonisa Woyge pressure and velocity analysis</w:t>
      </w:r>
      <w:r w:rsidRPr="00881D55">
        <w:rPr>
          <w:noProof/>
        </w:rPr>
        <w:tab/>
      </w:r>
      <w:r w:rsidRPr="00881D55">
        <w:rPr>
          <w:noProof/>
        </w:rPr>
        <w:fldChar w:fldCharType="begin"/>
      </w:r>
      <w:r w:rsidRPr="00881D55">
        <w:rPr>
          <w:noProof/>
        </w:rPr>
        <w:instrText xml:space="preserve"> PAGEREF _Toc169964825 \h </w:instrText>
      </w:r>
      <w:r w:rsidRPr="00881D55">
        <w:rPr>
          <w:noProof/>
        </w:rPr>
      </w:r>
      <w:r w:rsidRPr="00881D55">
        <w:rPr>
          <w:noProof/>
        </w:rPr>
        <w:fldChar w:fldCharType="separate"/>
      </w:r>
      <w:r w:rsidRPr="00881D55">
        <w:rPr>
          <w:noProof/>
        </w:rPr>
        <w:t>51</w:t>
      </w:r>
      <w:r w:rsidRPr="00881D55">
        <w:rPr>
          <w:noProof/>
        </w:rPr>
        <w:fldChar w:fldCharType="end"/>
      </w:r>
    </w:p>
    <w:p w:rsidR="00902183" w:rsidRPr="00881D55" w:rsidRDefault="00902183">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Table 4 .4: Wogera pressure and velocity analysis</w:t>
      </w:r>
      <w:r w:rsidRPr="00881D55">
        <w:rPr>
          <w:noProof/>
        </w:rPr>
        <w:tab/>
      </w:r>
      <w:r w:rsidRPr="00881D55">
        <w:rPr>
          <w:noProof/>
        </w:rPr>
        <w:fldChar w:fldCharType="begin"/>
      </w:r>
      <w:r w:rsidRPr="00881D55">
        <w:rPr>
          <w:noProof/>
        </w:rPr>
        <w:instrText xml:space="preserve"> PAGEREF _Toc169964826 \h </w:instrText>
      </w:r>
      <w:r w:rsidRPr="00881D55">
        <w:rPr>
          <w:noProof/>
        </w:rPr>
      </w:r>
      <w:r w:rsidRPr="00881D55">
        <w:rPr>
          <w:noProof/>
        </w:rPr>
        <w:fldChar w:fldCharType="separate"/>
      </w:r>
      <w:r w:rsidRPr="00881D55">
        <w:rPr>
          <w:noProof/>
        </w:rPr>
        <w:t>52</w:t>
      </w:r>
      <w:r w:rsidRPr="00881D55">
        <w:rPr>
          <w:noProof/>
        </w:rPr>
        <w:fldChar w:fldCharType="end"/>
      </w:r>
    </w:p>
    <w:p w:rsidR="00902183" w:rsidRPr="00881D55" w:rsidRDefault="00902183">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Table 4.5: Head loss gradient of Mokonisa Woyge Kebele scheme</w:t>
      </w:r>
      <w:r w:rsidRPr="00881D55">
        <w:rPr>
          <w:noProof/>
        </w:rPr>
        <w:tab/>
      </w:r>
      <w:r w:rsidRPr="00881D55">
        <w:rPr>
          <w:noProof/>
        </w:rPr>
        <w:fldChar w:fldCharType="begin"/>
      </w:r>
      <w:r w:rsidRPr="00881D55">
        <w:rPr>
          <w:noProof/>
        </w:rPr>
        <w:instrText xml:space="preserve"> PAGEREF _Toc169964827 \h </w:instrText>
      </w:r>
      <w:r w:rsidRPr="00881D55">
        <w:rPr>
          <w:noProof/>
        </w:rPr>
      </w:r>
      <w:r w:rsidRPr="00881D55">
        <w:rPr>
          <w:noProof/>
        </w:rPr>
        <w:fldChar w:fldCharType="separate"/>
      </w:r>
      <w:r w:rsidRPr="00881D55">
        <w:rPr>
          <w:noProof/>
        </w:rPr>
        <w:t>53</w:t>
      </w:r>
      <w:r w:rsidRPr="00881D55">
        <w:rPr>
          <w:noProof/>
        </w:rPr>
        <w:fldChar w:fldCharType="end"/>
      </w:r>
    </w:p>
    <w:p w:rsidR="00902183" w:rsidRPr="00881D55" w:rsidRDefault="00902183">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Table 4.6: Head loss gradient Wogera Kebele scheme</w:t>
      </w:r>
      <w:r w:rsidRPr="00881D55">
        <w:rPr>
          <w:noProof/>
        </w:rPr>
        <w:tab/>
      </w:r>
      <w:r w:rsidRPr="00881D55">
        <w:rPr>
          <w:noProof/>
        </w:rPr>
        <w:fldChar w:fldCharType="begin"/>
      </w:r>
      <w:r w:rsidRPr="00881D55">
        <w:rPr>
          <w:noProof/>
        </w:rPr>
        <w:instrText xml:space="preserve"> PAGEREF _Toc169964828 \h </w:instrText>
      </w:r>
      <w:r w:rsidRPr="00881D55">
        <w:rPr>
          <w:noProof/>
        </w:rPr>
      </w:r>
      <w:r w:rsidRPr="00881D55">
        <w:rPr>
          <w:noProof/>
        </w:rPr>
        <w:fldChar w:fldCharType="separate"/>
      </w:r>
      <w:r w:rsidRPr="00881D55">
        <w:rPr>
          <w:noProof/>
        </w:rPr>
        <w:t>54</w:t>
      </w:r>
      <w:r w:rsidRPr="00881D55">
        <w:rPr>
          <w:noProof/>
        </w:rPr>
        <w:fldChar w:fldCharType="end"/>
      </w:r>
    </w:p>
    <w:p w:rsidR="00902183" w:rsidRPr="00881D55" w:rsidRDefault="00902183">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Table 4.7: The overall hydraulic performance of the scheme</w:t>
      </w:r>
      <w:r w:rsidRPr="00881D55">
        <w:rPr>
          <w:noProof/>
        </w:rPr>
        <w:tab/>
      </w:r>
      <w:r w:rsidRPr="00881D55">
        <w:rPr>
          <w:noProof/>
        </w:rPr>
        <w:fldChar w:fldCharType="begin"/>
      </w:r>
      <w:r w:rsidRPr="00881D55">
        <w:rPr>
          <w:noProof/>
        </w:rPr>
        <w:instrText xml:space="preserve"> PAGEREF _Toc169964829 \h </w:instrText>
      </w:r>
      <w:r w:rsidRPr="00881D55">
        <w:rPr>
          <w:noProof/>
        </w:rPr>
      </w:r>
      <w:r w:rsidRPr="00881D55">
        <w:rPr>
          <w:noProof/>
        </w:rPr>
        <w:fldChar w:fldCharType="separate"/>
      </w:r>
      <w:r w:rsidRPr="00881D55">
        <w:rPr>
          <w:noProof/>
        </w:rPr>
        <w:t>55</w:t>
      </w:r>
      <w:r w:rsidRPr="00881D55">
        <w:rPr>
          <w:noProof/>
        </w:rPr>
        <w:fldChar w:fldCharType="end"/>
      </w:r>
    </w:p>
    <w:p w:rsidR="00902183" w:rsidRPr="00881D55" w:rsidRDefault="00902183">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Table 4.9:</w:t>
      </w:r>
      <w:r w:rsidRPr="00881D55">
        <w:rPr>
          <w:rFonts w:eastAsia="Calibri"/>
          <w:noProof/>
        </w:rPr>
        <w:t xml:space="preserve"> </w:t>
      </w:r>
      <w:r w:rsidRPr="00881D55">
        <w:rPr>
          <w:noProof/>
        </w:rPr>
        <w:t>Annual Consumption of Damot Gale Woreda (2022-2023)</w:t>
      </w:r>
      <w:r w:rsidRPr="00881D55">
        <w:rPr>
          <w:noProof/>
        </w:rPr>
        <w:tab/>
      </w:r>
      <w:r w:rsidRPr="00881D55">
        <w:rPr>
          <w:noProof/>
        </w:rPr>
        <w:fldChar w:fldCharType="begin"/>
      </w:r>
      <w:r w:rsidRPr="00881D55">
        <w:rPr>
          <w:noProof/>
        </w:rPr>
        <w:instrText xml:space="preserve"> PAGEREF _Toc169964830 \h </w:instrText>
      </w:r>
      <w:r w:rsidRPr="00881D55">
        <w:rPr>
          <w:noProof/>
        </w:rPr>
      </w:r>
      <w:r w:rsidRPr="00881D55">
        <w:rPr>
          <w:noProof/>
        </w:rPr>
        <w:fldChar w:fldCharType="separate"/>
      </w:r>
      <w:r w:rsidRPr="00881D55">
        <w:rPr>
          <w:noProof/>
        </w:rPr>
        <w:t>56</w:t>
      </w:r>
      <w:r w:rsidRPr="00881D55">
        <w:rPr>
          <w:noProof/>
        </w:rPr>
        <w:fldChar w:fldCharType="end"/>
      </w:r>
    </w:p>
    <w:p w:rsidR="00902183" w:rsidRPr="00881D55" w:rsidRDefault="00902183">
      <w:pPr>
        <w:pStyle w:val="TableofFigures"/>
        <w:tabs>
          <w:tab w:val="right" w:leader="dot" w:pos="8771"/>
        </w:tabs>
        <w:rPr>
          <w:rFonts w:asciiTheme="minorHAnsi" w:eastAsiaTheme="minorEastAsia" w:hAnsiTheme="minorHAnsi" w:cstheme="minorBidi"/>
          <w:noProof/>
          <w:kern w:val="0"/>
          <w:sz w:val="22"/>
          <w:szCs w:val="22"/>
          <w:lang w:val="en-US" w:eastAsia="en-US"/>
          <w14:ligatures w14:val="none"/>
        </w:rPr>
      </w:pPr>
      <w:r w:rsidRPr="00881D55">
        <w:rPr>
          <w:noProof/>
        </w:rPr>
        <w:t>Table 4.10</w:t>
      </w:r>
      <w:r w:rsidRPr="00881D55">
        <w:rPr>
          <w:rFonts w:eastAsia="Calibri"/>
          <w:noProof/>
        </w:rPr>
        <w:t>:</w:t>
      </w:r>
      <w:r w:rsidRPr="00881D55">
        <w:rPr>
          <w:noProof/>
        </w:rPr>
        <w:t xml:space="preserve"> Reason for Non-Functionality</w:t>
      </w:r>
      <w:r w:rsidRPr="00881D55">
        <w:rPr>
          <w:noProof/>
        </w:rPr>
        <w:tab/>
      </w:r>
      <w:r w:rsidRPr="00881D55">
        <w:rPr>
          <w:noProof/>
        </w:rPr>
        <w:fldChar w:fldCharType="begin"/>
      </w:r>
      <w:r w:rsidRPr="00881D55">
        <w:rPr>
          <w:noProof/>
        </w:rPr>
        <w:instrText xml:space="preserve"> PAGEREF _Toc169964831 \h </w:instrText>
      </w:r>
      <w:r w:rsidRPr="00881D55">
        <w:rPr>
          <w:noProof/>
        </w:rPr>
      </w:r>
      <w:r w:rsidRPr="00881D55">
        <w:rPr>
          <w:noProof/>
        </w:rPr>
        <w:fldChar w:fldCharType="separate"/>
      </w:r>
      <w:r w:rsidRPr="00881D55">
        <w:rPr>
          <w:noProof/>
        </w:rPr>
        <w:t>62</w:t>
      </w:r>
      <w:r w:rsidRPr="00881D55">
        <w:rPr>
          <w:noProof/>
        </w:rPr>
        <w:fldChar w:fldCharType="end"/>
      </w:r>
    </w:p>
    <w:p w:rsidR="00222261" w:rsidRPr="00881D55" w:rsidRDefault="00C54588" w:rsidP="00C54588">
      <w:pPr>
        <w:spacing w:line="360" w:lineRule="auto"/>
        <w:rPr>
          <w:rFonts w:ascii="Times New Roman" w:eastAsia="Times New Roman" w:hAnsi="Times New Roman" w:cs="Times New Roman"/>
        </w:rPr>
      </w:pPr>
      <w:r w:rsidRPr="00881D55">
        <w:rPr>
          <w:rFonts w:ascii="Times New Roman" w:eastAsia="Times New Roman" w:hAnsi="Times New Roman" w:cs="Times New Roman"/>
        </w:rPr>
        <w:fldChar w:fldCharType="end"/>
      </w:r>
    </w:p>
    <w:p w:rsidR="00222261" w:rsidRPr="00881D55" w:rsidRDefault="00222261" w:rsidP="00C54588">
      <w:pPr>
        <w:spacing w:line="360" w:lineRule="auto"/>
        <w:rPr>
          <w:rFonts w:ascii="Times New Roman" w:eastAsia="Times New Roman" w:hAnsi="Times New Roman" w:cs="Times New Roman"/>
        </w:rPr>
      </w:pPr>
    </w:p>
    <w:p w:rsidR="00222261" w:rsidRPr="00881D55" w:rsidRDefault="00222261" w:rsidP="00C54588">
      <w:pPr>
        <w:spacing w:line="360" w:lineRule="auto"/>
        <w:rPr>
          <w:rFonts w:ascii="Times New Roman" w:eastAsia="Times New Roman" w:hAnsi="Times New Roman" w:cs="Times New Roman"/>
        </w:rPr>
      </w:pPr>
    </w:p>
    <w:p w:rsidR="00222261" w:rsidRPr="00C54588" w:rsidRDefault="00222261" w:rsidP="00C54588">
      <w:pPr>
        <w:spacing w:line="360" w:lineRule="auto"/>
        <w:rPr>
          <w:rFonts w:ascii="Times New Roman" w:eastAsia="Times New Roman" w:hAnsi="Times New Roman" w:cs="Times New Roman"/>
        </w:rPr>
      </w:pPr>
    </w:p>
    <w:p w:rsidR="00222261" w:rsidRDefault="00222261" w:rsidP="007A455D">
      <w:pPr>
        <w:spacing w:line="360" w:lineRule="auto"/>
        <w:rPr>
          <w:rFonts w:ascii="Times New Roman" w:eastAsia="Times New Roman" w:hAnsi="Times New Roman" w:cs="Times New Roman"/>
          <w:b/>
        </w:rPr>
      </w:pPr>
    </w:p>
    <w:p w:rsidR="00222261" w:rsidRPr="00132241" w:rsidRDefault="00222261" w:rsidP="007A455D">
      <w:pPr>
        <w:spacing w:line="360" w:lineRule="auto"/>
        <w:rPr>
          <w:rFonts w:ascii="Times New Roman" w:eastAsia="Times New Roman" w:hAnsi="Times New Roman" w:cs="Times New Roman"/>
          <w:b/>
        </w:rPr>
      </w:pPr>
    </w:p>
    <w:p w:rsidR="00C54588" w:rsidRDefault="00C54588" w:rsidP="007A455D">
      <w:pPr>
        <w:spacing w:line="360" w:lineRule="auto"/>
        <w:rPr>
          <w:rFonts w:ascii="Times New Roman" w:eastAsia="Times New Roman" w:hAnsi="Times New Roman" w:cs="Times New Roman"/>
          <w:b/>
        </w:rPr>
      </w:pPr>
    </w:p>
    <w:p w:rsidR="00406CDE" w:rsidRDefault="00406CDE" w:rsidP="007A455D">
      <w:pPr>
        <w:spacing w:line="360" w:lineRule="auto"/>
        <w:rPr>
          <w:rFonts w:ascii="Times New Roman" w:eastAsia="Times New Roman" w:hAnsi="Times New Roman" w:cs="Times New Roman"/>
          <w:b/>
        </w:rPr>
      </w:pPr>
    </w:p>
    <w:p w:rsidR="00406CDE" w:rsidRPr="00132241" w:rsidRDefault="00406CDE" w:rsidP="007A455D">
      <w:pPr>
        <w:spacing w:line="360" w:lineRule="auto"/>
        <w:rPr>
          <w:rFonts w:ascii="Times New Roman" w:eastAsia="Times New Roman" w:hAnsi="Times New Roman" w:cs="Times New Roman"/>
          <w:b/>
        </w:rPr>
      </w:pPr>
    </w:p>
    <w:p w:rsidR="0093324C" w:rsidRDefault="0093324C" w:rsidP="00C77F8B">
      <w:pPr>
        <w:pStyle w:val="Norm2"/>
      </w:pPr>
    </w:p>
    <w:p w:rsidR="00406CDE" w:rsidRPr="00C77F8B" w:rsidRDefault="00406CDE" w:rsidP="00C77F8B">
      <w:pPr>
        <w:pStyle w:val="Norm2"/>
      </w:pPr>
      <w:bookmarkStart w:id="18" w:name="_Toc169963448"/>
      <w:r>
        <w:t>ABSTRACT</w:t>
      </w:r>
      <w:bookmarkEnd w:id="18"/>
      <w:r>
        <w:t xml:space="preserve"> </w:t>
      </w:r>
    </w:p>
    <w:p w:rsidR="00406CDE" w:rsidRDefault="00406CDE" w:rsidP="00504B78">
      <w:pPr>
        <w:widowControl w:val="0"/>
        <w:autoSpaceDE w:val="0"/>
        <w:autoSpaceDN w:val="0"/>
        <w:adjustRightInd w:val="0"/>
        <w:spacing w:after="0" w:line="360" w:lineRule="auto"/>
        <w:ind w:left="7" w:right="41"/>
        <w:jc w:val="both"/>
        <w:rPr>
          <w:rFonts w:ascii="Times New Roman" w:hAnsi="Times New Roman" w:cs="Times New Roman"/>
        </w:rPr>
      </w:pPr>
      <w:r>
        <w:rPr>
          <w:rFonts w:ascii="Times New Roman" w:hAnsi="Times New Roman" w:cs="Times New Roman"/>
          <w:spacing w:val="2"/>
        </w:rPr>
        <w:t xml:space="preserve">Water is one of the most essential commodities of every living being in the world. </w:t>
      </w:r>
      <w:r>
        <w:rPr>
          <w:rFonts w:ascii="Times New Roman" w:hAnsi="Times New Roman" w:cs="Times New Roman"/>
        </w:rPr>
        <w:t xml:space="preserve"> </w:t>
      </w:r>
      <w:r>
        <w:rPr>
          <w:rFonts w:ascii="Times New Roman" w:hAnsi="Times New Roman" w:cs="Times New Roman"/>
          <w:spacing w:val="1"/>
        </w:rPr>
        <w:t xml:space="preserve">Failure to maintain access to sufficient and clean water is one of the key problems in </w:t>
      </w:r>
      <w:r>
        <w:rPr>
          <w:rFonts w:ascii="Times New Roman" w:hAnsi="Times New Roman" w:cs="Times New Roman"/>
        </w:rPr>
        <w:t xml:space="preserve">developing countries, including Ethiopia. The aim of the research is to analyse hydraulic performance evaluation and operation of water supply schemes in Damot gale Woreda, </w:t>
      </w:r>
      <w:r>
        <w:rPr>
          <w:rFonts w:ascii="Times New Roman" w:hAnsi="Times New Roman" w:cs="Times New Roman"/>
          <w:spacing w:val="1"/>
        </w:rPr>
        <w:t xml:space="preserve">Wolaita Zone Southern Ethiopia Region. For conducting this study, both primary and </w:t>
      </w:r>
      <w:r>
        <w:rPr>
          <w:rFonts w:ascii="Times New Roman" w:hAnsi="Times New Roman" w:cs="Times New Roman"/>
        </w:rPr>
        <w:t xml:space="preserve">secondary data were collected and tools such as Water GEMS, GIS and GPS were used. </w:t>
      </w:r>
      <w:r>
        <w:rPr>
          <w:rFonts w:ascii="Times New Roman" w:hAnsi="Times New Roman" w:cs="Times New Roman"/>
          <w:spacing w:val="1"/>
        </w:rPr>
        <w:t xml:space="preserve">Water GEMS was used for evaluation of hydraulic performance of the schemes. Two </w:t>
      </w:r>
      <w:r w:rsidR="00195FE0">
        <w:rPr>
          <w:rFonts w:ascii="Times New Roman" w:hAnsi="Times New Roman" w:cs="Times New Roman"/>
          <w:spacing w:val="1"/>
        </w:rPr>
        <w:t xml:space="preserve">sources </w:t>
      </w:r>
      <w:r>
        <w:rPr>
          <w:rFonts w:ascii="Times New Roman" w:hAnsi="Times New Roman" w:cs="Times New Roman"/>
          <w:spacing w:val="1"/>
        </w:rPr>
        <w:t xml:space="preserve">show 13.33% of nodes were with pressure below allowable limit, 46.7% of </w:t>
      </w:r>
      <w:r>
        <w:rPr>
          <w:rFonts w:ascii="Times New Roman" w:hAnsi="Times New Roman" w:cs="Times New Roman"/>
        </w:rPr>
        <w:t xml:space="preserve">nodes were with pressure with acceptable limit and 40.0% of nodes where with pressure </w:t>
      </w:r>
      <w:r>
        <w:rPr>
          <w:rFonts w:ascii="Times New Roman" w:hAnsi="Times New Roman" w:cs="Times New Roman"/>
          <w:spacing w:val="1"/>
        </w:rPr>
        <w:t xml:space="preserve">greater than allowable limit. </w:t>
      </w:r>
      <w:r w:rsidR="00FE41C2">
        <w:rPr>
          <w:rFonts w:ascii="Times New Roman" w:hAnsi="Times New Roman" w:cs="Times New Roman"/>
          <w:spacing w:val="1"/>
        </w:rPr>
        <w:t>T</w:t>
      </w:r>
      <w:r>
        <w:rPr>
          <w:rFonts w:ascii="Times New Roman" w:hAnsi="Times New Roman" w:cs="Times New Roman"/>
        </w:rPr>
        <w:t xml:space="preserve">he head loss of the scheme shows that 17% of pipes were with head loss below allowable limit, 21.5% of pipes were </w:t>
      </w:r>
      <w:r>
        <w:rPr>
          <w:rFonts w:ascii="Times New Roman" w:hAnsi="Times New Roman" w:cs="Times New Roman"/>
          <w:spacing w:val="-1"/>
        </w:rPr>
        <w:t xml:space="preserve">with head loss with acceptable limit and 61.5% of pipes where with head loss greater than </w:t>
      </w:r>
      <w:r>
        <w:rPr>
          <w:rFonts w:ascii="Times New Roman" w:hAnsi="Times New Roman" w:cs="Times New Roman"/>
        </w:rPr>
        <w:t xml:space="preserve">allowable limit. </w:t>
      </w:r>
      <w:r>
        <w:rPr>
          <w:rFonts w:ascii="Times New Roman" w:hAnsi="Times New Roman" w:cs="Times New Roman"/>
          <w:spacing w:val="-5"/>
        </w:rPr>
        <w:t xml:space="preserve"> </w:t>
      </w:r>
      <w:r>
        <w:rPr>
          <w:rFonts w:ascii="Times New Roman" w:hAnsi="Times New Roman" w:cs="Times New Roman"/>
          <w:spacing w:val="1"/>
        </w:rPr>
        <w:t xml:space="preserve">The analysis showed that average per capital domestic water consumption was 20.78 </w:t>
      </w:r>
      <w:r>
        <w:rPr>
          <w:rFonts w:ascii="Times New Roman" w:hAnsi="Times New Roman" w:cs="Times New Roman"/>
          <w:spacing w:val="2"/>
        </w:rPr>
        <w:t xml:space="preserve">/c/day. Hence, this result indicates there is a big gap between demand and supply. </w:t>
      </w:r>
      <w:r>
        <w:rPr>
          <w:rFonts w:ascii="Times New Roman" w:hAnsi="Times New Roman" w:cs="Times New Roman"/>
        </w:rPr>
        <w:t xml:space="preserve">Generally, the result of the analysis showed that, the overall hydraulic performance of water distribution of the study area was poor and, it is therefore significant to improve the water distribution system capacities, changing the diameter of the pipe to get the proper </w:t>
      </w:r>
      <w:r>
        <w:rPr>
          <w:rFonts w:ascii="Times New Roman" w:hAnsi="Times New Roman" w:cs="Times New Roman"/>
          <w:spacing w:val="1"/>
        </w:rPr>
        <w:t xml:space="preserve">level of pressure and velocity. Among the total schemes 108, 25 schemes were non- </w:t>
      </w:r>
      <w:r>
        <w:rPr>
          <w:rFonts w:ascii="Times New Roman" w:hAnsi="Times New Roman" w:cs="Times New Roman"/>
        </w:rPr>
        <w:t xml:space="preserve">functional and the rest 83 schemes were functional. The assessment result showed that 76.85% of schemes are functional. For instance, the rate of non-functionality of hand dug </w:t>
      </w:r>
      <w:r>
        <w:rPr>
          <w:rFonts w:ascii="Times New Roman" w:hAnsi="Times New Roman" w:cs="Times New Roman"/>
          <w:spacing w:val="-2"/>
        </w:rPr>
        <w:t xml:space="preserve">well was 80% and the main cause's non-functionality account 31.25% for yield (quantity). </w:t>
      </w:r>
      <w:r>
        <w:rPr>
          <w:rFonts w:ascii="Times New Roman" w:hAnsi="Times New Roman" w:cs="Times New Roman"/>
          <w:spacing w:val="1"/>
        </w:rPr>
        <w:t xml:space="preserve">28.57% of the respondent stated there is great problem of appropriate operation and </w:t>
      </w:r>
      <w:r>
        <w:rPr>
          <w:rFonts w:ascii="Times New Roman" w:hAnsi="Times New Roman" w:cs="Times New Roman"/>
        </w:rPr>
        <w:t>maintenance, 28.57% of the respondent shows there is lack of post construction support, 19.05% replied is lack of appropriate and timely spare part. Beside 9.52% shows lack of</w:t>
      </w:r>
      <w:r w:rsidRPr="00406CDE">
        <w:rPr>
          <w:rFonts w:ascii="Times New Roman" w:hAnsi="Times New Roman" w:cs="Times New Roman"/>
          <w:spacing w:val="-1"/>
        </w:rPr>
        <w:t xml:space="preserve"> </w:t>
      </w:r>
      <w:r>
        <w:rPr>
          <w:rFonts w:ascii="Times New Roman" w:hAnsi="Times New Roman" w:cs="Times New Roman"/>
          <w:spacing w:val="-1"/>
        </w:rPr>
        <w:t xml:space="preserve">accountability, transparency, financial skill and conflict management technique and finally </w:t>
      </w:r>
      <w:r>
        <w:rPr>
          <w:rFonts w:ascii="Times New Roman" w:hAnsi="Times New Roman" w:cs="Times New Roman"/>
        </w:rPr>
        <w:t xml:space="preserve">4.76% lack of developed rules for service. The driving factors for non-functionality were prioritized from top to bottom as; </w:t>
      </w:r>
      <w:r w:rsidR="00356FF0">
        <w:rPr>
          <w:rFonts w:ascii="Times New Roman" w:hAnsi="Times New Roman" w:cs="Times New Roman"/>
          <w:lang w:val="en-US"/>
        </w:rPr>
        <w:t>poor</w:t>
      </w:r>
      <w:r>
        <w:rPr>
          <w:rFonts w:ascii="Times New Roman" w:hAnsi="Times New Roman" w:cs="Times New Roman"/>
        </w:rPr>
        <w:t xml:space="preserve"> management, weak institutions, a </w:t>
      </w:r>
      <w:r>
        <w:rPr>
          <w:rFonts w:ascii="Times New Roman" w:hAnsi="Times New Roman" w:cs="Times New Roman"/>
          <w:spacing w:val="-3"/>
        </w:rPr>
        <w:t xml:space="preserve">shortage of spare parts, and a lack of funding respectively. </w:t>
      </w:r>
    </w:p>
    <w:p w:rsidR="00406CDE" w:rsidRDefault="00406CDE" w:rsidP="001E6F9E">
      <w:pPr>
        <w:widowControl w:val="0"/>
        <w:autoSpaceDE w:val="0"/>
        <w:autoSpaceDN w:val="0"/>
        <w:adjustRightInd w:val="0"/>
        <w:spacing w:after="0" w:line="276" w:lineRule="auto"/>
        <w:ind w:left="7" w:right="33"/>
        <w:jc w:val="both"/>
        <w:rPr>
          <w:rFonts w:ascii="Times New Roman" w:hAnsi="Times New Roman" w:cs="Times New Roman"/>
          <w:sz w:val="31"/>
          <w:szCs w:val="31"/>
        </w:rPr>
      </w:pPr>
    </w:p>
    <w:p w:rsidR="00406CDE" w:rsidRDefault="00406CDE" w:rsidP="001E6F9E">
      <w:pPr>
        <w:widowControl w:val="0"/>
        <w:autoSpaceDE w:val="0"/>
        <w:autoSpaceDN w:val="0"/>
        <w:adjustRightInd w:val="0"/>
        <w:spacing w:after="0" w:line="276" w:lineRule="auto"/>
        <w:ind w:left="7" w:right="34"/>
        <w:jc w:val="both"/>
        <w:rPr>
          <w:rFonts w:ascii="Times New Roman" w:hAnsi="Times New Roman" w:cs="Times New Roman"/>
        </w:rPr>
      </w:pPr>
      <w:r>
        <w:rPr>
          <w:rFonts w:ascii="Times New Roman" w:hAnsi="Times New Roman" w:cs="Times New Roman"/>
          <w:b/>
          <w:bCs/>
        </w:rPr>
        <w:t>Key word:</w:t>
      </w:r>
      <w:r>
        <w:rPr>
          <w:rFonts w:ascii="Times New Roman" w:hAnsi="Times New Roman" w:cs="Times New Roman"/>
        </w:rPr>
        <w:t xml:space="preserve"> Water GEMS V8i, hydraulic evaluation, Functionality, Non-functionality, </w:t>
      </w:r>
    </w:p>
    <w:p w:rsidR="002C00B1" w:rsidRPr="00440D61" w:rsidRDefault="00935590" w:rsidP="001E6F9E">
      <w:pPr>
        <w:widowControl w:val="0"/>
        <w:autoSpaceDE w:val="0"/>
        <w:autoSpaceDN w:val="0"/>
        <w:adjustRightInd w:val="0"/>
        <w:spacing w:after="0" w:line="276" w:lineRule="auto"/>
        <w:ind w:left="7" w:right="5145"/>
        <w:jc w:val="both"/>
        <w:rPr>
          <w:rFonts w:ascii="Times New Roman" w:hAnsi="Times New Roman" w:cs="Times New Roman"/>
          <w:spacing w:val="-6"/>
        </w:rPr>
        <w:sectPr w:rsidR="002C00B1" w:rsidRPr="00440D61" w:rsidSect="00C77F8B">
          <w:pgSz w:w="11906" w:h="16838"/>
          <w:pgMar w:top="1699" w:right="1138" w:bottom="1411" w:left="1987" w:header="706" w:footer="706" w:gutter="0"/>
          <w:pgNumType w:fmt="lowerRoman"/>
          <w:cols w:space="708"/>
          <w:docGrid w:linePitch="360"/>
        </w:sectPr>
      </w:pPr>
      <w:r>
        <w:rPr>
          <w:rFonts w:ascii="Times New Roman" w:hAnsi="Times New Roman" w:cs="Times New Roman"/>
          <w:spacing w:val="-6"/>
        </w:rPr>
        <w:lastRenderedPageBreak/>
        <w:t>WASHCo, Damot Gale Woreda</w:t>
      </w:r>
    </w:p>
    <w:p w:rsidR="008A31A8" w:rsidRPr="00BC629C" w:rsidRDefault="009E20CC" w:rsidP="008A31A8">
      <w:pPr>
        <w:pStyle w:val="Norm2"/>
        <w:numPr>
          <w:ilvl w:val="0"/>
          <w:numId w:val="37"/>
        </w:numPr>
      </w:pPr>
      <w:bookmarkStart w:id="19" w:name="_Toc167376117"/>
      <w:bookmarkStart w:id="20" w:name="_Toc169963449"/>
      <w:r w:rsidRPr="00BC629C">
        <w:lastRenderedPageBreak/>
        <w:t>INTRODUCTION</w:t>
      </w:r>
      <w:bookmarkEnd w:id="19"/>
      <w:bookmarkEnd w:id="20"/>
    </w:p>
    <w:p w:rsidR="00162EFB" w:rsidRPr="00B34007" w:rsidRDefault="009E20CC" w:rsidP="00B34007">
      <w:pPr>
        <w:pStyle w:val="Norm2"/>
      </w:pPr>
      <w:bookmarkStart w:id="21" w:name="_Toc169963450"/>
      <w:r w:rsidRPr="00B34007">
        <w:t>1.1 Background</w:t>
      </w:r>
      <w:bookmarkEnd w:id="21"/>
    </w:p>
    <w:p w:rsidR="00162EFB" w:rsidRPr="00132241" w:rsidRDefault="009E20CC" w:rsidP="007A455D">
      <w:pPr>
        <w:tabs>
          <w:tab w:val="left" w:pos="6225"/>
        </w:tabs>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Water is one of the most crucial resources of our planet earth. Water distribution system has been facing numerous challenges in recent decades due to the potential effects of climate change and rapid population growth in </w:t>
      </w:r>
      <w:r w:rsidR="004D02B2" w:rsidRPr="00132241">
        <w:rPr>
          <w:rFonts w:ascii="Times New Roman" w:eastAsia="Times New Roman" w:hAnsi="Times New Roman" w:cs="Times New Roman"/>
        </w:rPr>
        <w:t>Ethiopia</w:t>
      </w:r>
      <w:r w:rsidR="005C36DD">
        <w:rPr>
          <w:rFonts w:ascii="Times New Roman" w:eastAsia="Times New Roman" w:hAnsi="Times New Roman" w:cs="Times New Roman"/>
        </w:rPr>
        <w:t xml:space="preserve"> (Tiwari 2016)</w:t>
      </w:r>
      <w:r w:rsidR="004D02B2" w:rsidRPr="00132241">
        <w:rPr>
          <w:rFonts w:ascii="Times New Roman" w:eastAsia="Times New Roman" w:hAnsi="Times New Roman" w:cs="Times New Roman"/>
        </w:rPr>
        <w:t xml:space="preserve">. </w:t>
      </w:r>
      <w:r w:rsidRPr="00132241">
        <w:rPr>
          <w:rFonts w:ascii="Times New Roman" w:eastAsia="Times New Roman" w:hAnsi="Times New Roman" w:cs="Times New Roman"/>
        </w:rPr>
        <w:t>The challenges of water distribution system including financing challenges and prospected of water services, sustainability of water infrastructure, customers satisfaction, the impact of urban expansion on water supply system, operation and maintenance of water supply projects. Consequently, reducing the challenges of water supply scheme is vital. The distribution system is hydraulic outlines consisting of aspects are pipes, valves, tanks, reservoirs and pumps. It is significant to the community providing efficient water supply system and performing water distribution network systems.</w:t>
      </w:r>
    </w:p>
    <w:p w:rsidR="00162EFB" w:rsidRPr="00132241" w:rsidRDefault="009E20CC" w:rsidP="007A455D">
      <w:pPr>
        <w:tabs>
          <w:tab w:val="left" w:pos="6225"/>
        </w:tabs>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Hydraulic simulation models are generally used for monitoring, organize and management of water distribution networks (WDN). Hydraulic analysis of water distribution system is an essential step towards understanding the </w:t>
      </w:r>
      <w:r w:rsidR="004D02B2" w:rsidRPr="00132241">
        <w:rPr>
          <w:rFonts w:ascii="Times New Roman" w:eastAsia="Times New Roman" w:hAnsi="Times New Roman" w:cs="Times New Roman"/>
        </w:rPr>
        <w:t>behaviour</w:t>
      </w:r>
      <w:r w:rsidRPr="00132241">
        <w:rPr>
          <w:rFonts w:ascii="Times New Roman" w:eastAsia="Times New Roman" w:hAnsi="Times New Roman" w:cs="Times New Roman"/>
        </w:rPr>
        <w:t xml:space="preserve"> of water distribution system which includes the flow, pressure, and velocity, head loss in each pressure, efficiency and operation point of each pump. The information gained from a hydraulic model simulation of a water distributions system can also assist in management planning for maintenance and replacement of system equipment and set that are pumps, valves, </w:t>
      </w:r>
      <w:r w:rsidR="004D02B2" w:rsidRPr="00132241">
        <w:rPr>
          <w:rFonts w:ascii="Times New Roman" w:eastAsia="Times New Roman" w:hAnsi="Times New Roman" w:cs="Times New Roman"/>
        </w:rPr>
        <w:t>pipes</w:t>
      </w:r>
      <w:r w:rsidR="005C36DD">
        <w:rPr>
          <w:rFonts w:ascii="Times New Roman" w:eastAsia="Times New Roman" w:hAnsi="Times New Roman" w:cs="Times New Roman"/>
        </w:rPr>
        <w:t xml:space="preserve"> (AL-Zahrani,2014)</w:t>
      </w:r>
    </w:p>
    <w:p w:rsidR="00162EFB" w:rsidRPr="00132241" w:rsidRDefault="009E20CC" w:rsidP="007A455D">
      <w:pPr>
        <w:spacing w:after="0" w:line="360" w:lineRule="auto"/>
        <w:jc w:val="both"/>
        <w:rPr>
          <w:rFonts w:ascii="Times New Roman" w:eastAsia="Times New Roman" w:hAnsi="Times New Roman" w:cs="Times New Roman"/>
          <w:spacing w:val="-3"/>
        </w:rPr>
      </w:pPr>
      <w:r w:rsidRPr="00132241">
        <w:rPr>
          <w:rFonts w:ascii="Times New Roman" w:eastAsia="Times New Roman" w:hAnsi="Times New Roman" w:cs="Times New Roman"/>
          <w:spacing w:val="-3"/>
        </w:rPr>
        <w:t xml:space="preserve">The most crucial of all public services is the ongoing provision of adequate and clean drinking water. In many industrialized and emerging nations, the provision of high-quality rural infrastructure systems has become a key priority. In our nation, rural communities still experience issues with water supply and sanitation. Water is necessary for life, as former UN Secretary General Kofi Annan stated in 2006 during the celebration of World Water Day (summary and statistical report of the </w:t>
      </w:r>
      <w:r w:rsidR="005C36DD">
        <w:rPr>
          <w:rFonts w:ascii="Times New Roman" w:eastAsia="Times New Roman" w:hAnsi="Times New Roman" w:cs="Times New Roman"/>
          <w:spacing w:val="-3"/>
        </w:rPr>
        <w:t>(</w:t>
      </w:r>
      <w:r w:rsidRPr="00132241">
        <w:rPr>
          <w:rFonts w:ascii="Times New Roman" w:eastAsia="Times New Roman" w:hAnsi="Times New Roman" w:cs="Times New Roman"/>
          <w:spacing w:val="-3"/>
        </w:rPr>
        <w:t xml:space="preserve">2006). However, there are numerous millions of people that lack access to water worldwide. Every year, water-borne illnesses claim the lives of many millions of children. </w:t>
      </w:r>
    </w:p>
    <w:p w:rsidR="00162EFB" w:rsidRPr="00132241" w:rsidRDefault="009E20CC" w:rsidP="007A455D">
      <w:pPr>
        <w:spacing w:after="0" w:line="360" w:lineRule="auto"/>
        <w:jc w:val="both"/>
        <w:rPr>
          <w:rFonts w:ascii="Times New Roman" w:eastAsia="Times New Roman" w:hAnsi="Times New Roman" w:cs="Times New Roman"/>
          <w:spacing w:val="-3"/>
        </w:rPr>
      </w:pPr>
      <w:r w:rsidRPr="00132241">
        <w:rPr>
          <w:rFonts w:ascii="Times New Roman" w:eastAsia="Times New Roman" w:hAnsi="Times New Roman" w:cs="Times New Roman"/>
          <w:spacing w:val="-3"/>
        </w:rPr>
        <w:t xml:space="preserve">In Ethiopia 33% of water schemes where </w:t>
      </w:r>
      <w:r w:rsidR="004D02B2" w:rsidRPr="00132241">
        <w:rPr>
          <w:rFonts w:ascii="Times New Roman" w:eastAsia="Times New Roman" w:hAnsi="Times New Roman" w:cs="Times New Roman"/>
          <w:spacing w:val="-3"/>
        </w:rPr>
        <w:t>non-functional</w:t>
      </w:r>
      <w:r w:rsidRPr="00132241">
        <w:rPr>
          <w:rFonts w:ascii="Times New Roman" w:eastAsia="Times New Roman" w:hAnsi="Times New Roman" w:cs="Times New Roman"/>
          <w:spacing w:val="-3"/>
        </w:rPr>
        <w:t xml:space="preserve"> at any time, due to lack of funds for operation and maintenance, inadequate community mobilization and commitment and a lack of spare parts. Good governance requires the improvement of wide range of institutions and </w:t>
      </w:r>
      <w:r w:rsidRPr="00132241">
        <w:rPr>
          <w:rFonts w:ascii="Times New Roman" w:eastAsia="Times New Roman" w:hAnsi="Times New Roman" w:cs="Times New Roman"/>
          <w:spacing w:val="-3"/>
        </w:rPr>
        <w:lastRenderedPageBreak/>
        <w:t>non-state actors in different or overlapping aspects of enabling access to water and including resource management and demand for better service and accountability.</w:t>
      </w:r>
    </w:p>
    <w:p w:rsidR="00C04BBF" w:rsidRPr="00132241" w:rsidRDefault="009E20CC" w:rsidP="007A455D">
      <w:pPr>
        <w:spacing w:after="0" w:line="360" w:lineRule="auto"/>
        <w:jc w:val="both"/>
        <w:rPr>
          <w:rFonts w:ascii="Times New Roman" w:eastAsia="Times New Roman" w:hAnsi="Times New Roman" w:cs="Times New Roman"/>
          <w:color w:val="FF0000"/>
          <w:spacing w:val="-3"/>
        </w:rPr>
      </w:pPr>
      <w:r w:rsidRPr="00132241">
        <w:rPr>
          <w:rFonts w:ascii="Times New Roman" w:eastAsia="Times New Roman" w:hAnsi="Times New Roman" w:cs="Times New Roman"/>
          <w:spacing w:val="-3"/>
        </w:rPr>
        <w:t xml:space="preserve">Information helps to solve challenges, demonstrate for higher level of planning and policy making, monitor progress and better governance. Most of the implementation agencies and funders do not allocate a budget for post monitoring. Governments lack of information planning and budgeting of resources for new construction or rehabilitation of facilities. Therefore, in the implementation of water supply all stockholders lack information on better implementation of the facility and on insuring the sustainability of its service. Collecting, aggregating, and </w:t>
      </w:r>
      <w:r w:rsidR="0082352E" w:rsidRPr="00132241">
        <w:rPr>
          <w:rFonts w:ascii="Times New Roman" w:eastAsia="Times New Roman" w:hAnsi="Times New Roman" w:cs="Times New Roman"/>
          <w:spacing w:val="-3"/>
        </w:rPr>
        <w:t>analysing</w:t>
      </w:r>
      <w:r w:rsidRPr="00132241">
        <w:rPr>
          <w:rFonts w:ascii="Times New Roman" w:eastAsia="Times New Roman" w:hAnsi="Times New Roman" w:cs="Times New Roman"/>
          <w:spacing w:val="-3"/>
        </w:rPr>
        <w:t xml:space="preserve"> data from remote regions and making the data available in a transparent way can help identify where investments are most urgently needed and can improve the long-term project monitoring. The objective of study is hydraulic performance evaluation and operation of water supply schemes in </w:t>
      </w:r>
      <w:r w:rsidR="00616D74" w:rsidRPr="00132241">
        <w:rPr>
          <w:rFonts w:ascii="Times New Roman" w:eastAsia="Times New Roman" w:hAnsi="Times New Roman" w:cs="Times New Roman"/>
          <w:spacing w:val="-3"/>
        </w:rPr>
        <w:tab/>
        <w:t>Damot</w:t>
      </w:r>
      <w:r w:rsidRPr="00132241">
        <w:rPr>
          <w:rFonts w:ascii="Times New Roman" w:eastAsia="Times New Roman" w:hAnsi="Times New Roman" w:cs="Times New Roman"/>
          <w:spacing w:val="-3"/>
        </w:rPr>
        <w:t xml:space="preserve"> </w:t>
      </w:r>
      <w:r w:rsidR="00616D74" w:rsidRPr="00132241">
        <w:rPr>
          <w:rFonts w:ascii="Times New Roman" w:eastAsia="Times New Roman" w:hAnsi="Times New Roman" w:cs="Times New Roman"/>
          <w:spacing w:val="-3"/>
        </w:rPr>
        <w:t>G</w:t>
      </w:r>
      <w:r w:rsidRPr="00132241">
        <w:rPr>
          <w:rFonts w:ascii="Times New Roman" w:eastAsia="Times New Roman" w:hAnsi="Times New Roman" w:cs="Times New Roman"/>
          <w:spacing w:val="-3"/>
        </w:rPr>
        <w:t xml:space="preserve">ale </w:t>
      </w:r>
      <w:r w:rsidR="00616D74" w:rsidRPr="00132241">
        <w:rPr>
          <w:rFonts w:ascii="Times New Roman" w:eastAsia="Times New Roman" w:hAnsi="Times New Roman" w:cs="Times New Roman"/>
          <w:spacing w:val="-3"/>
        </w:rPr>
        <w:t>W</w:t>
      </w:r>
      <w:r w:rsidRPr="00132241">
        <w:rPr>
          <w:rFonts w:ascii="Times New Roman" w:eastAsia="Times New Roman" w:hAnsi="Times New Roman" w:cs="Times New Roman"/>
          <w:spacing w:val="-3"/>
        </w:rPr>
        <w:t>oreda’, Wolaita zone S</w:t>
      </w:r>
      <w:r w:rsidR="00F213A6" w:rsidRPr="00132241">
        <w:rPr>
          <w:rFonts w:ascii="Times New Roman" w:eastAsia="Times New Roman" w:hAnsi="Times New Roman" w:cs="Times New Roman"/>
          <w:spacing w:val="-3"/>
        </w:rPr>
        <w:t>E</w:t>
      </w:r>
      <w:r w:rsidRPr="00132241">
        <w:rPr>
          <w:rFonts w:ascii="Times New Roman" w:eastAsia="Times New Roman" w:hAnsi="Times New Roman" w:cs="Times New Roman"/>
          <w:spacing w:val="-3"/>
        </w:rPr>
        <w:t>R</w:t>
      </w:r>
      <w:r w:rsidR="00F213A6" w:rsidRPr="00132241">
        <w:rPr>
          <w:rFonts w:ascii="Times New Roman" w:eastAsia="Times New Roman" w:hAnsi="Times New Roman" w:cs="Times New Roman"/>
          <w:spacing w:val="-3"/>
        </w:rPr>
        <w:t>,</w:t>
      </w:r>
      <w:r w:rsidRPr="00132241">
        <w:rPr>
          <w:rFonts w:ascii="Times New Roman" w:eastAsia="Times New Roman" w:hAnsi="Times New Roman" w:cs="Times New Roman"/>
          <w:spacing w:val="-3"/>
        </w:rPr>
        <w:t xml:space="preserve"> Ethiopia. </w:t>
      </w:r>
      <w:r w:rsidRPr="00132241">
        <w:rPr>
          <w:rFonts w:ascii="Times New Roman" w:eastAsia="Times New Roman" w:hAnsi="Times New Roman" w:cs="Times New Roman"/>
          <w:color w:val="FF0000"/>
          <w:spacing w:val="-3"/>
        </w:rPr>
        <w:t xml:space="preserve"> </w:t>
      </w:r>
    </w:p>
    <w:p w:rsidR="00162EFB" w:rsidRPr="00132241" w:rsidRDefault="009E20CC" w:rsidP="007A455D">
      <w:pPr>
        <w:spacing w:after="0" w:line="360" w:lineRule="auto"/>
        <w:jc w:val="both"/>
        <w:rPr>
          <w:rFonts w:ascii="Times New Roman" w:eastAsia="Times New Roman" w:hAnsi="Times New Roman" w:cs="Times New Roman"/>
          <w:spacing w:val="-3"/>
        </w:rPr>
      </w:pPr>
      <w:r w:rsidRPr="00132241">
        <w:rPr>
          <w:rFonts w:ascii="Times New Roman" w:eastAsia="Times New Roman" w:hAnsi="Times New Roman" w:cs="Times New Roman"/>
          <w:color w:val="FF0000"/>
          <w:spacing w:val="-3"/>
        </w:rPr>
        <w:t xml:space="preserve">   </w:t>
      </w:r>
      <w:r w:rsidRPr="00132241">
        <w:rPr>
          <w:rFonts w:ascii="Times New Roman" w:eastAsia="Times New Roman" w:hAnsi="Times New Roman" w:cs="Times New Roman"/>
          <w:spacing w:val="-3"/>
        </w:rPr>
        <w:t xml:space="preserve">                                         </w:t>
      </w:r>
    </w:p>
    <w:p w:rsidR="00162EFB" w:rsidRPr="00132241" w:rsidRDefault="009E20CC" w:rsidP="00CE50BB">
      <w:pPr>
        <w:pStyle w:val="Norm2"/>
      </w:pPr>
      <w:bookmarkStart w:id="22" w:name="_Toc169963451"/>
      <w:r w:rsidRPr="00132241">
        <w:t>1.2 Statement of the problem</w:t>
      </w:r>
      <w:bookmarkEnd w:id="22"/>
    </w:p>
    <w:p w:rsidR="00603A49" w:rsidRPr="00132241" w:rsidRDefault="00087CB6" w:rsidP="007A455D">
      <w:pPr>
        <w:spacing w:after="0" w:line="360" w:lineRule="auto"/>
        <w:jc w:val="both"/>
        <w:rPr>
          <w:rFonts w:ascii="Times New Roman" w:eastAsia="Times New Roman" w:hAnsi="Times New Roman" w:cs="Times New Roman"/>
          <w:color w:val="0D0D0D" w:themeColor="text1" w:themeTint="F2"/>
          <w:spacing w:val="-4"/>
        </w:rPr>
      </w:pPr>
      <w:r w:rsidRPr="00132241">
        <w:rPr>
          <w:rFonts w:ascii="Times New Roman" w:eastAsia="Times New Roman" w:hAnsi="Times New Roman" w:cs="Times New Roman"/>
          <w:spacing w:val="-4"/>
        </w:rPr>
        <w:t xml:space="preserve">Access to safe </w:t>
      </w:r>
      <w:r w:rsidR="00F213A6" w:rsidRPr="00132241">
        <w:rPr>
          <w:rFonts w:ascii="Times New Roman" w:eastAsia="Times New Roman" w:hAnsi="Times New Roman" w:cs="Times New Roman"/>
          <w:spacing w:val="-4"/>
        </w:rPr>
        <w:t xml:space="preserve">and sufficient water supply is prerequisite for health and development of the community and, it is also taken as the basic human right, but several millions of people relying on unsafe drinking water source in Africa including Ethiopia. This is due to </w:t>
      </w:r>
      <w:r w:rsidR="000574E3" w:rsidRPr="00132241">
        <w:rPr>
          <w:rFonts w:ascii="Times New Roman" w:eastAsia="Times New Roman" w:hAnsi="Times New Roman" w:cs="Times New Roman"/>
          <w:spacing w:val="-4"/>
        </w:rPr>
        <w:t>intermittent nature of the distribution system</w:t>
      </w:r>
      <w:r w:rsidR="00AD6088" w:rsidRPr="00132241">
        <w:rPr>
          <w:rFonts w:ascii="Times New Roman" w:eastAsia="Times New Roman" w:hAnsi="Times New Roman" w:cs="Times New Roman"/>
          <w:spacing w:val="-4"/>
        </w:rPr>
        <w:t xml:space="preserve"> caused from in sufficient water supply, irregular pressure and water loss. </w:t>
      </w:r>
      <w:r w:rsidR="00603A49" w:rsidRPr="00132241">
        <w:rPr>
          <w:rFonts w:ascii="Times New Roman" w:eastAsia="Times New Roman" w:hAnsi="Times New Roman" w:cs="Times New Roman"/>
          <w:spacing w:val="-4"/>
        </w:rPr>
        <w:t xml:space="preserve">Population increment and social and economic changes also contribute for water demand </w:t>
      </w:r>
      <w:r w:rsidR="00603A49" w:rsidRPr="00132241">
        <w:rPr>
          <w:rFonts w:ascii="Times New Roman" w:eastAsia="Times New Roman" w:hAnsi="Times New Roman" w:cs="Times New Roman"/>
          <w:color w:val="0D0D0D" w:themeColor="text1" w:themeTint="F2"/>
          <w:spacing w:val="-4"/>
        </w:rPr>
        <w:t>increase. For this resin the existing water distribution in Ethiopia did not satisfy the requirement both and quantity and quality for tremendously increasing populations (Solomon, 2022).</w:t>
      </w:r>
    </w:p>
    <w:p w:rsidR="00042361" w:rsidRPr="00132241" w:rsidRDefault="00603A49" w:rsidP="007A455D">
      <w:pPr>
        <w:spacing w:after="0" w:line="360" w:lineRule="auto"/>
        <w:jc w:val="both"/>
        <w:rPr>
          <w:rFonts w:ascii="Times New Roman" w:eastAsia="Times New Roman" w:hAnsi="Times New Roman" w:cs="Times New Roman"/>
          <w:color w:val="0D0D0D" w:themeColor="text1" w:themeTint="F2"/>
          <w:spacing w:val="-4"/>
        </w:rPr>
      </w:pPr>
      <w:r w:rsidRPr="00132241">
        <w:rPr>
          <w:rFonts w:ascii="Times New Roman" w:eastAsia="Times New Roman" w:hAnsi="Times New Roman" w:cs="Times New Roman"/>
          <w:color w:val="0D0D0D" w:themeColor="text1" w:themeTint="F2"/>
          <w:spacing w:val="-4"/>
        </w:rPr>
        <w:t>The water utility of Woreda</w:t>
      </w:r>
      <w:r w:rsidR="00A41FCA" w:rsidRPr="00132241">
        <w:rPr>
          <w:rFonts w:ascii="Times New Roman" w:eastAsia="Times New Roman" w:hAnsi="Times New Roman" w:cs="Times New Roman"/>
          <w:color w:val="0D0D0D" w:themeColor="text1" w:themeTint="F2"/>
          <w:spacing w:val="-4"/>
        </w:rPr>
        <w:t>, Zone and Regional water resources &amp; energy bureau has made significant contribution in re</w:t>
      </w:r>
      <w:r w:rsidR="006D3991" w:rsidRPr="00132241">
        <w:rPr>
          <w:rFonts w:ascii="Times New Roman" w:eastAsia="Times New Roman" w:hAnsi="Times New Roman" w:cs="Times New Roman"/>
          <w:color w:val="0D0D0D" w:themeColor="text1" w:themeTint="F2"/>
          <w:spacing w:val="-4"/>
          <w:lang w:val="en-US"/>
        </w:rPr>
        <w:t>a</w:t>
      </w:r>
      <w:r w:rsidR="00A41FCA" w:rsidRPr="00132241">
        <w:rPr>
          <w:rFonts w:ascii="Times New Roman" w:eastAsia="Times New Roman" w:hAnsi="Times New Roman" w:cs="Times New Roman"/>
          <w:color w:val="0D0D0D" w:themeColor="text1" w:themeTint="F2"/>
          <w:spacing w:val="-4"/>
        </w:rPr>
        <w:t xml:space="preserve">dressing the imbalance of water demand and supply of </w:t>
      </w:r>
      <w:r w:rsidR="00B41D66" w:rsidRPr="00132241">
        <w:rPr>
          <w:rFonts w:ascii="Times New Roman" w:eastAsia="Times New Roman" w:hAnsi="Times New Roman" w:cs="Times New Roman"/>
          <w:color w:val="0D0D0D" w:themeColor="text1" w:themeTint="F2"/>
          <w:spacing w:val="-4"/>
        </w:rPr>
        <w:t>Woreda</w:t>
      </w:r>
      <w:r w:rsidR="00A41FCA" w:rsidRPr="00132241">
        <w:rPr>
          <w:rFonts w:ascii="Times New Roman" w:eastAsia="Times New Roman" w:hAnsi="Times New Roman" w:cs="Times New Roman"/>
          <w:color w:val="0D0D0D" w:themeColor="text1" w:themeTint="F2"/>
          <w:spacing w:val="-4"/>
        </w:rPr>
        <w:t>.</w:t>
      </w:r>
    </w:p>
    <w:p w:rsidR="00A41FCA" w:rsidRPr="00132241" w:rsidRDefault="00A41FCA" w:rsidP="007A455D">
      <w:pPr>
        <w:spacing w:after="0" w:line="360" w:lineRule="auto"/>
        <w:jc w:val="both"/>
        <w:rPr>
          <w:rFonts w:ascii="Times New Roman" w:eastAsia="Times New Roman" w:hAnsi="Times New Roman" w:cs="Times New Roman"/>
          <w:color w:val="0D0D0D" w:themeColor="text1" w:themeTint="F2"/>
          <w:spacing w:val="1"/>
        </w:rPr>
      </w:pPr>
      <w:r w:rsidRPr="00132241">
        <w:rPr>
          <w:rFonts w:ascii="Times New Roman" w:eastAsia="Times New Roman" w:hAnsi="Times New Roman" w:cs="Times New Roman"/>
          <w:color w:val="0D0D0D" w:themeColor="text1" w:themeTint="F2"/>
          <w:spacing w:val="-4"/>
        </w:rPr>
        <w:t xml:space="preserve"> </w:t>
      </w:r>
    </w:p>
    <w:p w:rsidR="00042361" w:rsidRPr="00132241" w:rsidRDefault="009E20CC" w:rsidP="007A455D">
      <w:pPr>
        <w:spacing w:after="0" w:line="360" w:lineRule="auto"/>
        <w:jc w:val="both"/>
        <w:rPr>
          <w:rFonts w:ascii="Times New Roman" w:eastAsia="Times New Roman" w:hAnsi="Times New Roman" w:cs="Times New Roman"/>
          <w:spacing w:val="2"/>
        </w:rPr>
      </w:pPr>
      <w:r w:rsidRPr="00132241">
        <w:rPr>
          <w:rFonts w:ascii="Times New Roman" w:eastAsia="Times New Roman" w:hAnsi="Times New Roman" w:cs="Times New Roman"/>
          <w:color w:val="0D0D0D" w:themeColor="text1" w:themeTint="F2"/>
          <w:spacing w:val="1"/>
        </w:rPr>
        <w:t xml:space="preserve">The provision of </w:t>
      </w:r>
      <w:r w:rsidRPr="00132241">
        <w:rPr>
          <w:rFonts w:ascii="Times New Roman" w:eastAsia="Times New Roman" w:hAnsi="Times New Roman" w:cs="Times New Roman"/>
          <w:color w:val="0D0D0D" w:themeColor="text1" w:themeTint="F2"/>
          <w:spacing w:val="-2"/>
        </w:rPr>
        <w:t xml:space="preserve">adequate clean drinking water in the study area has been through challenging situations </w:t>
      </w:r>
      <w:r w:rsidRPr="00132241">
        <w:rPr>
          <w:rFonts w:ascii="Times New Roman" w:eastAsia="Times New Roman" w:hAnsi="Times New Roman" w:cs="Times New Roman"/>
          <w:color w:val="0D0D0D" w:themeColor="text1" w:themeTint="F2"/>
          <w:spacing w:val="1"/>
        </w:rPr>
        <w:t>in the past years and even still has no enough potable water in Damot Gale Wor</w:t>
      </w:r>
      <w:r w:rsidR="00A41FCA" w:rsidRPr="00132241">
        <w:rPr>
          <w:rFonts w:ascii="Times New Roman" w:eastAsia="Times New Roman" w:hAnsi="Times New Roman" w:cs="Times New Roman"/>
          <w:color w:val="0D0D0D" w:themeColor="text1" w:themeTint="F2"/>
          <w:spacing w:val="1"/>
        </w:rPr>
        <w:t>e</w:t>
      </w:r>
      <w:r w:rsidRPr="00132241">
        <w:rPr>
          <w:rFonts w:ascii="Times New Roman" w:eastAsia="Times New Roman" w:hAnsi="Times New Roman" w:cs="Times New Roman"/>
          <w:color w:val="0D0D0D" w:themeColor="text1" w:themeTint="F2"/>
          <w:spacing w:val="1"/>
        </w:rPr>
        <w:t>da</w:t>
      </w:r>
      <w:r w:rsidRPr="00132241">
        <w:rPr>
          <w:rFonts w:ascii="Times New Roman" w:eastAsia="Times New Roman" w:hAnsi="Times New Roman" w:cs="Times New Roman"/>
          <w:color w:val="0D0D0D" w:themeColor="text1" w:themeTint="F2"/>
          <w:spacing w:val="2"/>
        </w:rPr>
        <w:t xml:space="preserve">. </w:t>
      </w:r>
      <w:r w:rsidR="00E44CB6">
        <w:rPr>
          <w:rFonts w:ascii="Times New Roman" w:eastAsia="Times New Roman" w:hAnsi="Times New Roman" w:cs="Times New Roman"/>
          <w:spacing w:val="2"/>
        </w:rPr>
        <w:t>According to</w:t>
      </w:r>
      <w:r w:rsidR="00681960" w:rsidRPr="00132241">
        <w:rPr>
          <w:rFonts w:ascii="Times New Roman" w:eastAsia="Times New Roman" w:hAnsi="Times New Roman" w:cs="Times New Roman"/>
          <w:spacing w:val="2"/>
        </w:rPr>
        <w:t xml:space="preserve"> </w:t>
      </w:r>
      <w:r w:rsidR="00E44CB6">
        <w:rPr>
          <w:rFonts w:ascii="Times New Roman" w:eastAsia="Times New Roman" w:hAnsi="Times New Roman" w:cs="Times New Roman"/>
          <w:spacing w:val="2"/>
        </w:rPr>
        <w:t xml:space="preserve">Zone and </w:t>
      </w:r>
      <w:r w:rsidR="00B41D66" w:rsidRPr="00132241">
        <w:rPr>
          <w:rFonts w:ascii="Times New Roman" w:eastAsia="Times New Roman" w:hAnsi="Times New Roman" w:cs="Times New Roman"/>
          <w:spacing w:val="2"/>
        </w:rPr>
        <w:t>Woreda</w:t>
      </w:r>
      <w:r w:rsidR="00E44CB6">
        <w:rPr>
          <w:rFonts w:ascii="Times New Roman" w:eastAsia="Times New Roman" w:hAnsi="Times New Roman" w:cs="Times New Roman"/>
          <w:spacing w:val="2"/>
        </w:rPr>
        <w:t xml:space="preserve"> Water utility office data, </w:t>
      </w:r>
      <w:r w:rsidRPr="00132241">
        <w:rPr>
          <w:rFonts w:ascii="Times New Roman" w:eastAsia="Times New Roman" w:hAnsi="Times New Roman" w:cs="Times New Roman"/>
          <w:spacing w:val="2"/>
        </w:rPr>
        <w:t>has (23.15%) of the water supply schemes are non-functional</w:t>
      </w:r>
      <w:r w:rsidR="00681960" w:rsidRPr="00132241">
        <w:rPr>
          <w:rFonts w:ascii="Times New Roman" w:eastAsia="Times New Roman" w:hAnsi="Times New Roman" w:cs="Times New Roman"/>
          <w:spacing w:val="2"/>
        </w:rPr>
        <w:t xml:space="preserve"> and</w:t>
      </w:r>
      <w:r w:rsidRPr="00132241">
        <w:rPr>
          <w:rFonts w:ascii="Times New Roman" w:eastAsia="Times New Roman" w:hAnsi="Times New Roman" w:cs="Times New Roman"/>
          <w:spacing w:val="2"/>
        </w:rPr>
        <w:t xml:space="preserve"> rural water supply coverage is 27%. The </w:t>
      </w:r>
      <w:r w:rsidR="00B41D66" w:rsidRPr="00132241">
        <w:rPr>
          <w:rFonts w:ascii="Times New Roman" w:eastAsia="Times New Roman" w:hAnsi="Times New Roman" w:cs="Times New Roman"/>
          <w:spacing w:val="2"/>
        </w:rPr>
        <w:t>Woreda</w:t>
      </w:r>
      <w:r w:rsidRPr="00132241">
        <w:rPr>
          <w:rFonts w:ascii="Times New Roman" w:eastAsia="Times New Roman" w:hAnsi="Times New Roman" w:cs="Times New Roman"/>
          <w:spacing w:val="2"/>
        </w:rPr>
        <w:t xml:space="preserve"> water supply service offices, the official organization in charge of supplying water to the</w:t>
      </w:r>
      <w:r w:rsidR="00681960" w:rsidRPr="00132241">
        <w:rPr>
          <w:rFonts w:ascii="Times New Roman" w:eastAsia="Times New Roman" w:hAnsi="Times New Roman" w:cs="Times New Roman"/>
          <w:spacing w:val="2"/>
        </w:rPr>
        <w:t xml:space="preserve"> rural</w:t>
      </w:r>
      <w:r w:rsidRPr="00132241">
        <w:rPr>
          <w:rFonts w:ascii="Times New Roman" w:eastAsia="Times New Roman" w:hAnsi="Times New Roman" w:cs="Times New Roman"/>
          <w:spacing w:val="2"/>
        </w:rPr>
        <w:t xml:space="preserve"> kebeles have a lot of issues with maintaining a reliable water supply. When there is </w:t>
      </w:r>
      <w:r w:rsidR="00681960" w:rsidRPr="00132241">
        <w:rPr>
          <w:rFonts w:ascii="Times New Roman" w:eastAsia="Times New Roman" w:hAnsi="Times New Roman" w:cs="Times New Roman"/>
          <w:spacing w:val="2"/>
        </w:rPr>
        <w:t>no sufficient water</w:t>
      </w:r>
      <w:r w:rsidRPr="00132241">
        <w:rPr>
          <w:rFonts w:ascii="Times New Roman" w:eastAsia="Times New Roman" w:hAnsi="Times New Roman" w:cs="Times New Roman"/>
          <w:spacing w:val="2"/>
        </w:rPr>
        <w:t xml:space="preserve"> in the </w:t>
      </w:r>
      <w:r w:rsidR="00681960" w:rsidRPr="00132241">
        <w:rPr>
          <w:rFonts w:ascii="Times New Roman" w:eastAsia="Times New Roman" w:hAnsi="Times New Roman" w:cs="Times New Roman"/>
          <w:spacing w:val="2"/>
        </w:rPr>
        <w:t>rural area</w:t>
      </w:r>
      <w:r w:rsidRPr="00132241">
        <w:rPr>
          <w:rFonts w:ascii="Times New Roman" w:eastAsia="Times New Roman" w:hAnsi="Times New Roman" w:cs="Times New Roman"/>
          <w:spacing w:val="2"/>
        </w:rPr>
        <w:t>, people</w:t>
      </w:r>
      <w:r w:rsidR="00681960" w:rsidRPr="00132241">
        <w:rPr>
          <w:rFonts w:ascii="Times New Roman" w:eastAsia="Times New Roman" w:hAnsi="Times New Roman" w:cs="Times New Roman"/>
          <w:spacing w:val="2"/>
        </w:rPr>
        <w:t>’s</w:t>
      </w:r>
      <w:r w:rsidRPr="00132241">
        <w:rPr>
          <w:rFonts w:ascii="Times New Roman" w:eastAsia="Times New Roman" w:hAnsi="Times New Roman" w:cs="Times New Roman"/>
          <w:spacing w:val="2"/>
        </w:rPr>
        <w:t xml:space="preserve"> even </w:t>
      </w:r>
      <w:r w:rsidRPr="00132241">
        <w:rPr>
          <w:rFonts w:ascii="Times New Roman" w:eastAsia="Times New Roman" w:hAnsi="Times New Roman" w:cs="Times New Roman"/>
          <w:spacing w:val="2"/>
        </w:rPr>
        <w:lastRenderedPageBreak/>
        <w:t>fetch from unprotected streams, which leads to diseases brought on by a lack of clean water supply for the populace.</w:t>
      </w:r>
      <w:r w:rsidR="0094345B" w:rsidRPr="00132241">
        <w:rPr>
          <w:rFonts w:ascii="Times New Roman" w:eastAsia="Times New Roman" w:hAnsi="Times New Roman" w:cs="Times New Roman"/>
          <w:spacing w:val="2"/>
        </w:rPr>
        <w:t xml:space="preserve"> </w:t>
      </w:r>
      <w:r w:rsidRPr="00132241">
        <w:rPr>
          <w:rFonts w:ascii="Times New Roman" w:eastAsia="Times New Roman" w:hAnsi="Times New Roman" w:cs="Times New Roman"/>
          <w:spacing w:val="2"/>
        </w:rPr>
        <w:t xml:space="preserve">There has </w:t>
      </w:r>
      <w:r w:rsidRPr="00132241">
        <w:rPr>
          <w:rFonts w:ascii="Times New Roman" w:eastAsia="Times New Roman" w:hAnsi="Times New Roman" w:cs="Times New Roman"/>
          <w:spacing w:val="1"/>
        </w:rPr>
        <w:t xml:space="preserve">been a wide gap, particularly in the water supply service even compared with other </w:t>
      </w:r>
      <w:r w:rsidRPr="00132241">
        <w:rPr>
          <w:rFonts w:ascii="Times New Roman" w:eastAsia="Times New Roman" w:hAnsi="Times New Roman" w:cs="Times New Roman"/>
          <w:spacing w:val="2"/>
        </w:rPr>
        <w:t>infrastructural developments like supply of electricity in the area</w:t>
      </w:r>
      <w:r w:rsidR="00A65613" w:rsidRPr="00132241">
        <w:rPr>
          <w:rFonts w:ascii="Times New Roman" w:eastAsia="Times New Roman" w:hAnsi="Times New Roman" w:cs="Times New Roman"/>
          <w:spacing w:val="2"/>
        </w:rPr>
        <w:t>.</w:t>
      </w:r>
    </w:p>
    <w:p w:rsidR="00042361" w:rsidRPr="00132241" w:rsidRDefault="00A65613" w:rsidP="007A455D">
      <w:pPr>
        <w:spacing w:after="0" w:line="360" w:lineRule="auto"/>
        <w:jc w:val="both"/>
        <w:rPr>
          <w:rFonts w:ascii="Times New Roman" w:eastAsia="Times New Roman" w:hAnsi="Times New Roman" w:cs="Times New Roman"/>
          <w:spacing w:val="2"/>
        </w:rPr>
      </w:pPr>
      <w:r w:rsidRPr="00132241">
        <w:rPr>
          <w:rFonts w:ascii="Times New Roman" w:eastAsia="Times New Roman" w:hAnsi="Times New Roman" w:cs="Times New Roman"/>
          <w:spacing w:val="2"/>
        </w:rPr>
        <w:t>I</w:t>
      </w:r>
      <w:r w:rsidR="009E20CC" w:rsidRPr="00132241">
        <w:rPr>
          <w:rFonts w:ascii="Times New Roman" w:eastAsia="Times New Roman" w:hAnsi="Times New Roman" w:cs="Times New Roman"/>
          <w:spacing w:val="-1"/>
        </w:rPr>
        <w:t xml:space="preserve">n </w:t>
      </w:r>
      <w:r w:rsidRPr="00132241">
        <w:rPr>
          <w:rFonts w:ascii="Times New Roman" w:eastAsia="Times New Roman" w:hAnsi="Times New Roman" w:cs="Times New Roman"/>
          <w:spacing w:val="-1"/>
        </w:rPr>
        <w:t>my study area</w:t>
      </w:r>
      <w:r w:rsidR="009E20CC" w:rsidRPr="00132241">
        <w:rPr>
          <w:rFonts w:ascii="Times New Roman" w:eastAsia="Times New Roman" w:hAnsi="Times New Roman" w:cs="Times New Roman"/>
          <w:spacing w:val="-1"/>
        </w:rPr>
        <w:t xml:space="preserve"> almost all kebele</w:t>
      </w:r>
      <w:r w:rsidRPr="00132241">
        <w:rPr>
          <w:rFonts w:ascii="Times New Roman" w:eastAsia="Times New Roman" w:hAnsi="Times New Roman" w:cs="Times New Roman"/>
          <w:spacing w:val="-1"/>
        </w:rPr>
        <w:t xml:space="preserve">s </w:t>
      </w:r>
      <w:r w:rsidR="009E20CC" w:rsidRPr="00132241">
        <w:rPr>
          <w:rFonts w:ascii="Times New Roman" w:eastAsia="Times New Roman" w:hAnsi="Times New Roman" w:cs="Times New Roman"/>
          <w:spacing w:val="-1"/>
        </w:rPr>
        <w:t xml:space="preserve">are currently </w:t>
      </w:r>
      <w:r w:rsidR="009E20CC" w:rsidRPr="00132241">
        <w:rPr>
          <w:rFonts w:ascii="Times New Roman" w:eastAsia="Times New Roman" w:hAnsi="Times New Roman" w:cs="Times New Roman"/>
          <w:spacing w:val="-5"/>
        </w:rPr>
        <w:t xml:space="preserve">getting water with in unsatisfactory way, once within </w:t>
      </w:r>
      <w:r w:rsidR="006D3991" w:rsidRPr="00132241">
        <w:rPr>
          <w:rFonts w:ascii="Times New Roman" w:eastAsia="Times New Roman" w:hAnsi="Times New Roman" w:cs="Times New Roman"/>
          <w:spacing w:val="-5"/>
        </w:rPr>
        <w:t>three</w:t>
      </w:r>
      <w:r w:rsidR="009E20CC" w:rsidRPr="00132241">
        <w:rPr>
          <w:rFonts w:ascii="Times New Roman" w:eastAsia="Times New Roman" w:hAnsi="Times New Roman" w:cs="Times New Roman"/>
          <w:spacing w:val="-5"/>
        </w:rPr>
        <w:t xml:space="preserve"> days and this lead </w:t>
      </w:r>
      <w:r w:rsidR="00276AEF" w:rsidRPr="00132241">
        <w:rPr>
          <w:rFonts w:ascii="Times New Roman" w:eastAsia="Times New Roman" w:hAnsi="Times New Roman" w:cs="Times New Roman"/>
          <w:spacing w:val="-5"/>
        </w:rPr>
        <w:t>to focus</w:t>
      </w:r>
      <w:r w:rsidR="009E20CC" w:rsidRPr="00132241">
        <w:rPr>
          <w:rFonts w:ascii="Times New Roman" w:eastAsia="Times New Roman" w:hAnsi="Times New Roman" w:cs="Times New Roman"/>
          <w:spacing w:val="-5"/>
        </w:rPr>
        <w:t xml:space="preserve"> within </w:t>
      </w:r>
      <w:r w:rsidR="009E20CC" w:rsidRPr="00132241">
        <w:rPr>
          <w:rFonts w:ascii="Times New Roman" w:eastAsia="Times New Roman" w:hAnsi="Times New Roman" w:cs="Times New Roman"/>
          <w:spacing w:val="-2"/>
        </w:rPr>
        <w:t xml:space="preserve">water use which is inadequate for everyday activities of the household, like, for drinking, </w:t>
      </w:r>
      <w:r w:rsidR="009E20CC" w:rsidRPr="00132241">
        <w:rPr>
          <w:rFonts w:ascii="Times New Roman" w:eastAsia="Times New Roman" w:hAnsi="Times New Roman" w:cs="Times New Roman"/>
          <w:spacing w:val="2"/>
        </w:rPr>
        <w:t xml:space="preserve">cooking, cleaning utensils and washing clothes. Residents are consequently compelled to obtain water from unsafe sources that are far from their dwellings. Additionally, they frequently purchase water from others who have it, even if it may be underground and cost more. </w:t>
      </w:r>
      <w:r w:rsidR="00042361" w:rsidRPr="00132241">
        <w:rPr>
          <w:rFonts w:ascii="Times New Roman" w:eastAsia="Times New Roman" w:hAnsi="Times New Roman" w:cs="Times New Roman"/>
          <w:spacing w:val="2"/>
        </w:rPr>
        <w:t>Fi</w:t>
      </w:r>
      <w:r w:rsidR="009E20CC" w:rsidRPr="00132241">
        <w:rPr>
          <w:rFonts w:ascii="Times New Roman" w:eastAsia="Times New Roman" w:hAnsi="Times New Roman" w:cs="Times New Roman"/>
          <w:spacing w:val="2"/>
        </w:rPr>
        <w:t xml:space="preserve">nally, the </w:t>
      </w:r>
      <w:r w:rsidR="00BE4D48" w:rsidRPr="00132241">
        <w:rPr>
          <w:rFonts w:ascii="Times New Roman" w:eastAsia="Times New Roman" w:hAnsi="Times New Roman" w:cs="Times New Roman"/>
          <w:spacing w:val="2"/>
        </w:rPr>
        <w:t>rural kebeles</w:t>
      </w:r>
      <w:r w:rsidR="009E20CC" w:rsidRPr="00132241">
        <w:rPr>
          <w:rFonts w:ascii="Times New Roman" w:eastAsia="Times New Roman" w:hAnsi="Times New Roman" w:cs="Times New Roman"/>
          <w:spacing w:val="2"/>
        </w:rPr>
        <w:t xml:space="preserve"> lack of water supply has put a variety of responsibilities on the people in terms of economic and health issues.</w:t>
      </w:r>
    </w:p>
    <w:p w:rsidR="00162EFB" w:rsidRPr="00132241" w:rsidRDefault="009E20CC" w:rsidP="007A455D">
      <w:pPr>
        <w:spacing w:after="0" w:line="360" w:lineRule="auto"/>
        <w:jc w:val="both"/>
        <w:rPr>
          <w:rFonts w:ascii="Times New Roman" w:eastAsia="Times New Roman" w:hAnsi="Times New Roman" w:cs="Times New Roman"/>
          <w:spacing w:val="2"/>
        </w:rPr>
      </w:pPr>
      <w:r w:rsidRPr="00132241">
        <w:rPr>
          <w:rFonts w:ascii="Times New Roman" w:eastAsia="Times New Roman" w:hAnsi="Times New Roman" w:cs="Times New Roman"/>
          <w:spacing w:val="2"/>
        </w:rPr>
        <w:t xml:space="preserve"> </w:t>
      </w:r>
      <w:r w:rsidR="000B49D1" w:rsidRPr="00132241">
        <w:rPr>
          <w:rFonts w:ascii="Times New Roman" w:eastAsia="Times New Roman" w:hAnsi="Times New Roman" w:cs="Times New Roman"/>
          <w:spacing w:val="2"/>
        </w:rPr>
        <w:t xml:space="preserve">To the best of my knowledge there is no systematic study conducted on distribution, water supply coverage, the operation and performance of water supply schemes.   </w:t>
      </w:r>
    </w:p>
    <w:p w:rsidR="000B49D1" w:rsidRPr="00132241" w:rsidRDefault="00AA3F12" w:rsidP="007A455D">
      <w:pPr>
        <w:spacing w:after="0" w:line="360" w:lineRule="auto"/>
        <w:jc w:val="both"/>
        <w:rPr>
          <w:rFonts w:ascii="Times New Roman" w:hAnsi="Times New Roman" w:cs="Times New Roman"/>
        </w:rPr>
      </w:pPr>
      <w:r w:rsidRPr="00132241">
        <w:rPr>
          <w:rFonts w:ascii="Times New Roman" w:hAnsi="Times New Roman" w:cs="Times New Roman"/>
        </w:rPr>
        <w:t xml:space="preserve">As result of the above mentioned problem existed in the woreda hydraulic performance and operation of water supply system, it is necessary to evaluate and analyse the current status of water supply and demand in the existing water schemes of Damot Gale </w:t>
      </w:r>
      <w:r w:rsidR="00042361" w:rsidRPr="00132241">
        <w:rPr>
          <w:rFonts w:ascii="Times New Roman" w:hAnsi="Times New Roman" w:cs="Times New Roman"/>
        </w:rPr>
        <w:t>Woreda using</w:t>
      </w:r>
      <w:r w:rsidRPr="00132241">
        <w:rPr>
          <w:rFonts w:ascii="Times New Roman" w:hAnsi="Times New Roman" w:cs="Times New Roman"/>
        </w:rPr>
        <w:t xml:space="preserve"> hydraulic simulation software Water GEMs connected edition to increase the efficiency of the water distribution networks and to avoid inequality among consumer of water supply in service provision from water system.</w:t>
      </w:r>
    </w:p>
    <w:p w:rsidR="00B41D66" w:rsidRPr="00132241" w:rsidRDefault="00B41D66" w:rsidP="007A455D">
      <w:pPr>
        <w:spacing w:after="0" w:line="360" w:lineRule="auto"/>
        <w:jc w:val="both"/>
        <w:rPr>
          <w:rFonts w:ascii="Times New Roman" w:eastAsia="Times New Roman" w:hAnsi="Times New Roman" w:cs="Times New Roman"/>
          <w:spacing w:val="2"/>
        </w:rPr>
      </w:pPr>
    </w:p>
    <w:p w:rsidR="00162EFB" w:rsidRPr="00132241" w:rsidRDefault="009E20CC" w:rsidP="00CE50BB">
      <w:pPr>
        <w:pStyle w:val="Norm2"/>
      </w:pPr>
      <w:bookmarkStart w:id="23" w:name="_Toc169963452"/>
      <w:r w:rsidRPr="00132241">
        <w:t>1.3 Objectives</w:t>
      </w:r>
      <w:bookmarkEnd w:id="23"/>
    </w:p>
    <w:p w:rsidR="00162EFB" w:rsidRPr="00132241" w:rsidRDefault="009E20CC" w:rsidP="00CE50BB">
      <w:pPr>
        <w:pStyle w:val="Norm2"/>
      </w:pPr>
      <w:bookmarkStart w:id="24" w:name="_Toc169963453"/>
      <w:r w:rsidRPr="00132241">
        <w:t>1.3.1 General Objective</w:t>
      </w:r>
      <w:bookmarkEnd w:id="24"/>
    </w:p>
    <w:p w:rsidR="00162EFB" w:rsidRPr="00132241" w:rsidRDefault="009E20CC" w:rsidP="007A455D">
      <w:pPr>
        <w:spacing w:after="0" w:line="360" w:lineRule="auto"/>
        <w:ind w:right="43"/>
        <w:jc w:val="both"/>
        <w:rPr>
          <w:rFonts w:ascii="Times New Roman" w:eastAsia="Times New Roman" w:hAnsi="Times New Roman" w:cs="Times New Roman"/>
          <w:spacing w:val="2"/>
        </w:rPr>
      </w:pPr>
      <w:r w:rsidRPr="00132241">
        <w:rPr>
          <w:rFonts w:ascii="Times New Roman" w:eastAsia="Times New Roman" w:hAnsi="Times New Roman" w:cs="Times New Roman"/>
          <w:spacing w:val="2"/>
        </w:rPr>
        <w:t xml:space="preserve">The general objective of the study is hydraulic performance evaluation and operation of water supply schemes in Damot Gale </w:t>
      </w:r>
      <w:r w:rsidR="00B41D66" w:rsidRPr="00132241">
        <w:rPr>
          <w:rFonts w:ascii="Times New Roman" w:eastAsia="Times New Roman" w:hAnsi="Times New Roman" w:cs="Times New Roman"/>
          <w:spacing w:val="2"/>
        </w:rPr>
        <w:t>Woreda</w:t>
      </w:r>
      <w:r w:rsidRPr="00132241">
        <w:rPr>
          <w:rFonts w:ascii="Times New Roman" w:eastAsia="Times New Roman" w:hAnsi="Times New Roman" w:cs="Times New Roman"/>
          <w:spacing w:val="2"/>
        </w:rPr>
        <w:t xml:space="preserve">, </w:t>
      </w:r>
      <w:r w:rsidR="00042361" w:rsidRPr="00132241">
        <w:rPr>
          <w:rFonts w:ascii="Times New Roman" w:eastAsia="Times New Roman" w:hAnsi="Times New Roman" w:cs="Times New Roman"/>
          <w:spacing w:val="2"/>
        </w:rPr>
        <w:t>Wolaita</w:t>
      </w:r>
      <w:r w:rsidRPr="00132241">
        <w:rPr>
          <w:rFonts w:ascii="Times New Roman" w:eastAsia="Times New Roman" w:hAnsi="Times New Roman" w:cs="Times New Roman"/>
          <w:spacing w:val="2"/>
        </w:rPr>
        <w:t xml:space="preserve"> Zone S</w:t>
      </w:r>
      <w:r w:rsidR="006F6385" w:rsidRPr="00132241">
        <w:rPr>
          <w:rFonts w:ascii="Times New Roman" w:eastAsia="Times New Roman" w:hAnsi="Times New Roman" w:cs="Times New Roman"/>
          <w:spacing w:val="2"/>
        </w:rPr>
        <w:t>E</w:t>
      </w:r>
      <w:r w:rsidRPr="00132241">
        <w:rPr>
          <w:rFonts w:ascii="Times New Roman" w:eastAsia="Times New Roman" w:hAnsi="Times New Roman" w:cs="Times New Roman"/>
          <w:spacing w:val="2"/>
        </w:rPr>
        <w:t>R</w:t>
      </w:r>
      <w:r w:rsidR="006F6385" w:rsidRPr="00132241">
        <w:rPr>
          <w:rFonts w:ascii="Times New Roman" w:eastAsia="Times New Roman" w:hAnsi="Times New Roman" w:cs="Times New Roman"/>
          <w:spacing w:val="2"/>
        </w:rPr>
        <w:t xml:space="preserve"> </w:t>
      </w:r>
      <w:r w:rsidRPr="00132241">
        <w:rPr>
          <w:rFonts w:ascii="Times New Roman" w:eastAsia="Times New Roman" w:hAnsi="Times New Roman" w:cs="Times New Roman"/>
          <w:spacing w:val="2"/>
        </w:rPr>
        <w:t>Ethiopia.</w:t>
      </w:r>
    </w:p>
    <w:p w:rsidR="00162EFB" w:rsidRPr="00132241" w:rsidRDefault="009E20CC" w:rsidP="00CE50BB">
      <w:pPr>
        <w:pStyle w:val="Norm2"/>
      </w:pPr>
      <w:bookmarkStart w:id="25" w:name="_Toc169963454"/>
      <w:r w:rsidRPr="00132241">
        <w:t>1.3.2 Specific objectives</w:t>
      </w:r>
      <w:bookmarkEnd w:id="25"/>
    </w:p>
    <w:p w:rsidR="001A67B1" w:rsidRPr="00132241" w:rsidRDefault="009E20CC" w:rsidP="007A455D">
      <w:pPr>
        <w:numPr>
          <w:ilvl w:val="0"/>
          <w:numId w:val="1"/>
        </w:numPr>
        <w:spacing w:line="360" w:lineRule="auto"/>
        <w:ind w:left="1440" w:hanging="360"/>
        <w:jc w:val="both"/>
        <w:rPr>
          <w:rFonts w:ascii="Times New Roman" w:hAnsi="Times New Roman" w:cs="Times New Roman"/>
        </w:rPr>
      </w:pPr>
      <w:r w:rsidRPr="00132241">
        <w:rPr>
          <w:rFonts w:ascii="Times New Roman" w:eastAsia="Times New Roman" w:hAnsi="Times New Roman" w:cs="Times New Roman"/>
        </w:rPr>
        <w:t xml:space="preserve">To </w:t>
      </w:r>
      <w:r w:rsidR="006F6385" w:rsidRPr="00132241">
        <w:rPr>
          <w:rFonts w:ascii="Times New Roman" w:eastAsia="Times New Roman" w:hAnsi="Times New Roman" w:cs="Times New Roman"/>
        </w:rPr>
        <w:t>analyse</w:t>
      </w:r>
      <w:r w:rsidRPr="00132241">
        <w:rPr>
          <w:rFonts w:ascii="Times New Roman" w:eastAsia="Times New Roman" w:hAnsi="Times New Roman" w:cs="Times New Roman"/>
        </w:rPr>
        <w:t xml:space="preserve"> Hydraulic performance of water supply distribution systems using water GEMS software</w:t>
      </w:r>
      <w:r w:rsidR="0099797C" w:rsidRPr="00132241">
        <w:rPr>
          <w:rFonts w:ascii="Times New Roman" w:eastAsia="Times New Roman" w:hAnsi="Times New Roman" w:cs="Times New Roman"/>
        </w:rPr>
        <w:t xml:space="preserve"> for two sources only</w:t>
      </w:r>
      <w:r w:rsidRPr="00132241">
        <w:rPr>
          <w:rFonts w:ascii="Times New Roman" w:eastAsia="Times New Roman" w:hAnsi="Times New Roman" w:cs="Times New Roman"/>
        </w:rPr>
        <w:t>.</w:t>
      </w:r>
    </w:p>
    <w:p w:rsidR="001A67B1" w:rsidRPr="00132241" w:rsidRDefault="001A67B1" w:rsidP="007A455D">
      <w:pPr>
        <w:numPr>
          <w:ilvl w:val="0"/>
          <w:numId w:val="1"/>
        </w:numPr>
        <w:spacing w:line="360" w:lineRule="auto"/>
        <w:ind w:left="1440" w:hanging="360"/>
        <w:jc w:val="both"/>
        <w:rPr>
          <w:rFonts w:ascii="Times New Roman" w:eastAsia="Times New Roman" w:hAnsi="Times New Roman" w:cs="Times New Roman"/>
        </w:rPr>
      </w:pPr>
      <w:r w:rsidRPr="00132241">
        <w:rPr>
          <w:rFonts w:ascii="Times New Roman" w:hAnsi="Times New Roman" w:cs="Times New Roman"/>
        </w:rPr>
        <w:t xml:space="preserve">To estimate the </w:t>
      </w:r>
      <w:r w:rsidR="00466FD1" w:rsidRPr="00132241">
        <w:rPr>
          <w:rFonts w:ascii="Times New Roman" w:hAnsi="Times New Roman" w:cs="Times New Roman"/>
        </w:rPr>
        <w:t>existing</w:t>
      </w:r>
      <w:r w:rsidRPr="00132241">
        <w:rPr>
          <w:rFonts w:ascii="Times New Roman" w:hAnsi="Times New Roman" w:cs="Times New Roman"/>
        </w:rPr>
        <w:t xml:space="preserve"> water supply and demand of the woreda, </w:t>
      </w:r>
    </w:p>
    <w:p w:rsidR="00162EFB" w:rsidRPr="00132241" w:rsidRDefault="009E20CC" w:rsidP="007A455D">
      <w:pPr>
        <w:numPr>
          <w:ilvl w:val="0"/>
          <w:numId w:val="1"/>
        </w:numPr>
        <w:spacing w:line="360" w:lineRule="auto"/>
        <w:ind w:left="1440" w:hanging="360"/>
        <w:jc w:val="both"/>
        <w:rPr>
          <w:rFonts w:ascii="Times New Roman" w:eastAsia="Times New Roman" w:hAnsi="Times New Roman" w:cs="Times New Roman"/>
        </w:rPr>
      </w:pPr>
      <w:r w:rsidRPr="00132241">
        <w:rPr>
          <w:rFonts w:ascii="Times New Roman" w:eastAsia="Times New Roman" w:hAnsi="Times New Roman" w:cs="Times New Roman"/>
        </w:rPr>
        <w:t>To quantify the water loss and pinpointing the causes of water loss in the distribution network,</w:t>
      </w:r>
    </w:p>
    <w:p w:rsidR="00162EFB" w:rsidRPr="00132241" w:rsidRDefault="009E20CC" w:rsidP="007A455D">
      <w:pPr>
        <w:numPr>
          <w:ilvl w:val="0"/>
          <w:numId w:val="1"/>
        </w:numPr>
        <w:spacing w:line="360" w:lineRule="auto"/>
        <w:ind w:left="1440" w:hanging="360"/>
        <w:jc w:val="both"/>
        <w:rPr>
          <w:rFonts w:ascii="Times New Roman" w:eastAsia="Times New Roman" w:hAnsi="Times New Roman" w:cs="Times New Roman"/>
          <w:spacing w:val="2"/>
        </w:rPr>
      </w:pPr>
      <w:r w:rsidRPr="00132241">
        <w:rPr>
          <w:rFonts w:ascii="Times New Roman" w:eastAsia="Times New Roman" w:hAnsi="Times New Roman" w:cs="Times New Roman"/>
          <w:spacing w:val="2"/>
        </w:rPr>
        <w:lastRenderedPageBreak/>
        <w:t>To assess the operation and maintenance status of rural water supply schemes.</w:t>
      </w:r>
    </w:p>
    <w:p w:rsidR="00162EFB" w:rsidRPr="00132241" w:rsidRDefault="009E20CC" w:rsidP="00CE50BB">
      <w:pPr>
        <w:pStyle w:val="Norm2"/>
      </w:pPr>
      <w:bookmarkStart w:id="26" w:name="_Toc169963455"/>
      <w:r w:rsidRPr="00132241">
        <w:t>1.4 Research questions</w:t>
      </w:r>
      <w:bookmarkEnd w:id="26"/>
    </w:p>
    <w:p w:rsidR="00162EFB" w:rsidRPr="00132241" w:rsidRDefault="009E20CC" w:rsidP="007A455D">
      <w:pPr>
        <w:numPr>
          <w:ilvl w:val="0"/>
          <w:numId w:val="2"/>
        </w:numPr>
        <w:spacing w:line="360" w:lineRule="auto"/>
        <w:ind w:left="1440" w:hanging="360"/>
        <w:jc w:val="both"/>
        <w:rPr>
          <w:rFonts w:ascii="Times New Roman" w:eastAsia="Times New Roman" w:hAnsi="Times New Roman" w:cs="Times New Roman"/>
        </w:rPr>
      </w:pPr>
      <w:r w:rsidRPr="00132241">
        <w:rPr>
          <w:rFonts w:ascii="Times New Roman" w:eastAsia="Times New Roman" w:hAnsi="Times New Roman" w:cs="Times New Roman"/>
        </w:rPr>
        <w:t>How is the hydraulic performance of the water supply system at rural level with regard to indicators for better water supply services?</w:t>
      </w:r>
    </w:p>
    <w:p w:rsidR="00E91195" w:rsidRPr="00132241" w:rsidRDefault="00E91195" w:rsidP="007A455D">
      <w:pPr>
        <w:numPr>
          <w:ilvl w:val="0"/>
          <w:numId w:val="2"/>
        </w:numPr>
        <w:spacing w:line="360" w:lineRule="auto"/>
        <w:ind w:left="1440" w:hanging="360"/>
        <w:jc w:val="both"/>
        <w:rPr>
          <w:rFonts w:ascii="Times New Roman" w:eastAsia="Times New Roman" w:hAnsi="Times New Roman" w:cs="Times New Roman"/>
        </w:rPr>
      </w:pPr>
      <w:r w:rsidRPr="00132241">
        <w:rPr>
          <w:rFonts w:ascii="Times New Roman" w:eastAsia="Times New Roman" w:hAnsi="Times New Roman" w:cs="Times New Roman"/>
        </w:rPr>
        <w:t>What are the present and future water supply and demand of existing water supply schemes that needs for populations</w:t>
      </w:r>
      <w:r w:rsidR="00CA5BA1" w:rsidRPr="00132241">
        <w:rPr>
          <w:rFonts w:ascii="Times New Roman" w:eastAsia="Times New Roman" w:hAnsi="Times New Roman" w:cs="Times New Roman"/>
        </w:rPr>
        <w:t>?</w:t>
      </w:r>
    </w:p>
    <w:p w:rsidR="00162EFB" w:rsidRPr="00132241" w:rsidRDefault="009E20CC" w:rsidP="007A455D">
      <w:pPr>
        <w:numPr>
          <w:ilvl w:val="0"/>
          <w:numId w:val="2"/>
        </w:numPr>
        <w:spacing w:line="360" w:lineRule="auto"/>
        <w:ind w:left="1440" w:hanging="360"/>
        <w:jc w:val="both"/>
        <w:rPr>
          <w:rFonts w:ascii="Times New Roman" w:eastAsia="Times New Roman" w:hAnsi="Times New Roman" w:cs="Times New Roman"/>
        </w:rPr>
      </w:pPr>
      <w:r w:rsidRPr="00132241">
        <w:rPr>
          <w:rFonts w:ascii="Times New Roman" w:eastAsia="Times New Roman" w:hAnsi="Times New Roman" w:cs="Times New Roman"/>
        </w:rPr>
        <w:t>What is the quantity of water loss in the existing system of water supply?</w:t>
      </w:r>
    </w:p>
    <w:p w:rsidR="00162EFB" w:rsidRPr="00132241" w:rsidRDefault="009E20CC" w:rsidP="007A455D">
      <w:pPr>
        <w:numPr>
          <w:ilvl w:val="0"/>
          <w:numId w:val="2"/>
        </w:numPr>
        <w:spacing w:line="360" w:lineRule="auto"/>
        <w:ind w:left="1440" w:hanging="360"/>
        <w:jc w:val="both"/>
        <w:rPr>
          <w:rFonts w:ascii="Times New Roman" w:eastAsia="Times New Roman" w:hAnsi="Times New Roman" w:cs="Times New Roman"/>
        </w:rPr>
      </w:pPr>
      <w:r w:rsidRPr="00132241">
        <w:rPr>
          <w:rFonts w:ascii="Times New Roman" w:eastAsia="Times New Roman" w:hAnsi="Times New Roman" w:cs="Times New Roman"/>
        </w:rPr>
        <w:t>What is the status of the existing rural water supply schemes operation and maintenance of Damot Gale district?</w:t>
      </w:r>
    </w:p>
    <w:p w:rsidR="00162EFB" w:rsidRPr="00132241" w:rsidRDefault="009E20CC" w:rsidP="00CE50BB">
      <w:pPr>
        <w:pStyle w:val="Norm2"/>
      </w:pPr>
      <w:bookmarkStart w:id="27" w:name="_Toc169963456"/>
      <w:r w:rsidRPr="00132241">
        <w:t>1.5 Significant of the study</w:t>
      </w:r>
      <w:bookmarkEnd w:id="27"/>
    </w:p>
    <w:p w:rsidR="00162EFB" w:rsidRPr="00132241" w:rsidRDefault="009E20CC" w:rsidP="007A455D">
      <w:pPr>
        <w:tabs>
          <w:tab w:val="left" w:pos="6225"/>
        </w:tabs>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This study focused on technical analysis of water distribution system and coverage of water supply. This could have a significance on the improvement of evaluating the existing water distribution network, though, indicating the problems in relation to the operation, maintenance activities and hydraulic performance of the water distribution systems with possible mitigation measures.  It serves as base line data for any further investigation, as useful materials to government organization, NGOs and academic purposes. Farther more this study was to provide base line information for development of new water supply distribution schemes in other command areas in the future. </w:t>
      </w:r>
    </w:p>
    <w:p w:rsidR="00162EFB" w:rsidRPr="00132241" w:rsidRDefault="009E20CC" w:rsidP="00CE50BB">
      <w:pPr>
        <w:pStyle w:val="Norm2"/>
      </w:pPr>
      <w:r w:rsidRPr="00132241">
        <w:t xml:space="preserve">  </w:t>
      </w:r>
      <w:bookmarkStart w:id="28" w:name="_Toc169963457"/>
      <w:r w:rsidRPr="00132241">
        <w:t>1.6 Scope of the study area</w:t>
      </w:r>
      <w:bookmarkEnd w:id="28"/>
    </w:p>
    <w:p w:rsidR="00162EFB" w:rsidRPr="00132241" w:rsidRDefault="009E20CC" w:rsidP="007A455D">
      <w:pPr>
        <w:spacing w:after="0" w:line="360" w:lineRule="auto"/>
        <w:jc w:val="both"/>
        <w:rPr>
          <w:rFonts w:ascii="Times New Roman" w:eastAsia="Times New Roman" w:hAnsi="Times New Roman" w:cs="Times New Roman"/>
          <w:spacing w:val="-3"/>
        </w:rPr>
      </w:pPr>
      <w:r w:rsidRPr="00132241">
        <w:rPr>
          <w:rFonts w:ascii="Times New Roman" w:eastAsia="Times New Roman" w:hAnsi="Times New Roman" w:cs="Times New Roman"/>
          <w:spacing w:val="-2"/>
        </w:rPr>
        <w:t xml:space="preserve">The scope of this study was limited to investigate only the technical analysis of </w:t>
      </w:r>
      <w:r w:rsidR="00042361" w:rsidRPr="00132241">
        <w:rPr>
          <w:rFonts w:ascii="Times New Roman" w:eastAsia="Times New Roman" w:hAnsi="Times New Roman" w:cs="Times New Roman"/>
          <w:spacing w:val="-2"/>
        </w:rPr>
        <w:t>Damot</w:t>
      </w:r>
      <w:r w:rsidRPr="00132241">
        <w:rPr>
          <w:rFonts w:ascii="Times New Roman" w:eastAsia="Times New Roman" w:hAnsi="Times New Roman" w:cs="Times New Roman"/>
          <w:spacing w:val="-2"/>
        </w:rPr>
        <w:t xml:space="preserve"> Gale </w:t>
      </w:r>
      <w:r w:rsidR="00B41D66" w:rsidRPr="00132241">
        <w:rPr>
          <w:rFonts w:ascii="Times New Roman" w:eastAsia="Times New Roman" w:hAnsi="Times New Roman" w:cs="Times New Roman"/>
          <w:spacing w:val="-2"/>
        </w:rPr>
        <w:t>Woreda</w:t>
      </w:r>
      <w:r w:rsidRPr="00132241">
        <w:rPr>
          <w:rFonts w:ascii="Times New Roman" w:eastAsia="Times New Roman" w:hAnsi="Times New Roman" w:cs="Times New Roman"/>
          <w:spacing w:val="-2"/>
        </w:rPr>
        <w:t xml:space="preserve"> water distribution system as per the above-stated objectives over the study area. </w:t>
      </w:r>
      <w:r w:rsidRPr="00132241">
        <w:rPr>
          <w:rFonts w:ascii="Times New Roman" w:eastAsia="Times New Roman" w:hAnsi="Times New Roman" w:cs="Times New Roman"/>
        </w:rPr>
        <w:t>The study is to evaluate and develop sustainable water supply distribution systems relating to the various hydraulic characteristics and variables such as the uniformity of pressure, velocity, water distributed to satisfy the human need, the pump energy applied, quantity of water discharging to the users. In addition to identifying the role of operation and maintenance facilities and analysis the current scenarios of WDS of the</w:t>
      </w:r>
      <w:r w:rsidR="004928FE" w:rsidRPr="00132241">
        <w:rPr>
          <w:rFonts w:ascii="Times New Roman" w:eastAsia="Times New Roman" w:hAnsi="Times New Roman" w:cs="Times New Roman"/>
          <w:lang w:val="en-US"/>
        </w:rPr>
        <w:t xml:space="preserve"> </w:t>
      </w:r>
      <w:r w:rsidR="00B41D66" w:rsidRPr="00132241">
        <w:rPr>
          <w:rFonts w:ascii="Times New Roman" w:eastAsia="Times New Roman" w:hAnsi="Times New Roman" w:cs="Times New Roman"/>
          <w:lang w:val="en-US"/>
        </w:rPr>
        <w:t>Woreda</w:t>
      </w:r>
      <w:r w:rsidR="004928FE" w:rsidRPr="00132241">
        <w:rPr>
          <w:rFonts w:ascii="Times New Roman" w:eastAsia="Times New Roman" w:hAnsi="Times New Roman" w:cs="Times New Roman"/>
          <w:lang w:val="en-US"/>
        </w:rPr>
        <w:t xml:space="preserve"> rural area </w:t>
      </w:r>
      <w:r w:rsidRPr="00132241">
        <w:rPr>
          <w:rFonts w:ascii="Times New Roman" w:eastAsia="Times New Roman" w:hAnsi="Times New Roman" w:cs="Times New Roman"/>
        </w:rPr>
        <w:t xml:space="preserve">using hydraulic model of the water GEMS software.    </w:t>
      </w:r>
    </w:p>
    <w:p w:rsidR="00B41D66" w:rsidRPr="00132241" w:rsidRDefault="00B41D66" w:rsidP="007A455D">
      <w:pPr>
        <w:spacing w:line="360" w:lineRule="auto"/>
        <w:jc w:val="both"/>
        <w:rPr>
          <w:rFonts w:ascii="Times New Roman" w:eastAsia="Times New Roman" w:hAnsi="Times New Roman" w:cs="Times New Roman"/>
        </w:rPr>
      </w:pPr>
    </w:p>
    <w:p w:rsidR="00162EFB" w:rsidRPr="00132241" w:rsidRDefault="009E20CC" w:rsidP="00BC629C">
      <w:pPr>
        <w:pStyle w:val="Norm1"/>
      </w:pPr>
      <w:bookmarkStart w:id="29" w:name="_Toc167376118"/>
      <w:r w:rsidRPr="00132241">
        <w:lastRenderedPageBreak/>
        <w:t>2. LITERATURE REVIEW</w:t>
      </w:r>
      <w:bookmarkEnd w:id="29"/>
    </w:p>
    <w:p w:rsidR="00162EFB" w:rsidRPr="00B34007" w:rsidRDefault="00B34007" w:rsidP="00B34007">
      <w:pPr>
        <w:pStyle w:val="Norm2"/>
      </w:pPr>
      <w:bookmarkStart w:id="30" w:name="_Toc169963458"/>
      <w:r w:rsidRPr="00B34007">
        <w:t xml:space="preserve">2.1 </w:t>
      </w:r>
      <w:r w:rsidR="009E20CC" w:rsidRPr="00B34007">
        <w:t>Overview of access to safe water supply</w:t>
      </w:r>
      <w:bookmarkEnd w:id="30"/>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The access to water is crucial for life, prosperity, and all human activities and Water resources must be used effectively to meet the demand of the ever-growing population, considering the limited and decreasing water availability (Taha et al., 2020).  Currently, guaranteeing access to safe drinking water is one of the most problematic in the global world (Alicia et al., 2020). Approximately two and a half billion people on earth do not have access to safe drinking water (Pravinkumar Shinde 1, 2018; Berihun, 2017; Salunke, 2018; Wonduante, 2013), due to this, an acute crisis of water is looming time to time in this world, which is important to optimize the supply and reduce losses. According to, (Desalegn, 2015; Damgir, 2017; Rossman, 2000; Thomas J. Kuehn, 2018; Zewdu A., 2014), the adequate provision of water supply distribution networks efficiently can eradicate poverty and ultimately provide the environment for sustainable development. However, water supply utilities in developing countries are faced with challenges of low service coverage and high unaccounted losses of water. The accessibility of the water supply system in most Ethiopian towns is becoming the most challenging in terms of its quality and quantity to the water utilities. The estimated water supply service level of Ethiopia, interims of its coverage, quantity, quality, and reliability is very low (Desalegn, 2015; Damgir, 2017). Consequently, water demand is increasing drastically due to the population growth rate and per urbanization of the town through this country.</w:t>
      </w:r>
    </w:p>
    <w:p w:rsidR="00162EFB" w:rsidRPr="00B34007" w:rsidRDefault="00B34007" w:rsidP="00B34007">
      <w:pPr>
        <w:pStyle w:val="Norm2"/>
      </w:pPr>
      <w:bookmarkStart w:id="31" w:name="_Toc169963459"/>
      <w:r>
        <w:t xml:space="preserve">2.2 </w:t>
      </w:r>
      <w:r w:rsidR="009E20CC" w:rsidRPr="00B34007">
        <w:t>Water Distribution System</w:t>
      </w:r>
      <w:bookmarkEnd w:id="31"/>
      <w:r w:rsidR="009E20CC" w:rsidRPr="00B34007">
        <w:t xml:space="preserve"> </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A water distribution system is a complicated combination of hydraulic control parameters connected together to transmit of water from sources to consumers (Abhijeet, 2018) and Network condition is defined as collectively representing the physical condition state of all water pipes in the network (Kambiz et al., 2019). Water distribution system model have become widely accepted within the water utility industry, as a mechanism for similarity the hydraulics </w:t>
      </w:r>
      <w:r w:rsidR="00AC38D4" w:rsidRPr="00132241">
        <w:rPr>
          <w:rFonts w:ascii="Times New Roman" w:eastAsia="Times New Roman" w:hAnsi="Times New Roman" w:cs="Times New Roman"/>
        </w:rPr>
        <w:t>behaviour</w:t>
      </w:r>
      <w:r w:rsidRPr="00132241">
        <w:rPr>
          <w:rFonts w:ascii="Times New Roman" w:eastAsia="Times New Roman" w:hAnsi="Times New Roman" w:cs="Times New Roman"/>
        </w:rPr>
        <w:t xml:space="preserve"> in water distribution system network. The most important consideration in the planning and operation of a water distribution system is to satisfy the consumer’s demands. Thus, it is important to provide all users with good quality water and adequate amount at reasonable pressure at all times to ensure a reliable water distribution network </w:t>
      </w:r>
      <w:r w:rsidR="00212D89" w:rsidRPr="00132241">
        <w:rPr>
          <w:rFonts w:ascii="Times New Roman" w:eastAsia="Times New Roman" w:hAnsi="Times New Roman" w:cs="Times New Roman"/>
        </w:rPr>
        <w:t xml:space="preserve">system. </w:t>
      </w:r>
      <w:r w:rsidRPr="00132241">
        <w:rPr>
          <w:rFonts w:ascii="Times New Roman" w:eastAsia="Times New Roman" w:hAnsi="Times New Roman" w:cs="Times New Roman"/>
        </w:rPr>
        <w:t xml:space="preserve">Water utilities facing the high level of water loss in their distribution networks, for many utilities reducing loss should be the first option to pursue when </w:t>
      </w:r>
      <w:r w:rsidRPr="00132241">
        <w:rPr>
          <w:rFonts w:ascii="Times New Roman" w:eastAsia="Times New Roman" w:hAnsi="Times New Roman" w:cs="Times New Roman"/>
        </w:rPr>
        <w:lastRenderedPageBreak/>
        <w:t xml:space="preserve">addressing low service coverage levels and increased demand for piped water system. But increasing water distribution networks without addressing water losses was only guide to a cycle of waste and inefficiency. Construction operation and maintenance of water infrastructure and providing water services to communities are the responsibilities of water utility. States that the six functional components of water utilities are such as source development, raw water transmission, raw water storage, treatment, finished water storage and finished water distribution. Well-planned water distribution system is vital in the development of urban areas. The network is made to satisfy various consumer demands while meeting minimum pressure requirements at certain </w:t>
      </w:r>
      <w:r w:rsidR="00AC38D4" w:rsidRPr="00132241">
        <w:rPr>
          <w:rFonts w:ascii="Times New Roman" w:eastAsia="Times New Roman" w:hAnsi="Times New Roman" w:cs="Times New Roman"/>
        </w:rPr>
        <w:t xml:space="preserve">nodes. </w:t>
      </w:r>
      <w:r w:rsidRPr="00132241">
        <w:rPr>
          <w:rFonts w:ascii="Times New Roman" w:eastAsia="Times New Roman" w:hAnsi="Times New Roman" w:cs="Times New Roman"/>
        </w:rPr>
        <w:t>According to this study the benefits of evaluating the existing water supply distribution system to know the problems of the hydraulic system.</w:t>
      </w:r>
    </w:p>
    <w:p w:rsidR="00162EFB" w:rsidRPr="00132241" w:rsidRDefault="00B34007" w:rsidP="00B34007">
      <w:pPr>
        <w:pStyle w:val="Norm2"/>
      </w:pPr>
      <w:bookmarkStart w:id="32" w:name="_Toc169963460"/>
      <w:r>
        <w:t xml:space="preserve">2.3. </w:t>
      </w:r>
      <w:r w:rsidR="009E20CC" w:rsidRPr="00132241">
        <w:t>Water Distribution System Component</w:t>
      </w:r>
      <w:bookmarkEnd w:id="32"/>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Water distribution systems consist of a network of smaller pipes with numerous connections that</w:t>
      </w:r>
      <w:r w:rsidR="00212D89"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supply water directly to the users (Walski, Chase et al. 2003) .In the water distribution</w:t>
      </w:r>
      <w:r w:rsidR="00212D89"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system,</w:t>
      </w:r>
      <w:r w:rsidR="00212D89"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piping system is often categorized as transmission/trunk mains and distribution mains (Benyam</w:t>
      </w:r>
      <w:r w:rsidR="0099797C" w:rsidRPr="00132241">
        <w:rPr>
          <w:rFonts w:ascii="Times New Roman" w:eastAsia="Times New Roman" w:hAnsi="Times New Roman" w:cs="Times New Roman"/>
          <w:color w:val="000000"/>
        </w:rPr>
        <w:t>,</w:t>
      </w:r>
      <w:r w:rsidRPr="00132241">
        <w:rPr>
          <w:rFonts w:ascii="Times New Roman" w:eastAsia="Times New Roman" w:hAnsi="Times New Roman" w:cs="Times New Roman"/>
          <w:color w:val="000000"/>
        </w:rPr>
        <w:t>2016). According to (Nemanja 2006) trunk main is a pi</w:t>
      </w:r>
      <w:r w:rsidR="0099797C" w:rsidRPr="00132241">
        <w:rPr>
          <w:rFonts w:ascii="Times New Roman" w:eastAsia="Times New Roman" w:hAnsi="Times New Roman" w:cs="Times New Roman"/>
          <w:color w:val="000000"/>
        </w:rPr>
        <w:t xml:space="preserve">pe for the transport of potable </w:t>
      </w:r>
      <w:r w:rsidRPr="00132241">
        <w:rPr>
          <w:rFonts w:ascii="Times New Roman" w:eastAsia="Times New Roman" w:hAnsi="Times New Roman" w:cs="Times New Roman"/>
          <w:color w:val="000000"/>
        </w:rPr>
        <w:t>water from</w:t>
      </w:r>
      <w:r w:rsidR="00212D89"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treatment plant to the distribution area depending on the maximum capacity. Distribution</w:t>
      </w:r>
      <w:r w:rsidR="00212D89"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mains convey water from the secondary mains towards various consumers. (Walski, Chase et al.</w:t>
      </w:r>
      <w:r w:rsidR="00212D89"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2003) also describe reservoir (clear water storage), pump and valves as water distribution system</w:t>
      </w:r>
      <w:r w:rsidR="00212D89"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component in addition to the pipe. According to them clear water storage facilities are a part of</w:t>
      </w:r>
      <w:r w:rsidR="00212D89"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any sizable water supply system and can be located at source (i.e. the treatment plant), at the end</w:t>
      </w:r>
      <w:r w:rsidR="00212D89"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 xml:space="preserve">of the transport system or at any other </w:t>
      </w:r>
      <w:r w:rsidR="00DD7858" w:rsidRPr="00132241">
        <w:rPr>
          <w:rFonts w:ascii="Times New Roman" w:eastAsia="Times New Roman" w:hAnsi="Times New Roman" w:cs="Times New Roman"/>
          <w:color w:val="000000"/>
        </w:rPr>
        <w:t>favourable</w:t>
      </w:r>
      <w:r w:rsidRPr="00132241">
        <w:rPr>
          <w:rFonts w:ascii="Times New Roman" w:eastAsia="Times New Roman" w:hAnsi="Times New Roman" w:cs="Times New Roman"/>
          <w:color w:val="000000"/>
        </w:rPr>
        <w:t xml:space="preserve"> place in the distribution system, usually at</w:t>
      </w:r>
      <w:r w:rsidR="00212D89"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higher elevations. They also describe the uses of pumps in the distribution system is to add</w:t>
      </w:r>
      <w:r w:rsidR="00212D89"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energy to water and a valve as an element that can be opened and closed to different extents to</w:t>
      </w:r>
      <w:r w:rsidR="00212D89"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vary its resistance to flow.</w:t>
      </w:r>
    </w:p>
    <w:p w:rsidR="005C36DD" w:rsidRDefault="005C36DD" w:rsidP="00B34007">
      <w:pPr>
        <w:pStyle w:val="Norm2"/>
      </w:pPr>
    </w:p>
    <w:p w:rsidR="00162EFB" w:rsidRPr="00132241" w:rsidRDefault="009E20CC" w:rsidP="00B34007">
      <w:pPr>
        <w:pStyle w:val="Norm2"/>
      </w:pPr>
      <w:bookmarkStart w:id="33" w:name="_Toc169963461"/>
      <w:r w:rsidRPr="00132241">
        <w:t>2.3.1. Transmission mains</w:t>
      </w:r>
      <w:bookmarkEnd w:id="33"/>
      <w:r w:rsidRPr="00132241">
        <w:t xml:space="preserve"> </w:t>
      </w:r>
    </w:p>
    <w:p w:rsidR="00162EFB" w:rsidRPr="00132241" w:rsidRDefault="009E20CC" w:rsidP="007A455D">
      <w:pPr>
        <w:spacing w:before="40" w:after="0" w:line="360" w:lineRule="auto"/>
        <w:jc w:val="both"/>
        <w:rPr>
          <w:rFonts w:ascii="Times New Roman" w:eastAsia="Times New Roman" w:hAnsi="Times New Roman" w:cs="Times New Roman"/>
          <w:color w:val="FF0000"/>
        </w:rPr>
      </w:pPr>
      <w:r w:rsidRPr="00132241">
        <w:rPr>
          <w:rFonts w:ascii="Times New Roman" w:eastAsia="Times New Roman" w:hAnsi="Times New Roman" w:cs="Times New Roman"/>
        </w:rPr>
        <w:t>According to  transmission main were consist of device that are convey large amount of water over great distances typically between major facilities within the distribution system</w:t>
      </w:r>
      <w:r w:rsidRPr="00132241">
        <w:rPr>
          <w:rFonts w:ascii="Times New Roman" w:eastAsia="Times New Roman" w:hAnsi="Times New Roman" w:cs="Times New Roman"/>
          <w:color w:val="FF0000"/>
        </w:rPr>
        <w:t>.</w:t>
      </w:r>
      <w:r w:rsidRPr="00132241">
        <w:rPr>
          <w:rFonts w:ascii="Times New Roman" w:eastAsia="Times New Roman" w:hAnsi="Times New Roman" w:cs="Times New Roman"/>
        </w:rPr>
        <w:t xml:space="preserve"> In most water supply system transmission main are mainly used to transport water from the </w:t>
      </w:r>
      <w:r w:rsidRPr="00132241">
        <w:rPr>
          <w:rFonts w:ascii="Times New Roman" w:eastAsia="Times New Roman" w:hAnsi="Times New Roman" w:cs="Times New Roman"/>
        </w:rPr>
        <w:lastRenderedPageBreak/>
        <w:t>source to the service reservoirs. Where by individual customers are usually not served from these main transitions.</w:t>
      </w:r>
    </w:p>
    <w:p w:rsidR="00162EFB" w:rsidRPr="00132241" w:rsidRDefault="009E20CC" w:rsidP="00B34007">
      <w:pPr>
        <w:pStyle w:val="Norm2"/>
      </w:pPr>
      <w:bookmarkStart w:id="34" w:name="_Toc169963462"/>
      <w:r w:rsidRPr="00132241">
        <w:t>2.3.2. Distribution mains</w:t>
      </w:r>
      <w:bookmarkEnd w:id="34"/>
      <w:r w:rsidRPr="00132241">
        <w:t xml:space="preserve"> </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Distribution mains are an intermediate pipeline used to delivering water from the transmission main to customers. The distribution mains are smaller in diameter than transmission main and typically follow the general topology and alignment of the town streets. Different fittings such as elbows, tees, reducers, closed and numerous other accessories are used in the main to connect pipes. While other maintenance and operation appurtenances, such as fire hydrants and valves are also connected directly to the distribution </w:t>
      </w:r>
      <w:r w:rsidR="009769B3" w:rsidRPr="00132241">
        <w:rPr>
          <w:rFonts w:ascii="Times New Roman" w:eastAsia="Times New Roman" w:hAnsi="Times New Roman" w:cs="Times New Roman"/>
        </w:rPr>
        <w:t xml:space="preserve">mains. </w:t>
      </w:r>
    </w:p>
    <w:p w:rsidR="00162EFB" w:rsidRPr="00132241" w:rsidRDefault="009E20CC" w:rsidP="00B34007">
      <w:pPr>
        <w:pStyle w:val="Norm2"/>
      </w:pPr>
      <w:bookmarkStart w:id="35" w:name="_Toc169963463"/>
      <w:r w:rsidRPr="00132241">
        <w:t>2.3.3. Reservoir and storage tanks</w:t>
      </w:r>
      <w:bookmarkEnd w:id="35"/>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In the water distribution system reservoir and storage tanks are mainly provided to meet the variations of water demand and to stabilize pressure within the distribution system. Similarly these components were store water for emergency requirements. Accordingly the common reservoirs established in the water supply system are circular or rectangular type which builds either from concrete or steel materials. The recommended </w:t>
      </w:r>
      <w:r w:rsidR="00B34007" w:rsidRPr="00132241">
        <w:rPr>
          <w:rFonts w:ascii="Times New Roman" w:eastAsia="Times New Roman" w:hAnsi="Times New Roman" w:cs="Times New Roman"/>
        </w:rPr>
        <w:t>location of such facilities is</w:t>
      </w:r>
      <w:r w:rsidRPr="00132241">
        <w:rPr>
          <w:rFonts w:ascii="Times New Roman" w:eastAsia="Times New Roman" w:hAnsi="Times New Roman" w:cs="Times New Roman"/>
        </w:rPr>
        <w:t xml:space="preserve"> mainly in elevated area beyond the </w:t>
      </w:r>
      <w:r w:rsidR="00B41D66" w:rsidRPr="00132241">
        <w:rPr>
          <w:rFonts w:ascii="Times New Roman" w:eastAsia="Times New Roman" w:hAnsi="Times New Roman" w:cs="Times New Roman"/>
        </w:rPr>
        <w:t>centre</w:t>
      </w:r>
      <w:r w:rsidRPr="00132241">
        <w:rPr>
          <w:rFonts w:ascii="Times New Roman" w:eastAsia="Times New Roman" w:hAnsi="Times New Roman" w:cs="Times New Roman"/>
        </w:rPr>
        <w:t xml:space="preserve"> of service area</w:t>
      </w:r>
      <w:r w:rsidR="00B1118B" w:rsidRPr="00132241">
        <w:rPr>
          <w:rFonts w:ascii="Times New Roman" w:eastAsia="Times New Roman" w:hAnsi="Times New Roman" w:cs="Times New Roman"/>
        </w:rPr>
        <w:t>.</w:t>
      </w:r>
      <w:r w:rsidRPr="00132241">
        <w:rPr>
          <w:rFonts w:ascii="Times New Roman" w:eastAsia="Times New Roman" w:hAnsi="Times New Roman" w:cs="Times New Roman"/>
          <w:color w:val="000000"/>
        </w:rPr>
        <w:t xml:space="preserve"> </w:t>
      </w:r>
    </w:p>
    <w:p w:rsidR="00162EFB" w:rsidRPr="00132241" w:rsidRDefault="009E20CC" w:rsidP="00B34007">
      <w:pPr>
        <w:pStyle w:val="Norm2"/>
      </w:pPr>
      <w:bookmarkStart w:id="36" w:name="_Toc169963464"/>
      <w:r w:rsidRPr="00132241">
        <w:t>2.3.4. Pumps</w:t>
      </w:r>
      <w:bookmarkEnd w:id="36"/>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Pumps are devices which provide pressure and head to the water. The most common input of energy into a system is during pumping.</w:t>
      </w:r>
      <w:r w:rsidRPr="00132241">
        <w:rPr>
          <w:rFonts w:ascii="Times New Roman" w:eastAsia="Times New Roman" w:hAnsi="Times New Roman" w:cs="Times New Roman"/>
          <w:color w:val="FF0000"/>
        </w:rPr>
        <w:t xml:space="preserve"> </w:t>
      </w:r>
      <w:r w:rsidRPr="00132241">
        <w:rPr>
          <w:rFonts w:ascii="Times New Roman" w:eastAsia="Times New Roman" w:hAnsi="Times New Roman" w:cs="Times New Roman"/>
        </w:rPr>
        <w:t>Pumps are crucial to any distribution system that cannot supply acceptable pressures to user through the sole use of gravity flow</w:t>
      </w:r>
      <w:r w:rsidRPr="00132241">
        <w:rPr>
          <w:rFonts w:ascii="Times New Roman" w:eastAsia="Times New Roman" w:hAnsi="Times New Roman" w:cs="Times New Roman"/>
          <w:color w:val="FF0000"/>
        </w:rPr>
        <w:t>.</w:t>
      </w:r>
      <w:r w:rsidRPr="00132241">
        <w:rPr>
          <w:rFonts w:ascii="Times New Roman" w:eastAsia="Times New Roman" w:hAnsi="Times New Roman" w:cs="Times New Roman"/>
          <w:color w:val="000000"/>
        </w:rPr>
        <w:t xml:space="preserve"> The most common pump used in water distribution system is a centrifugal pump because of their low cost, simplicity and </w:t>
      </w:r>
      <w:r w:rsidR="00B1118B" w:rsidRPr="00132241">
        <w:rPr>
          <w:rFonts w:ascii="Times New Roman" w:eastAsia="Times New Roman" w:hAnsi="Times New Roman" w:cs="Times New Roman"/>
          <w:color w:val="000000"/>
        </w:rPr>
        <w:t xml:space="preserve">reliability. </w:t>
      </w:r>
      <w:r w:rsidRPr="00132241">
        <w:rPr>
          <w:rFonts w:ascii="Times New Roman" w:eastAsia="Times New Roman" w:hAnsi="Times New Roman" w:cs="Times New Roman"/>
          <w:color w:val="000000"/>
        </w:rPr>
        <w:t xml:space="preserve">Pump selection is usually dictated by rotational speed, discharge capacity, pumping head, power input, and efficiency. Pump efficiencies influence the pump operating cost, and the higher the efficiency the cheaper the value of operation. </w:t>
      </w:r>
      <w:r w:rsidRPr="00132241">
        <w:rPr>
          <w:rFonts w:ascii="Times New Roman" w:eastAsia="Times New Roman" w:hAnsi="Times New Roman" w:cs="Times New Roman"/>
        </w:rPr>
        <w:t>Pump efficiency is determined by the ratio of power delivered to the water to power input to the pump.</w:t>
      </w:r>
    </w:p>
    <w:p w:rsidR="00162EFB" w:rsidRPr="00132241" w:rsidRDefault="009E20CC" w:rsidP="00B34007">
      <w:pPr>
        <w:pStyle w:val="Norm2"/>
      </w:pPr>
      <w:r w:rsidRPr="00132241">
        <w:t xml:space="preserve"> </w:t>
      </w:r>
      <w:bookmarkStart w:id="37" w:name="_Toc169963465"/>
      <w:r w:rsidR="00B34007">
        <w:t xml:space="preserve">2.4. </w:t>
      </w:r>
      <w:r w:rsidRPr="00132241">
        <w:t>Hydraulic Analysis and Design of WDN</w:t>
      </w:r>
      <w:bookmarkEnd w:id="37"/>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The computation of the flows and pressures in networks of pipes has been of great value and interest for those involved with the design, construction and maintenance of public </w:t>
      </w:r>
      <w:r w:rsidRPr="00132241">
        <w:rPr>
          <w:rFonts w:ascii="Times New Roman" w:eastAsia="Times New Roman" w:hAnsi="Times New Roman" w:cs="Times New Roman"/>
        </w:rPr>
        <w:lastRenderedPageBreak/>
        <w:t xml:space="preserve">water distribution system and with the advent of computer network components of WDS as well as to investigate more complex issues associated with their design and operation. </w:t>
      </w:r>
    </w:p>
    <w:p w:rsidR="00162EFB" w:rsidRPr="00132241" w:rsidRDefault="009E20CC" w:rsidP="007A455D">
      <w:pPr>
        <w:spacing w:line="360" w:lineRule="auto"/>
        <w:jc w:val="both"/>
        <w:rPr>
          <w:rFonts w:ascii="Times New Roman" w:eastAsia="Calibri" w:hAnsi="Times New Roman" w:cs="Times New Roman"/>
          <w:color w:val="000000"/>
        </w:rPr>
      </w:pPr>
      <w:r w:rsidRPr="00132241">
        <w:rPr>
          <w:rFonts w:ascii="Times New Roman" w:eastAsia="Times New Roman" w:hAnsi="Times New Roman" w:cs="Times New Roman"/>
        </w:rPr>
        <w:t xml:space="preserve">In a water distribution system, the steady state analysis is an important component of assessing the adequacy of a network. The hydraulic problem in connection with pipe networks consists of </w:t>
      </w:r>
      <w:r w:rsidRPr="00132241">
        <w:rPr>
          <w:rFonts w:ascii="Times New Roman" w:eastAsia="Times New Roman" w:hAnsi="Times New Roman" w:cs="Times New Roman"/>
          <w:color w:val="000000"/>
        </w:rPr>
        <w:t xml:space="preserve">solving for the distribution of flow and head loss in the individual elements for a given total discharge or for a total given total head loss. The supply may be from reservoirs, storage tanks or pumps or specified as in flow or outflows   at some points in the network and from the known flow rates the pressure or head losses through the system is computed. Alternatively, the solution may be initially for the heads at each junction of the network and these can be used to compute the flow rates in each pipe of the distribution system. Within the formulation individual energy equations for every pipe are combined with individual nodal equations for every junction node to provide for a simultaneous solution for both nodal heads and individual pipe </w:t>
      </w:r>
      <w:r w:rsidR="00DD7858" w:rsidRPr="00132241">
        <w:rPr>
          <w:rFonts w:ascii="Times New Roman" w:eastAsia="Times New Roman" w:hAnsi="Times New Roman" w:cs="Times New Roman"/>
          <w:color w:val="000000"/>
        </w:rPr>
        <w:t xml:space="preserve">flow. </w:t>
      </w:r>
      <w:r w:rsidRPr="00132241">
        <w:rPr>
          <w:rFonts w:ascii="Times New Roman" w:eastAsia="Times New Roman" w:hAnsi="Times New Roman" w:cs="Times New Roman"/>
          <w:color w:val="000000"/>
        </w:rPr>
        <w:t xml:space="preserve">The method can directly solve both looped and branched network is numerically stable when the system becomes disconnected by checked valves, pressure regulating valves, or </w:t>
      </w:r>
      <w:r w:rsidR="00DD7858" w:rsidRPr="00132241">
        <w:rPr>
          <w:rFonts w:ascii="Times New Roman" w:eastAsia="Times New Roman" w:hAnsi="Times New Roman" w:cs="Times New Roman"/>
          <w:color w:val="000000"/>
        </w:rPr>
        <w:t>modeller’s</w:t>
      </w:r>
      <w:r w:rsidRPr="00132241">
        <w:rPr>
          <w:rFonts w:ascii="Times New Roman" w:eastAsia="Times New Roman" w:hAnsi="Times New Roman" w:cs="Times New Roman"/>
          <w:color w:val="000000"/>
        </w:rPr>
        <w:t xml:space="preserve"> error and the structure of the extremely fast and reliable sparse matrix </w:t>
      </w:r>
      <w:r w:rsidR="00DD7858" w:rsidRPr="00132241">
        <w:rPr>
          <w:rFonts w:ascii="Times New Roman" w:eastAsia="Times New Roman" w:hAnsi="Times New Roman" w:cs="Times New Roman"/>
          <w:color w:val="000000"/>
        </w:rPr>
        <w:t>solves.</w:t>
      </w:r>
    </w:p>
    <w:p w:rsidR="00162EFB" w:rsidRPr="00132241" w:rsidRDefault="009E20CC" w:rsidP="00B34007">
      <w:pPr>
        <w:pStyle w:val="Norm2"/>
      </w:pPr>
      <w:bookmarkStart w:id="38" w:name="_Toc169963466"/>
      <w:r w:rsidRPr="00132241">
        <w:t xml:space="preserve">2.4.1 Basic Principles of Hydraulic </w:t>
      </w:r>
      <w:r w:rsidR="00B97735" w:rsidRPr="00132241">
        <w:t>Modelling</w:t>
      </w:r>
      <w:bookmarkEnd w:id="38"/>
      <w:r w:rsidRPr="00132241">
        <w:t xml:space="preserve"> </w:t>
      </w:r>
    </w:p>
    <w:p w:rsidR="00162EFB" w:rsidRPr="00132241" w:rsidRDefault="009E20CC" w:rsidP="007A455D">
      <w:pPr>
        <w:spacing w:before="20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The hydraulic simulation model of distribution network is taken into account to be one within which all elements are connected to every other, every element is influenced by its </w:t>
      </w:r>
      <w:r w:rsidR="004F7ACE" w:rsidRPr="00132241">
        <w:rPr>
          <w:rFonts w:ascii="Times New Roman" w:eastAsia="Times New Roman" w:hAnsi="Times New Roman" w:cs="Times New Roman"/>
          <w:color w:val="000000"/>
        </w:rPr>
        <w:t>neighbour’s</w:t>
      </w:r>
      <w:r w:rsidRPr="00132241">
        <w:rPr>
          <w:rFonts w:ascii="Times New Roman" w:eastAsia="Times New Roman" w:hAnsi="Times New Roman" w:cs="Times New Roman"/>
          <w:color w:val="000000"/>
        </w:rPr>
        <w:t xml:space="preserve"> and every element is consistent with the condition of all other elements. These conditions are mainly controlled by two laws; law of conservation of mass and law of conservation of energy. Thus, the total mass of water living within the system should be equal to the total mass of water leaving in the system and also the sum of the flows at any given node should be equal to zero. The principle of conservation of energy is principally dictated by the Bernoulli’s equation, which states that the difference in the energy between any two points should be the same regardless of the path </w:t>
      </w:r>
      <w:r w:rsidR="00612A6F" w:rsidRPr="00132241">
        <w:rPr>
          <w:rFonts w:ascii="Times New Roman" w:eastAsia="Times New Roman" w:hAnsi="Times New Roman" w:cs="Times New Roman"/>
          <w:color w:val="000000"/>
        </w:rPr>
        <w:t xml:space="preserve">taken. </w:t>
      </w:r>
      <w:r w:rsidRPr="00132241">
        <w:rPr>
          <w:rFonts w:ascii="Times New Roman" w:eastAsia="Times New Roman" w:hAnsi="Times New Roman" w:cs="Times New Roman"/>
          <w:color w:val="000000"/>
        </w:rPr>
        <w:t>A typical network in hydraulic model consists of the following components; these are pipes, storage tanks, pumps, valves and reservoirs.</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The junctions are representing points having particular base demands. Reservoirs are those points in model, which can have a specific storage capacity that varies with time. Reservoirs in hydraulic model are assumed to be an infinite source of </w:t>
      </w:r>
      <w:r w:rsidR="003B5731" w:rsidRPr="00132241">
        <w:rPr>
          <w:rFonts w:ascii="Times New Roman" w:eastAsia="Times New Roman" w:hAnsi="Times New Roman" w:cs="Times New Roman"/>
        </w:rPr>
        <w:t xml:space="preserve">water. </w:t>
      </w:r>
      <w:r w:rsidRPr="00132241">
        <w:rPr>
          <w:rFonts w:ascii="Times New Roman" w:eastAsia="Times New Roman" w:hAnsi="Times New Roman" w:cs="Times New Roman"/>
        </w:rPr>
        <w:t xml:space="preserve">Pumps are </w:t>
      </w:r>
      <w:r w:rsidRPr="00132241">
        <w:rPr>
          <w:rFonts w:ascii="Times New Roman" w:eastAsia="Times New Roman" w:hAnsi="Times New Roman" w:cs="Times New Roman"/>
        </w:rPr>
        <w:lastRenderedPageBreak/>
        <w:t>energy devices which provide pressure and head to the water distribution system. Generally, there are three parameters that define the pump operation; shut off head, the design point and the maximum point. The pump should be able to overcome the elevations differences, which is dependent on the topography of the system. The head added on the pump to overcome these differences is called the static head. Friction and minor losses also affect the discharge from beginning to end of the pump.</w:t>
      </w:r>
    </w:p>
    <w:p w:rsidR="00162EFB" w:rsidRPr="00132241" w:rsidRDefault="009E20CC" w:rsidP="000E1D2F">
      <w:pPr>
        <w:pStyle w:val="Norm2"/>
      </w:pPr>
      <w:bookmarkStart w:id="39" w:name="_Toc169963467"/>
      <w:r w:rsidRPr="00132241">
        <w:t>2.4.2 Hydraulic Model Selection Criteria</w:t>
      </w:r>
      <w:bookmarkEnd w:id="39"/>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The various </w:t>
      </w:r>
      <w:r w:rsidR="003B5731" w:rsidRPr="00132241">
        <w:rPr>
          <w:rFonts w:ascii="Times New Roman" w:eastAsia="Times New Roman" w:hAnsi="Times New Roman" w:cs="Times New Roman"/>
          <w:color w:val="000000"/>
        </w:rPr>
        <w:t>modelling</w:t>
      </w:r>
      <w:r w:rsidRPr="00132241">
        <w:rPr>
          <w:rFonts w:ascii="Times New Roman" w:eastAsia="Times New Roman" w:hAnsi="Times New Roman" w:cs="Times New Roman"/>
          <w:color w:val="000000"/>
        </w:rPr>
        <w:t xml:space="preserve"> software are available in market are of freeware as well as commercial.</w:t>
      </w:r>
      <w:r w:rsidRPr="00132241">
        <w:rPr>
          <w:rFonts w:ascii="Times New Roman" w:eastAsia="Times New Roman" w:hAnsi="Times New Roman" w:cs="Times New Roman"/>
          <w:color w:val="000000"/>
        </w:rPr>
        <w:br/>
        <w:t>The choice of design software is entirely depends upon the availability of the data, time</w:t>
      </w:r>
      <w:proofErr w:type="gramStart"/>
      <w:r w:rsidRPr="00132241">
        <w:rPr>
          <w:rFonts w:ascii="Times New Roman" w:eastAsia="Times New Roman" w:hAnsi="Times New Roman" w:cs="Times New Roman"/>
          <w:color w:val="000000"/>
        </w:rPr>
        <w:t>,</w:t>
      </w:r>
      <w:proofErr w:type="gramEnd"/>
      <w:r w:rsidRPr="00132241">
        <w:rPr>
          <w:rFonts w:ascii="Times New Roman" w:eastAsia="Times New Roman" w:hAnsi="Times New Roman" w:cs="Times New Roman"/>
          <w:color w:val="000000"/>
        </w:rPr>
        <w:br/>
        <w:t>financial implications, resources, applicability, compatibility and overall purview of the project.</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 xml:space="preserve">The following are the basic tools for water distribution </w:t>
      </w:r>
      <w:r w:rsidR="003B5731" w:rsidRPr="00132241">
        <w:rPr>
          <w:rFonts w:ascii="Times New Roman" w:eastAsia="Times New Roman" w:hAnsi="Times New Roman" w:cs="Times New Roman"/>
          <w:color w:val="000000"/>
        </w:rPr>
        <w:t>modelling</w:t>
      </w:r>
      <w:r w:rsidRPr="00132241">
        <w:rPr>
          <w:rFonts w:ascii="Times New Roman" w:eastAsia="Times New Roman" w:hAnsi="Times New Roman" w:cs="Times New Roman"/>
          <w:color w:val="000000"/>
        </w:rPr>
        <w:t xml:space="preserve"> (Nitin P. Sonaje and Joshi</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2015).</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b/>
          <w:color w:val="000000"/>
        </w:rPr>
        <w:t xml:space="preserve">Water CAD V8i (2014) </w:t>
      </w:r>
      <w:r w:rsidRPr="00132241">
        <w:rPr>
          <w:rFonts w:ascii="Times New Roman" w:eastAsia="Times New Roman" w:hAnsi="Times New Roman" w:cs="Times New Roman"/>
          <w:color w:val="000000"/>
        </w:rPr>
        <w:t xml:space="preserve">is a hydraulic </w:t>
      </w:r>
      <w:r w:rsidR="000548B5" w:rsidRPr="00132241">
        <w:rPr>
          <w:rFonts w:ascii="Times New Roman" w:eastAsia="Times New Roman" w:hAnsi="Times New Roman" w:cs="Times New Roman"/>
          <w:color w:val="000000"/>
        </w:rPr>
        <w:t>modelling</w:t>
      </w:r>
      <w:r w:rsidRPr="00132241">
        <w:rPr>
          <w:rFonts w:ascii="Times New Roman" w:eastAsia="Times New Roman" w:hAnsi="Times New Roman" w:cs="Times New Roman"/>
          <w:color w:val="000000"/>
        </w:rPr>
        <w:t xml:space="preserve"> software package comprised of wide range </w:t>
      </w:r>
      <w:r w:rsidR="000548B5" w:rsidRPr="00132241">
        <w:rPr>
          <w:rFonts w:ascii="Times New Roman" w:eastAsia="Times New Roman" w:hAnsi="Times New Roman" w:cs="Times New Roman"/>
          <w:color w:val="000000"/>
        </w:rPr>
        <w:t>of functionality</w:t>
      </w:r>
      <w:r w:rsidRPr="00132241">
        <w:rPr>
          <w:rFonts w:ascii="Times New Roman" w:eastAsia="Times New Roman" w:hAnsi="Times New Roman" w:cs="Times New Roman"/>
          <w:color w:val="000000"/>
        </w:rPr>
        <w:t xml:space="preserve"> includes graphical and profiling advancements, flexibility in data archiving </w:t>
      </w:r>
      <w:r w:rsidR="000548B5" w:rsidRPr="00132241">
        <w:rPr>
          <w:rFonts w:ascii="Times New Roman" w:eastAsia="Times New Roman" w:hAnsi="Times New Roman" w:cs="Times New Roman"/>
          <w:color w:val="000000"/>
        </w:rPr>
        <w:t>and representations</w:t>
      </w:r>
      <w:r w:rsidRPr="00132241">
        <w:rPr>
          <w:rFonts w:ascii="Times New Roman" w:eastAsia="Times New Roman" w:hAnsi="Times New Roman" w:cs="Times New Roman"/>
          <w:color w:val="000000"/>
        </w:rPr>
        <w:t xml:space="preserve">, advancements in Graphical User Interface and its customization, etc.. </w:t>
      </w:r>
      <w:r w:rsidR="000548B5" w:rsidRPr="00132241">
        <w:rPr>
          <w:rFonts w:ascii="Times New Roman" w:eastAsia="Times New Roman" w:hAnsi="Times New Roman" w:cs="Times New Roman"/>
          <w:b/>
          <w:color w:val="000000"/>
        </w:rPr>
        <w:t>Water GEMS</w:t>
      </w:r>
      <w:r w:rsidRPr="00132241">
        <w:rPr>
          <w:rFonts w:ascii="Times New Roman" w:eastAsia="Times New Roman" w:hAnsi="Times New Roman" w:cs="Times New Roman"/>
          <w:b/>
          <w:color w:val="000000"/>
        </w:rPr>
        <w:t xml:space="preserve"> V8i (2014) </w:t>
      </w:r>
      <w:r w:rsidRPr="00132241">
        <w:rPr>
          <w:rFonts w:ascii="Times New Roman" w:eastAsia="Times New Roman" w:hAnsi="Times New Roman" w:cs="Times New Roman"/>
          <w:color w:val="000000"/>
        </w:rPr>
        <w:t xml:space="preserve">is a versatile hydraulic </w:t>
      </w:r>
      <w:r w:rsidR="000548B5" w:rsidRPr="00132241">
        <w:rPr>
          <w:rFonts w:ascii="Times New Roman" w:eastAsia="Times New Roman" w:hAnsi="Times New Roman" w:cs="Times New Roman"/>
          <w:color w:val="000000"/>
        </w:rPr>
        <w:t>modelling</w:t>
      </w:r>
      <w:r w:rsidRPr="00132241">
        <w:rPr>
          <w:rFonts w:ascii="Times New Roman" w:eastAsia="Times New Roman" w:hAnsi="Times New Roman" w:cs="Times New Roman"/>
          <w:color w:val="000000"/>
        </w:rPr>
        <w:t xml:space="preserve"> software package with the</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advancements in the interoperability, optimization of networks; model building supported with</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geospatial tools and asset management tools. According to Sonaje and Joshi this software is</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 xml:space="preserve">highly efficient and dynamic </w:t>
      </w:r>
      <w:r w:rsidR="00911CFA" w:rsidRPr="00132241">
        <w:rPr>
          <w:rFonts w:ascii="Times New Roman" w:eastAsia="Times New Roman" w:hAnsi="Times New Roman" w:cs="Times New Roman"/>
          <w:color w:val="000000"/>
        </w:rPr>
        <w:t>modelling</w:t>
      </w:r>
      <w:r w:rsidRPr="00132241">
        <w:rPr>
          <w:rFonts w:ascii="Times New Roman" w:eastAsia="Times New Roman" w:hAnsi="Times New Roman" w:cs="Times New Roman"/>
          <w:color w:val="000000"/>
        </w:rPr>
        <w:t xml:space="preserve"> software which provides the wide regime of analysis and</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 xml:space="preserve">solutions for fire-flow analysis, water quality </w:t>
      </w:r>
      <w:r w:rsidR="000548B5" w:rsidRPr="00132241">
        <w:rPr>
          <w:rFonts w:ascii="Times New Roman" w:eastAsia="Times New Roman" w:hAnsi="Times New Roman" w:cs="Times New Roman"/>
          <w:color w:val="000000"/>
        </w:rPr>
        <w:t>modelling</w:t>
      </w:r>
      <w:r w:rsidRPr="00132241">
        <w:rPr>
          <w:rFonts w:ascii="Times New Roman" w:eastAsia="Times New Roman" w:hAnsi="Times New Roman" w:cs="Times New Roman"/>
          <w:color w:val="000000"/>
        </w:rPr>
        <w:t>, energy and capital cost management,</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etc. Many of the features and functions are common in Water CAD V8i and Water</w:t>
      </w:r>
      <w:r w:rsidR="00911CFA"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GEMS V8i</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which are streamlined model building, integration with the GIS and AutoCAD functionalities optimized model calibration, design and its operations. According to Sonaje and Joshi the best</w:t>
      </w:r>
      <w:r w:rsidRPr="00132241">
        <w:rPr>
          <w:rFonts w:ascii="Times New Roman" w:eastAsia="Times New Roman" w:hAnsi="Times New Roman" w:cs="Times New Roman"/>
          <w:color w:val="000000"/>
        </w:rPr>
        <w:br/>
        <w:t>part in the Water</w:t>
      </w:r>
      <w:r w:rsidR="00911CFA"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GEMS V8i is the presentation of obtained results which is very attractive and</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appealing and can be presented with variety of graphical tools include Arc Map visualization,</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 xml:space="preserve">thematic mapping, contouring, profiling with </w:t>
      </w:r>
      <w:r w:rsidR="000548B5" w:rsidRPr="00132241">
        <w:rPr>
          <w:rFonts w:ascii="Times New Roman" w:eastAsia="Times New Roman" w:hAnsi="Times New Roman" w:cs="Times New Roman"/>
          <w:color w:val="000000"/>
        </w:rPr>
        <w:t>colour</w:t>
      </w:r>
      <w:r w:rsidRPr="00132241">
        <w:rPr>
          <w:rFonts w:ascii="Times New Roman" w:eastAsia="Times New Roman" w:hAnsi="Times New Roman" w:cs="Times New Roman"/>
          <w:color w:val="000000"/>
        </w:rPr>
        <w:t xml:space="preserve"> coding and </w:t>
      </w:r>
      <w:r w:rsidR="000548B5" w:rsidRPr="00132241">
        <w:rPr>
          <w:rFonts w:ascii="Times New Roman" w:eastAsia="Times New Roman" w:hAnsi="Times New Roman" w:cs="Times New Roman"/>
          <w:color w:val="000000"/>
        </w:rPr>
        <w:t>semiology</w:t>
      </w:r>
      <w:r w:rsidRPr="00132241">
        <w:rPr>
          <w:rFonts w:ascii="Times New Roman" w:eastAsia="Times New Roman" w:hAnsi="Times New Roman" w:cs="Times New Roman"/>
          <w:color w:val="000000"/>
        </w:rPr>
        <w:t>. They also prove that</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Water</w:t>
      </w:r>
      <w:r w:rsidR="00911CFA"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 xml:space="preserve">GEMS V8i is one of the most popular and user friendly hydraulic </w:t>
      </w:r>
      <w:r w:rsidR="000548B5" w:rsidRPr="00132241">
        <w:rPr>
          <w:rFonts w:ascii="Times New Roman" w:eastAsia="Times New Roman" w:hAnsi="Times New Roman" w:cs="Times New Roman"/>
          <w:color w:val="000000"/>
        </w:rPr>
        <w:t>modelling</w:t>
      </w:r>
      <w:r w:rsidRPr="00132241">
        <w:rPr>
          <w:rFonts w:ascii="Times New Roman" w:eastAsia="Times New Roman" w:hAnsi="Times New Roman" w:cs="Times New Roman"/>
          <w:color w:val="000000"/>
        </w:rPr>
        <w:t xml:space="preserve"> and</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optimization software package that has strong design algorithm to meet the criteria of accuracy</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 xml:space="preserve">in design of water distribution networks, control of distribution network variables like </w:t>
      </w:r>
      <w:r w:rsidR="000548B5" w:rsidRPr="00132241">
        <w:rPr>
          <w:rFonts w:ascii="Times New Roman" w:eastAsia="Times New Roman" w:hAnsi="Times New Roman" w:cs="Times New Roman"/>
          <w:color w:val="000000"/>
        </w:rPr>
        <w:t>flow, pressure</w:t>
      </w:r>
      <w:r w:rsidRPr="00132241">
        <w:rPr>
          <w:rFonts w:ascii="Times New Roman" w:eastAsia="Times New Roman" w:hAnsi="Times New Roman" w:cs="Times New Roman"/>
          <w:color w:val="000000"/>
        </w:rPr>
        <w:t>, and velocity along with their optimization</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b/>
          <w:color w:val="000000"/>
        </w:rPr>
        <w:t xml:space="preserve">DisNet (2014) </w:t>
      </w:r>
      <w:r w:rsidRPr="00132241">
        <w:rPr>
          <w:rFonts w:ascii="Times New Roman" w:eastAsia="Times New Roman" w:hAnsi="Times New Roman" w:cs="Times New Roman"/>
          <w:color w:val="000000"/>
        </w:rPr>
        <w:t xml:space="preserve">is powerful and efficient water distribution software and offers </w:t>
      </w:r>
      <w:r w:rsidRPr="00132241">
        <w:rPr>
          <w:rFonts w:ascii="Times New Roman" w:eastAsia="Times New Roman" w:hAnsi="Times New Roman" w:cs="Times New Roman"/>
          <w:color w:val="000000"/>
        </w:rPr>
        <w:lastRenderedPageBreak/>
        <w:t>great simplicity in</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building water distribution networks. Key strengths of DisNet include its simplicity and</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appealing user interface with maximum accuracy in output with optimum input details.</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 xml:space="preserve">According to Sonaje and Joshi it is used in the </w:t>
      </w:r>
      <w:r w:rsidR="000548B5" w:rsidRPr="00132241">
        <w:rPr>
          <w:rFonts w:ascii="Times New Roman" w:eastAsia="Times New Roman" w:hAnsi="Times New Roman" w:cs="Times New Roman"/>
          <w:color w:val="000000"/>
        </w:rPr>
        <w:t>modelling</w:t>
      </w:r>
      <w:r w:rsidRPr="00132241">
        <w:rPr>
          <w:rFonts w:ascii="Times New Roman" w:eastAsia="Times New Roman" w:hAnsi="Times New Roman" w:cs="Times New Roman"/>
          <w:color w:val="000000"/>
        </w:rPr>
        <w:t xml:space="preserve"> of stream hydrology, generation of unit</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hydrographs and establishing interrelationships between them.</w:t>
      </w:r>
    </w:p>
    <w:p w:rsidR="00162EFB" w:rsidRPr="00132241" w:rsidRDefault="009E20CC" w:rsidP="007A455D">
      <w:pPr>
        <w:spacing w:line="360" w:lineRule="auto"/>
        <w:jc w:val="both"/>
        <w:rPr>
          <w:rFonts w:ascii="Times New Roman" w:eastAsia="Times New Roman" w:hAnsi="Times New Roman" w:cs="Times New Roman"/>
          <w:b/>
          <w:color w:val="000000"/>
        </w:rPr>
      </w:pPr>
      <w:r w:rsidRPr="00132241">
        <w:rPr>
          <w:rFonts w:ascii="Times New Roman" w:eastAsia="Times New Roman" w:hAnsi="Times New Roman" w:cs="Times New Roman"/>
          <w:b/>
          <w:color w:val="000000"/>
        </w:rPr>
        <w:t xml:space="preserve">EPANET (2014) </w:t>
      </w:r>
      <w:r w:rsidRPr="00132241">
        <w:rPr>
          <w:rFonts w:ascii="Times New Roman" w:eastAsia="Times New Roman" w:hAnsi="Times New Roman" w:cs="Times New Roman"/>
          <w:color w:val="000000"/>
        </w:rPr>
        <w:t>is public domain software which can be efficiently used to design any sort of</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network. According to Sonaje and Joshi this software provides variety of advantages like water</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quality analysis, extended period simulation, residual chlorine calculations for disinfection, etc.</w:t>
      </w:r>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b/>
          <w:color w:val="000000"/>
        </w:rPr>
        <w:t xml:space="preserve">HydrauliCAD (2014) </w:t>
      </w:r>
      <w:r w:rsidRPr="00132241">
        <w:rPr>
          <w:rFonts w:ascii="Times New Roman" w:eastAsia="Times New Roman" w:hAnsi="Times New Roman" w:cs="Times New Roman"/>
          <w:color w:val="000000"/>
        </w:rPr>
        <w:t>is AutoCAD based water distribution software integrated with EPANET</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hydraulic analysis program. According to Sonaje and Joshi HydrauliCAD possesses a feature of</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building query for addition and editing of different hydraulic parameters like head-loss, pressure,</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flow of distribution networks. According to them HydrauliCAD provides inbuilt pipe catalogue</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 xml:space="preserve">comprises of detailed information about pipe material, classes and sizes. </w:t>
      </w:r>
    </w:p>
    <w:p w:rsidR="00162EFB" w:rsidRPr="00132241" w:rsidRDefault="009E20CC" w:rsidP="007A455D">
      <w:pPr>
        <w:spacing w:line="360" w:lineRule="auto"/>
        <w:jc w:val="both"/>
        <w:rPr>
          <w:rFonts w:ascii="Times New Roman" w:eastAsia="Times New Roman" w:hAnsi="Times New Roman" w:cs="Times New Roman"/>
          <w:b/>
          <w:color w:val="000000"/>
        </w:rPr>
      </w:pPr>
      <w:r w:rsidRPr="00132241">
        <w:rPr>
          <w:rFonts w:ascii="Times New Roman" w:eastAsia="Times New Roman" w:hAnsi="Times New Roman" w:cs="Times New Roman"/>
          <w:b/>
          <w:color w:val="000000"/>
        </w:rPr>
        <w:t xml:space="preserve">WATSYS (2014) </w:t>
      </w:r>
      <w:r w:rsidRPr="00132241">
        <w:rPr>
          <w:rFonts w:ascii="Times New Roman" w:eastAsia="Times New Roman" w:hAnsi="Times New Roman" w:cs="Times New Roman"/>
          <w:color w:val="000000"/>
        </w:rPr>
        <w:t xml:space="preserve">is water distribution simulation and </w:t>
      </w:r>
      <w:r w:rsidR="000548B5" w:rsidRPr="00132241">
        <w:rPr>
          <w:rFonts w:ascii="Times New Roman" w:eastAsia="Times New Roman" w:hAnsi="Times New Roman" w:cs="Times New Roman"/>
          <w:color w:val="000000"/>
        </w:rPr>
        <w:t>modelling</w:t>
      </w:r>
      <w:r w:rsidRPr="00132241">
        <w:rPr>
          <w:rFonts w:ascii="Times New Roman" w:eastAsia="Times New Roman" w:hAnsi="Times New Roman" w:cs="Times New Roman"/>
          <w:color w:val="000000"/>
        </w:rPr>
        <w:t xml:space="preserve"> software based on Geographical</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Information System (GIS). According to Sonaje and Joshi this software is efficiently used for</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designing new water distribution as well as for up-gradation of existing distribution network.</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According to them it uses EPANET program as basis for water distribution and water quality</w:t>
      </w:r>
      <w:r w:rsidR="000548B5" w:rsidRPr="00132241">
        <w:rPr>
          <w:rFonts w:ascii="Times New Roman" w:eastAsia="Times New Roman" w:hAnsi="Times New Roman" w:cs="Times New Roman"/>
          <w:color w:val="000000"/>
        </w:rPr>
        <w:t xml:space="preserve"> </w:t>
      </w:r>
      <w:r w:rsidR="001B3D2F" w:rsidRPr="00132241">
        <w:rPr>
          <w:rFonts w:ascii="Times New Roman" w:eastAsia="Times New Roman" w:hAnsi="Times New Roman" w:cs="Times New Roman"/>
          <w:color w:val="000000"/>
        </w:rPr>
        <w:t>analysis scenarios.</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b/>
          <w:color w:val="000000"/>
        </w:rPr>
        <w:t xml:space="preserve">Pipe2014 </w:t>
      </w:r>
      <w:r w:rsidRPr="00132241">
        <w:rPr>
          <w:rFonts w:ascii="Times New Roman" w:eastAsia="Times New Roman" w:hAnsi="Times New Roman" w:cs="Times New Roman"/>
          <w:color w:val="000000"/>
        </w:rPr>
        <w:t>is the recent version of KY</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 xml:space="preserve">Pipe hydraulic </w:t>
      </w:r>
      <w:r w:rsidR="000548B5" w:rsidRPr="00132241">
        <w:rPr>
          <w:rFonts w:ascii="Times New Roman" w:eastAsia="Times New Roman" w:hAnsi="Times New Roman" w:cs="Times New Roman"/>
          <w:color w:val="000000"/>
        </w:rPr>
        <w:t>modelling</w:t>
      </w:r>
      <w:r w:rsidRPr="00132241">
        <w:rPr>
          <w:rFonts w:ascii="Times New Roman" w:eastAsia="Times New Roman" w:hAnsi="Times New Roman" w:cs="Times New Roman"/>
          <w:color w:val="000000"/>
        </w:rPr>
        <w:t xml:space="preserve"> software package which has a</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strong computational algorithm for the fluids essentially water. According to Sonaje and Joshi</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this software can be used for the designing and selection of pumps, valves, tanks as well as pipes</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and it includes the features like sizing of pipes and optimization of pump operations. According</w:t>
      </w:r>
      <w:r w:rsidRPr="00132241">
        <w:rPr>
          <w:rFonts w:ascii="Times New Roman" w:eastAsia="Times New Roman" w:hAnsi="Times New Roman" w:cs="Times New Roman"/>
          <w:color w:val="000000"/>
        </w:rPr>
        <w:br/>
        <w:t>to them it provides a very interactive and user friendly interface which offers extensive flexibility</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to users for the designing, optimization of distribution networks and it is compatible to integrate</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with GIS and variety of formats of images used for designing distribution networks.</w:t>
      </w:r>
    </w:p>
    <w:p w:rsidR="00162EFB" w:rsidRPr="00132241" w:rsidRDefault="009E20CC" w:rsidP="007A455D">
      <w:pPr>
        <w:spacing w:line="360" w:lineRule="auto"/>
        <w:jc w:val="both"/>
        <w:rPr>
          <w:rFonts w:ascii="Times New Roman" w:eastAsia="Times New Roman" w:hAnsi="Times New Roman" w:cs="Times New Roman"/>
          <w:b/>
          <w:color w:val="000000"/>
        </w:rPr>
      </w:pPr>
      <w:r w:rsidRPr="00132241">
        <w:rPr>
          <w:rFonts w:ascii="Times New Roman" w:eastAsia="Times New Roman" w:hAnsi="Times New Roman" w:cs="Times New Roman"/>
          <w:b/>
          <w:color w:val="000000"/>
        </w:rPr>
        <w:t xml:space="preserve">Synergi Water (2014) </w:t>
      </w:r>
      <w:r w:rsidRPr="00132241">
        <w:rPr>
          <w:rFonts w:ascii="Times New Roman" w:eastAsia="Times New Roman" w:hAnsi="Times New Roman" w:cs="Times New Roman"/>
          <w:color w:val="000000"/>
        </w:rPr>
        <w:t xml:space="preserve">is hydraulic </w:t>
      </w:r>
      <w:r w:rsidR="00911CFA" w:rsidRPr="00132241">
        <w:rPr>
          <w:rFonts w:ascii="Times New Roman" w:eastAsia="Times New Roman" w:hAnsi="Times New Roman" w:cs="Times New Roman"/>
          <w:color w:val="000000"/>
        </w:rPr>
        <w:t>modelling</w:t>
      </w:r>
      <w:r w:rsidRPr="00132241">
        <w:rPr>
          <w:rFonts w:ascii="Times New Roman" w:eastAsia="Times New Roman" w:hAnsi="Times New Roman" w:cs="Times New Roman"/>
          <w:color w:val="000000"/>
        </w:rPr>
        <w:t xml:space="preserve"> and simulation software package with the strong</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database management used for increasing the efficiency of existing distribution network as well</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 xml:space="preserve">as in the design and development of the newer one. According to Sonaje </w:t>
      </w:r>
      <w:r w:rsidRPr="00132241">
        <w:rPr>
          <w:rFonts w:ascii="Times New Roman" w:eastAsia="Times New Roman" w:hAnsi="Times New Roman" w:cs="Times New Roman"/>
          <w:color w:val="000000"/>
        </w:rPr>
        <w:lastRenderedPageBreak/>
        <w:t>and Joshi Synergi</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 xml:space="preserve">Water provides the variety of advantages over other public domain </w:t>
      </w:r>
      <w:r w:rsidR="000548B5" w:rsidRPr="00132241">
        <w:rPr>
          <w:rFonts w:ascii="Times New Roman" w:eastAsia="Times New Roman" w:hAnsi="Times New Roman" w:cs="Times New Roman"/>
          <w:color w:val="000000"/>
        </w:rPr>
        <w:t>software’s</w:t>
      </w:r>
      <w:r w:rsidRPr="00132241">
        <w:rPr>
          <w:rFonts w:ascii="Times New Roman" w:eastAsia="Times New Roman" w:hAnsi="Times New Roman" w:cs="Times New Roman"/>
          <w:color w:val="000000"/>
        </w:rPr>
        <w:t>, as it provides</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 xml:space="preserve">versatile environment of tools for detailed and comprehensive </w:t>
      </w:r>
      <w:r w:rsidR="000548B5" w:rsidRPr="00132241">
        <w:rPr>
          <w:rFonts w:ascii="Times New Roman" w:eastAsia="Times New Roman" w:hAnsi="Times New Roman" w:cs="Times New Roman"/>
          <w:color w:val="000000"/>
        </w:rPr>
        <w:t>modelling</w:t>
      </w:r>
      <w:r w:rsidRPr="00132241">
        <w:rPr>
          <w:rFonts w:ascii="Times New Roman" w:eastAsia="Times New Roman" w:hAnsi="Times New Roman" w:cs="Times New Roman"/>
          <w:color w:val="000000"/>
        </w:rPr>
        <w:t>, performs speedy and</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accurate analysis of extremely large systems comprising of more than one lakh system</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 xml:space="preserve">components, water quality </w:t>
      </w:r>
      <w:r w:rsidR="000548B5" w:rsidRPr="00132241">
        <w:rPr>
          <w:rFonts w:ascii="Times New Roman" w:eastAsia="Times New Roman" w:hAnsi="Times New Roman" w:cs="Times New Roman"/>
          <w:color w:val="000000"/>
        </w:rPr>
        <w:t>modelling</w:t>
      </w:r>
      <w:r w:rsidRPr="00132241">
        <w:rPr>
          <w:rFonts w:ascii="Times New Roman" w:eastAsia="Times New Roman" w:hAnsi="Times New Roman" w:cs="Times New Roman"/>
          <w:color w:val="000000"/>
        </w:rPr>
        <w:t xml:space="preserve"> and designing of complex systems with proper</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arrangements of pump, valves and tanks. They also state its integrity with the GIS and SCADA</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is extremely flexible which makes the remote operations simple and trouble free.</w:t>
      </w:r>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b/>
          <w:color w:val="000000"/>
        </w:rPr>
        <w:t xml:space="preserve">H2Onet and H2Omap (2015) </w:t>
      </w:r>
      <w:r w:rsidRPr="00132241">
        <w:rPr>
          <w:rFonts w:ascii="Times New Roman" w:eastAsia="Times New Roman" w:hAnsi="Times New Roman" w:cs="Times New Roman"/>
          <w:color w:val="000000"/>
        </w:rPr>
        <w:t xml:space="preserve">are commercial </w:t>
      </w:r>
      <w:r w:rsidR="00911CFA" w:rsidRPr="00132241">
        <w:rPr>
          <w:rFonts w:ascii="Times New Roman" w:eastAsia="Times New Roman" w:hAnsi="Times New Roman" w:cs="Times New Roman"/>
          <w:color w:val="000000"/>
        </w:rPr>
        <w:t>software’s</w:t>
      </w:r>
      <w:r w:rsidRPr="00132241">
        <w:rPr>
          <w:rFonts w:ascii="Times New Roman" w:eastAsia="Times New Roman" w:hAnsi="Times New Roman" w:cs="Times New Roman"/>
          <w:color w:val="000000"/>
        </w:rPr>
        <w:t xml:space="preserve"> which are integrated with the GIS and</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used for design, analysis and optimization of different types of water distribution networks.</w:t>
      </w:r>
      <w:r w:rsidRPr="00132241">
        <w:rPr>
          <w:rFonts w:ascii="Times New Roman" w:eastAsia="Times New Roman" w:hAnsi="Times New Roman" w:cs="Times New Roman"/>
          <w:color w:val="000000"/>
        </w:rPr>
        <w:br/>
        <w:t>According to Sonaje and Joshi it has advantageous for leakage detection and assessment</w:t>
      </w:r>
      <w:proofErr w:type="gramStart"/>
      <w:r w:rsidRPr="00132241">
        <w:rPr>
          <w:rFonts w:ascii="Times New Roman" w:eastAsia="Times New Roman" w:hAnsi="Times New Roman" w:cs="Times New Roman"/>
          <w:color w:val="000000"/>
        </w:rPr>
        <w:t>,</w:t>
      </w:r>
      <w:proofErr w:type="gramEnd"/>
      <w:r w:rsidRPr="00132241">
        <w:rPr>
          <w:rFonts w:ascii="Times New Roman" w:eastAsia="Times New Roman" w:hAnsi="Times New Roman" w:cs="Times New Roman"/>
          <w:color w:val="000000"/>
        </w:rPr>
        <w:br/>
        <w:t>analysis of fire-flow and hydrant, cost optimization, etc. The most important feature of this</w:t>
      </w:r>
      <w:r w:rsidRPr="00132241">
        <w:rPr>
          <w:rFonts w:ascii="Times New Roman" w:eastAsia="Times New Roman" w:hAnsi="Times New Roman" w:cs="Times New Roman"/>
          <w:color w:val="000000"/>
        </w:rPr>
        <w:br/>
        <w:t>software according to Sonaje and Joshi includes programmed and automated online SCADA</w:t>
      </w:r>
      <w:r w:rsidR="000A7B9C"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interface, its integration with GIS software provides different vector and raster tools which</w:t>
      </w:r>
      <w:r w:rsidR="000A7B9C"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supports wide range of spatial analysis, sampling, planning, evaluation and assessment of</w:t>
      </w:r>
      <w:r w:rsidR="00911CFA"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existing as well as newly developed water supply system.</w:t>
      </w:r>
    </w:p>
    <w:p w:rsidR="00162EFB" w:rsidRPr="00132241" w:rsidRDefault="009E20CC" w:rsidP="007A455D">
      <w:pPr>
        <w:spacing w:line="360" w:lineRule="auto"/>
        <w:jc w:val="both"/>
        <w:rPr>
          <w:rFonts w:ascii="Times New Roman" w:eastAsia="Times New Roman" w:hAnsi="Times New Roman" w:cs="Times New Roman"/>
          <w:b/>
          <w:color w:val="000000"/>
        </w:rPr>
      </w:pPr>
      <w:r w:rsidRPr="00132241">
        <w:rPr>
          <w:rFonts w:ascii="Times New Roman" w:eastAsia="Times New Roman" w:hAnsi="Times New Roman" w:cs="Times New Roman"/>
          <w:b/>
          <w:color w:val="000000"/>
        </w:rPr>
        <w:t xml:space="preserve">HYDROFLO3 (2015) </w:t>
      </w:r>
      <w:r w:rsidRPr="00132241">
        <w:rPr>
          <w:rFonts w:ascii="Times New Roman" w:eastAsia="Times New Roman" w:hAnsi="Times New Roman" w:cs="Times New Roman"/>
          <w:color w:val="000000"/>
        </w:rPr>
        <w:t>is advanced version of HYDROFLO series and used to design variety of</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the distribution systems include pumped flow, gravity flow, flow through pipes as well as open</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channel flows. According to Sonaje and Joshi this software provides a unique feature as Pump</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base used for the calculation of pump hydraulic characteristics required in forced flow systems.</w:t>
      </w:r>
      <w:r w:rsidR="000548B5"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 xml:space="preserve">According them it also used for simulation of treatment plants, chemical dosing </w:t>
      </w:r>
      <w:r w:rsidR="000548B5" w:rsidRPr="00132241">
        <w:rPr>
          <w:rFonts w:ascii="Times New Roman" w:eastAsia="Times New Roman" w:hAnsi="Times New Roman" w:cs="Times New Roman"/>
          <w:color w:val="000000"/>
        </w:rPr>
        <w:t>systems, industrial</w:t>
      </w:r>
      <w:r w:rsidRPr="00132241">
        <w:rPr>
          <w:rFonts w:ascii="Times New Roman" w:eastAsia="Times New Roman" w:hAnsi="Times New Roman" w:cs="Times New Roman"/>
          <w:color w:val="000000"/>
        </w:rPr>
        <w:t xml:space="preserve"> applications, fire flow analysis.</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Moreover, the choice of software’s for </w:t>
      </w:r>
      <w:r w:rsidR="000548B5" w:rsidRPr="00132241">
        <w:rPr>
          <w:rFonts w:ascii="Times New Roman" w:eastAsia="Times New Roman" w:hAnsi="Times New Roman" w:cs="Times New Roman"/>
        </w:rPr>
        <w:t>modelling</w:t>
      </w:r>
      <w:r w:rsidRPr="00132241">
        <w:rPr>
          <w:rFonts w:ascii="Times New Roman" w:eastAsia="Times New Roman" w:hAnsi="Times New Roman" w:cs="Times New Roman"/>
          <w:b/>
          <w:color w:val="000000"/>
        </w:rPr>
        <w:t xml:space="preserve"> </w:t>
      </w:r>
      <w:r w:rsidRPr="00132241">
        <w:rPr>
          <w:rFonts w:ascii="Times New Roman" w:eastAsia="Times New Roman" w:hAnsi="Times New Roman" w:cs="Times New Roman"/>
        </w:rPr>
        <w:t>distribution network is based on the overall cost of project, data required by software’s, specificity of the software related to types of distribution networks it can handle as well as its computational requirements.</w:t>
      </w:r>
    </w:p>
    <w:p w:rsidR="00162EFB" w:rsidRPr="00132241" w:rsidRDefault="009E20CC" w:rsidP="000E1D2F">
      <w:pPr>
        <w:pStyle w:val="Norm2"/>
      </w:pPr>
      <w:bookmarkStart w:id="40" w:name="_Toc169963468"/>
      <w:r w:rsidRPr="00132241">
        <w:t>2.4.2.1 Bentley WaterGEMSv8i CONNECT Edition Update 2</w:t>
      </w:r>
      <w:bookmarkEnd w:id="40"/>
    </w:p>
    <w:p w:rsidR="00162EFB" w:rsidRPr="00132241" w:rsidRDefault="009E20CC" w:rsidP="007A455D">
      <w:pPr>
        <w:spacing w:before="200"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WaterGEMSv8i CONNECT Edition Update 2 is a powerful tool for hydraulic </w:t>
      </w:r>
      <w:r w:rsidR="000548B5" w:rsidRPr="00132241">
        <w:rPr>
          <w:rFonts w:ascii="Times New Roman" w:eastAsia="Times New Roman" w:hAnsi="Times New Roman" w:cs="Times New Roman"/>
        </w:rPr>
        <w:t>Modelling</w:t>
      </w:r>
      <w:r w:rsidRPr="00132241">
        <w:rPr>
          <w:rFonts w:ascii="Times New Roman" w:eastAsia="Times New Roman" w:hAnsi="Times New Roman" w:cs="Times New Roman"/>
        </w:rPr>
        <w:t xml:space="preserve"> software package with the advancements in highly competent and active </w:t>
      </w:r>
      <w:r w:rsidR="000548B5" w:rsidRPr="00132241">
        <w:rPr>
          <w:rFonts w:ascii="Times New Roman" w:eastAsia="Times New Roman" w:hAnsi="Times New Roman" w:cs="Times New Roman"/>
        </w:rPr>
        <w:t>Modelling</w:t>
      </w:r>
      <w:r w:rsidRPr="00132241">
        <w:rPr>
          <w:rFonts w:ascii="Times New Roman" w:eastAsia="Times New Roman" w:hAnsi="Times New Roman" w:cs="Times New Roman"/>
        </w:rPr>
        <w:t xml:space="preserve"> software, which provides wide management of investigation and resolutions for fire-flow analysis, water quality </w:t>
      </w:r>
      <w:r w:rsidR="000548B5" w:rsidRPr="00132241">
        <w:rPr>
          <w:rFonts w:ascii="Times New Roman" w:eastAsia="Times New Roman" w:hAnsi="Times New Roman" w:cs="Times New Roman"/>
        </w:rPr>
        <w:t>Modelling</w:t>
      </w:r>
      <w:r w:rsidRPr="00132241">
        <w:rPr>
          <w:rFonts w:ascii="Times New Roman" w:eastAsia="Times New Roman" w:hAnsi="Times New Roman" w:cs="Times New Roman"/>
        </w:rPr>
        <w:t>. Many of the features and functions are common in Water</w:t>
      </w:r>
      <w:r w:rsidR="00911CFA" w:rsidRPr="00132241">
        <w:rPr>
          <w:rFonts w:ascii="Times New Roman" w:eastAsia="Times New Roman" w:hAnsi="Times New Roman" w:cs="Times New Roman"/>
        </w:rPr>
        <w:t xml:space="preserve"> </w:t>
      </w:r>
      <w:r w:rsidRPr="00132241">
        <w:rPr>
          <w:rFonts w:ascii="Times New Roman" w:eastAsia="Times New Roman" w:hAnsi="Times New Roman" w:cs="Times New Roman"/>
        </w:rPr>
        <w:t xml:space="preserve">CAD V8i and WaterGEMSv8i CONNECT Edition Update 2, which modernizes the </w:t>
      </w:r>
      <w:r w:rsidRPr="00132241">
        <w:rPr>
          <w:rFonts w:ascii="Times New Roman" w:eastAsia="Times New Roman" w:hAnsi="Times New Roman" w:cs="Times New Roman"/>
        </w:rPr>
        <w:lastRenderedPageBreak/>
        <w:t xml:space="preserve">model building, integrated with the GIS and AutoCAD functionalities, and optimized model calibration, scenario management, design, and its operations (Rudolf, &amp; Liemberger, 2010). The best part of the Water GEMSCONNECT Edition Update 2 is the presentation of obtaining results which is very attractive and appealing and can be presented with a variety of graphical tools include Arc Map conception, thematic charting, contouring, outlining with </w:t>
      </w:r>
      <w:r w:rsidR="001B7556" w:rsidRPr="00132241">
        <w:rPr>
          <w:rFonts w:ascii="Times New Roman" w:eastAsia="Times New Roman" w:hAnsi="Times New Roman" w:cs="Times New Roman"/>
        </w:rPr>
        <w:t>colour</w:t>
      </w:r>
      <w:r w:rsidRPr="00132241">
        <w:rPr>
          <w:rFonts w:ascii="Times New Roman" w:eastAsia="Times New Roman" w:hAnsi="Times New Roman" w:cs="Times New Roman"/>
        </w:rPr>
        <w:t xml:space="preserve"> coding and symbology.WaterGEMSv8i CONNECT Edition Update 2 is selected due to the ease of model building and operation and is greater programming competencies as compared to water CAD V8i. The software finds the lowest allowable diameter for each pipe segment that will allow the system to function, or more specifically, to meet the minimum pressure requirements at all junctions (Shinde, et al., 2018).</w:t>
      </w:r>
    </w:p>
    <w:p w:rsidR="00162EFB" w:rsidRPr="00132241" w:rsidRDefault="009E20CC" w:rsidP="000E1D2F">
      <w:pPr>
        <w:pStyle w:val="Norm2"/>
      </w:pPr>
      <w:bookmarkStart w:id="41" w:name="_Toc169963469"/>
      <w:r w:rsidRPr="00132241">
        <w:t>2.4.2.2 Input data for assembling the model.</w:t>
      </w:r>
      <w:bookmarkEnd w:id="41"/>
    </w:p>
    <w:p w:rsidR="00162EFB" w:rsidRDefault="009E20CC" w:rsidP="007A455D">
      <w:pPr>
        <w:spacing w:after="240"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Brown (2007) has recognized as a water distribution system model is created using a link node formulation that is governed by two conservation laws, namely mass balance at nodes and energy management round hydraulic nodes. The node is an idea where water drinking is allocated and defined as demand which treated as the nodal hydraulic head can be solved. This design is valid only if the hydraulic pressure at all nodes is acceptable so that the demand is autonomous of pressure. All the nodes are connected by the pipes. In practice, pipe networks consist not only of pipes but composed of various fittings, services, storage tanks and reservoirs, meters, regulating valves, pumps, and electronic and mechanical controls. For </w:t>
      </w:r>
      <w:r w:rsidR="00BD57A6" w:rsidRPr="00132241">
        <w:rPr>
          <w:rFonts w:ascii="Times New Roman" w:eastAsia="Times New Roman" w:hAnsi="Times New Roman" w:cs="Times New Roman"/>
        </w:rPr>
        <w:t>modelling</w:t>
      </w:r>
      <w:r w:rsidRPr="00132241">
        <w:rPr>
          <w:rFonts w:ascii="Times New Roman" w:eastAsia="Times New Roman" w:hAnsi="Times New Roman" w:cs="Times New Roman"/>
        </w:rPr>
        <w:t xml:space="preserve"> purposes, these system elements were organized into the following categories (Hussni, &amp; Zyoud, 2003a).</w:t>
      </w:r>
    </w:p>
    <w:p w:rsidR="00170B82" w:rsidRDefault="00170B82" w:rsidP="007A455D">
      <w:pPr>
        <w:spacing w:after="240" w:line="360" w:lineRule="auto"/>
        <w:jc w:val="both"/>
        <w:rPr>
          <w:rFonts w:ascii="Times New Roman" w:eastAsia="Times New Roman" w:hAnsi="Times New Roman" w:cs="Times New Roman"/>
        </w:rPr>
      </w:pPr>
    </w:p>
    <w:p w:rsidR="00170B82" w:rsidRDefault="00170B82" w:rsidP="007A455D">
      <w:pPr>
        <w:spacing w:after="240" w:line="360" w:lineRule="auto"/>
        <w:jc w:val="both"/>
        <w:rPr>
          <w:rFonts w:ascii="Times New Roman" w:eastAsia="Times New Roman" w:hAnsi="Times New Roman" w:cs="Times New Roman"/>
        </w:rPr>
      </w:pPr>
    </w:p>
    <w:p w:rsidR="00170B82" w:rsidRDefault="00170B82" w:rsidP="007A455D">
      <w:pPr>
        <w:spacing w:after="240" w:line="360" w:lineRule="auto"/>
        <w:jc w:val="both"/>
        <w:rPr>
          <w:rFonts w:ascii="Times New Roman" w:eastAsia="Times New Roman" w:hAnsi="Times New Roman" w:cs="Times New Roman"/>
        </w:rPr>
      </w:pPr>
    </w:p>
    <w:p w:rsidR="00170B82" w:rsidRDefault="00170B82" w:rsidP="007A455D">
      <w:pPr>
        <w:spacing w:after="240" w:line="360" w:lineRule="auto"/>
        <w:jc w:val="both"/>
        <w:rPr>
          <w:rFonts w:ascii="Times New Roman" w:eastAsia="Times New Roman" w:hAnsi="Times New Roman" w:cs="Times New Roman"/>
        </w:rPr>
      </w:pPr>
    </w:p>
    <w:p w:rsidR="00170B82" w:rsidRDefault="00170B82" w:rsidP="007A455D">
      <w:pPr>
        <w:spacing w:after="240" w:line="360" w:lineRule="auto"/>
        <w:jc w:val="both"/>
        <w:rPr>
          <w:rFonts w:ascii="Times New Roman" w:eastAsia="Times New Roman" w:hAnsi="Times New Roman" w:cs="Times New Roman"/>
        </w:rPr>
      </w:pPr>
    </w:p>
    <w:p w:rsidR="00170B82" w:rsidRPr="00132241" w:rsidRDefault="00170B82" w:rsidP="007A455D">
      <w:pPr>
        <w:spacing w:after="240" w:line="360" w:lineRule="auto"/>
        <w:jc w:val="both"/>
        <w:rPr>
          <w:rFonts w:ascii="Times New Roman" w:eastAsia="Times New Roman" w:hAnsi="Times New Roman" w:cs="Times New Roman"/>
        </w:rPr>
      </w:pPr>
    </w:p>
    <w:p w:rsidR="00162EFB" w:rsidRPr="00132241" w:rsidRDefault="009E20CC" w:rsidP="00E14815">
      <w:pPr>
        <w:pStyle w:val="Tab"/>
        <w:rPr>
          <w:rFonts w:eastAsia="Calibri"/>
          <w:b/>
        </w:rPr>
      </w:pPr>
      <w:bookmarkStart w:id="42" w:name="_Toc167362080"/>
      <w:bookmarkStart w:id="43" w:name="_Toc167370582"/>
      <w:bookmarkStart w:id="44" w:name="_Toc167381177"/>
      <w:bookmarkStart w:id="45" w:name="_Toc169964817"/>
      <w:r w:rsidRPr="00132241">
        <w:rPr>
          <w:b/>
        </w:rPr>
        <w:lastRenderedPageBreak/>
        <w:t>Table 2 1: Input parameters and the primary purpose of water GEMS tools</w:t>
      </w:r>
      <w:bookmarkEnd w:id="42"/>
      <w:bookmarkEnd w:id="43"/>
      <w:bookmarkEnd w:id="44"/>
      <w:bookmarkEnd w:id="45"/>
    </w:p>
    <w:tbl>
      <w:tblPr>
        <w:tblW w:w="0" w:type="auto"/>
        <w:tblInd w:w="-4" w:type="dxa"/>
        <w:tblCellMar>
          <w:left w:w="10" w:type="dxa"/>
          <w:right w:w="10" w:type="dxa"/>
        </w:tblCellMar>
        <w:tblLook w:val="04A0" w:firstRow="1" w:lastRow="0" w:firstColumn="1" w:lastColumn="0" w:noHBand="0" w:noVBand="1"/>
      </w:tblPr>
      <w:tblGrid>
        <w:gridCol w:w="1256"/>
        <w:gridCol w:w="1343"/>
        <w:gridCol w:w="3167"/>
        <w:gridCol w:w="3029"/>
      </w:tblGrid>
      <w:tr w:rsidR="00162EFB" w:rsidRPr="00132241">
        <w:tc>
          <w:tcPr>
            <w:tcW w:w="126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162EFB" w:rsidRPr="00132241" w:rsidRDefault="009E20CC" w:rsidP="007A455D">
            <w:pPr>
              <w:spacing w:line="360" w:lineRule="auto"/>
              <w:ind w:left="140" w:right="134"/>
              <w:jc w:val="both"/>
              <w:rPr>
                <w:rFonts w:ascii="Times New Roman" w:hAnsi="Times New Roman" w:cs="Times New Roman"/>
              </w:rPr>
            </w:pPr>
            <w:r w:rsidRPr="00132241">
              <w:rPr>
                <w:rFonts w:ascii="Times New Roman" w:eastAsia="Times New Roman" w:hAnsi="Times New Roman" w:cs="Times New Roman"/>
              </w:rPr>
              <w:t>Label</w:t>
            </w:r>
          </w:p>
        </w:tc>
        <w:tc>
          <w:tcPr>
            <w:tcW w:w="134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162EFB" w:rsidRPr="00132241" w:rsidRDefault="009E20CC" w:rsidP="007A455D">
            <w:pPr>
              <w:spacing w:line="360" w:lineRule="auto"/>
              <w:ind w:left="132" w:right="124"/>
              <w:jc w:val="both"/>
              <w:rPr>
                <w:rFonts w:ascii="Times New Roman" w:hAnsi="Times New Roman" w:cs="Times New Roman"/>
              </w:rPr>
            </w:pPr>
            <w:r w:rsidRPr="00132241">
              <w:rPr>
                <w:rFonts w:ascii="Times New Roman" w:eastAsia="Times New Roman" w:hAnsi="Times New Roman" w:cs="Times New Roman"/>
              </w:rPr>
              <w:t>Type</w:t>
            </w:r>
          </w:p>
        </w:tc>
        <w:tc>
          <w:tcPr>
            <w:tcW w:w="351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162EFB" w:rsidRPr="00132241" w:rsidRDefault="009E20CC" w:rsidP="007A455D">
            <w:pPr>
              <w:spacing w:line="360" w:lineRule="auto"/>
              <w:ind w:left="110" w:right="103"/>
              <w:jc w:val="both"/>
              <w:rPr>
                <w:rFonts w:ascii="Times New Roman" w:hAnsi="Times New Roman" w:cs="Times New Roman"/>
              </w:rPr>
            </w:pPr>
            <w:r w:rsidRPr="00132241">
              <w:rPr>
                <w:rFonts w:ascii="Times New Roman" w:eastAsia="Times New Roman" w:hAnsi="Times New Roman" w:cs="Times New Roman"/>
              </w:rPr>
              <w:t xml:space="preserve">Primary </w:t>
            </w:r>
            <w:r w:rsidR="00646349" w:rsidRPr="00132241">
              <w:rPr>
                <w:rFonts w:ascii="Times New Roman" w:eastAsia="Times New Roman" w:hAnsi="Times New Roman" w:cs="Times New Roman"/>
              </w:rPr>
              <w:t>Modelling</w:t>
            </w:r>
            <w:r w:rsidRPr="00132241">
              <w:rPr>
                <w:rFonts w:ascii="Times New Roman" w:eastAsia="Times New Roman" w:hAnsi="Times New Roman" w:cs="Times New Roman"/>
              </w:rPr>
              <w:t xml:space="preserve"> purpose</w:t>
            </w:r>
          </w:p>
        </w:tc>
        <w:tc>
          <w:tcPr>
            <w:tcW w:w="322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162EFB" w:rsidRPr="00132241" w:rsidRDefault="009E20CC" w:rsidP="007A455D">
            <w:pPr>
              <w:spacing w:line="360" w:lineRule="auto"/>
              <w:ind w:left="911"/>
              <w:jc w:val="both"/>
              <w:rPr>
                <w:rFonts w:ascii="Times New Roman" w:hAnsi="Times New Roman" w:cs="Times New Roman"/>
              </w:rPr>
            </w:pPr>
            <w:r w:rsidRPr="00132241">
              <w:rPr>
                <w:rFonts w:ascii="Times New Roman" w:eastAsia="Times New Roman" w:hAnsi="Times New Roman" w:cs="Times New Roman"/>
              </w:rPr>
              <w:t>Input data</w:t>
            </w:r>
          </w:p>
        </w:tc>
      </w:tr>
      <w:tr w:rsidR="00162EFB" w:rsidRPr="00132241">
        <w:tc>
          <w:tcPr>
            <w:tcW w:w="126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162EFB" w:rsidRPr="00132241" w:rsidRDefault="009E20CC" w:rsidP="007A455D">
            <w:pPr>
              <w:spacing w:line="360" w:lineRule="auto"/>
              <w:ind w:left="144" w:right="134"/>
              <w:jc w:val="both"/>
              <w:rPr>
                <w:rFonts w:ascii="Times New Roman" w:hAnsi="Times New Roman" w:cs="Times New Roman"/>
              </w:rPr>
            </w:pPr>
            <w:r w:rsidRPr="00132241">
              <w:rPr>
                <w:rFonts w:ascii="Times New Roman" w:eastAsia="Times New Roman" w:hAnsi="Times New Roman" w:cs="Times New Roman"/>
              </w:rPr>
              <w:t>Reservoir</w:t>
            </w:r>
          </w:p>
        </w:tc>
        <w:tc>
          <w:tcPr>
            <w:tcW w:w="134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162EFB" w:rsidRPr="00132241" w:rsidRDefault="009E20CC" w:rsidP="007A455D">
            <w:pPr>
              <w:spacing w:line="360" w:lineRule="auto"/>
              <w:ind w:left="132" w:right="126"/>
              <w:jc w:val="both"/>
              <w:rPr>
                <w:rFonts w:ascii="Times New Roman" w:hAnsi="Times New Roman" w:cs="Times New Roman"/>
              </w:rPr>
            </w:pPr>
            <w:r w:rsidRPr="00132241">
              <w:rPr>
                <w:rFonts w:ascii="Times New Roman" w:eastAsia="Times New Roman" w:hAnsi="Times New Roman" w:cs="Times New Roman"/>
              </w:rPr>
              <w:t>Node</w:t>
            </w:r>
          </w:p>
        </w:tc>
        <w:tc>
          <w:tcPr>
            <w:tcW w:w="351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162EFB" w:rsidRPr="00132241" w:rsidRDefault="009E20CC" w:rsidP="007A455D">
            <w:pPr>
              <w:spacing w:line="360" w:lineRule="auto"/>
              <w:ind w:left="110" w:right="103"/>
              <w:jc w:val="both"/>
              <w:rPr>
                <w:rFonts w:ascii="Times New Roman" w:hAnsi="Times New Roman" w:cs="Times New Roman"/>
              </w:rPr>
            </w:pPr>
            <w:r w:rsidRPr="00132241">
              <w:rPr>
                <w:rFonts w:ascii="Times New Roman" w:eastAsia="Times New Roman" w:hAnsi="Times New Roman" w:cs="Times New Roman"/>
              </w:rPr>
              <w:t>Provides water to the system</w:t>
            </w:r>
          </w:p>
        </w:tc>
        <w:tc>
          <w:tcPr>
            <w:tcW w:w="322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162EFB" w:rsidRPr="00132241" w:rsidRDefault="009E20CC" w:rsidP="007A455D">
            <w:pPr>
              <w:tabs>
                <w:tab w:val="left" w:pos="1330"/>
                <w:tab w:val="left" w:pos="2179"/>
              </w:tabs>
              <w:spacing w:line="360" w:lineRule="auto"/>
              <w:ind w:left="109" w:right="96"/>
              <w:jc w:val="both"/>
              <w:rPr>
                <w:rFonts w:ascii="Times New Roman" w:hAnsi="Times New Roman" w:cs="Times New Roman"/>
              </w:rPr>
            </w:pPr>
            <w:r w:rsidRPr="00132241">
              <w:rPr>
                <w:rFonts w:ascii="Times New Roman" w:eastAsia="Times New Roman" w:hAnsi="Times New Roman" w:cs="Times New Roman"/>
              </w:rPr>
              <w:t>Hydraulic</w:t>
            </w:r>
            <w:r w:rsidRPr="00132241">
              <w:rPr>
                <w:rFonts w:ascii="Times New Roman" w:eastAsia="Times New Roman" w:hAnsi="Times New Roman" w:cs="Times New Roman"/>
              </w:rPr>
              <w:tab/>
              <w:t>Grade</w:t>
            </w:r>
            <w:r w:rsidRPr="00132241">
              <w:rPr>
                <w:rFonts w:ascii="Times New Roman" w:eastAsia="Times New Roman" w:hAnsi="Times New Roman" w:cs="Times New Roman"/>
              </w:rPr>
              <w:tab/>
            </w:r>
            <w:r w:rsidRPr="00132241">
              <w:rPr>
                <w:rFonts w:ascii="Times New Roman" w:eastAsia="Times New Roman" w:hAnsi="Times New Roman" w:cs="Times New Roman"/>
                <w:spacing w:val="-4"/>
              </w:rPr>
              <w:t xml:space="preserve">Line, </w:t>
            </w:r>
            <w:r w:rsidRPr="00132241">
              <w:rPr>
                <w:rFonts w:ascii="Times New Roman" w:eastAsia="Times New Roman" w:hAnsi="Times New Roman" w:cs="Times New Roman"/>
              </w:rPr>
              <w:t>water surface</w:t>
            </w:r>
            <w:r w:rsidRPr="00132241">
              <w:rPr>
                <w:rFonts w:ascii="Times New Roman" w:eastAsia="Times New Roman" w:hAnsi="Times New Roman" w:cs="Times New Roman"/>
                <w:spacing w:val="-4"/>
              </w:rPr>
              <w:t xml:space="preserve"> </w:t>
            </w:r>
            <w:r w:rsidRPr="00132241">
              <w:rPr>
                <w:rFonts w:ascii="Times New Roman" w:eastAsia="Times New Roman" w:hAnsi="Times New Roman" w:cs="Times New Roman"/>
              </w:rPr>
              <w:t>elevation</w:t>
            </w:r>
          </w:p>
        </w:tc>
      </w:tr>
      <w:tr w:rsidR="00162EFB" w:rsidRPr="00132241">
        <w:tc>
          <w:tcPr>
            <w:tcW w:w="126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162EFB" w:rsidRPr="00132241" w:rsidRDefault="009E20CC" w:rsidP="007A455D">
            <w:pPr>
              <w:spacing w:line="360" w:lineRule="auto"/>
              <w:ind w:left="144" w:right="131"/>
              <w:jc w:val="both"/>
              <w:rPr>
                <w:rFonts w:ascii="Times New Roman" w:hAnsi="Times New Roman" w:cs="Times New Roman"/>
              </w:rPr>
            </w:pPr>
            <w:r w:rsidRPr="00132241">
              <w:rPr>
                <w:rFonts w:ascii="Times New Roman" w:eastAsia="Times New Roman" w:hAnsi="Times New Roman" w:cs="Times New Roman"/>
              </w:rPr>
              <w:t>Pump</w:t>
            </w:r>
          </w:p>
        </w:tc>
        <w:tc>
          <w:tcPr>
            <w:tcW w:w="134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162EFB" w:rsidRPr="00132241" w:rsidRDefault="009E20CC" w:rsidP="007A455D">
            <w:pPr>
              <w:spacing w:line="360" w:lineRule="auto"/>
              <w:ind w:left="132" w:right="126"/>
              <w:jc w:val="both"/>
              <w:rPr>
                <w:rFonts w:ascii="Times New Roman" w:hAnsi="Times New Roman" w:cs="Times New Roman"/>
              </w:rPr>
            </w:pPr>
            <w:r w:rsidRPr="00132241">
              <w:rPr>
                <w:rFonts w:ascii="Times New Roman" w:eastAsia="Times New Roman" w:hAnsi="Times New Roman" w:cs="Times New Roman"/>
              </w:rPr>
              <w:t>Node/Link</w:t>
            </w:r>
          </w:p>
        </w:tc>
        <w:tc>
          <w:tcPr>
            <w:tcW w:w="351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162EFB" w:rsidRPr="00132241" w:rsidRDefault="009E20CC" w:rsidP="007A455D">
            <w:pPr>
              <w:spacing w:line="360" w:lineRule="auto"/>
              <w:ind w:left="110" w:right="103"/>
              <w:jc w:val="both"/>
              <w:rPr>
                <w:rFonts w:ascii="Times New Roman" w:hAnsi="Times New Roman" w:cs="Times New Roman"/>
              </w:rPr>
            </w:pPr>
            <w:r w:rsidRPr="00132241">
              <w:rPr>
                <w:rFonts w:ascii="Times New Roman" w:eastAsia="Times New Roman" w:hAnsi="Times New Roman" w:cs="Times New Roman"/>
              </w:rPr>
              <w:t>Provides energy to the system and raise the water pressure to overcome elevation deference and friction loss</w:t>
            </w:r>
          </w:p>
        </w:tc>
        <w:tc>
          <w:tcPr>
            <w:tcW w:w="322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162EFB" w:rsidRPr="00132241" w:rsidRDefault="009E20CC" w:rsidP="007A455D">
            <w:pPr>
              <w:tabs>
                <w:tab w:val="left" w:pos="2136"/>
              </w:tabs>
              <w:spacing w:line="360" w:lineRule="auto"/>
              <w:ind w:left="109" w:right="93"/>
              <w:jc w:val="both"/>
              <w:rPr>
                <w:rFonts w:ascii="Times New Roman" w:hAnsi="Times New Roman" w:cs="Times New Roman"/>
              </w:rPr>
            </w:pPr>
            <w:r w:rsidRPr="00132241">
              <w:rPr>
                <w:rFonts w:ascii="Times New Roman" w:eastAsia="Times New Roman" w:hAnsi="Times New Roman" w:cs="Times New Roman"/>
              </w:rPr>
              <w:t>Elevation,</w:t>
            </w:r>
            <w:r w:rsidRPr="00132241">
              <w:rPr>
                <w:rFonts w:ascii="Times New Roman" w:eastAsia="Times New Roman" w:hAnsi="Times New Roman" w:cs="Times New Roman"/>
              </w:rPr>
              <w:tab/>
            </w:r>
            <w:r w:rsidRPr="00132241">
              <w:rPr>
                <w:rFonts w:ascii="Times New Roman" w:eastAsia="Times New Roman" w:hAnsi="Times New Roman" w:cs="Times New Roman"/>
                <w:spacing w:val="-5"/>
              </w:rPr>
              <w:t xml:space="preserve">pump </w:t>
            </w:r>
            <w:r w:rsidRPr="00132241">
              <w:rPr>
                <w:rFonts w:ascii="Times New Roman" w:eastAsia="Times New Roman" w:hAnsi="Times New Roman" w:cs="Times New Roman"/>
              </w:rPr>
              <w:t xml:space="preserve">definition (characteristics of max, operation </w:t>
            </w:r>
            <w:r w:rsidRPr="00132241">
              <w:rPr>
                <w:rFonts w:ascii="Times New Roman" w:eastAsia="Times New Roman" w:hAnsi="Times New Roman" w:cs="Times New Roman"/>
                <w:spacing w:val="-5"/>
              </w:rPr>
              <w:t xml:space="preserve">and </w:t>
            </w:r>
            <w:r w:rsidRPr="00132241">
              <w:rPr>
                <w:rFonts w:ascii="Times New Roman" w:eastAsia="Times New Roman" w:hAnsi="Times New Roman" w:cs="Times New Roman"/>
              </w:rPr>
              <w:t xml:space="preserve">design discharge, </w:t>
            </w:r>
            <w:r w:rsidRPr="00132241">
              <w:rPr>
                <w:rFonts w:ascii="Times New Roman" w:eastAsia="Times New Roman" w:hAnsi="Times New Roman" w:cs="Times New Roman"/>
                <w:spacing w:val="-4"/>
              </w:rPr>
              <w:t xml:space="preserve">head </w:t>
            </w:r>
            <w:r w:rsidRPr="00132241">
              <w:rPr>
                <w:rFonts w:ascii="Times New Roman" w:eastAsia="Times New Roman" w:hAnsi="Times New Roman" w:cs="Times New Roman"/>
              </w:rPr>
              <w:t>efficiency)</w:t>
            </w:r>
          </w:p>
        </w:tc>
      </w:tr>
      <w:tr w:rsidR="00162EFB" w:rsidRPr="00132241">
        <w:tc>
          <w:tcPr>
            <w:tcW w:w="126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162EFB" w:rsidRPr="00132241" w:rsidRDefault="009E20CC" w:rsidP="007A455D">
            <w:pPr>
              <w:spacing w:line="360" w:lineRule="auto"/>
              <w:ind w:left="144" w:right="132"/>
              <w:jc w:val="both"/>
              <w:rPr>
                <w:rFonts w:ascii="Times New Roman" w:hAnsi="Times New Roman" w:cs="Times New Roman"/>
              </w:rPr>
            </w:pPr>
            <w:r w:rsidRPr="00132241">
              <w:rPr>
                <w:rFonts w:ascii="Times New Roman" w:eastAsia="Times New Roman" w:hAnsi="Times New Roman" w:cs="Times New Roman"/>
              </w:rPr>
              <w:t>Tank</w:t>
            </w:r>
          </w:p>
        </w:tc>
        <w:tc>
          <w:tcPr>
            <w:tcW w:w="134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162EFB" w:rsidRPr="00132241" w:rsidRDefault="009E20CC" w:rsidP="007A455D">
            <w:pPr>
              <w:spacing w:line="360" w:lineRule="auto"/>
              <w:ind w:left="132" w:right="123"/>
              <w:jc w:val="both"/>
              <w:rPr>
                <w:rFonts w:ascii="Times New Roman" w:hAnsi="Times New Roman" w:cs="Times New Roman"/>
              </w:rPr>
            </w:pPr>
            <w:r w:rsidRPr="00132241">
              <w:rPr>
                <w:rFonts w:ascii="Times New Roman" w:eastAsia="Times New Roman" w:hAnsi="Times New Roman" w:cs="Times New Roman"/>
              </w:rPr>
              <w:t>Node/link</w:t>
            </w:r>
          </w:p>
        </w:tc>
        <w:tc>
          <w:tcPr>
            <w:tcW w:w="351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162EFB" w:rsidRPr="00132241" w:rsidRDefault="009E20CC" w:rsidP="007A455D">
            <w:pPr>
              <w:spacing w:line="360" w:lineRule="auto"/>
              <w:ind w:left="233" w:right="223" w:hanging="2"/>
              <w:jc w:val="both"/>
              <w:rPr>
                <w:rFonts w:ascii="Times New Roman" w:hAnsi="Times New Roman" w:cs="Times New Roman"/>
              </w:rPr>
            </w:pPr>
            <w:r w:rsidRPr="00132241">
              <w:rPr>
                <w:rFonts w:ascii="Times New Roman" w:eastAsia="Times New Roman" w:hAnsi="Times New Roman" w:cs="Times New Roman"/>
              </w:rPr>
              <w:t xml:space="preserve">Store execs water within the system and release that water </w:t>
            </w:r>
            <w:r w:rsidRPr="00132241">
              <w:rPr>
                <w:rFonts w:ascii="Times New Roman" w:eastAsia="Times New Roman" w:hAnsi="Times New Roman" w:cs="Times New Roman"/>
                <w:spacing w:val="-8"/>
              </w:rPr>
              <w:t xml:space="preserve">at </w:t>
            </w:r>
            <w:r w:rsidRPr="00132241">
              <w:rPr>
                <w:rFonts w:ascii="Times New Roman" w:eastAsia="Times New Roman" w:hAnsi="Times New Roman" w:cs="Times New Roman"/>
              </w:rPr>
              <w:t>the time of high usage</w:t>
            </w:r>
          </w:p>
        </w:tc>
        <w:tc>
          <w:tcPr>
            <w:tcW w:w="322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162EFB" w:rsidRPr="00132241" w:rsidRDefault="009E20CC" w:rsidP="007A455D">
            <w:pPr>
              <w:tabs>
                <w:tab w:val="left" w:pos="1747"/>
              </w:tabs>
              <w:spacing w:line="360" w:lineRule="auto"/>
              <w:ind w:left="109" w:right="94"/>
              <w:jc w:val="both"/>
              <w:rPr>
                <w:rFonts w:ascii="Times New Roman" w:hAnsi="Times New Roman" w:cs="Times New Roman"/>
              </w:rPr>
            </w:pPr>
            <w:r w:rsidRPr="00132241">
              <w:rPr>
                <w:rFonts w:ascii="Times New Roman" w:eastAsia="Times New Roman" w:hAnsi="Times New Roman" w:cs="Times New Roman"/>
              </w:rPr>
              <w:t xml:space="preserve">Base elevation, </w:t>
            </w:r>
            <w:r w:rsidRPr="00132241">
              <w:rPr>
                <w:rFonts w:ascii="Times New Roman" w:eastAsia="Times New Roman" w:hAnsi="Times New Roman" w:cs="Times New Roman"/>
                <w:spacing w:val="-3"/>
              </w:rPr>
              <w:t xml:space="preserve">maximum </w:t>
            </w:r>
            <w:r w:rsidRPr="00132241">
              <w:rPr>
                <w:rFonts w:ascii="Times New Roman" w:eastAsia="Times New Roman" w:hAnsi="Times New Roman" w:cs="Times New Roman"/>
              </w:rPr>
              <w:t>elevation,</w:t>
            </w:r>
            <w:r w:rsidRPr="00132241">
              <w:rPr>
                <w:rFonts w:ascii="Times New Roman" w:eastAsia="Times New Roman" w:hAnsi="Times New Roman" w:cs="Times New Roman"/>
              </w:rPr>
              <w:tab/>
            </w:r>
            <w:r w:rsidRPr="00132241">
              <w:rPr>
                <w:rFonts w:ascii="Times New Roman" w:eastAsia="Times New Roman" w:hAnsi="Times New Roman" w:cs="Times New Roman"/>
                <w:spacing w:val="-3"/>
              </w:rPr>
              <w:t xml:space="preserve">minimum </w:t>
            </w:r>
            <w:r w:rsidRPr="00132241">
              <w:rPr>
                <w:rFonts w:ascii="Times New Roman" w:eastAsia="Times New Roman" w:hAnsi="Times New Roman" w:cs="Times New Roman"/>
              </w:rPr>
              <w:t>elevation and</w:t>
            </w:r>
            <w:r w:rsidRPr="00132241">
              <w:rPr>
                <w:rFonts w:ascii="Times New Roman" w:eastAsia="Times New Roman" w:hAnsi="Times New Roman" w:cs="Times New Roman"/>
                <w:spacing w:val="-2"/>
              </w:rPr>
              <w:t xml:space="preserve"> </w:t>
            </w:r>
            <w:r w:rsidRPr="00132241">
              <w:rPr>
                <w:rFonts w:ascii="Times New Roman" w:eastAsia="Times New Roman" w:hAnsi="Times New Roman" w:cs="Times New Roman"/>
              </w:rPr>
              <w:t>Diameter</w:t>
            </w:r>
          </w:p>
        </w:tc>
      </w:tr>
      <w:tr w:rsidR="00162EFB" w:rsidRPr="00132241">
        <w:tc>
          <w:tcPr>
            <w:tcW w:w="126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162EFB" w:rsidRPr="00132241" w:rsidRDefault="009E20CC" w:rsidP="007A455D">
            <w:pPr>
              <w:spacing w:line="360" w:lineRule="auto"/>
              <w:ind w:left="144" w:right="134"/>
              <w:jc w:val="both"/>
              <w:rPr>
                <w:rFonts w:ascii="Times New Roman" w:hAnsi="Times New Roman" w:cs="Times New Roman"/>
              </w:rPr>
            </w:pPr>
            <w:r w:rsidRPr="00132241">
              <w:rPr>
                <w:rFonts w:ascii="Times New Roman" w:eastAsia="Times New Roman" w:hAnsi="Times New Roman" w:cs="Times New Roman"/>
              </w:rPr>
              <w:t>Valve</w:t>
            </w:r>
          </w:p>
        </w:tc>
        <w:tc>
          <w:tcPr>
            <w:tcW w:w="134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162EFB" w:rsidRPr="00132241" w:rsidRDefault="009E20CC" w:rsidP="007A455D">
            <w:pPr>
              <w:spacing w:line="360" w:lineRule="auto"/>
              <w:ind w:left="446" w:right="322" w:hanging="96"/>
              <w:jc w:val="both"/>
              <w:rPr>
                <w:rFonts w:ascii="Times New Roman" w:hAnsi="Times New Roman" w:cs="Times New Roman"/>
              </w:rPr>
            </w:pPr>
            <w:r w:rsidRPr="00132241">
              <w:rPr>
                <w:rFonts w:ascii="Times New Roman" w:eastAsia="Times New Roman" w:hAnsi="Times New Roman" w:cs="Times New Roman"/>
              </w:rPr>
              <w:t>Node / Link</w:t>
            </w:r>
          </w:p>
        </w:tc>
        <w:tc>
          <w:tcPr>
            <w:tcW w:w="351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162EFB" w:rsidRPr="00132241" w:rsidRDefault="009E20CC" w:rsidP="007A455D">
            <w:pPr>
              <w:spacing w:line="360" w:lineRule="auto"/>
              <w:ind w:left="110" w:right="102"/>
              <w:jc w:val="both"/>
              <w:rPr>
                <w:rFonts w:ascii="Times New Roman" w:hAnsi="Times New Roman" w:cs="Times New Roman"/>
              </w:rPr>
            </w:pPr>
            <w:r w:rsidRPr="00132241">
              <w:rPr>
                <w:rFonts w:ascii="Times New Roman" w:eastAsia="Times New Roman" w:hAnsi="Times New Roman" w:cs="Times New Roman"/>
              </w:rPr>
              <w:t>Controls flow or pressure through a pipe and results in losses of energy in the system</w:t>
            </w:r>
          </w:p>
        </w:tc>
        <w:tc>
          <w:tcPr>
            <w:tcW w:w="322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162EFB" w:rsidRPr="00132241" w:rsidRDefault="009E20CC" w:rsidP="007A455D">
            <w:pPr>
              <w:spacing w:line="360" w:lineRule="auto"/>
              <w:ind w:left="1189" w:right="106" w:hanging="1055"/>
              <w:jc w:val="both"/>
              <w:rPr>
                <w:rFonts w:ascii="Times New Roman" w:hAnsi="Times New Roman" w:cs="Times New Roman"/>
              </w:rPr>
            </w:pPr>
            <w:r w:rsidRPr="00132241">
              <w:rPr>
                <w:rFonts w:ascii="Times New Roman" w:eastAsia="Times New Roman" w:hAnsi="Times New Roman" w:cs="Times New Roman"/>
              </w:rPr>
              <w:t>Elevation, diameter, valve type</w:t>
            </w:r>
          </w:p>
        </w:tc>
      </w:tr>
      <w:tr w:rsidR="00162EFB" w:rsidRPr="00132241">
        <w:tc>
          <w:tcPr>
            <w:tcW w:w="126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162EFB" w:rsidRPr="00132241" w:rsidRDefault="009E20CC" w:rsidP="007A455D">
            <w:pPr>
              <w:spacing w:line="360" w:lineRule="auto"/>
              <w:ind w:left="144" w:right="134"/>
              <w:jc w:val="both"/>
              <w:rPr>
                <w:rFonts w:ascii="Times New Roman" w:hAnsi="Times New Roman" w:cs="Times New Roman"/>
              </w:rPr>
            </w:pPr>
            <w:r w:rsidRPr="00132241">
              <w:rPr>
                <w:rFonts w:ascii="Times New Roman" w:eastAsia="Times New Roman" w:hAnsi="Times New Roman" w:cs="Times New Roman"/>
              </w:rPr>
              <w:t>Pipe</w:t>
            </w:r>
          </w:p>
        </w:tc>
        <w:tc>
          <w:tcPr>
            <w:tcW w:w="134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162EFB" w:rsidRPr="00132241" w:rsidRDefault="009E20CC" w:rsidP="007A455D">
            <w:pPr>
              <w:spacing w:line="360" w:lineRule="auto"/>
              <w:ind w:left="132" w:right="125"/>
              <w:jc w:val="both"/>
              <w:rPr>
                <w:rFonts w:ascii="Times New Roman" w:hAnsi="Times New Roman" w:cs="Times New Roman"/>
              </w:rPr>
            </w:pPr>
            <w:r w:rsidRPr="00132241">
              <w:rPr>
                <w:rFonts w:ascii="Times New Roman" w:eastAsia="Times New Roman" w:hAnsi="Times New Roman" w:cs="Times New Roman"/>
              </w:rPr>
              <w:t>Link</w:t>
            </w:r>
          </w:p>
        </w:tc>
        <w:tc>
          <w:tcPr>
            <w:tcW w:w="351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162EFB" w:rsidRPr="00132241" w:rsidRDefault="009E20CC" w:rsidP="007A455D">
            <w:pPr>
              <w:spacing w:line="360" w:lineRule="auto"/>
              <w:ind w:left="1130" w:right="110" w:hanging="992"/>
              <w:jc w:val="both"/>
              <w:rPr>
                <w:rFonts w:ascii="Times New Roman" w:hAnsi="Times New Roman" w:cs="Times New Roman"/>
              </w:rPr>
            </w:pPr>
            <w:r w:rsidRPr="00132241">
              <w:rPr>
                <w:rFonts w:ascii="Times New Roman" w:eastAsia="Times New Roman" w:hAnsi="Times New Roman" w:cs="Times New Roman"/>
              </w:rPr>
              <w:t>Transport water from one node to another node</w:t>
            </w:r>
          </w:p>
        </w:tc>
        <w:tc>
          <w:tcPr>
            <w:tcW w:w="322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162EFB" w:rsidRPr="00132241" w:rsidRDefault="009E20CC" w:rsidP="007A455D">
            <w:pPr>
              <w:spacing w:line="360" w:lineRule="auto"/>
              <w:ind w:left="109" w:right="94"/>
              <w:jc w:val="both"/>
              <w:rPr>
                <w:rFonts w:ascii="Times New Roman" w:hAnsi="Times New Roman" w:cs="Times New Roman"/>
              </w:rPr>
            </w:pPr>
            <w:r w:rsidRPr="00132241">
              <w:rPr>
                <w:rFonts w:ascii="Times New Roman" w:eastAsia="Times New Roman" w:hAnsi="Times New Roman" w:cs="Times New Roman"/>
              </w:rPr>
              <w:t>Diameter, material, Pipe length and roughness coefficient</w:t>
            </w:r>
          </w:p>
        </w:tc>
      </w:tr>
      <w:tr w:rsidR="00162EFB" w:rsidRPr="00132241">
        <w:tc>
          <w:tcPr>
            <w:tcW w:w="1262"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162EFB" w:rsidRPr="00132241" w:rsidRDefault="009E20CC" w:rsidP="007A455D">
            <w:pPr>
              <w:spacing w:line="360" w:lineRule="auto"/>
              <w:ind w:left="144" w:right="133"/>
              <w:jc w:val="both"/>
              <w:rPr>
                <w:rFonts w:ascii="Times New Roman" w:hAnsi="Times New Roman" w:cs="Times New Roman"/>
              </w:rPr>
            </w:pPr>
            <w:r w:rsidRPr="00132241">
              <w:rPr>
                <w:rFonts w:ascii="Times New Roman" w:eastAsia="Times New Roman" w:hAnsi="Times New Roman" w:cs="Times New Roman"/>
              </w:rPr>
              <w:t>Junction</w:t>
            </w:r>
          </w:p>
        </w:tc>
        <w:tc>
          <w:tcPr>
            <w:tcW w:w="134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162EFB" w:rsidRPr="00132241" w:rsidRDefault="009E20CC" w:rsidP="007A455D">
            <w:pPr>
              <w:spacing w:line="360" w:lineRule="auto"/>
              <w:ind w:left="132" w:right="126"/>
              <w:jc w:val="both"/>
              <w:rPr>
                <w:rFonts w:ascii="Times New Roman" w:hAnsi="Times New Roman" w:cs="Times New Roman"/>
              </w:rPr>
            </w:pPr>
            <w:r w:rsidRPr="00132241">
              <w:rPr>
                <w:rFonts w:ascii="Times New Roman" w:eastAsia="Times New Roman" w:hAnsi="Times New Roman" w:cs="Times New Roman"/>
              </w:rPr>
              <w:t>Node</w:t>
            </w:r>
          </w:p>
        </w:tc>
        <w:tc>
          <w:tcPr>
            <w:tcW w:w="3511"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162EFB" w:rsidRPr="00132241" w:rsidRDefault="009E20CC" w:rsidP="007A455D">
            <w:pPr>
              <w:spacing w:line="360" w:lineRule="auto"/>
              <w:ind w:left="110" w:right="100"/>
              <w:jc w:val="both"/>
              <w:rPr>
                <w:rFonts w:ascii="Times New Roman" w:eastAsia="Times New Roman" w:hAnsi="Times New Roman" w:cs="Times New Roman"/>
              </w:rPr>
            </w:pPr>
            <w:r w:rsidRPr="00132241">
              <w:rPr>
                <w:rFonts w:ascii="Times New Roman" w:eastAsia="Times New Roman" w:hAnsi="Times New Roman" w:cs="Times New Roman"/>
              </w:rPr>
              <w:t>Discharge the demand required or recharge the inflow water from/to</w:t>
            </w:r>
          </w:p>
          <w:p w:rsidR="00162EFB" w:rsidRPr="00132241" w:rsidRDefault="009E20CC" w:rsidP="007A455D">
            <w:pPr>
              <w:spacing w:line="360" w:lineRule="auto"/>
              <w:ind w:left="109" w:right="103"/>
              <w:jc w:val="both"/>
              <w:rPr>
                <w:rFonts w:ascii="Times New Roman" w:hAnsi="Times New Roman" w:cs="Times New Roman"/>
              </w:rPr>
            </w:pPr>
            <w:r w:rsidRPr="00132241">
              <w:rPr>
                <w:rFonts w:ascii="Times New Roman" w:eastAsia="Times New Roman" w:hAnsi="Times New Roman" w:cs="Times New Roman"/>
              </w:rPr>
              <w:t>the system</w:t>
            </w:r>
          </w:p>
        </w:tc>
        <w:tc>
          <w:tcPr>
            <w:tcW w:w="3229"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162EFB" w:rsidRPr="00132241" w:rsidRDefault="009E20CC" w:rsidP="007A455D">
            <w:pPr>
              <w:spacing w:line="360" w:lineRule="auto"/>
              <w:ind w:left="935"/>
              <w:jc w:val="both"/>
              <w:rPr>
                <w:rFonts w:ascii="Times New Roman" w:hAnsi="Times New Roman" w:cs="Times New Roman"/>
              </w:rPr>
            </w:pPr>
            <w:r w:rsidRPr="00132241">
              <w:rPr>
                <w:rFonts w:ascii="Times New Roman" w:eastAsia="Times New Roman" w:hAnsi="Times New Roman" w:cs="Times New Roman"/>
              </w:rPr>
              <w:t>Elevation</w:t>
            </w:r>
          </w:p>
        </w:tc>
      </w:tr>
    </w:tbl>
    <w:p w:rsidR="00162EFB" w:rsidRPr="00132241" w:rsidRDefault="00162EFB" w:rsidP="007A455D">
      <w:pPr>
        <w:spacing w:after="240" w:line="360" w:lineRule="auto"/>
        <w:jc w:val="both"/>
        <w:rPr>
          <w:rFonts w:ascii="Times New Roman" w:eastAsia="Calibri" w:hAnsi="Times New Roman" w:cs="Times New Roman"/>
        </w:rPr>
      </w:pPr>
    </w:p>
    <w:p w:rsidR="00162EFB" w:rsidRPr="000E1D2F" w:rsidRDefault="000E1D2F" w:rsidP="000E1D2F">
      <w:pPr>
        <w:pStyle w:val="Norm2"/>
      </w:pPr>
      <w:bookmarkStart w:id="46" w:name="_Toc169963470"/>
      <w:r>
        <w:t xml:space="preserve">2.4.2.3 </w:t>
      </w:r>
      <w:r w:rsidR="009E20CC" w:rsidRPr="000E1D2F">
        <w:t>Hydraulic Analysis of Water Distribution System</w:t>
      </w:r>
      <w:bookmarkEnd w:id="46"/>
    </w:p>
    <w:p w:rsidR="00170B82"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Many of the scholars define what the hydraulic </w:t>
      </w:r>
      <w:r w:rsidR="00646349" w:rsidRPr="00132241">
        <w:rPr>
          <w:rFonts w:ascii="Times New Roman" w:eastAsia="Times New Roman" w:hAnsi="Times New Roman" w:cs="Times New Roman"/>
          <w:color w:val="000000"/>
        </w:rPr>
        <w:t>modelling</w:t>
      </w:r>
      <w:r w:rsidRPr="00132241">
        <w:rPr>
          <w:rFonts w:ascii="Times New Roman" w:eastAsia="Times New Roman" w:hAnsi="Times New Roman" w:cs="Times New Roman"/>
          <w:color w:val="000000"/>
        </w:rPr>
        <w:t xml:space="preserve"> mean. Among them (Thomas M. Walski, Donald V. Chase et al. 2003) defines hydraulic </w:t>
      </w:r>
      <w:r w:rsidR="00646349" w:rsidRPr="00132241">
        <w:rPr>
          <w:rFonts w:ascii="Times New Roman" w:eastAsia="Times New Roman" w:hAnsi="Times New Roman" w:cs="Times New Roman"/>
          <w:color w:val="000000"/>
        </w:rPr>
        <w:t>modelling</w:t>
      </w:r>
      <w:r w:rsidRPr="00132241">
        <w:rPr>
          <w:rFonts w:ascii="Times New Roman" w:eastAsia="Times New Roman" w:hAnsi="Times New Roman" w:cs="Times New Roman"/>
          <w:color w:val="000000"/>
        </w:rPr>
        <w:t xml:space="preserve"> as the process of building,</w:t>
      </w:r>
      <w:r w:rsidR="00646349"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verifying and operating network models of distribution systems, which provide valuable insights</w:t>
      </w:r>
      <w:r w:rsidR="00C50618"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into operational practice.</w:t>
      </w:r>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lastRenderedPageBreak/>
        <w:t xml:space="preserve"> According to them water distribution </w:t>
      </w:r>
      <w:r w:rsidR="00C50618" w:rsidRPr="00132241">
        <w:rPr>
          <w:rFonts w:ascii="Times New Roman" w:eastAsia="Times New Roman" w:hAnsi="Times New Roman" w:cs="Times New Roman"/>
          <w:color w:val="000000"/>
        </w:rPr>
        <w:t xml:space="preserve">modelling is a critical part of </w:t>
      </w:r>
      <w:r w:rsidRPr="00132241">
        <w:rPr>
          <w:rFonts w:ascii="Times New Roman" w:eastAsia="Times New Roman" w:hAnsi="Times New Roman" w:cs="Times New Roman"/>
          <w:color w:val="000000"/>
        </w:rPr>
        <w:t>designing and operating water distribution systems that are</w:t>
      </w:r>
      <w:r w:rsidR="00C50618" w:rsidRPr="00132241">
        <w:rPr>
          <w:rFonts w:ascii="Times New Roman" w:eastAsia="Times New Roman" w:hAnsi="Times New Roman" w:cs="Times New Roman"/>
          <w:color w:val="000000"/>
        </w:rPr>
        <w:t xml:space="preserve"> capable of serving communities </w:t>
      </w:r>
      <w:r w:rsidRPr="00132241">
        <w:rPr>
          <w:rFonts w:ascii="Times New Roman" w:eastAsia="Times New Roman" w:hAnsi="Times New Roman" w:cs="Times New Roman"/>
          <w:color w:val="000000"/>
        </w:rPr>
        <w:t>reliably, efficiently, and safely, both now and in the future.</w:t>
      </w:r>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The computation of flows and pressures in networks of pipes has b</w:t>
      </w:r>
      <w:r w:rsidR="00C50618" w:rsidRPr="00132241">
        <w:rPr>
          <w:rFonts w:ascii="Times New Roman" w:eastAsia="Times New Roman" w:hAnsi="Times New Roman" w:cs="Times New Roman"/>
          <w:color w:val="000000"/>
        </w:rPr>
        <w:t xml:space="preserve">een of great value and interest </w:t>
      </w:r>
      <w:r w:rsidRPr="00132241">
        <w:rPr>
          <w:rFonts w:ascii="Times New Roman" w:eastAsia="Times New Roman" w:hAnsi="Times New Roman" w:cs="Times New Roman"/>
          <w:color w:val="000000"/>
        </w:rPr>
        <w:t>for those involved with the design, construction and maintenan</w:t>
      </w:r>
      <w:r w:rsidR="00C50618" w:rsidRPr="00132241">
        <w:rPr>
          <w:rFonts w:ascii="Times New Roman" w:eastAsia="Times New Roman" w:hAnsi="Times New Roman" w:cs="Times New Roman"/>
          <w:color w:val="000000"/>
        </w:rPr>
        <w:t xml:space="preserve">ce of public water distribution </w:t>
      </w:r>
      <w:r w:rsidRPr="00132241">
        <w:rPr>
          <w:rFonts w:ascii="Times New Roman" w:eastAsia="Times New Roman" w:hAnsi="Times New Roman" w:cs="Times New Roman"/>
          <w:color w:val="000000"/>
        </w:rPr>
        <w:t>systems and with the advent of computer models of water d</w:t>
      </w:r>
      <w:r w:rsidR="00C50618" w:rsidRPr="00132241">
        <w:rPr>
          <w:rFonts w:ascii="Times New Roman" w:eastAsia="Times New Roman" w:hAnsi="Times New Roman" w:cs="Times New Roman"/>
          <w:color w:val="000000"/>
        </w:rPr>
        <w:t xml:space="preserve">istribution systems, it has now </w:t>
      </w:r>
      <w:r w:rsidRPr="00132241">
        <w:rPr>
          <w:rFonts w:ascii="Times New Roman" w:eastAsia="Times New Roman" w:hAnsi="Times New Roman" w:cs="Times New Roman"/>
          <w:color w:val="000000"/>
        </w:rPr>
        <w:t xml:space="preserve">become possible to </w:t>
      </w:r>
      <w:r w:rsidR="00C50618" w:rsidRPr="00132241">
        <w:rPr>
          <w:rFonts w:ascii="Times New Roman" w:eastAsia="Times New Roman" w:hAnsi="Times New Roman" w:cs="Times New Roman"/>
          <w:color w:val="000000"/>
        </w:rPr>
        <w:t>analyse</w:t>
      </w:r>
      <w:r w:rsidRPr="00132241">
        <w:rPr>
          <w:rFonts w:ascii="Times New Roman" w:eastAsia="Times New Roman" w:hAnsi="Times New Roman" w:cs="Times New Roman"/>
          <w:color w:val="000000"/>
        </w:rPr>
        <w:t xml:space="preserve"> more complex network components (</w:t>
      </w:r>
      <w:r w:rsidR="00C50618" w:rsidRPr="00132241">
        <w:rPr>
          <w:rFonts w:ascii="Times New Roman" w:eastAsia="Times New Roman" w:hAnsi="Times New Roman" w:cs="Times New Roman"/>
          <w:color w:val="000000"/>
        </w:rPr>
        <w:t xml:space="preserve">e.g. pumps, tanks, etc.) of the </w:t>
      </w:r>
      <w:r w:rsidRPr="00132241">
        <w:rPr>
          <w:rFonts w:ascii="Times New Roman" w:eastAsia="Times New Roman" w:hAnsi="Times New Roman" w:cs="Times New Roman"/>
          <w:color w:val="000000"/>
        </w:rPr>
        <w:t>water distribution system as well as to investigate more complex issues associated with</w:t>
      </w:r>
      <w:r w:rsidR="00C50618" w:rsidRPr="00132241">
        <w:rPr>
          <w:rFonts w:ascii="Times New Roman" w:eastAsia="Times New Roman" w:hAnsi="Times New Roman" w:cs="Times New Roman"/>
          <w:color w:val="000000"/>
        </w:rPr>
        <w:t xml:space="preserve"> their </w:t>
      </w:r>
      <w:r w:rsidRPr="00132241">
        <w:rPr>
          <w:rFonts w:ascii="Times New Roman" w:eastAsia="Times New Roman" w:hAnsi="Times New Roman" w:cs="Times New Roman"/>
          <w:color w:val="000000"/>
        </w:rPr>
        <w:t>design and operation (Ormsbell,2006). The supply may be from reservoirs, storage tanks and / or pumps or specified as in flow or outflows at some points in the network and from the known flow rates the pressures or head losses through the system is computed (Izinyon and Anyata 2011). The continuity equation may be expressed as;</w:t>
      </w:r>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Cambria Math" w:hAnsi="Times New Roman" w:cs="Times New Roman"/>
          <w:color w:val="000000"/>
        </w:rPr>
        <w:t>∑</w:t>
      </w:r>
      <w:r w:rsidRPr="00132241">
        <w:rPr>
          <w:rFonts w:ascii="Times New Roman" w:eastAsia="Times New Roman" w:hAnsi="Times New Roman" w:cs="Times New Roman"/>
          <w:color w:val="000000"/>
        </w:rPr>
        <w:t xml:space="preserve"> Q</w:t>
      </w:r>
      <w:r w:rsidRPr="00132241">
        <w:rPr>
          <w:rFonts w:ascii="Times New Roman" w:eastAsia="Times New Roman" w:hAnsi="Times New Roman" w:cs="Times New Roman"/>
          <w:color w:val="000000"/>
          <w:vertAlign w:val="subscript"/>
        </w:rPr>
        <w:t>in</w:t>
      </w:r>
      <w:r w:rsidRPr="00132241">
        <w:rPr>
          <w:rFonts w:ascii="Times New Roman" w:eastAsia="Times New Roman" w:hAnsi="Times New Roman" w:cs="Times New Roman"/>
          <w:color w:val="000000"/>
        </w:rPr>
        <w:t xml:space="preserve"> - </w:t>
      </w:r>
      <w:r w:rsidRPr="00132241">
        <w:rPr>
          <w:rFonts w:ascii="Times New Roman" w:eastAsia="Cambria Math" w:hAnsi="Times New Roman" w:cs="Times New Roman"/>
          <w:color w:val="000000"/>
        </w:rPr>
        <w:t>∑</w:t>
      </w:r>
      <w:r w:rsidRPr="00132241">
        <w:rPr>
          <w:rFonts w:ascii="Times New Roman" w:eastAsia="Times New Roman" w:hAnsi="Times New Roman" w:cs="Times New Roman"/>
          <w:color w:val="000000"/>
        </w:rPr>
        <w:t xml:space="preserve"> Q</w:t>
      </w:r>
      <w:r w:rsidRPr="00132241">
        <w:rPr>
          <w:rFonts w:ascii="Times New Roman" w:eastAsia="Times New Roman" w:hAnsi="Times New Roman" w:cs="Times New Roman"/>
          <w:color w:val="000000"/>
          <w:vertAlign w:val="subscript"/>
        </w:rPr>
        <w:t>out</w:t>
      </w:r>
      <w:r w:rsidRPr="00132241">
        <w:rPr>
          <w:rFonts w:ascii="Times New Roman" w:eastAsia="Times New Roman" w:hAnsi="Times New Roman" w:cs="Times New Roman"/>
          <w:color w:val="000000"/>
        </w:rPr>
        <w:t xml:space="preserve"> = C</w:t>
      </w:r>
      <w:r w:rsidRPr="00132241">
        <w:rPr>
          <w:rFonts w:ascii="Times New Roman" w:eastAsia="Times New Roman" w:hAnsi="Times New Roman" w:cs="Times New Roman"/>
          <w:color w:val="000000"/>
          <w:vertAlign w:val="subscript"/>
        </w:rPr>
        <w:t>j……………………………………………………………………………………………….…………</w:t>
      </w:r>
      <w:r w:rsidRPr="00132241">
        <w:rPr>
          <w:rFonts w:ascii="Times New Roman" w:eastAsia="Times New Roman" w:hAnsi="Times New Roman" w:cs="Times New Roman"/>
          <w:color w:val="000000"/>
        </w:rPr>
        <w:t>2.1</w:t>
      </w:r>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Where Qin and Qout are the flow rates into and out of the junctions, respectively, and Cj represents external consumption or input flow rates at the junction. The energy principle provides that the head loss between any two points in the system is the</w:t>
      </w:r>
      <w:r w:rsidRPr="00132241">
        <w:rPr>
          <w:rFonts w:ascii="Times New Roman" w:eastAsia="Times New Roman" w:hAnsi="Times New Roman" w:cs="Times New Roman"/>
          <w:color w:val="000000"/>
        </w:rPr>
        <w:br/>
        <w:t>algebraic sum of the head loss of all the elements along any r</w:t>
      </w:r>
      <w:r w:rsidR="00C50618" w:rsidRPr="00132241">
        <w:rPr>
          <w:rFonts w:ascii="Times New Roman" w:eastAsia="Times New Roman" w:hAnsi="Times New Roman" w:cs="Times New Roman"/>
          <w:color w:val="000000"/>
        </w:rPr>
        <w:t xml:space="preserve">oute between the points and the </w:t>
      </w:r>
      <w:r w:rsidRPr="00132241">
        <w:rPr>
          <w:rFonts w:ascii="Times New Roman" w:eastAsia="Times New Roman" w:hAnsi="Times New Roman" w:cs="Times New Roman"/>
          <w:color w:val="000000"/>
        </w:rPr>
        <w:t>total head loss is the same by all routes. The energy or loop equations are of the form</w:t>
      </w:r>
      <w:r w:rsidRPr="00132241">
        <w:rPr>
          <w:rFonts w:ascii="Times New Roman" w:eastAsia="Times New Roman" w:hAnsi="Times New Roman" w:cs="Times New Roman"/>
          <w:color w:val="000000"/>
        </w:rPr>
        <w:br/>
      </w:r>
      <w:r w:rsidRPr="00132241">
        <w:rPr>
          <w:rFonts w:ascii="Times New Roman" w:eastAsia="Cambria Math" w:hAnsi="Times New Roman" w:cs="Times New Roman"/>
          <w:color w:val="000000"/>
        </w:rPr>
        <w:t>∑</w:t>
      </w:r>
      <w:r w:rsidRPr="00132241">
        <w:rPr>
          <w:rFonts w:ascii="Times New Roman" w:eastAsia="Times New Roman" w:hAnsi="Times New Roman" w:cs="Times New Roman"/>
          <w:color w:val="000000"/>
        </w:rPr>
        <w:t xml:space="preserve"> </w:t>
      </w:r>
      <w:r w:rsidRPr="00132241">
        <w:rPr>
          <w:rFonts w:ascii="Times New Roman" w:eastAsia="Cambria Math" w:hAnsi="Times New Roman" w:cs="Times New Roman"/>
          <w:color w:val="000000"/>
        </w:rPr>
        <w:t>ℎ</w:t>
      </w:r>
      <w:r w:rsidRPr="00132241">
        <w:rPr>
          <w:rFonts w:ascii="Times New Roman" w:eastAsia="Times New Roman" w:hAnsi="Times New Roman" w:cs="Times New Roman"/>
          <w:color w:val="000000"/>
          <w:vertAlign w:val="subscript"/>
        </w:rPr>
        <w:t>ij</w:t>
      </w:r>
      <w:r w:rsidRPr="00132241">
        <w:rPr>
          <w:rFonts w:ascii="Times New Roman" w:eastAsia="Times New Roman" w:hAnsi="Times New Roman" w:cs="Times New Roman"/>
          <w:color w:val="000000"/>
        </w:rPr>
        <w:t xml:space="preserve"> = 0</w:t>
      </w:r>
      <w:r w:rsidRPr="00132241">
        <w:rPr>
          <w:rFonts w:ascii="Times New Roman" w:eastAsia="Times New Roman" w:hAnsi="Times New Roman" w:cs="Times New Roman"/>
          <w:color w:val="000000"/>
          <w:vertAlign w:val="subscript"/>
        </w:rPr>
        <w:t>……………………………………………………………………………………………………………………………</w:t>
      </w:r>
      <w:r w:rsidRPr="00132241">
        <w:rPr>
          <w:rFonts w:ascii="Times New Roman" w:eastAsia="Times New Roman" w:hAnsi="Times New Roman" w:cs="Times New Roman"/>
          <w:color w:val="000000"/>
        </w:rPr>
        <w:t>2.2</w:t>
      </w:r>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Additionally, for each loop, the head loss may be expressed by the power equation given as;</w:t>
      </w:r>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 </w:t>
      </w:r>
      <w:r w:rsidRPr="00132241">
        <w:rPr>
          <w:rFonts w:ascii="Times New Roman" w:eastAsia="Cambria Math" w:hAnsi="Times New Roman" w:cs="Times New Roman"/>
          <w:color w:val="000000"/>
        </w:rPr>
        <w:t>ℎ</w:t>
      </w:r>
      <w:r w:rsidRPr="00132241">
        <w:rPr>
          <w:rFonts w:ascii="Times New Roman" w:eastAsia="Times New Roman" w:hAnsi="Times New Roman" w:cs="Times New Roman"/>
          <w:color w:val="000000"/>
          <w:vertAlign w:val="subscript"/>
        </w:rPr>
        <w:t>f</w:t>
      </w:r>
      <w:r w:rsidRPr="00132241">
        <w:rPr>
          <w:rFonts w:ascii="Times New Roman" w:eastAsia="Times New Roman" w:hAnsi="Times New Roman" w:cs="Times New Roman"/>
          <w:color w:val="000000"/>
        </w:rPr>
        <w:t xml:space="preserve"> = kQ</w:t>
      </w:r>
      <w:r w:rsidRPr="00132241">
        <w:rPr>
          <w:rFonts w:ascii="Times New Roman" w:eastAsia="Times New Roman" w:hAnsi="Times New Roman" w:cs="Times New Roman"/>
          <w:color w:val="000000"/>
          <w:vertAlign w:val="superscript"/>
        </w:rPr>
        <w:t>n</w:t>
      </w:r>
      <w:r w:rsidRPr="00132241">
        <w:rPr>
          <w:rFonts w:ascii="Times New Roman" w:eastAsia="Times New Roman" w:hAnsi="Times New Roman" w:cs="Times New Roman"/>
          <w:color w:val="000000"/>
          <w:vertAlign w:val="subscript"/>
        </w:rPr>
        <w:t>……………………………………………………………………………………………………………………………</w:t>
      </w:r>
      <w:r w:rsidRPr="00132241">
        <w:rPr>
          <w:rFonts w:ascii="Times New Roman" w:eastAsia="Times New Roman" w:hAnsi="Times New Roman" w:cs="Times New Roman"/>
          <w:color w:val="000000"/>
        </w:rPr>
        <w:t>2.3</w:t>
      </w:r>
    </w:p>
    <w:p w:rsidR="00170B82"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The values of K and n depend on the friction head loss equation adopted. To solve for the unknowns, the equations must be solved simultaneously but the direct solution</w:t>
      </w:r>
      <w:r w:rsidRPr="00132241">
        <w:rPr>
          <w:rFonts w:ascii="Times New Roman" w:eastAsia="Times New Roman" w:hAnsi="Times New Roman" w:cs="Times New Roman"/>
          <w:color w:val="000000"/>
        </w:rPr>
        <w:br/>
        <w:t>of the large number of simultaneous equations involved in distri</w:t>
      </w:r>
      <w:r w:rsidR="00C50618" w:rsidRPr="00132241">
        <w:rPr>
          <w:rFonts w:ascii="Times New Roman" w:eastAsia="Times New Roman" w:hAnsi="Times New Roman" w:cs="Times New Roman"/>
          <w:color w:val="000000"/>
        </w:rPr>
        <w:t xml:space="preserve">bution systems is impracticable </w:t>
      </w:r>
      <w:r w:rsidRPr="00132241">
        <w:rPr>
          <w:rFonts w:ascii="Times New Roman" w:eastAsia="Times New Roman" w:hAnsi="Times New Roman" w:cs="Times New Roman"/>
          <w:color w:val="000000"/>
        </w:rPr>
        <w:t>for all but the simplest systems, hence systematic methods whi</w:t>
      </w:r>
      <w:r w:rsidR="00C50618" w:rsidRPr="00132241">
        <w:rPr>
          <w:rFonts w:ascii="Times New Roman" w:eastAsia="Times New Roman" w:hAnsi="Times New Roman" w:cs="Times New Roman"/>
          <w:color w:val="000000"/>
        </w:rPr>
        <w:t xml:space="preserve">ch utilize computers are needed </w:t>
      </w:r>
      <w:r w:rsidRPr="00132241">
        <w:rPr>
          <w:rFonts w:ascii="Times New Roman" w:eastAsia="Times New Roman" w:hAnsi="Times New Roman" w:cs="Times New Roman"/>
          <w:color w:val="000000"/>
        </w:rPr>
        <w:t>for solving this system of simultaneous equat</w:t>
      </w:r>
      <w:r w:rsidR="00C50618" w:rsidRPr="00132241">
        <w:rPr>
          <w:rFonts w:ascii="Times New Roman" w:eastAsia="Times New Roman" w:hAnsi="Times New Roman" w:cs="Times New Roman"/>
          <w:color w:val="000000"/>
        </w:rPr>
        <w:t xml:space="preserve">ions (Izinyon and Anyata 2011). </w:t>
      </w:r>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lastRenderedPageBreak/>
        <w:t>According to (Bentley 2008) Water</w:t>
      </w:r>
      <w:r w:rsidR="00911CFA"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GEMS is a software tool designed, developed and</w:t>
      </w:r>
      <w:r w:rsidR="00C50618"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 xml:space="preserve">programmed by Haestad Methods Inc. of Cincinnati, Ohio, USA primarily </w:t>
      </w:r>
      <w:r w:rsidR="00C50618" w:rsidRPr="00132241">
        <w:rPr>
          <w:rFonts w:ascii="Times New Roman" w:eastAsia="Times New Roman" w:hAnsi="Times New Roman" w:cs="Times New Roman"/>
          <w:color w:val="000000"/>
        </w:rPr>
        <w:t>for use in the modelling</w:t>
      </w:r>
      <w:r w:rsidRPr="00132241">
        <w:rPr>
          <w:rFonts w:ascii="Times New Roman" w:eastAsia="Times New Roman" w:hAnsi="Times New Roman" w:cs="Times New Roman"/>
          <w:color w:val="000000"/>
        </w:rPr>
        <w:t xml:space="preserve"> and analysis of water distribution systems and utili</w:t>
      </w:r>
      <w:r w:rsidR="00C50618" w:rsidRPr="00132241">
        <w:rPr>
          <w:rFonts w:ascii="Times New Roman" w:eastAsia="Times New Roman" w:hAnsi="Times New Roman" w:cs="Times New Roman"/>
          <w:color w:val="000000"/>
        </w:rPr>
        <w:t xml:space="preserve">zes the gradient algorithm even </w:t>
      </w:r>
      <w:r w:rsidRPr="00132241">
        <w:rPr>
          <w:rFonts w:ascii="Times New Roman" w:eastAsia="Times New Roman" w:hAnsi="Times New Roman" w:cs="Times New Roman"/>
          <w:color w:val="000000"/>
        </w:rPr>
        <w:t>during peak demand conditions and decreasing pipes sizes to d</w:t>
      </w:r>
      <w:r w:rsidR="00C50618" w:rsidRPr="00132241">
        <w:rPr>
          <w:rFonts w:ascii="Times New Roman" w:eastAsia="Times New Roman" w:hAnsi="Times New Roman" w:cs="Times New Roman"/>
          <w:color w:val="000000"/>
        </w:rPr>
        <w:t xml:space="preserve">etermine the potential for cost </w:t>
      </w:r>
      <w:r w:rsidRPr="00132241">
        <w:rPr>
          <w:rFonts w:ascii="Times New Roman" w:eastAsia="Times New Roman" w:hAnsi="Times New Roman" w:cs="Times New Roman"/>
          <w:color w:val="000000"/>
        </w:rPr>
        <w:t>savings without compromising velocity standards.</w:t>
      </w:r>
    </w:p>
    <w:p w:rsidR="00162EFB" w:rsidRPr="00A86CB0" w:rsidRDefault="009E20CC" w:rsidP="00A86CB0">
      <w:pPr>
        <w:pStyle w:val="Norm1"/>
      </w:pPr>
      <w:r w:rsidRPr="00132241">
        <w:t xml:space="preserve"> </w:t>
      </w:r>
      <w:r w:rsidRPr="00A86CB0">
        <w:t xml:space="preserve">Applications of Water Distribution Models </w:t>
      </w:r>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(Thomas M. Walski, Donald V. Chase et al. 2003) describe the ap</w:t>
      </w:r>
      <w:r w:rsidR="00C50618" w:rsidRPr="00132241">
        <w:rPr>
          <w:rFonts w:ascii="Times New Roman" w:eastAsia="Times New Roman" w:hAnsi="Times New Roman" w:cs="Times New Roman"/>
          <w:color w:val="000000"/>
        </w:rPr>
        <w:t>plication of water distribution modelling</w:t>
      </w:r>
      <w:r w:rsidRPr="00132241">
        <w:rPr>
          <w:rFonts w:ascii="Times New Roman" w:eastAsia="Times New Roman" w:hAnsi="Times New Roman" w:cs="Times New Roman"/>
          <w:color w:val="000000"/>
        </w:rPr>
        <w:t xml:space="preserve"> are used for long-range master planning, fire pr</w:t>
      </w:r>
      <w:r w:rsidR="00C50618" w:rsidRPr="00132241">
        <w:rPr>
          <w:rFonts w:ascii="Times New Roman" w:eastAsia="Times New Roman" w:hAnsi="Times New Roman" w:cs="Times New Roman"/>
          <w:color w:val="000000"/>
        </w:rPr>
        <w:t xml:space="preserve">otection studies, water quality </w:t>
      </w:r>
      <w:r w:rsidRPr="00132241">
        <w:rPr>
          <w:rFonts w:ascii="Times New Roman" w:eastAsia="Times New Roman" w:hAnsi="Times New Roman" w:cs="Times New Roman"/>
          <w:color w:val="000000"/>
        </w:rPr>
        <w:t>investigations, energy management, system design and daily oper</w:t>
      </w:r>
      <w:r w:rsidR="00C50618" w:rsidRPr="00132241">
        <w:rPr>
          <w:rFonts w:ascii="Times New Roman" w:eastAsia="Times New Roman" w:hAnsi="Times New Roman" w:cs="Times New Roman"/>
          <w:color w:val="000000"/>
        </w:rPr>
        <w:t>ational uses including operator training</w:t>
      </w:r>
      <w:r w:rsidRPr="00132241">
        <w:rPr>
          <w:rFonts w:ascii="Times New Roman" w:eastAsia="Times New Roman" w:hAnsi="Times New Roman" w:cs="Times New Roman"/>
          <w:color w:val="000000"/>
        </w:rPr>
        <w:t>, emergency response, and troubleshooting.</w:t>
      </w:r>
    </w:p>
    <w:p w:rsidR="00162EFB" w:rsidRPr="00132241" w:rsidRDefault="009E20CC" w:rsidP="00A86CB0">
      <w:pPr>
        <w:pStyle w:val="Norm1"/>
      </w:pPr>
      <w:r w:rsidRPr="00132241">
        <w:t>Types of Water Distribution Simulation</w:t>
      </w:r>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According to (Walski, Chase et al. 2003) the term simulation is the process of using a</w:t>
      </w:r>
      <w:r w:rsidRPr="00132241">
        <w:rPr>
          <w:rFonts w:ascii="Times New Roman" w:eastAsia="Times New Roman" w:hAnsi="Times New Roman" w:cs="Times New Roman"/>
          <w:color w:val="000000"/>
        </w:rPr>
        <w:br/>
        <w:t xml:space="preserve">mathematical representation or real system, called a model. </w:t>
      </w:r>
      <w:r w:rsidR="00C50618" w:rsidRPr="00132241">
        <w:rPr>
          <w:rFonts w:ascii="Times New Roman" w:eastAsia="Times New Roman" w:hAnsi="Times New Roman" w:cs="Times New Roman"/>
          <w:color w:val="000000"/>
        </w:rPr>
        <w:t xml:space="preserve">According to them there are two </w:t>
      </w:r>
      <w:r w:rsidRPr="00132241">
        <w:rPr>
          <w:rFonts w:ascii="Times New Roman" w:eastAsia="Times New Roman" w:hAnsi="Times New Roman" w:cs="Times New Roman"/>
          <w:color w:val="000000"/>
        </w:rPr>
        <w:t>most basic types of simulations that a model may perform, d</w:t>
      </w:r>
      <w:r w:rsidR="00C50618" w:rsidRPr="00132241">
        <w:rPr>
          <w:rFonts w:ascii="Times New Roman" w:eastAsia="Times New Roman" w:hAnsi="Times New Roman" w:cs="Times New Roman"/>
          <w:color w:val="000000"/>
        </w:rPr>
        <w:t xml:space="preserve">epending on what the modeller is </w:t>
      </w:r>
      <w:r w:rsidRPr="00132241">
        <w:rPr>
          <w:rFonts w:ascii="Times New Roman" w:eastAsia="Times New Roman" w:hAnsi="Times New Roman" w:cs="Times New Roman"/>
          <w:color w:val="000000"/>
        </w:rPr>
        <w:t>trying to observe or predict. These are Steady state simulation and exten</w:t>
      </w:r>
      <w:r w:rsidR="00C50618" w:rsidRPr="00132241">
        <w:rPr>
          <w:rFonts w:ascii="Times New Roman" w:eastAsia="Times New Roman" w:hAnsi="Times New Roman" w:cs="Times New Roman"/>
          <w:color w:val="000000"/>
        </w:rPr>
        <w:t xml:space="preserve">ded period simulation </w:t>
      </w:r>
      <w:r w:rsidRPr="00132241">
        <w:rPr>
          <w:rFonts w:ascii="Times New Roman" w:eastAsia="Times New Roman" w:hAnsi="Times New Roman" w:cs="Times New Roman"/>
          <w:color w:val="000000"/>
        </w:rPr>
        <w:t>(EPS). According to (Bentley 2008) a steady-state simulation pro</w:t>
      </w:r>
      <w:r w:rsidR="00C50618" w:rsidRPr="00132241">
        <w:rPr>
          <w:rFonts w:ascii="Times New Roman" w:eastAsia="Times New Roman" w:hAnsi="Times New Roman" w:cs="Times New Roman"/>
          <w:color w:val="000000"/>
        </w:rPr>
        <w:t xml:space="preserve">vides information regarding the </w:t>
      </w:r>
      <w:r w:rsidRPr="00132241">
        <w:rPr>
          <w:rFonts w:ascii="Times New Roman" w:eastAsia="Times New Roman" w:hAnsi="Times New Roman" w:cs="Times New Roman"/>
          <w:color w:val="000000"/>
        </w:rPr>
        <w:t>equilibrium flows, pressures, and other variables defining the st</w:t>
      </w:r>
      <w:r w:rsidR="00C50618" w:rsidRPr="00132241">
        <w:rPr>
          <w:rFonts w:ascii="Times New Roman" w:eastAsia="Times New Roman" w:hAnsi="Times New Roman" w:cs="Times New Roman"/>
          <w:color w:val="000000"/>
        </w:rPr>
        <w:t xml:space="preserve">ate of the network for a unique </w:t>
      </w:r>
      <w:r w:rsidRPr="00132241">
        <w:rPr>
          <w:rFonts w:ascii="Times New Roman" w:eastAsia="Times New Roman" w:hAnsi="Times New Roman" w:cs="Times New Roman"/>
          <w:color w:val="000000"/>
        </w:rPr>
        <w:t>set of hydraulic demands and boundary conditions. Bentley</w:t>
      </w:r>
      <w:r w:rsidR="00C50618" w:rsidRPr="00132241">
        <w:rPr>
          <w:rFonts w:ascii="Times New Roman" w:eastAsia="Times New Roman" w:hAnsi="Times New Roman" w:cs="Times New Roman"/>
          <w:color w:val="000000"/>
        </w:rPr>
        <w:t xml:space="preserve"> also describe the Steady-state </w:t>
      </w:r>
      <w:r w:rsidRPr="00132241">
        <w:rPr>
          <w:rFonts w:ascii="Times New Roman" w:eastAsia="Times New Roman" w:hAnsi="Times New Roman" w:cs="Times New Roman"/>
          <w:color w:val="000000"/>
        </w:rPr>
        <w:t xml:space="preserve">models are generally used to </w:t>
      </w:r>
      <w:r w:rsidR="00C50618" w:rsidRPr="00132241">
        <w:rPr>
          <w:rFonts w:ascii="Times New Roman" w:eastAsia="Times New Roman" w:hAnsi="Times New Roman" w:cs="Times New Roman"/>
          <w:color w:val="000000"/>
        </w:rPr>
        <w:t>analyse</w:t>
      </w:r>
      <w:r w:rsidRPr="00132241">
        <w:rPr>
          <w:rFonts w:ascii="Times New Roman" w:eastAsia="Times New Roman" w:hAnsi="Times New Roman" w:cs="Times New Roman"/>
          <w:color w:val="000000"/>
        </w:rPr>
        <w:t xml:space="preserve"> specific worst-case condit</w:t>
      </w:r>
      <w:r w:rsidR="00C50618" w:rsidRPr="00132241">
        <w:rPr>
          <w:rFonts w:ascii="Times New Roman" w:eastAsia="Times New Roman" w:hAnsi="Times New Roman" w:cs="Times New Roman"/>
          <w:color w:val="000000"/>
        </w:rPr>
        <w:t xml:space="preserve">ions such as peak demand times, </w:t>
      </w:r>
      <w:r w:rsidRPr="00132241">
        <w:rPr>
          <w:rFonts w:ascii="Times New Roman" w:eastAsia="Times New Roman" w:hAnsi="Times New Roman" w:cs="Times New Roman"/>
          <w:color w:val="000000"/>
        </w:rPr>
        <w:t>fire protection usage, and system component failures in wh</w:t>
      </w:r>
      <w:r w:rsidR="00C50618" w:rsidRPr="00132241">
        <w:rPr>
          <w:rFonts w:ascii="Times New Roman" w:eastAsia="Times New Roman" w:hAnsi="Times New Roman" w:cs="Times New Roman"/>
          <w:color w:val="000000"/>
        </w:rPr>
        <w:t xml:space="preserve">ich the effects of time are not </w:t>
      </w:r>
      <w:r w:rsidRPr="00132241">
        <w:rPr>
          <w:rFonts w:ascii="Times New Roman" w:eastAsia="Times New Roman" w:hAnsi="Times New Roman" w:cs="Times New Roman"/>
          <w:color w:val="000000"/>
        </w:rPr>
        <w:t>particularly significant. He also describe that the steady state co</w:t>
      </w:r>
      <w:r w:rsidR="00C50618" w:rsidRPr="00132241">
        <w:rPr>
          <w:rFonts w:ascii="Times New Roman" w:eastAsia="Times New Roman" w:hAnsi="Times New Roman" w:cs="Times New Roman"/>
          <w:color w:val="000000"/>
        </w:rPr>
        <w:t xml:space="preserve">mputes the state of the system </w:t>
      </w:r>
      <w:r w:rsidRPr="00132241">
        <w:rPr>
          <w:rFonts w:ascii="Times New Roman" w:eastAsia="Times New Roman" w:hAnsi="Times New Roman" w:cs="Times New Roman"/>
          <w:color w:val="000000"/>
        </w:rPr>
        <w:t>(flows, pressures, pump operating attributes, valve position, and so on) assuming that hydraulic demands and boundary conditions do not change with respect to time. (Bentley 2008)</w:t>
      </w:r>
      <w:r w:rsidR="00C50618" w:rsidRPr="00132241">
        <w:rPr>
          <w:rFonts w:ascii="Times New Roman" w:eastAsia="Times New Roman" w:hAnsi="Times New Roman" w:cs="Times New Roman"/>
          <w:color w:val="000000"/>
        </w:rPr>
        <w:t xml:space="preserve"> also </w:t>
      </w:r>
      <w:r w:rsidRPr="00132241">
        <w:rPr>
          <w:rFonts w:ascii="Times New Roman" w:eastAsia="Times New Roman" w:hAnsi="Times New Roman" w:cs="Times New Roman"/>
          <w:color w:val="000000"/>
        </w:rPr>
        <w:t>describe as the extended period simulation is appropriate w</w:t>
      </w:r>
      <w:r w:rsidR="00C50618" w:rsidRPr="00132241">
        <w:rPr>
          <w:rFonts w:ascii="Times New Roman" w:eastAsia="Times New Roman" w:hAnsi="Times New Roman" w:cs="Times New Roman"/>
          <w:color w:val="000000"/>
        </w:rPr>
        <w:t xml:space="preserve">hen the variation of the system </w:t>
      </w:r>
      <w:r w:rsidRPr="00132241">
        <w:rPr>
          <w:rFonts w:ascii="Times New Roman" w:eastAsia="Times New Roman" w:hAnsi="Times New Roman" w:cs="Times New Roman"/>
          <w:color w:val="000000"/>
        </w:rPr>
        <w:t xml:space="preserve">attributes over time. </w:t>
      </w:r>
    </w:p>
    <w:p w:rsidR="00170B82"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(Walski, Chase et al. 2003) states simulation duration and hydraulic time step as follow.</w:t>
      </w:r>
      <w:r w:rsidRPr="00132241">
        <w:rPr>
          <w:rFonts w:ascii="Times New Roman" w:eastAsia="Times New Roman" w:hAnsi="Times New Roman" w:cs="Times New Roman"/>
          <w:color w:val="000000"/>
        </w:rPr>
        <w:br/>
        <w:t>An extended-period simulation can be run for any length of time, depending on the</w:t>
      </w:r>
      <w:r w:rsidRPr="00132241">
        <w:rPr>
          <w:rFonts w:ascii="Times New Roman" w:eastAsia="Times New Roman" w:hAnsi="Times New Roman" w:cs="Times New Roman"/>
          <w:color w:val="000000"/>
        </w:rPr>
        <w:br/>
        <w:t>purpose of the analysis. According to them the most common simulation duration is</w:t>
      </w:r>
      <w:r w:rsidRPr="00132241">
        <w:rPr>
          <w:rFonts w:ascii="Times New Roman" w:eastAsia="Times New Roman" w:hAnsi="Times New Roman" w:cs="Times New Roman"/>
          <w:color w:val="000000"/>
        </w:rPr>
        <w:br/>
        <w:t>typically a multiple of 24 hours, because the most recognizable pattern for demands and</w:t>
      </w:r>
      <w:r w:rsidRPr="00132241">
        <w:rPr>
          <w:rFonts w:ascii="Times New Roman" w:eastAsia="Times New Roman" w:hAnsi="Times New Roman" w:cs="Times New Roman"/>
          <w:color w:val="000000"/>
        </w:rPr>
        <w:br/>
        <w:t xml:space="preserve">operations is a daily one. </w:t>
      </w:r>
    </w:p>
    <w:p w:rsidR="00B41D66" w:rsidRPr="00170B82" w:rsidRDefault="009E20CC" w:rsidP="00170B82">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lastRenderedPageBreak/>
        <w:t>Hydraulic time step is important decision when running an extended period simulation and it is the length of time for one steady-state portion of an EPS, and it should be selected such that changes in system hydraulics from one increment to the next are</w:t>
      </w:r>
      <w:r w:rsidR="00C50618"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 xml:space="preserve">gradual. They also states a time step, too large may cause abrupt hydraulic </w:t>
      </w:r>
      <w:r w:rsidR="00C50618" w:rsidRPr="00132241">
        <w:rPr>
          <w:rFonts w:ascii="Times New Roman" w:eastAsia="Times New Roman" w:hAnsi="Times New Roman" w:cs="Times New Roman"/>
          <w:color w:val="000000"/>
        </w:rPr>
        <w:t xml:space="preserve">changes to </w:t>
      </w:r>
      <w:r w:rsidRPr="00132241">
        <w:rPr>
          <w:rFonts w:ascii="Times New Roman" w:eastAsia="Times New Roman" w:hAnsi="Times New Roman" w:cs="Times New Roman"/>
          <w:color w:val="000000"/>
        </w:rPr>
        <w:t>occur, making it difficult for the model to give good results.</w:t>
      </w:r>
    </w:p>
    <w:p w:rsidR="00B41D66" w:rsidRPr="00132241" w:rsidRDefault="009E20CC" w:rsidP="00A86CB0">
      <w:pPr>
        <w:pStyle w:val="Norm1"/>
      </w:pPr>
      <w:r w:rsidRPr="00132241">
        <w:t>Pressure Head and Velocity</w:t>
      </w:r>
    </w:p>
    <w:p w:rsidR="00162EFB" w:rsidRPr="00132241" w:rsidRDefault="009E20CC" w:rsidP="007A455D">
      <w:pPr>
        <w:tabs>
          <w:tab w:val="left" w:pos="3435"/>
        </w:tabs>
        <w:spacing w:line="360" w:lineRule="auto"/>
        <w:jc w:val="both"/>
        <w:rPr>
          <w:rFonts w:ascii="Times New Roman" w:eastAsia="Times New Roman" w:hAnsi="Times New Roman" w:cs="Times New Roman"/>
          <w:b/>
        </w:rPr>
      </w:pPr>
      <w:r w:rsidRPr="00132241">
        <w:rPr>
          <w:rFonts w:ascii="Times New Roman" w:eastAsia="Times New Roman" w:hAnsi="Times New Roman" w:cs="Times New Roman"/>
          <w:color w:val="000000"/>
        </w:rPr>
        <w:t>Water distribution networks must maintain adequate water pressure throughout the network to ensure continuity in service and for fire suppression. Low water pressure can result in flow reductions and high-water pressure can cause leaks and damage to system components.</w:t>
      </w:r>
    </w:p>
    <w:p w:rsidR="00162EFB" w:rsidRPr="00132241" w:rsidRDefault="009E20CC" w:rsidP="007A455D">
      <w:pPr>
        <w:tabs>
          <w:tab w:val="left" w:pos="3435"/>
        </w:tabs>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The main problems related to the water supply distribution network of the cities were the high-water loss (actual water loss) mainly due to increased pressure above the recommended limits and insufficient water due to low pressure at nodes. Practical and short-term measures should be applied to minimize these challenges. High pressure and low pressure at nodes are a reason for reducing the hydraulic performance of the water distribution network. High pressure above recommended values (70 m) is a cause for pipe burst that leads to water loss and pipe failure (Dual, 2020). The low pressure at a demand node decreases the amount of water delivered to the consumer. Installing pressure regulating values (PRV) at critical points is a cost-effective and short-term measure that significantly minimizes and regulates the high-pressure problem at nodes, considerably reducing physical water loss in the system.</w:t>
      </w:r>
    </w:p>
    <w:p w:rsidR="00162EFB" w:rsidRPr="00132241" w:rsidRDefault="009E20CC" w:rsidP="007A455D">
      <w:pPr>
        <w:tabs>
          <w:tab w:val="left" w:pos="3435"/>
        </w:tabs>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Lower pressure (water deficit) at the nodes is resolved by introducing an overhead tank near the affected area to increase the head at nodes responsible for the low water flow at maximum hourly demand. Further, low velocity in the pipes is resolved by redesigning the system and changing some old pipelines in a problematic area with the recommended diameter size. Other water loss problems in WSS can be minimized by active leakage control, pressure management, infrastructure management, and repair speed. Monitoring and controlling the entire Water distribution system using advanced and computerized systems is crucial to operating components properly (Beker, B.A., Kansal, M.L. 2023). </w:t>
      </w:r>
    </w:p>
    <w:p w:rsidR="00170B82"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Water velocities shall be maintained at less than 2 m/sec, except in short sections (see also paragraph 5.2 for pumps). </w:t>
      </w:r>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lastRenderedPageBreak/>
        <w:t xml:space="preserve">Velocities in small diameter pipes (&lt;DN100) may need even lower limiting velocities. A minimum velocity of 0.6 m/sec can be taken, but for looped systems there will be pipelines with sections of zero velocity. </w:t>
      </w:r>
    </w:p>
    <w:p w:rsidR="00B41D66"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Head loss is related to velocity and pipe roughness. The maximum head loss with therefore be governed by the maximum velocity criterion (MoWR, 2006).</w:t>
      </w:r>
    </w:p>
    <w:p w:rsidR="00162EFB" w:rsidRPr="00132241" w:rsidRDefault="009E20CC" w:rsidP="00A86CB0">
      <w:pPr>
        <w:pStyle w:val="Norm1"/>
      </w:pPr>
      <w:r w:rsidRPr="00132241">
        <w:t>Head Loss</w:t>
      </w:r>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A continuous resistance is exerted by the pipe walls during water flow. This resistance depends on the flow rate, pipe dimensions and internal roughness of the pipe material as well as from the fluid viscosity, and results in linear head degradation along the pipeline. A head-loss (energy) for a specified length is commonly referred to as friction loss. There are several formulae for calculation of head losses. The most frequently used in the design of water supply system are Darcy-Weisbach and Hazen Williams formulae (OWWSE, 2010).</w:t>
      </w:r>
    </w:p>
    <w:p w:rsidR="00162EFB" w:rsidRPr="00132241" w:rsidRDefault="009E20CC" w:rsidP="007A455D">
      <w:pPr>
        <w:pStyle w:val="ListParagraph"/>
        <w:keepNext/>
        <w:keepLines/>
        <w:numPr>
          <w:ilvl w:val="1"/>
          <w:numId w:val="26"/>
        </w:numPr>
        <w:spacing w:after="0" w:line="360" w:lineRule="auto"/>
        <w:jc w:val="both"/>
        <w:rPr>
          <w:rFonts w:ascii="Times New Roman" w:eastAsia="Times New Roman" w:hAnsi="Times New Roman" w:cs="Times New Roman"/>
          <w:b/>
        </w:rPr>
      </w:pPr>
      <w:r w:rsidRPr="00132241">
        <w:rPr>
          <w:rFonts w:ascii="Times New Roman" w:eastAsia="Times New Roman" w:hAnsi="Times New Roman" w:cs="Times New Roman"/>
          <w:b/>
        </w:rPr>
        <w:t xml:space="preserve"> Principles of Network Hydraulics</w:t>
      </w:r>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In networks of interconnected hydraulic elements, every element is influenced by each of</w:t>
      </w:r>
      <w:r w:rsidRPr="00132241">
        <w:rPr>
          <w:rFonts w:ascii="Times New Roman" w:eastAsia="Times New Roman" w:hAnsi="Times New Roman" w:cs="Times New Roman"/>
          <w:color w:val="000000"/>
        </w:rPr>
        <w:br/>
        <w:t xml:space="preserve">its </w:t>
      </w:r>
      <w:r w:rsidR="00DF3036" w:rsidRPr="00132241">
        <w:rPr>
          <w:rFonts w:ascii="Times New Roman" w:eastAsia="Times New Roman" w:hAnsi="Times New Roman" w:cs="Times New Roman"/>
          <w:color w:val="000000"/>
        </w:rPr>
        <w:t>neighbour’s</w:t>
      </w:r>
      <w:r w:rsidRPr="00132241">
        <w:rPr>
          <w:rFonts w:ascii="Times New Roman" w:eastAsia="Times New Roman" w:hAnsi="Times New Roman" w:cs="Times New Roman"/>
          <w:color w:val="000000"/>
        </w:rPr>
        <w:t>; the entire system is interrelated in such a way th</w:t>
      </w:r>
      <w:r w:rsidR="00DF3036" w:rsidRPr="00132241">
        <w:rPr>
          <w:rFonts w:ascii="Times New Roman" w:eastAsia="Times New Roman" w:hAnsi="Times New Roman" w:cs="Times New Roman"/>
          <w:color w:val="000000"/>
        </w:rPr>
        <w:t xml:space="preserve">at the condition of one element </w:t>
      </w:r>
      <w:r w:rsidRPr="00132241">
        <w:rPr>
          <w:rFonts w:ascii="Times New Roman" w:eastAsia="Times New Roman" w:hAnsi="Times New Roman" w:cs="Times New Roman"/>
          <w:color w:val="000000"/>
        </w:rPr>
        <w:t xml:space="preserve">must be consistent with the condition of all other elements. </w:t>
      </w:r>
      <w:r w:rsidR="00DF3036" w:rsidRPr="00132241">
        <w:rPr>
          <w:rFonts w:ascii="Times New Roman" w:eastAsia="Times New Roman" w:hAnsi="Times New Roman" w:cs="Times New Roman"/>
          <w:color w:val="000000"/>
        </w:rPr>
        <w:t xml:space="preserve">According to (Thomas M. Walski, </w:t>
      </w:r>
      <w:r w:rsidRPr="00132241">
        <w:rPr>
          <w:rFonts w:ascii="Times New Roman" w:eastAsia="Times New Roman" w:hAnsi="Times New Roman" w:cs="Times New Roman"/>
          <w:color w:val="000000"/>
        </w:rPr>
        <w:t>Donald V. Chase et al. 2003) the two basic equations th</w:t>
      </w:r>
      <w:r w:rsidR="00DF3036" w:rsidRPr="00132241">
        <w:rPr>
          <w:rFonts w:ascii="Times New Roman" w:eastAsia="Times New Roman" w:hAnsi="Times New Roman" w:cs="Times New Roman"/>
          <w:color w:val="000000"/>
        </w:rPr>
        <w:t>at govern in Water</w:t>
      </w:r>
      <w:r w:rsidR="00C3104F" w:rsidRPr="00132241">
        <w:rPr>
          <w:rFonts w:ascii="Times New Roman" w:eastAsia="Times New Roman" w:hAnsi="Times New Roman" w:cs="Times New Roman"/>
          <w:color w:val="000000"/>
        </w:rPr>
        <w:t xml:space="preserve"> </w:t>
      </w:r>
      <w:r w:rsidR="00DF3036" w:rsidRPr="00132241">
        <w:rPr>
          <w:rFonts w:ascii="Times New Roman" w:eastAsia="Times New Roman" w:hAnsi="Times New Roman" w:cs="Times New Roman"/>
          <w:color w:val="000000"/>
        </w:rPr>
        <w:t xml:space="preserve">GEMS modelling </w:t>
      </w:r>
      <w:r w:rsidRPr="00132241">
        <w:rPr>
          <w:rFonts w:ascii="Times New Roman" w:eastAsia="Times New Roman" w:hAnsi="Times New Roman" w:cs="Times New Roman"/>
          <w:color w:val="000000"/>
        </w:rPr>
        <w:t>network are:</w:t>
      </w:r>
    </w:p>
    <w:p w:rsidR="00162EFB" w:rsidRPr="00132241" w:rsidRDefault="009E20CC" w:rsidP="007A455D">
      <w:pPr>
        <w:numPr>
          <w:ilvl w:val="0"/>
          <w:numId w:val="11"/>
        </w:numPr>
        <w:spacing w:after="200" w:line="360" w:lineRule="auto"/>
        <w:ind w:left="720" w:hanging="360"/>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Conservation of mass </w:t>
      </w:r>
    </w:p>
    <w:p w:rsidR="00162EFB" w:rsidRPr="00132241" w:rsidRDefault="009E20CC" w:rsidP="007A455D">
      <w:pPr>
        <w:numPr>
          <w:ilvl w:val="0"/>
          <w:numId w:val="11"/>
        </w:numPr>
        <w:spacing w:after="200" w:line="360" w:lineRule="auto"/>
        <w:ind w:left="720" w:hanging="360"/>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Conservation of energy </w:t>
      </w:r>
    </w:p>
    <w:p w:rsidR="00162EFB" w:rsidRPr="00132241" w:rsidRDefault="009E20CC" w:rsidP="007A455D">
      <w:pPr>
        <w:keepNext/>
        <w:keepLines/>
        <w:spacing w:before="40" w:after="0" w:line="360" w:lineRule="auto"/>
        <w:rPr>
          <w:rFonts w:ascii="Times New Roman" w:eastAsia="Times New Roman" w:hAnsi="Times New Roman" w:cs="Times New Roman"/>
          <w:b/>
          <w:color w:val="000000"/>
        </w:rPr>
      </w:pPr>
      <w:r w:rsidRPr="00132241">
        <w:rPr>
          <w:rFonts w:ascii="Times New Roman" w:eastAsia="Times New Roman" w:hAnsi="Times New Roman" w:cs="Times New Roman"/>
          <w:b/>
          <w:color w:val="000000"/>
        </w:rPr>
        <w:t xml:space="preserve">2.8.1 Law of Conservation of Mass </w:t>
      </w:r>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The principle of conservation of mass dictates that the fluid mass entering any pipe will be equal to the mass leaving the pipe (since fluid is typically neither created nor destroyed in hydraulic systems). In network </w:t>
      </w:r>
      <w:r w:rsidR="00DF3036" w:rsidRPr="00132241">
        <w:rPr>
          <w:rFonts w:ascii="Times New Roman" w:eastAsia="Times New Roman" w:hAnsi="Times New Roman" w:cs="Times New Roman"/>
          <w:color w:val="000000"/>
        </w:rPr>
        <w:t>modelling</w:t>
      </w:r>
      <w:r w:rsidRPr="00132241">
        <w:rPr>
          <w:rFonts w:ascii="Times New Roman" w:eastAsia="Times New Roman" w:hAnsi="Times New Roman" w:cs="Times New Roman"/>
          <w:color w:val="000000"/>
        </w:rPr>
        <w:t xml:space="preserve">, all outflows are lumped at the nodes or junctions (Tomas, et al., 2003) </w:t>
      </w:r>
    </w:p>
    <w:p w:rsidR="00162EFB" w:rsidRPr="00132241" w:rsidRDefault="006165D5" w:rsidP="007A455D">
      <w:pPr>
        <w:spacing w:after="142" w:line="360" w:lineRule="auto"/>
        <w:ind w:right="2019"/>
        <w:rPr>
          <w:rFonts w:ascii="Times New Roman" w:eastAsia="Calibri" w:hAnsi="Times New Roman" w:cs="Times New Roman"/>
        </w:rPr>
      </w:pPr>
      <w:r w:rsidRPr="00132241">
        <w:rPr>
          <w:rFonts w:ascii="Times New Roman" w:hAnsi="Times New Roman" w:cs="Times New Roman"/>
          <w:noProof/>
        </w:rPr>
        <w:object w:dxaOrig="1761" w:dyaOrig="263">
          <v:rect id="rectole0000000001" o:spid="_x0000_i1026" style="width:88.5pt;height:12.75pt" o:ole="" o:preferrelative="t" stroked="f">
            <v:imagedata r:id="rId12" o:title=""/>
          </v:rect>
          <o:OLEObject Type="Embed" ProgID="StaticMetafile" ShapeID="rectole0000000001" DrawAspect="Content" ObjectID="_1780783155" r:id="rId13"/>
        </w:object>
      </w:r>
      <w:r w:rsidR="00170B82">
        <w:rPr>
          <w:rFonts w:ascii="Times New Roman" w:hAnsi="Times New Roman" w:cs="Times New Roman"/>
          <w:noProof/>
        </w:rPr>
        <w:t xml:space="preserve"> </w:t>
      </w:r>
      <w:r w:rsidR="009E20CC" w:rsidRPr="00132241">
        <w:rPr>
          <w:rFonts w:ascii="Times New Roman" w:eastAsia="Calibri" w:hAnsi="Times New Roman" w:cs="Times New Roman"/>
        </w:rPr>
        <w:t>……………….…………………………..2.4</w:t>
      </w:r>
    </w:p>
    <w:p w:rsidR="00162EFB" w:rsidRPr="00132241" w:rsidRDefault="009E20CC" w:rsidP="007A455D">
      <w:pPr>
        <w:spacing w:line="360" w:lineRule="auto"/>
        <w:ind w:left="720"/>
        <w:rPr>
          <w:rFonts w:ascii="Times New Roman" w:eastAsia="Times New Roman" w:hAnsi="Times New Roman" w:cs="Times New Roman"/>
        </w:rPr>
      </w:pPr>
      <w:r w:rsidRPr="00132241">
        <w:rPr>
          <w:rFonts w:ascii="Times New Roman" w:eastAsia="Times New Roman" w:hAnsi="Times New Roman" w:cs="Times New Roman"/>
        </w:rPr>
        <w:t>Where, Qi=water inflow to node in th</w:t>
      </w:r>
      <w:r w:rsidR="00C3104F" w:rsidRPr="00132241">
        <w:rPr>
          <w:rFonts w:ascii="Times New Roman" w:eastAsia="Times New Roman" w:hAnsi="Times New Roman" w:cs="Times New Roman"/>
        </w:rPr>
        <w:t>e</w:t>
      </w:r>
      <w:r w:rsidRPr="00132241">
        <w:rPr>
          <w:rFonts w:ascii="Times New Roman" w:eastAsia="Times New Roman" w:hAnsi="Times New Roman" w:cs="Times New Roman"/>
        </w:rPr>
        <w:t xml:space="preserve"> pipe (L</w:t>
      </w:r>
      <w:r w:rsidRPr="00132241">
        <w:rPr>
          <w:rFonts w:ascii="Times New Roman" w:eastAsia="Times New Roman" w:hAnsi="Times New Roman" w:cs="Times New Roman"/>
          <w:vertAlign w:val="superscript"/>
        </w:rPr>
        <w:t>3</w:t>
      </w:r>
      <w:r w:rsidRPr="00132241">
        <w:rPr>
          <w:rFonts w:ascii="Times New Roman" w:eastAsia="Times New Roman" w:hAnsi="Times New Roman" w:cs="Times New Roman"/>
        </w:rPr>
        <w:t xml:space="preserve">/T) </w:t>
      </w:r>
    </w:p>
    <w:p w:rsidR="00162EFB" w:rsidRPr="00132241" w:rsidRDefault="009E20CC" w:rsidP="007A455D">
      <w:pPr>
        <w:spacing w:line="360" w:lineRule="auto"/>
        <w:ind w:left="720"/>
        <w:rPr>
          <w:rFonts w:ascii="Times New Roman" w:eastAsia="Times New Roman" w:hAnsi="Times New Roman" w:cs="Times New Roman"/>
        </w:rPr>
      </w:pPr>
      <w:r w:rsidRPr="00132241">
        <w:rPr>
          <w:rFonts w:ascii="Times New Roman" w:eastAsia="Times New Roman" w:hAnsi="Times New Roman" w:cs="Times New Roman"/>
        </w:rPr>
        <w:t xml:space="preserve">   U= water used at node (L</w:t>
      </w:r>
      <w:r w:rsidRPr="00132241">
        <w:rPr>
          <w:rFonts w:ascii="Times New Roman" w:eastAsia="Times New Roman" w:hAnsi="Times New Roman" w:cs="Times New Roman"/>
          <w:vertAlign w:val="superscript"/>
        </w:rPr>
        <w:t>3</w:t>
      </w:r>
      <w:r w:rsidRPr="00132241">
        <w:rPr>
          <w:rFonts w:ascii="Times New Roman" w:eastAsia="Times New Roman" w:hAnsi="Times New Roman" w:cs="Times New Roman"/>
        </w:rPr>
        <w:t xml:space="preserve">/T) </w:t>
      </w:r>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lastRenderedPageBreak/>
        <w:t xml:space="preserve">During extended-period simulations; a term to the accumulation of water at certain nodes are considered, because water can be stored and withdrawn from storage tanks (Tomas, et al., 2003). </w:t>
      </w:r>
    </w:p>
    <w:p w:rsidR="00162EFB" w:rsidRPr="00132241" w:rsidRDefault="009E20CC" w:rsidP="007A455D">
      <w:pPr>
        <w:spacing w:line="360" w:lineRule="auto"/>
        <w:ind w:left="720"/>
        <w:jc w:val="both"/>
        <w:rPr>
          <w:rFonts w:ascii="Times New Roman" w:eastAsia="Times New Roman" w:hAnsi="Times New Roman" w:cs="Times New Roman"/>
        </w:rPr>
      </w:pPr>
      <w:r w:rsidRPr="00132241">
        <w:rPr>
          <w:rFonts w:ascii="Cambria Math" w:eastAsia="Cambria Math" w:hAnsi="Cambria Math" w:cs="Cambria Math"/>
        </w:rPr>
        <w:t>𝑝𝑖𝑝𝑒𝑠</w:t>
      </w:r>
      <w:r w:rsidRPr="00132241">
        <w:rPr>
          <w:rFonts w:ascii="Times New Roman" w:eastAsia="Times New Roman" w:hAnsi="Times New Roman" w:cs="Times New Roman"/>
        </w:rPr>
        <w:t xml:space="preserve"> Qi </w:t>
      </w:r>
      <w:r w:rsidRPr="00132241">
        <w:rPr>
          <w:rFonts w:ascii="Times New Roman" w:eastAsia="Cambria Math" w:hAnsi="Times New Roman" w:cs="Times New Roman"/>
        </w:rPr>
        <w:t>−</w:t>
      </w:r>
      <w:r w:rsidRPr="00132241">
        <w:rPr>
          <w:rFonts w:ascii="Times New Roman" w:eastAsia="Times New Roman" w:hAnsi="Times New Roman" w:cs="Times New Roman"/>
        </w:rPr>
        <w:t xml:space="preserve"> U </w:t>
      </w:r>
      <w:r w:rsidRPr="00132241">
        <w:rPr>
          <w:rFonts w:ascii="Times New Roman" w:eastAsia="Cambria Math" w:hAnsi="Times New Roman" w:cs="Times New Roman"/>
        </w:rPr>
        <w:t>−</w:t>
      </w:r>
      <w:r w:rsidRPr="00132241">
        <w:rPr>
          <w:rFonts w:ascii="Times New Roman" w:eastAsia="Times New Roman" w:hAnsi="Times New Roman" w:cs="Times New Roman"/>
        </w:rPr>
        <w:t xml:space="preserve"> ds</w:t>
      </w:r>
      <w:r w:rsidR="00DF3036" w:rsidRPr="00132241">
        <w:rPr>
          <w:rFonts w:ascii="Times New Roman" w:eastAsia="Times New Roman" w:hAnsi="Times New Roman" w:cs="Times New Roman"/>
        </w:rPr>
        <w:t>/ (</w:t>
      </w:r>
      <w:proofErr w:type="gramStart"/>
      <w:r w:rsidRPr="00132241">
        <w:rPr>
          <w:rFonts w:ascii="Times New Roman" w:eastAsia="Times New Roman" w:hAnsi="Times New Roman" w:cs="Times New Roman"/>
        </w:rPr>
        <w:t>dt</w:t>
      </w:r>
      <w:proofErr w:type="gramEnd"/>
      <w:r w:rsidRPr="00132241">
        <w:rPr>
          <w:rFonts w:ascii="Times New Roman" w:eastAsia="Times New Roman" w:hAnsi="Times New Roman" w:cs="Times New Roman"/>
        </w:rPr>
        <w:t xml:space="preserve">) = 0 </w:t>
      </w:r>
      <w:r w:rsidRPr="00132241">
        <w:rPr>
          <w:rFonts w:ascii="Times New Roman" w:eastAsia="Cambria Math" w:hAnsi="Times New Roman" w:cs="Times New Roman"/>
        </w:rPr>
        <w:t>……………………………</w:t>
      </w:r>
      <w:r w:rsidRPr="00132241">
        <w:rPr>
          <w:rFonts w:ascii="Times New Roman" w:eastAsia="Times New Roman" w:hAnsi="Times New Roman" w:cs="Times New Roman"/>
        </w:rPr>
        <w:t>.………….2.5</w:t>
      </w:r>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                Where ds/dt change in storage (L3/T) </w:t>
      </w:r>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Therefore, the concept to conservation of mass is applied to all junction nodes and tanks in a water distribution networks. </w:t>
      </w:r>
    </w:p>
    <w:p w:rsidR="00162EFB" w:rsidRPr="00132241" w:rsidRDefault="009E20CC" w:rsidP="000E1D2F">
      <w:pPr>
        <w:pStyle w:val="Norm2"/>
      </w:pPr>
      <w:bookmarkStart w:id="47" w:name="_Toc169963471"/>
      <w:r w:rsidRPr="00132241">
        <w:t>2.8.2. Conservation of Energy</w:t>
      </w:r>
      <w:bookmarkEnd w:id="47"/>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The principle of conservation of energy dictates that the differen</w:t>
      </w:r>
      <w:r w:rsidR="0053633E" w:rsidRPr="00132241">
        <w:rPr>
          <w:rFonts w:ascii="Times New Roman" w:eastAsia="Times New Roman" w:hAnsi="Times New Roman" w:cs="Times New Roman"/>
          <w:color w:val="000000"/>
        </w:rPr>
        <w:t xml:space="preserve">ce in energy between two points </w:t>
      </w:r>
      <w:r w:rsidRPr="00132241">
        <w:rPr>
          <w:rFonts w:ascii="Times New Roman" w:eastAsia="Times New Roman" w:hAnsi="Times New Roman" w:cs="Times New Roman"/>
          <w:color w:val="000000"/>
        </w:rPr>
        <w:t>must be the same regardless of the path that is taken and for</w:t>
      </w:r>
      <w:r w:rsidR="0053633E" w:rsidRPr="00132241">
        <w:rPr>
          <w:rFonts w:ascii="Times New Roman" w:eastAsia="Times New Roman" w:hAnsi="Times New Roman" w:cs="Times New Roman"/>
          <w:color w:val="000000"/>
        </w:rPr>
        <w:t xml:space="preserve"> convenience within a hydraulic </w:t>
      </w:r>
      <w:r w:rsidRPr="00132241">
        <w:rPr>
          <w:rFonts w:ascii="Times New Roman" w:eastAsia="Times New Roman" w:hAnsi="Times New Roman" w:cs="Times New Roman"/>
          <w:color w:val="000000"/>
        </w:rPr>
        <w:t>analysis, the equation is written in terms of head according to (W</w:t>
      </w:r>
      <w:r w:rsidR="0053633E" w:rsidRPr="00132241">
        <w:rPr>
          <w:rFonts w:ascii="Times New Roman" w:eastAsia="Times New Roman" w:hAnsi="Times New Roman" w:cs="Times New Roman"/>
          <w:color w:val="000000"/>
        </w:rPr>
        <w:t xml:space="preserve">alski, Chase et al. 2003) which </w:t>
      </w:r>
      <w:r w:rsidRPr="00132241">
        <w:rPr>
          <w:rFonts w:ascii="Times New Roman" w:eastAsia="Times New Roman" w:hAnsi="Times New Roman" w:cs="Times New Roman"/>
          <w:color w:val="000000"/>
        </w:rPr>
        <w:t>is stated in the equation below.</w:t>
      </w:r>
    </w:p>
    <w:p w:rsidR="00162EFB" w:rsidRPr="00132241" w:rsidRDefault="00895A1F" w:rsidP="007A455D">
      <w:pPr>
        <w:spacing w:line="360" w:lineRule="auto"/>
        <w:rPr>
          <w:rFonts w:ascii="Times New Roman" w:eastAsia="Calibri" w:hAnsi="Times New Roman" w:cs="Times New Roman"/>
        </w:rPr>
      </w:pPr>
      <m:oMath>
        <m:r>
          <w:rPr>
            <w:rFonts w:ascii="Cambria Math" w:hAnsi="Cambria Math" w:cs="Times New Roman"/>
          </w:rPr>
          <m:t>Z</m:t>
        </m:r>
        <m:r>
          <m:rPr>
            <m:sty m:val="p"/>
          </m:rPr>
          <w:rPr>
            <w:rFonts w:ascii="Cambria Math" w:hAnsi="Cambria Math" w:cs="Times New Roman"/>
          </w:rPr>
          <m:t>1+</m:t>
        </m:r>
        <m:f>
          <m:fPr>
            <m:ctrlPr>
              <w:rPr>
                <w:rFonts w:ascii="Cambria Math" w:hAnsi="Cambria Math" w:cs="Times New Roman"/>
              </w:rPr>
            </m:ctrlPr>
          </m:fPr>
          <m:num>
            <m:r>
              <w:rPr>
                <w:rFonts w:ascii="Cambria Math" w:hAnsi="Cambria Math" w:cs="Times New Roman"/>
              </w:rPr>
              <m:t>p</m:t>
            </m:r>
          </m:num>
          <m:den>
            <m:r>
              <w:rPr>
                <w:rFonts w:ascii="Cambria Math" w:hAnsi="Cambria Math" w:cs="Times New Roman"/>
              </w:rPr>
              <m:t>γ</m:t>
            </m:r>
          </m:den>
        </m:f>
        <m:sSup>
          <m:sSupPr>
            <m:ctrlPr>
              <w:rPr>
                <w:rFonts w:ascii="Cambria Math" w:hAnsi="Cambria Math" w:cs="Times New Roman"/>
              </w:rPr>
            </m:ctrlPr>
          </m:sSupPr>
          <m:e>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v</m:t>
                </m:r>
                <m:r>
                  <m:rPr>
                    <m:sty m:val="p"/>
                  </m:rPr>
                  <w:rPr>
                    <w:rFonts w:ascii="Cambria Math" w:hAnsi="Cambria Math" w:cs="Times New Roman"/>
                  </w:rPr>
                  <m:t>2</m:t>
                </m:r>
              </m:num>
              <m:den>
                <m:r>
                  <m:rPr>
                    <m:sty m:val="p"/>
                  </m:rPr>
                  <w:rPr>
                    <w:rFonts w:ascii="Cambria Math" w:hAnsi="Cambria Math" w:cs="Times New Roman"/>
                  </w:rPr>
                  <m:t>2</m:t>
                </m:r>
                <m:r>
                  <w:rPr>
                    <w:rFonts w:ascii="Cambria Math" w:hAnsi="Cambria Math" w:cs="Times New Roman"/>
                  </w:rPr>
                  <m:t>g</m:t>
                </m:r>
              </m:den>
            </m:f>
            <m:r>
              <m:rPr>
                <m:sty m:val="p"/>
              </m:rPr>
              <w:rPr>
                <w:rFonts w:ascii="Cambria Math" w:hAnsi="Cambria Math" w:cs="Times New Roman"/>
              </w:rPr>
              <m:t>+</m:t>
            </m:r>
            <m:nary>
              <m:naryPr>
                <m:chr m:val="∑"/>
                <m:limLoc m:val="undOvr"/>
                <m:subHide m:val="1"/>
                <m:supHide m:val="1"/>
                <m:ctrlPr>
                  <w:rPr>
                    <w:rFonts w:ascii="Cambria Math" w:hAnsi="Cambria Math" w:cs="Times New Roman"/>
                  </w:rPr>
                </m:ctrlPr>
              </m:naryPr>
              <m:sub/>
              <m:sup/>
              <m:e>
                <m:r>
                  <w:rPr>
                    <w:rFonts w:ascii="Cambria Math" w:hAnsi="Cambria Math" w:cs="Times New Roman"/>
                  </w:rPr>
                  <m:t>hp</m:t>
                </m:r>
                <m:r>
                  <m:rPr>
                    <m:sty m:val="p"/>
                  </m:rPr>
                  <w:rPr>
                    <w:rFonts w:ascii="Cambria Math" w:hAnsi="Cambria Math" w:cs="Times New Roman"/>
                  </w:rPr>
                  <m:t>=</m:t>
                </m:r>
                <m:r>
                  <w:rPr>
                    <w:rFonts w:ascii="Cambria Math" w:hAnsi="Cambria Math" w:cs="Times New Roman"/>
                  </w:rPr>
                  <m:t>z</m:t>
                </m:r>
                <m:r>
                  <m:rPr>
                    <m:sty m:val="p"/>
                  </m:rPr>
                  <w:rPr>
                    <w:rFonts w:ascii="Cambria Math" w:hAnsi="Cambria Math" w:cs="Times New Roman"/>
                  </w:rPr>
                  <m:t>2+</m:t>
                </m:r>
                <m:f>
                  <m:fPr>
                    <m:ctrlPr>
                      <w:rPr>
                        <w:rFonts w:ascii="Cambria Math" w:hAnsi="Cambria Math" w:cs="Times New Roman"/>
                      </w:rPr>
                    </m:ctrlPr>
                  </m:fPr>
                  <m:num>
                    <m:r>
                      <w:rPr>
                        <w:rFonts w:ascii="Cambria Math" w:hAnsi="Cambria Math" w:cs="Times New Roman"/>
                      </w:rPr>
                      <m:t>p</m:t>
                    </m:r>
                  </m:num>
                  <m:den>
                    <m:r>
                      <w:rPr>
                        <w:rFonts w:ascii="Cambria Math" w:hAnsi="Cambria Math" w:cs="Times New Roman"/>
                      </w:rPr>
                      <m:t>γ</m:t>
                    </m:r>
                  </m:den>
                </m:f>
              </m:e>
            </m:nary>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v</m:t>
                </m:r>
              </m:num>
              <m:den>
                <m:r>
                  <m:rPr>
                    <m:sty m:val="p"/>
                  </m:rPr>
                  <w:rPr>
                    <w:rFonts w:ascii="Cambria Math" w:hAnsi="Cambria Math" w:cs="Times New Roman"/>
                  </w:rPr>
                  <m:t>2</m:t>
                </m:r>
                <m:r>
                  <w:rPr>
                    <w:rFonts w:ascii="Cambria Math" w:hAnsi="Cambria Math" w:cs="Times New Roman"/>
                  </w:rPr>
                  <m:t>g</m:t>
                </m:r>
              </m:den>
            </m:f>
          </m:e>
          <m:sup>
            <m:r>
              <m:rPr>
                <m:sty m:val="p"/>
              </m:rPr>
              <w:rPr>
                <w:rFonts w:ascii="Cambria Math" w:hAnsi="Cambria Math" w:cs="Times New Roman"/>
              </w:rPr>
              <m:t>2</m:t>
            </m:r>
          </m:sup>
        </m:sSup>
        <m:r>
          <m:rPr>
            <m:sty m:val="p"/>
          </m:rPr>
          <w:rPr>
            <w:rFonts w:ascii="Cambria Math" w:hAnsi="Cambria Math" w:cs="Times New Roman"/>
          </w:rPr>
          <m:t>+</m:t>
        </m:r>
        <m:nary>
          <m:naryPr>
            <m:chr m:val="∑"/>
            <m:limLoc m:val="undOvr"/>
            <m:subHide m:val="1"/>
            <m:supHide m:val="1"/>
            <m:ctrlPr>
              <w:rPr>
                <w:rFonts w:ascii="Cambria Math" w:hAnsi="Cambria Math" w:cs="Times New Roman"/>
              </w:rPr>
            </m:ctrlPr>
          </m:naryPr>
          <m:sub/>
          <m:sup/>
          <m:e>
            <m:r>
              <w:rPr>
                <w:rFonts w:ascii="Cambria Math" w:hAnsi="Cambria Math" w:cs="Times New Roman"/>
              </w:rPr>
              <m:t>hl</m:t>
            </m:r>
          </m:e>
        </m:nary>
        <m:r>
          <m:rPr>
            <m:sty m:val="p"/>
          </m:rPr>
          <w:rPr>
            <w:rFonts w:ascii="Cambria Math" w:hAnsi="Cambria Math" w:cs="Times New Roman"/>
          </w:rPr>
          <m:t>+</m:t>
        </m:r>
        <m:nary>
          <m:naryPr>
            <m:chr m:val="∑"/>
            <m:limLoc m:val="undOvr"/>
            <m:subHide m:val="1"/>
            <m:supHide m:val="1"/>
            <m:ctrlPr>
              <w:rPr>
                <w:rFonts w:ascii="Cambria Math" w:hAnsi="Cambria Math" w:cs="Times New Roman"/>
              </w:rPr>
            </m:ctrlPr>
          </m:naryPr>
          <m:sub/>
          <m:sup/>
          <m:e>
            <m:r>
              <w:rPr>
                <w:rFonts w:ascii="Cambria Math" w:hAnsi="Cambria Math" w:cs="Times New Roman"/>
              </w:rPr>
              <m:t>hm</m:t>
            </m:r>
          </m:e>
        </m:nary>
      </m:oMath>
      <w:r w:rsidRPr="00132241">
        <w:rPr>
          <w:rFonts w:ascii="Times New Roman" w:hAnsi="Times New Roman" w:cs="Times New Roman"/>
          <w:color w:val="000000"/>
          <w:vertAlign w:val="subscript"/>
        </w:rPr>
        <w:t>……</w:t>
      </w:r>
      <w:r w:rsidR="009E20CC" w:rsidRPr="00132241">
        <w:rPr>
          <w:rFonts w:ascii="Times New Roman" w:eastAsia="Times New Roman" w:hAnsi="Times New Roman" w:cs="Times New Roman"/>
          <w:vertAlign w:val="subscript"/>
        </w:rPr>
        <w:t>……………………………</w:t>
      </w:r>
      <w:r w:rsidR="009E20CC" w:rsidRPr="00132241">
        <w:rPr>
          <w:rFonts w:ascii="Times New Roman" w:eastAsia="Times New Roman" w:hAnsi="Times New Roman" w:cs="Times New Roman"/>
        </w:rPr>
        <w:t>2.6</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Where</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Z= elevation (L)</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P= pressure (M/L/T</w:t>
      </w:r>
      <w:r w:rsidRPr="00132241">
        <w:rPr>
          <w:rFonts w:ascii="Times New Roman" w:eastAsia="Times New Roman" w:hAnsi="Times New Roman" w:cs="Times New Roman"/>
          <w:vertAlign w:val="superscript"/>
        </w:rPr>
        <w:t>2</w:t>
      </w:r>
      <w:r w:rsidRPr="00132241">
        <w:rPr>
          <w:rFonts w:ascii="Times New Roman" w:eastAsia="Times New Roman" w:hAnsi="Times New Roman" w:cs="Times New Roman"/>
        </w:rPr>
        <w:t xml:space="preserve">) </w:t>
      </w:r>
    </w:p>
    <w:p w:rsidR="00162EFB" w:rsidRPr="00132241" w:rsidRDefault="006165D5" w:rsidP="007A455D">
      <w:pPr>
        <w:spacing w:line="360" w:lineRule="auto"/>
        <w:jc w:val="both"/>
        <w:rPr>
          <w:rFonts w:ascii="Times New Roman" w:eastAsia="Times New Roman" w:hAnsi="Times New Roman" w:cs="Times New Roman"/>
        </w:rPr>
      </w:pPr>
      <w:r w:rsidRPr="00132241">
        <w:rPr>
          <w:rFonts w:ascii="Times New Roman" w:hAnsi="Times New Roman" w:cs="Times New Roman"/>
          <w:noProof/>
        </w:rPr>
        <w:object w:dxaOrig="121" w:dyaOrig="162">
          <v:rect id="rectole0000000002" o:spid="_x0000_i1027" style="width:6pt;height:8.25pt" o:ole="" o:preferrelative="t" stroked="f">
            <v:imagedata r:id="rId14" o:title=""/>
          </v:rect>
          <o:OLEObject Type="Embed" ProgID="StaticMetafile" ShapeID="rectole0000000002" DrawAspect="Content" ObjectID="_1780783156" r:id="rId15"/>
        </w:object>
      </w:r>
      <w:r w:rsidR="009E20CC" w:rsidRPr="00132241">
        <w:rPr>
          <w:rFonts w:ascii="Times New Roman" w:eastAsia="Times New Roman" w:hAnsi="Times New Roman" w:cs="Times New Roman"/>
        </w:rPr>
        <w:t>= fluid specific weight (M/L</w:t>
      </w:r>
      <w:r w:rsidR="009E20CC" w:rsidRPr="00132241">
        <w:rPr>
          <w:rFonts w:ascii="Times New Roman" w:eastAsia="Times New Roman" w:hAnsi="Times New Roman" w:cs="Times New Roman"/>
          <w:vertAlign w:val="superscript"/>
        </w:rPr>
        <w:t>2</w:t>
      </w:r>
      <w:r w:rsidR="009E20CC" w:rsidRPr="00132241">
        <w:rPr>
          <w:rFonts w:ascii="Times New Roman" w:eastAsia="Times New Roman" w:hAnsi="Times New Roman" w:cs="Times New Roman"/>
        </w:rPr>
        <w:t>/T</w:t>
      </w:r>
      <w:r w:rsidR="009E20CC" w:rsidRPr="00132241">
        <w:rPr>
          <w:rFonts w:ascii="Times New Roman" w:eastAsia="Times New Roman" w:hAnsi="Times New Roman" w:cs="Times New Roman"/>
          <w:vertAlign w:val="superscript"/>
        </w:rPr>
        <w:t>2</w:t>
      </w:r>
      <w:r w:rsidR="009E20CC" w:rsidRPr="00132241">
        <w:rPr>
          <w:rFonts w:ascii="Times New Roman" w:eastAsia="Times New Roman" w:hAnsi="Times New Roman" w:cs="Times New Roman"/>
        </w:rPr>
        <w:t>)</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V= velocity (L/T)</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g = gravitational acceleration constant (L/T</w:t>
      </w:r>
      <w:r w:rsidRPr="00132241">
        <w:rPr>
          <w:rFonts w:ascii="Times New Roman" w:eastAsia="Times New Roman" w:hAnsi="Times New Roman" w:cs="Times New Roman"/>
          <w:vertAlign w:val="superscript"/>
        </w:rPr>
        <w:t>2</w:t>
      </w:r>
      <w:r w:rsidRPr="00132241">
        <w:rPr>
          <w:rFonts w:ascii="Times New Roman" w:eastAsia="Times New Roman" w:hAnsi="Times New Roman" w:cs="Times New Roman"/>
        </w:rPr>
        <w:t>)</w:t>
      </w:r>
    </w:p>
    <w:p w:rsidR="00162EFB" w:rsidRPr="00132241" w:rsidRDefault="009E20CC" w:rsidP="007A455D">
      <w:pPr>
        <w:spacing w:line="360" w:lineRule="auto"/>
        <w:jc w:val="both"/>
        <w:rPr>
          <w:rFonts w:ascii="Times New Roman" w:eastAsia="Times New Roman" w:hAnsi="Times New Roman" w:cs="Times New Roman"/>
        </w:rPr>
      </w:pPr>
      <w:proofErr w:type="spellStart"/>
      <w:proofErr w:type="gramStart"/>
      <w:r w:rsidRPr="00132241">
        <w:rPr>
          <w:rFonts w:ascii="Times New Roman" w:eastAsia="Times New Roman" w:hAnsi="Times New Roman" w:cs="Times New Roman"/>
        </w:rPr>
        <w:t>hp</w:t>
      </w:r>
      <w:proofErr w:type="spellEnd"/>
      <w:proofErr w:type="gramEnd"/>
      <w:r w:rsidRPr="00132241">
        <w:rPr>
          <w:rFonts w:ascii="Times New Roman" w:eastAsia="Times New Roman" w:hAnsi="Times New Roman" w:cs="Times New Roman"/>
        </w:rPr>
        <w:t xml:space="preserve"> = head added at the pumps (L)</w:t>
      </w:r>
    </w:p>
    <w:p w:rsidR="00162EFB" w:rsidRPr="00132241" w:rsidRDefault="009E20CC" w:rsidP="007A455D">
      <w:pPr>
        <w:spacing w:line="360" w:lineRule="auto"/>
        <w:jc w:val="both"/>
        <w:rPr>
          <w:rFonts w:ascii="Times New Roman" w:eastAsia="Times New Roman" w:hAnsi="Times New Roman" w:cs="Times New Roman"/>
        </w:rPr>
      </w:pPr>
      <w:proofErr w:type="gramStart"/>
      <w:r w:rsidRPr="00132241">
        <w:rPr>
          <w:rFonts w:ascii="Times New Roman" w:eastAsia="Times New Roman" w:hAnsi="Times New Roman" w:cs="Times New Roman"/>
        </w:rPr>
        <w:t>hl</w:t>
      </w:r>
      <w:proofErr w:type="gramEnd"/>
      <w:r w:rsidRPr="00132241">
        <w:rPr>
          <w:rFonts w:ascii="Times New Roman" w:eastAsia="Times New Roman" w:hAnsi="Times New Roman" w:cs="Times New Roman"/>
        </w:rPr>
        <w:t xml:space="preserve"> = head losses in the pipe (L)</w:t>
      </w:r>
    </w:p>
    <w:p w:rsidR="00162EFB" w:rsidRPr="00132241" w:rsidRDefault="009E20CC" w:rsidP="007A455D">
      <w:pPr>
        <w:spacing w:line="360" w:lineRule="auto"/>
        <w:jc w:val="both"/>
        <w:rPr>
          <w:rFonts w:ascii="Times New Roman" w:eastAsia="Times New Roman" w:hAnsi="Times New Roman" w:cs="Times New Roman"/>
          <w:color w:val="000000"/>
        </w:rPr>
      </w:pPr>
      <w:proofErr w:type="spellStart"/>
      <w:proofErr w:type="gramStart"/>
      <w:r w:rsidRPr="00132241">
        <w:rPr>
          <w:rFonts w:ascii="Times New Roman" w:eastAsia="Times New Roman" w:hAnsi="Times New Roman" w:cs="Times New Roman"/>
          <w:color w:val="000000"/>
        </w:rPr>
        <w:t>hm</w:t>
      </w:r>
      <w:proofErr w:type="spellEnd"/>
      <w:proofErr w:type="gramEnd"/>
      <w:r w:rsidRPr="00132241">
        <w:rPr>
          <w:rFonts w:ascii="Times New Roman" w:eastAsia="Times New Roman" w:hAnsi="Times New Roman" w:cs="Times New Roman"/>
          <w:color w:val="000000"/>
        </w:rPr>
        <w:t xml:space="preserve"> = head losses due to minor losses (L)</w:t>
      </w:r>
    </w:p>
    <w:p w:rsidR="00162EFB"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Thus the difference in energy at any two points connected in a network is equal to the energy</w:t>
      </w:r>
      <w:r w:rsidR="001B7556"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gains from pumps and energy losses in pipes and fittings that occur in the path between them (Walski, Chase et al. 2003).</w:t>
      </w:r>
    </w:p>
    <w:p w:rsidR="000E1D2F" w:rsidRPr="00132241" w:rsidRDefault="000E1D2F" w:rsidP="007A455D">
      <w:pPr>
        <w:spacing w:line="360" w:lineRule="auto"/>
        <w:jc w:val="both"/>
        <w:rPr>
          <w:rFonts w:ascii="Times New Roman" w:eastAsia="Times New Roman" w:hAnsi="Times New Roman" w:cs="Times New Roman"/>
          <w:color w:val="000000"/>
        </w:rPr>
      </w:pPr>
    </w:p>
    <w:p w:rsidR="00162EFB" w:rsidRPr="00132241" w:rsidRDefault="009E20CC" w:rsidP="00A86CB0">
      <w:pPr>
        <w:pStyle w:val="Norm1"/>
      </w:pPr>
      <w:r w:rsidRPr="00132241">
        <w:lastRenderedPageBreak/>
        <w:t>Water Loss and Leakage</w:t>
      </w:r>
    </w:p>
    <w:p w:rsidR="00162EFB" w:rsidRPr="00132241" w:rsidRDefault="009E20CC" w:rsidP="00170B82">
      <w:pPr>
        <w:spacing w:before="240" w:after="0" w:line="360" w:lineRule="auto"/>
        <w:jc w:val="both"/>
        <w:rPr>
          <w:rFonts w:ascii="Times New Roman" w:eastAsia="Times New Roman" w:hAnsi="Times New Roman" w:cs="Times New Roman"/>
        </w:rPr>
      </w:pPr>
      <w:r w:rsidRPr="00132241">
        <w:rPr>
          <w:rFonts w:ascii="Times New Roman" w:eastAsia="Times New Roman" w:hAnsi="Times New Roman" w:cs="Times New Roman"/>
        </w:rPr>
        <w:t>According to Allan (2003), Leaks can be categorized in different ways like physical and administrative losses. Physical losses can be caused by leaks which may occur in any part of the system like transmission pipes, service reservoirs, pumps, distribution networks, and house connections. Whereas administrative losses can are related to illegal connections, faulty (under registering) or broken meters, inaccurate billing, etc.</w:t>
      </w:r>
    </w:p>
    <w:p w:rsidR="00162EFB" w:rsidRPr="00132241" w:rsidRDefault="009E20CC" w:rsidP="000E1D2F">
      <w:pPr>
        <w:pStyle w:val="Norm2"/>
      </w:pPr>
      <w:bookmarkStart w:id="48" w:name="_Toc169963472"/>
      <w:r w:rsidRPr="00132241">
        <w:t>2.9.1 Some Definitions of Unaccounted for Water (UFW)</w:t>
      </w:r>
      <w:bookmarkEnd w:id="48"/>
    </w:p>
    <w:p w:rsidR="00162EFB" w:rsidRPr="00132241" w:rsidRDefault="009E20CC" w:rsidP="00170B82">
      <w:pPr>
        <w:spacing w:before="240" w:after="0" w:line="360" w:lineRule="auto"/>
        <w:jc w:val="both"/>
        <w:rPr>
          <w:rFonts w:ascii="Times New Roman" w:eastAsia="Times New Roman" w:hAnsi="Times New Roman" w:cs="Times New Roman"/>
          <w:b/>
          <w:i/>
          <w:color w:val="000000"/>
        </w:rPr>
      </w:pPr>
      <w:r w:rsidRPr="00132241">
        <w:rPr>
          <w:rFonts w:ascii="Times New Roman" w:eastAsia="Times New Roman" w:hAnsi="Times New Roman" w:cs="Times New Roman"/>
          <w:color w:val="000000"/>
        </w:rPr>
        <w:t>There is no universally applied or accepted definition of unaccounted-for water. In general, Unaccounted-for water (UFW) is the difference between the water supplied to a distribution system and the water that leaves the system through its intended use (Richard G.et al.</w:t>
      </w:r>
      <w:r w:rsidR="007924F6" w:rsidRPr="00132241">
        <w:rPr>
          <w:rFonts w:ascii="Times New Roman" w:eastAsia="Times New Roman" w:hAnsi="Times New Roman" w:cs="Times New Roman"/>
          <w:color w:val="000000"/>
        </w:rPr>
        <w:t>, 2000</w:t>
      </w:r>
      <w:r w:rsidRPr="00132241">
        <w:rPr>
          <w:rFonts w:ascii="Times New Roman" w:eastAsia="Times New Roman" w:hAnsi="Times New Roman" w:cs="Times New Roman"/>
          <w:color w:val="000000"/>
        </w:rPr>
        <w:t xml:space="preserve">) </w:t>
      </w:r>
    </w:p>
    <w:p w:rsidR="00162EFB" w:rsidRPr="00132241" w:rsidRDefault="009E20CC" w:rsidP="007A455D">
      <w:pPr>
        <w:spacing w:line="360" w:lineRule="auto"/>
        <w:jc w:val="both"/>
        <w:rPr>
          <w:rFonts w:ascii="Times New Roman" w:eastAsia="Times New Roman" w:hAnsi="Times New Roman" w:cs="Times New Roman"/>
          <w:i/>
          <w:color w:val="000000"/>
        </w:rPr>
      </w:pPr>
      <w:r w:rsidRPr="00132241">
        <w:rPr>
          <w:rFonts w:ascii="Times New Roman" w:eastAsia="Times New Roman" w:hAnsi="Times New Roman" w:cs="Times New Roman"/>
          <w:color w:val="000000"/>
        </w:rPr>
        <w:t>The term Unaccounted-for Water (UFW) refers to an accumulated range of losses that will be experienced by water Utility when comparing the system demand of a hydraulic water network with the quantity of water that is acknowledged as consumed by the water consumers residing within the network (UNEP, 2000).</w:t>
      </w:r>
    </w:p>
    <w:p w:rsidR="005C36DD" w:rsidRPr="00A86CB0" w:rsidRDefault="009E20CC" w:rsidP="00A86CB0">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Although the above definitions seem to have differences, all have in common that they took the water produced and distributed to the system as an input and the water consumed or exported from the distribution system as an output. From the local context, the UFW has been defined as the water loss calculated as the difference between the amount of treated water produced and supplied and the total amount of water billed and collected. The volume of water consumption due to the inaccuracy of the water meters as well as the lump-sum payments made by the customers when their meters cannot be repaired are also taken in to account for the determination of the UFW. On the other hand because of the widely varying interpretation of the term 'Unaccounted-for UFW) worldwide, the IWA task forces do not recommend the use of these terms. </w:t>
      </w:r>
      <w:proofErr w:type="gramStart"/>
      <w:r w:rsidRPr="00132241">
        <w:rPr>
          <w:rFonts w:ascii="Times New Roman" w:eastAsia="Times New Roman" w:hAnsi="Times New Roman" w:cs="Times New Roman"/>
          <w:color w:val="000000"/>
        </w:rPr>
        <w:t>If the term UFW is used at all, it should be defined and calculated in the same way as ‘non-revenue water’ (NRW) (Farley and Trow, 2003).</w:t>
      </w:r>
      <w:proofErr w:type="gramEnd"/>
    </w:p>
    <w:p w:rsidR="00162EFB" w:rsidRPr="00132241" w:rsidRDefault="009E20CC" w:rsidP="000E1D2F">
      <w:pPr>
        <w:pStyle w:val="Norm2"/>
      </w:pPr>
      <w:bookmarkStart w:id="49" w:name="_Toc169963473"/>
      <w:r w:rsidRPr="00132241">
        <w:t>2.9.2 Methods of Measuring Water Losses</w:t>
      </w:r>
      <w:bookmarkEnd w:id="49"/>
    </w:p>
    <w:p w:rsidR="00A86CB0" w:rsidRDefault="009E20CC" w:rsidP="007A455D">
      <w:pPr>
        <w:spacing w:after="24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The unaccounted-for water (UFW) expressed as a percentage of the total consumption and the minimum night flow (MNF) per connection are the most commonly used methods of measuring losses. </w:t>
      </w:r>
    </w:p>
    <w:p w:rsidR="00162EFB" w:rsidRPr="00132241" w:rsidRDefault="009E20CC" w:rsidP="007A455D">
      <w:pPr>
        <w:spacing w:after="24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lastRenderedPageBreak/>
        <w:t xml:space="preserve">UFW is the measure of losses over a period as the difference between the amount of water put into a system and the metered or estimated quantity of water taken by consumers, while MNF is an indicator of the probable rate of losses at a given time. </w:t>
      </w:r>
    </w:p>
    <w:p w:rsidR="00162EFB" w:rsidRPr="00132241" w:rsidRDefault="009E20CC" w:rsidP="007A455D">
      <w:pPr>
        <w:spacing w:after="24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Unaccounted for water is a useful indicator of probable losses, but it may overestimate them because supply meters tend to under-record consumption. In the UK, figures for unaccounted for water tend to be unreliable because the un-metered consumptions have to be estimated and can be 10% in error. Different countries use different methodologies to evaluate the losses like</w:t>
      </w:r>
      <w:r w:rsidRPr="00132241">
        <w:rPr>
          <w:rFonts w:ascii="Times New Roman" w:eastAsia="Calibri" w:hAnsi="Times New Roman" w:cs="Times New Roman"/>
          <w:color w:val="000000"/>
        </w:rPr>
        <w:t xml:space="preserve"> </w:t>
      </w:r>
      <w:r w:rsidRPr="00132241">
        <w:rPr>
          <w:rFonts w:ascii="Times New Roman" w:eastAsia="Times New Roman" w:hAnsi="Times New Roman" w:cs="Times New Roman"/>
          <w:color w:val="000000"/>
        </w:rPr>
        <w:t>the U.K. leakage practitioners and planners consider leakage almost exclusively in terms of</w:t>
      </w:r>
      <w:r w:rsidRPr="00132241">
        <w:rPr>
          <w:rFonts w:ascii="Times New Roman" w:eastAsia="Calibri" w:hAnsi="Times New Roman" w:cs="Times New Roman"/>
          <w:color w:val="000000"/>
        </w:rPr>
        <w:t xml:space="preserve"> </w:t>
      </w:r>
      <w:r w:rsidRPr="00132241">
        <w:rPr>
          <w:rFonts w:ascii="Times New Roman" w:eastAsia="Times New Roman" w:hAnsi="Times New Roman" w:cs="Times New Roman"/>
          <w:color w:val="000000"/>
        </w:rPr>
        <w:t>night flow rates, rather than as a calculation of annual losses as in West Germany. Each</w:t>
      </w:r>
      <w:r w:rsidRPr="00132241">
        <w:rPr>
          <w:rFonts w:ascii="Times New Roman" w:eastAsia="Calibri" w:hAnsi="Times New Roman" w:cs="Times New Roman"/>
        </w:rPr>
        <w:t xml:space="preserve"> </w:t>
      </w:r>
      <w:r w:rsidRPr="00132241">
        <w:rPr>
          <w:rFonts w:ascii="Times New Roman" w:eastAsia="Times New Roman" w:hAnsi="Times New Roman" w:cs="Times New Roman"/>
          <w:color w:val="000000"/>
        </w:rPr>
        <w:t>13</w:t>
      </w:r>
      <w:r w:rsidRPr="00132241">
        <w:rPr>
          <w:rFonts w:ascii="Times New Roman" w:eastAsia="Calibri" w:hAnsi="Times New Roman" w:cs="Times New Roman"/>
          <w:color w:val="000000"/>
        </w:rPr>
        <w:t xml:space="preserve"> </w:t>
      </w:r>
      <w:r w:rsidRPr="00132241">
        <w:rPr>
          <w:rFonts w:ascii="Times New Roman" w:eastAsia="Times New Roman" w:hAnsi="Times New Roman" w:cs="Times New Roman"/>
          <w:color w:val="000000"/>
        </w:rPr>
        <w:t>method has its respective merits. 'Annual losses' are used for retrospective assessment of</w:t>
      </w:r>
      <w:r w:rsidRPr="00132241">
        <w:rPr>
          <w:rFonts w:ascii="Times New Roman" w:eastAsia="Calibri" w:hAnsi="Times New Roman" w:cs="Times New Roman"/>
          <w:color w:val="000000"/>
        </w:rPr>
        <w:t xml:space="preserve"> </w:t>
      </w:r>
      <w:r w:rsidRPr="00132241">
        <w:rPr>
          <w:rFonts w:ascii="Times New Roman" w:eastAsia="Times New Roman" w:hAnsi="Times New Roman" w:cs="Times New Roman"/>
          <w:color w:val="000000"/>
        </w:rPr>
        <w:t>overall performance and long-term demand forecasting. 'Night flows' are used by practitioners</w:t>
      </w:r>
      <w:r w:rsidRPr="00132241">
        <w:rPr>
          <w:rFonts w:ascii="Times New Roman" w:eastAsia="Calibri" w:hAnsi="Times New Roman" w:cs="Times New Roman"/>
          <w:color w:val="000000"/>
        </w:rPr>
        <w:t xml:space="preserve"> </w:t>
      </w:r>
      <w:r w:rsidRPr="00132241">
        <w:rPr>
          <w:rFonts w:ascii="Times New Roman" w:eastAsia="Times New Roman" w:hAnsi="Times New Roman" w:cs="Times New Roman"/>
          <w:color w:val="000000"/>
        </w:rPr>
        <w:t>responsible for leakage control and prioritization of leakage control activities. Any conceptual</w:t>
      </w:r>
      <w:r w:rsidRPr="00132241">
        <w:rPr>
          <w:rFonts w:ascii="Times New Roman" w:eastAsia="Calibri" w:hAnsi="Times New Roman" w:cs="Times New Roman"/>
          <w:color w:val="000000"/>
        </w:rPr>
        <w:t xml:space="preserve"> </w:t>
      </w:r>
      <w:r w:rsidRPr="00132241">
        <w:rPr>
          <w:rFonts w:ascii="Times New Roman" w:eastAsia="Times New Roman" w:hAnsi="Times New Roman" w:cs="Times New Roman"/>
          <w:color w:val="000000"/>
        </w:rPr>
        <w:t>model, therefore, needs to be able to link night flows with annual losses in a consistent manner.</w:t>
      </w:r>
    </w:p>
    <w:p w:rsidR="00162EFB" w:rsidRPr="00132241" w:rsidRDefault="009E20CC" w:rsidP="00726002">
      <w:pPr>
        <w:pStyle w:val="Norm1"/>
      </w:pPr>
      <w:r w:rsidRPr="00132241">
        <w:t>Water supply prospects in Ethiopia</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Plan for Accelerated and Sustained Development to Eliminate Poverty must be followed in order to guarantee the sustainability of water projects. By the end of the program period, PASEDP sought to reduce the proportion of unreliable water schemes from 25% to 5%. Nevertheless, the PASDEP program time ends in just one year. As a result, its effectiveness in light of the plan will be evaluated following the program. PASEDP sought to reduce the proportion of unreliable water schemes from 25% to 5% by the end of the program period in order to secure the sustainability of water schemes. Nevertheless, the PASDEP program time ends in just one year. Its effectiveness in respect to the strategy will therefore be evaluated following the program (MOFED, 2006).</w:t>
      </w:r>
    </w:p>
    <w:p w:rsidR="00170B82"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Even if the government of Ethiopia takes responsibility and makes work in order to achieve accesses water resource availability of the county, the status of water supply and sanitation coverage is still not sufficient in the country.  </w:t>
      </w:r>
    </w:p>
    <w:p w:rsidR="00162EFB" w:rsidRPr="00132241" w:rsidRDefault="009E20CC" w:rsidP="007A455D">
      <w:pPr>
        <w:spacing w:line="360" w:lineRule="auto"/>
        <w:jc w:val="both"/>
        <w:rPr>
          <w:rFonts w:ascii="Times New Roman" w:eastAsia="Times New Roman" w:hAnsi="Times New Roman" w:cs="Times New Roman"/>
        </w:rPr>
      </w:pPr>
      <w:proofErr w:type="gramStart"/>
      <w:r w:rsidRPr="00132241">
        <w:rPr>
          <w:rFonts w:ascii="Times New Roman" w:eastAsia="Times New Roman" w:hAnsi="Times New Roman" w:cs="Times New Roman"/>
        </w:rPr>
        <w:t>According to (MoWIE, 2016).</w:t>
      </w:r>
      <w:proofErr w:type="gramEnd"/>
      <w:r w:rsidRPr="00132241">
        <w:rPr>
          <w:rFonts w:ascii="Times New Roman" w:eastAsia="Times New Roman" w:hAnsi="Times New Roman" w:cs="Times New Roman"/>
        </w:rPr>
        <w:t xml:space="preserve"> About 61% of the total population of the country who have access to safe water supply at the end of 2016 excluding Addis Ababa and South region. Service coverage is considerably higher in urban than rural areas where the coverage is 63.1% and 52.5%, respectively. However, still now the coverage doses not ensure the </w:t>
      </w:r>
      <w:r w:rsidRPr="00132241">
        <w:rPr>
          <w:rFonts w:ascii="Times New Roman" w:eastAsia="Times New Roman" w:hAnsi="Times New Roman" w:cs="Times New Roman"/>
        </w:rPr>
        <w:lastRenderedPageBreak/>
        <w:t>sustainability of water supply. To improve the poor status of water supply and sanitation, the government of Ethiopia is on the progress to implement universal Access Program during the (GTP-2) Growth and Transformation Plan-II. The program also aimed to achieve 100% sanitation coverage both in urban and rural areas through construction of sanitation facilities, sanitation and hygiene promotion education at the end of the program.</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The inventory is conducted across the entire country. However, for reasons that are outside the purview of this essay, a number of woreda</w:t>
      </w:r>
      <w:r w:rsidR="003B666A" w:rsidRPr="00132241">
        <w:rPr>
          <w:rFonts w:ascii="Times New Roman" w:eastAsia="Times New Roman" w:hAnsi="Times New Roman" w:cs="Times New Roman"/>
        </w:rPr>
        <w:t>’</w:t>
      </w:r>
      <w:r w:rsidRPr="00132241">
        <w:rPr>
          <w:rFonts w:ascii="Times New Roman" w:eastAsia="Times New Roman" w:hAnsi="Times New Roman" w:cs="Times New Roman"/>
        </w:rPr>
        <w:t>s in the Amhara, Oromia, SNNP, and even Zone regions in the case of Oromia were not included in the NWI2. Nevertheless, the NWI2 has covered 97% of the rural settlement, 91% of the urban settlement, and 96% of the total settlement. A total of 155,482 rural water supply systems were included in the inventory, however all urban water supply systems in all woreda</w:t>
      </w:r>
      <w:r w:rsidR="003B666A" w:rsidRPr="00132241">
        <w:rPr>
          <w:rFonts w:ascii="Times New Roman" w:eastAsia="Times New Roman" w:hAnsi="Times New Roman" w:cs="Times New Roman"/>
        </w:rPr>
        <w:t>’</w:t>
      </w:r>
      <w:r w:rsidRPr="00132241">
        <w:rPr>
          <w:rFonts w:ascii="Times New Roman" w:eastAsia="Times New Roman" w:hAnsi="Times New Roman" w:cs="Times New Roman"/>
        </w:rPr>
        <w:t>s and urban utilities were excluded for the same reason. On-the-spot techniques are used in nearly 92% of the aforementioned rural water delivery projects, and rural piped systems are used in 8% of them. Quantitatively, SNNPR and Tigray account for 20.45% (11.85% and 8.6%, respectively, as their orders) of the total inventoried rural water supply schemes, whilst Amhara and Oromia account for 43.97% and 31.76%, respectively (NWI-2, 2021).</w:t>
      </w:r>
    </w:p>
    <w:p w:rsidR="00162EFB" w:rsidRPr="00132241" w:rsidRDefault="009E20CC" w:rsidP="00726002">
      <w:pPr>
        <w:pStyle w:val="Norm1"/>
      </w:pPr>
      <w:r w:rsidRPr="00132241">
        <w:t>Functionality and Non-Functionality of RWSSs</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Numerous investigations on RWSSs have led to the development of definitions for functional susceptibility or non-functional in the context of RWSSs. According to Lockwood (2013), functionality is the percentage of water points that are active at any given time. If the system is now operating, it is normally assessed with a single check of a water facility or water point and is typically a binary state (yes/no). The percentage of improved water sources that are operational at the time of spot-checking is known as functionality. Designs that are fully operational, with all of their components functioning as intended (Assefa, 2007).</w:t>
      </w:r>
    </w:p>
    <w:p w:rsidR="00170B82" w:rsidRDefault="00170B82" w:rsidP="007A455D">
      <w:pPr>
        <w:spacing w:line="360" w:lineRule="auto"/>
        <w:jc w:val="both"/>
        <w:rPr>
          <w:rFonts w:ascii="Times New Roman" w:eastAsia="Times New Roman" w:hAnsi="Times New Roman" w:cs="Times New Roman"/>
        </w:rPr>
      </w:pP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Functional schemes were identified as the schemes, which met the following primary criteria according to (Mohan, 2005) the water supply system should not have more than 7 day interruptions in supply to any consumer per annum, response to breakdowns approximately two weeks, frequency of breakdowns being once every three months in additions to the above criteria, the scheme should meet the following secondary criteria </w:t>
      </w:r>
      <w:r w:rsidRPr="00132241">
        <w:rPr>
          <w:rFonts w:ascii="Times New Roman" w:eastAsia="Times New Roman" w:hAnsi="Times New Roman" w:cs="Times New Roman"/>
        </w:rPr>
        <w:lastRenderedPageBreak/>
        <w:t>include: effective communication between the water service provider water services authority and the community , institutional arrangement and community involvement in all aspects of the scheme. Functioning implies the system supply enough water to meet at least the basic needs of all households in the defined project areas, and that water is consistently acceptable. It also means that the system is expanded in time to cope with population growth. In addition, increased water use and that enough fund continues to be available to maintain the agreed standard of operation. Water quality, water quantity, reliability of water supply and convenience are four indicators of the functioning of the water supply facilities.</w:t>
      </w:r>
    </w:p>
    <w:p w:rsidR="00162EFB" w:rsidRPr="00132241" w:rsidRDefault="009E20CC" w:rsidP="00726002">
      <w:pPr>
        <w:pStyle w:val="Norm1"/>
      </w:pPr>
      <w:r w:rsidRPr="00132241">
        <w:t>Water supply schemes functionality status in Ethiopia</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Scheme functionality status is one of important indicator of water scheme sustainability. However, considerable numbers of developed water supply schemes are not functional in the country because of multifaceted factors. The scheme non-functionality is contributing for already existing low water supply coverage. In S</w:t>
      </w:r>
      <w:r w:rsidR="0020712B">
        <w:rPr>
          <w:rFonts w:ascii="Times New Roman" w:eastAsia="Times New Roman" w:hAnsi="Times New Roman" w:cs="Times New Roman"/>
        </w:rPr>
        <w:t>E</w:t>
      </w:r>
      <w:r w:rsidRPr="00132241">
        <w:rPr>
          <w:rFonts w:ascii="Times New Roman" w:eastAsia="Times New Roman" w:hAnsi="Times New Roman" w:cs="Times New Roman"/>
        </w:rPr>
        <w:t>R there are 18170 (11.85%) of rural water supply of the country NWI, (2011). According to MoWR Annual Report (2007:30), number of non-functional schemes in the country is 25% in average. However, the rate varies from 17% in S</w:t>
      </w:r>
      <w:r w:rsidR="0020712B">
        <w:rPr>
          <w:rFonts w:ascii="Times New Roman" w:eastAsia="Times New Roman" w:hAnsi="Times New Roman" w:cs="Times New Roman"/>
        </w:rPr>
        <w:t>E</w:t>
      </w:r>
      <w:r w:rsidRPr="00132241">
        <w:rPr>
          <w:rFonts w:ascii="Times New Roman" w:eastAsia="Times New Roman" w:hAnsi="Times New Roman" w:cs="Times New Roman"/>
        </w:rPr>
        <w:t>R to 30% in many regions (Afar, Somale, B/Gumuz, Hareri, Gambela, Dire</w:t>
      </w:r>
      <w:r w:rsidR="007924F6" w:rsidRPr="00132241">
        <w:rPr>
          <w:rFonts w:ascii="Times New Roman" w:eastAsia="Times New Roman" w:hAnsi="Times New Roman" w:cs="Times New Roman"/>
        </w:rPr>
        <w:t xml:space="preserve"> </w:t>
      </w:r>
      <w:r w:rsidRPr="00132241">
        <w:rPr>
          <w:rFonts w:ascii="Times New Roman" w:eastAsia="Times New Roman" w:hAnsi="Times New Roman" w:cs="Times New Roman"/>
        </w:rPr>
        <w:t xml:space="preserve">dawa). In other study; A total of 29, 204 (19%) of the 155,482 rural water supply schemes that were inventoried at the time of the inventory were not operational for a variety of reasons. There are 27,476 on-spot water supply schemes out of the total non-functional schemes, which </w:t>
      </w:r>
      <w:r w:rsidR="005D6828" w:rsidRPr="00132241">
        <w:rPr>
          <w:rFonts w:ascii="Times New Roman" w:eastAsia="Times New Roman" w:hAnsi="Times New Roman" w:cs="Times New Roman"/>
        </w:rPr>
        <w:t>mean</w:t>
      </w:r>
      <w:r w:rsidRPr="00132241">
        <w:rPr>
          <w:rFonts w:ascii="Times New Roman" w:eastAsia="Times New Roman" w:hAnsi="Times New Roman" w:cs="Times New Roman"/>
        </w:rPr>
        <w:t xml:space="preserve"> that 17.9% of the non-functionality is attributable to on-spot water supply schemes, and 1.1% (1,728) is attributable to sources of rural piped water supply systems. When comparing non-functionality on a like-to-like basis, it is 19.4% for on-spot methods and 13.8% for RPS sources (MoWIE, 2016). </w:t>
      </w:r>
    </w:p>
    <w:p w:rsidR="00170B82"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Approximately 88% of non-functionality is attributed to five main causes, including 52.1% due to a difficulty with spare parts, 15.6% owing to the drying up of the water source, 7.8% due to a problem with the quality of the water, 6.6% due to a lack of technical staff, and 6.1% due to a problem with the pump. </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Other factors, including a shortage of cash or fuel, account for the remaining 12%. The message is unmistakable: a lack of replacement parts availability is the main cause of non-functionality. If the spare parts problem is at least partially resolved, the non-functionality rate could drop from its current level of 19% to 14% (MoWIE, 2016).</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lastRenderedPageBreak/>
        <w:t>Groundwater sources (such as hand-dug wells, shallow wells, and boreholes) account for about 60% (93,250) of all rural water supply schemes. The inventory also showed that, of the 12,277 available rural piped systems, 19% used diesel-powered generators to lift water, 65% relied on gravity, 3% used grid power, and 2% used solar power, respectively. The remaining 11% used a combination of two or more energy sources.</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Non-functionality of schemes is one of the challenges affecting the susceptibility provision and coverage increase in rural water supply. In the case of water supply, if the water supply continues to be available for the period which it was designed in the same quantity and at the same quantity as it was designed, the scheme is said to be susceptible and all of the many elements which are required for susceptibility must have been in place. According to this definition, the achievement of functional susceptibility is interdependent to the element of functional susceptibility before construction, during construction and post construction of rural water supply schemes. Non-functional schemes are schemes which are not giving service at all due to various reasons or are repeatedly breaking down and do not give service as required most of the time (Mohan, 2005).</w:t>
      </w:r>
    </w:p>
    <w:p w:rsidR="00162EFB" w:rsidRPr="00132241" w:rsidRDefault="009E20CC" w:rsidP="00726002">
      <w:pPr>
        <w:pStyle w:val="Norm1"/>
      </w:pPr>
      <w:r w:rsidRPr="00132241">
        <w:t>Causes of Non-Functionality of RWSSs</w:t>
      </w:r>
    </w:p>
    <w:p w:rsidR="00170B82"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Reasons for Dysfunction Design, construction, operation, and maintenance are all stages of a scheme's development or vulnerability that RWSS can defeat. The goal of the study is to increase knowledge of the primary reasons why various components of rural water supply studies fail to function. One of the top two government priorities in Nepal right now is functionality. Functionality was evaluated in 785 villages, and the government has responded by addressing functionality in the policy and enhancing training for implementers and scheme managers as a result of the concrete data. The difficulties were in developing an atmosphere that would encourage and facilitate better performance from scheme managers and implementers (Wandera J et al., 2011).</w:t>
      </w:r>
    </w:p>
    <w:p w:rsidR="00726002"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(Jackson R, 2011) established that the lack of water system functionality was due to a number of factors, including a low water table (6.6%), technical issues (10%), poor operation and maintenance (40.7%), a lack of trained and active water committees (30%), community initiatives (3.3%), literacy and sensitization (3.3%), and poor sitting (6.6%). The sustainability issues with rural water supply, according to WPF-IF (2012), were a significant factor in Tanzania's decreased access to clean and safe water.</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lastRenderedPageBreak/>
        <w:t xml:space="preserve"> According to the findings of the water point mapping, validation, and inquiry processes, the main causes of the non-operation of many water points were not technical concerns, but rather ineffective management of water resources brought on by problems with accountability among water sector actors.</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One of the main factors contributing to the unavailability of rural water sources is the time it takes between the discovery of flaws and their restoration. The use of mono-lift pumps, faulty motor servicing, </w:t>
      </w:r>
      <w:proofErr w:type="gramStart"/>
      <w:r w:rsidRPr="00132241">
        <w:rPr>
          <w:rFonts w:ascii="Times New Roman" w:eastAsia="Times New Roman" w:hAnsi="Times New Roman" w:cs="Times New Roman"/>
        </w:rPr>
        <w:t>a</w:t>
      </w:r>
      <w:proofErr w:type="gramEnd"/>
      <w:r w:rsidRPr="00132241">
        <w:rPr>
          <w:rFonts w:ascii="Times New Roman" w:eastAsia="Times New Roman" w:hAnsi="Times New Roman" w:cs="Times New Roman"/>
        </w:rPr>
        <w:t xml:space="preserve"> lack of qualified operators, and improper technology installation during the design and construction of the scheme all contributed to the scheme's demise. According to (SNV, 2013), broken water stations in rural Zambia make it harder for people to receive a consistent supply of drinkable water. One of the problems is that local governments are unable to efficiently plan, implement, and maintain water infrastructure. Another is that WASH craftspeople are unable to do repairs due to a lack of incentives and replacement parts. Lack of precise information on the condition of water points is one of the other problems.</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Inadequate operation and maintenance knowledge and skills at the level of water scheme committees and </w:t>
      </w:r>
      <w:r w:rsidR="00B41D66" w:rsidRPr="00132241">
        <w:rPr>
          <w:rFonts w:ascii="Times New Roman" w:eastAsia="Times New Roman" w:hAnsi="Times New Roman" w:cs="Times New Roman"/>
        </w:rPr>
        <w:t>Woreda</w:t>
      </w:r>
      <w:r w:rsidRPr="00132241">
        <w:rPr>
          <w:rFonts w:ascii="Times New Roman" w:eastAsia="Times New Roman" w:hAnsi="Times New Roman" w:cs="Times New Roman"/>
        </w:rPr>
        <w:t>, poor access to spare parts, a lack of legal protection for water committees, an inappropriate technology scenario, a lack of a strong sense of ownership, and a lack of frameworks to encourage preventive maintenance of the schemes were the main causes of the non-functionality rate. Total non-operation was caused by unproductive wells, a damaged spring box, a broken hand pump, and a problem with the pump (Seifu A, 2012).</w:t>
      </w:r>
    </w:p>
    <w:p w:rsidR="00170B82"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Sixty-two percent of the 65 water points in the special </w:t>
      </w:r>
      <w:r w:rsidR="007924F6" w:rsidRPr="00132241">
        <w:rPr>
          <w:rFonts w:ascii="Times New Roman" w:eastAsia="Times New Roman" w:hAnsi="Times New Roman" w:cs="Times New Roman"/>
        </w:rPr>
        <w:t>Woreda</w:t>
      </w:r>
      <w:r w:rsidRPr="00132241">
        <w:rPr>
          <w:rFonts w:ascii="Times New Roman" w:eastAsia="Times New Roman" w:hAnsi="Times New Roman" w:cs="Times New Roman"/>
        </w:rPr>
        <w:t xml:space="preserve"> of Alaba do not provide a service to the community. The primary reasons for the non-functionality of water points are scheme failure (80%), technical problems (18%), closure by the WWRDO owing to WATSANCo management issues (3%), and closure by the WATSANCO due to the pay supplied to tap attendants (8%). </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(Seifu A., 2012) of the total, 3% were still being constructed. He claims that the main causes of non-functionality in both states were mechanical, yield quality, and building concerns for the Southern Nations Nationalities Peoples Regional State (SNNPRS) and mechanical, institutional, financial, and yield issues for the Amhara Regional State.</w:t>
      </w:r>
    </w:p>
    <w:p w:rsidR="000E1D2F" w:rsidRDefault="000E1D2F" w:rsidP="000E1D2F">
      <w:pPr>
        <w:pStyle w:val="Norm2"/>
      </w:pPr>
    </w:p>
    <w:p w:rsidR="00162EFB" w:rsidRPr="00132241" w:rsidRDefault="009E20CC" w:rsidP="00726002">
      <w:pPr>
        <w:pStyle w:val="Norm1"/>
      </w:pPr>
      <w:r w:rsidRPr="00132241">
        <w:lastRenderedPageBreak/>
        <w:t>Operation and Maintenance of rural water supply systems</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The purpose of a water distribution system is to provide an adequate and reliable supply of safe water to its users. Operation and maintenance are those activities needed to continuously fulfil this purpose. The difference between operation and maintenance is that operation involves activities necessary to deliver the service, while maintenance involves activities that keep the system in good operating condition Carlsson, B., Roux, J. (2010).</w:t>
      </w:r>
    </w:p>
    <w:p w:rsidR="00162EFB" w:rsidRPr="00132241" w:rsidRDefault="00B41D66"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According to Heizer.J</w:t>
      </w:r>
      <w:r w:rsidR="009E20CC" w:rsidRPr="00132241">
        <w:rPr>
          <w:rFonts w:ascii="Times New Roman" w:eastAsia="Times New Roman" w:hAnsi="Times New Roman" w:cs="Times New Roman"/>
        </w:rPr>
        <w:t xml:space="preserve"> &amp; Barry Render (2006, maintenance is defined as "all operations involved in maintaining an equipment system in a functional state"). Furthermore, according to maintenance tasks are those that are carried out to maintain, repair, adjust, or replace facilities or equipment as necessary. In order for the operational scenario to be satisfied based on what has been prepared. A good maintenance system will lessen system variability. The maintenance tactics include applying and improving preventive maintenance as well as improving power or speed. </w:t>
      </w:r>
      <w:proofErr w:type="gramStart"/>
      <w:r w:rsidR="009E20CC" w:rsidRPr="00132241">
        <w:rPr>
          <w:rFonts w:ascii="Times New Roman" w:eastAsia="Times New Roman" w:hAnsi="Times New Roman" w:cs="Times New Roman"/>
        </w:rPr>
        <w:t>Maintaining system functionality while keeping expenses in check is the aim of maintenance.</w:t>
      </w:r>
      <w:proofErr w:type="gramEnd"/>
      <w:r w:rsidR="009E20CC" w:rsidRPr="00132241">
        <w:rPr>
          <w:rFonts w:ascii="Times New Roman" w:eastAsia="Times New Roman" w:hAnsi="Times New Roman" w:cs="Times New Roman"/>
        </w:rPr>
        <w:t xml:space="preserve"> For a maintenance and reliability strategy to be successful, coordinated processes and employee participation are required. A firm must choose the level of dependability and stability it desires. In order to evaluate the performance of maintenance management, two elements must be established. Maintenance procedures and staff participation are these.</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In order to end poverty and boost global population health, clean drinking water must be made available. One of the Millennium Development Goals (MDG) 7's objectives was to reduce by half by 2015 the proportion of people who lack appropriate access to clean drinking water and basic sanitation (UN, 2011). Although the drinking water portion of the target has been deemed fulfilled (WHO &amp; UNICEF, 2015), this is not practical globally because some regions are still far behind in achieving the drinking water supply goal. It is important to note that the claim of success misses two important aspects of water supply, namely the provision of safe water and the assurance of a sustainable water supply, in addition to the disparities in water access (Alexander et al., 2015).</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It has been discovered that development experts in the water sector are more concerned with building new water supply networks than with assuring their sustained service delivery in order to accomplish the drinking water supply element of the Millennium Development Goals (Katz &amp; Sara, 1997). In order to operate and maintain (O&amp;M) and upgrade the infrastructures of the current water supply systems, little investments were </w:t>
      </w:r>
      <w:r w:rsidRPr="00132241">
        <w:rPr>
          <w:rFonts w:ascii="Times New Roman" w:eastAsia="Times New Roman" w:hAnsi="Times New Roman" w:cs="Times New Roman"/>
        </w:rPr>
        <w:lastRenderedPageBreak/>
        <w:t xml:space="preserve">made (Hutton, G., &amp; Bartram, J., 2008). Compared to the planned 60% for sustainable water supply systems, just 5-20% of the overall expenses of the water supply project are estimated to be spent on operation and maintenance (O&amp;M) (Hutton, G., &amp; Bartram, J., 2008). Resources are few for maintenance tasks, endangering sustainability and depriving communities of the advantages of improved water systems. The UN General Assembly created a stand-alone water goal (number 6) in its Sustainable Development Goals (SDGs) (UN, 2011) in September 2015. The goal aims to ensure that everyone has access to water and sanitation, as well as to ensure their sustainable management. This example demonstrates that issues with water supply systems persist even after the MDGs.  </w:t>
      </w:r>
    </w:p>
    <w:p w:rsidR="003568D2" w:rsidRPr="00726002" w:rsidRDefault="009E20CC" w:rsidP="00726002">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Long-term service provision of any water program is almost wholly dependent on effective operation and maintenance (O&amp;M), and this part of the water supply system is still a very often-mistreated facet (Musonda K, 2004). Implementing an effective Operation and Maintenance system depends on related layers of imperative management. The first level is centralized control by an external body of water supply systems; the second layer has zonal / regional responsibilities, and the third tier is local government. The first two solutions are unsuitable for water supply facilities operated by the community because they are a centralized structure that emphasizes a top-down form of support. Unfortunately, these strategies have struggled to effectively maintain and provide service to rural water supply systems. The third tier will be more successful in ensuring that sustainability is promoted. If the societies fail to run and manage their own water supply networks, sustainability cannot be completely realized. This is mainly because operating and maintaining of the water supply system on the day-to-day basis ensures that the facilities continue to function for long durations.</w:t>
      </w:r>
    </w:p>
    <w:p w:rsidR="00162EFB" w:rsidRPr="00132241" w:rsidRDefault="008046BA" w:rsidP="00726002">
      <w:pPr>
        <w:pStyle w:val="Norm1"/>
      </w:pPr>
      <w:r w:rsidRPr="00132241">
        <w:t xml:space="preserve"> </w:t>
      </w:r>
      <w:r w:rsidR="009E20CC" w:rsidRPr="00132241">
        <w:t>Effective Maintenance</w:t>
      </w:r>
    </w:p>
    <w:p w:rsidR="00170B82"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Regardless of the management system used, a water supply facility's successful maintenance is a crucial component of the project's operation and maintenance (O&amp;M) (Truslove, J. et al., 2020). </w:t>
      </w:r>
    </w:p>
    <w:p w:rsidR="00726002"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In order to maintain the accessibility and dependability of facilities, maintenance is essential (Muchiri, P. et al., 2011). (Van Zyl, J., 2014) asserts that maintaining community water supplies is frequently more challenging than building them. In order to achieve their functional requirements, water supply facilities should be developed using the proper technology. </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lastRenderedPageBreak/>
        <w:t>The facilities must be efficiently built, taking into account both construction costs and O&amp;M expenses (Martin.C et al., 2020). (Bazaanah, P., 2019) asserts that appropriate capacities including technology, human resources, sufficient financial resources, and local community support are necessary for the effective administration and management of rural water delivery infrastructure. This is particularly for building new infrastructure, maintaining existing infrastructure, fixing existing facilities, and replacing outdated or dysfunctional infrastructures.</w:t>
      </w:r>
    </w:p>
    <w:p w:rsidR="00162EFB" w:rsidRPr="00132241" w:rsidRDefault="009E20CC" w:rsidP="007A455D">
      <w:pPr>
        <w:spacing w:line="360" w:lineRule="auto"/>
        <w:jc w:val="both"/>
        <w:rPr>
          <w:rFonts w:ascii="Times New Roman" w:eastAsia="Times New Roman" w:hAnsi="Times New Roman" w:cs="Times New Roman"/>
          <w:color w:val="00B050"/>
        </w:rPr>
      </w:pPr>
      <w:r w:rsidRPr="00132241">
        <w:rPr>
          <w:rFonts w:ascii="Times New Roman" w:eastAsia="Times New Roman" w:hAnsi="Times New Roman" w:cs="Times New Roman"/>
        </w:rPr>
        <w:t>A water supply facility's successful maintenance is an essential part of the project's operation and maintenance (O&amp;M), regardless of the management system employed (Truslove, J. et al., 2020). Maintenance is crucial to preserving the facilities' dependability and accessibility (Muchiri, P. et al., 2011). According to (Van Zyl, J., 2014), managing community water supplies is frequently harder than creating them. Water supply facilities should be designed using the appropriate technology in order to meet their functional requirements. The facilities must be constructed cost-effectively, taking into account both O&amp;M costs and construction costs (Martin C et al., 2020). According to (Bazaanah, P., 2019), effective administration and management of rural water delivery infrastructure require the right resources, including technology, human capital, adequate financial resources, and local community support. This applies primarily to the construction of new infrastructure, the upkeep of already-existing infrastructure, the repair of already-existing facilities, and the replacement of out-of-date or malfunctioning infrastructures</w:t>
      </w:r>
      <w:r w:rsidRPr="00132241">
        <w:rPr>
          <w:rFonts w:ascii="Times New Roman" w:eastAsia="Times New Roman" w:hAnsi="Times New Roman" w:cs="Times New Roman"/>
          <w:color w:val="00B050"/>
        </w:rPr>
        <w:t>.</w:t>
      </w:r>
    </w:p>
    <w:p w:rsidR="00170B82"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(Ihuah, P. &amp; Kakulu, I., 2014) note that for the original design of a facility to retain its high quality, the maintenance of that facility must be of the highest standards. The true test of a successful maintenance program is through the perceptions and reactions of the users.  Essentially, facility managers must be trained to look beyond daily maintenance operations. They must anticipate and accurately predict component replacements since shipping and delivery of small orders usually delay, consume energy, and disrupt operations (Ihuah, P. &amp; Kakulu, I., 2014). </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While technical training should begin; in the early phases of design and construction, facility providers should also provide hands-on training in preventive and cyclic maintenance before handing over the water facility to the community. </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lastRenderedPageBreak/>
        <w:t xml:space="preserve">According to (Ihuah, P. &amp; Kakulu, I., 2014), maintaining a facility to the highest standards is necessary for it to maintain the high quality of its original design. The perceptions and responses of the users serve as the ultimate litmus test for a maintenance program's effectiveness.  </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In contrast, (Kumasi, T., 2020) notes that maintenance expenses have frequently received significantly less attention than the investment stage of water facilities. According to (Kumasi, T., 2020), Ghana's rural water delivery systems fall short in addressing crucial concerns that ensure long-term viability, including the requirement for various types of post-construction support. This has an adverse effect on the sustainability and maintenance of water facilities since long-term management plans are not taken into account throughout the design process. Hence, it highlighted in their studies that continuous post-construction technical support and finance schemes for long-term maintenance financing are necessary for sustainable management of the maintenance of rural water facilities.</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In contrast, maintenance costs have usually gotten much less attention than the investment stage of water systems, according to (Kumasi, T., 2020). (Kumasi, T., 2020) asserts that Ghana's rural water delivery systems fall short in addressing fundamental issues that assure long-term viability, including the necessity for various forms of post-construction support. Due to the absence of long-term management plans during the design phase, this has a negative impact on the sustainability and maintenance of water facilities. As a result, it was noted in their research that ongoing post-construction technical support and financing schemes for long-term maintenance financing are required for the management of the maintenance of rural water systems in a sustainable manner.</w:t>
      </w:r>
    </w:p>
    <w:p w:rsidR="00B41D66" w:rsidRDefault="00B41D66" w:rsidP="007A455D">
      <w:pPr>
        <w:spacing w:line="360" w:lineRule="auto"/>
        <w:jc w:val="both"/>
        <w:rPr>
          <w:rFonts w:ascii="Times New Roman" w:eastAsia="Times New Roman" w:hAnsi="Times New Roman" w:cs="Times New Roman"/>
        </w:rPr>
      </w:pPr>
    </w:p>
    <w:p w:rsidR="00726002" w:rsidRDefault="00726002" w:rsidP="007A455D">
      <w:pPr>
        <w:spacing w:line="360" w:lineRule="auto"/>
        <w:jc w:val="both"/>
        <w:rPr>
          <w:rFonts w:ascii="Times New Roman" w:eastAsia="Times New Roman" w:hAnsi="Times New Roman" w:cs="Times New Roman"/>
        </w:rPr>
      </w:pPr>
    </w:p>
    <w:p w:rsidR="00726002" w:rsidRDefault="00726002" w:rsidP="007A455D">
      <w:pPr>
        <w:spacing w:line="360" w:lineRule="auto"/>
        <w:jc w:val="both"/>
        <w:rPr>
          <w:rFonts w:ascii="Times New Roman" w:eastAsia="Times New Roman" w:hAnsi="Times New Roman" w:cs="Times New Roman"/>
        </w:rPr>
      </w:pPr>
    </w:p>
    <w:p w:rsidR="00726002" w:rsidRDefault="00726002" w:rsidP="007A455D">
      <w:pPr>
        <w:spacing w:line="360" w:lineRule="auto"/>
        <w:jc w:val="both"/>
        <w:rPr>
          <w:rFonts w:ascii="Times New Roman" w:eastAsia="Times New Roman" w:hAnsi="Times New Roman" w:cs="Times New Roman"/>
        </w:rPr>
      </w:pPr>
    </w:p>
    <w:p w:rsidR="00726002" w:rsidRDefault="00726002" w:rsidP="007A455D">
      <w:pPr>
        <w:spacing w:line="360" w:lineRule="auto"/>
        <w:jc w:val="both"/>
        <w:rPr>
          <w:rFonts w:ascii="Times New Roman" w:eastAsia="Times New Roman" w:hAnsi="Times New Roman" w:cs="Times New Roman"/>
        </w:rPr>
      </w:pPr>
    </w:p>
    <w:p w:rsidR="00726002" w:rsidRPr="00132241" w:rsidRDefault="00726002" w:rsidP="007A455D">
      <w:pPr>
        <w:spacing w:line="360" w:lineRule="auto"/>
        <w:jc w:val="both"/>
        <w:rPr>
          <w:rFonts w:ascii="Times New Roman" w:eastAsia="Times New Roman" w:hAnsi="Times New Roman" w:cs="Times New Roman"/>
        </w:rPr>
      </w:pPr>
    </w:p>
    <w:p w:rsidR="00B41D66" w:rsidRPr="00132241" w:rsidRDefault="00B41D66" w:rsidP="007A455D">
      <w:pPr>
        <w:spacing w:line="360" w:lineRule="auto"/>
        <w:jc w:val="both"/>
        <w:rPr>
          <w:rFonts w:ascii="Times New Roman" w:eastAsia="Times New Roman" w:hAnsi="Times New Roman" w:cs="Times New Roman"/>
        </w:rPr>
      </w:pPr>
    </w:p>
    <w:p w:rsidR="00162EFB" w:rsidRPr="00BC629C" w:rsidRDefault="009E20CC" w:rsidP="008A31A8">
      <w:pPr>
        <w:pStyle w:val="Norm2"/>
      </w:pPr>
      <w:bookmarkStart w:id="50" w:name="_Toc167376119"/>
      <w:bookmarkStart w:id="51" w:name="_Toc169963474"/>
      <w:r w:rsidRPr="00BC629C">
        <w:lastRenderedPageBreak/>
        <w:t>3. MATERIALS AND METHODS</w:t>
      </w:r>
      <w:bookmarkEnd w:id="50"/>
      <w:bookmarkEnd w:id="51"/>
    </w:p>
    <w:p w:rsidR="00162EFB" w:rsidRPr="00132241" w:rsidRDefault="009E20CC" w:rsidP="000E1D2F">
      <w:pPr>
        <w:pStyle w:val="Norm2"/>
      </w:pPr>
      <w:bookmarkStart w:id="52" w:name="_Toc169963475"/>
      <w:r w:rsidRPr="00132241">
        <w:t>3.1 Description of the Study Area</w:t>
      </w:r>
      <w:bookmarkEnd w:id="52"/>
    </w:p>
    <w:p w:rsidR="00162EFB" w:rsidRPr="00132241" w:rsidRDefault="000C53C9" w:rsidP="007A455D">
      <w:pPr>
        <w:spacing w:after="0" w:line="360" w:lineRule="auto"/>
        <w:jc w:val="both"/>
        <w:rPr>
          <w:rFonts w:ascii="Times New Roman" w:eastAsia="Times New Roman" w:hAnsi="Times New Roman" w:cs="Times New Roman"/>
        </w:rPr>
      </w:pPr>
      <w:r w:rsidRPr="00132241">
        <w:rPr>
          <w:rFonts w:ascii="Times New Roman" w:eastAsia="Times New Roman" w:hAnsi="Times New Roman" w:cs="Times New Roman"/>
        </w:rPr>
        <w:t>The study was carried out in Wolaita zone Damot Gale Woreda, which is located in escarpment of rift valley and lies between</w:t>
      </w:r>
      <w:r w:rsidR="00017CCA" w:rsidRPr="00132241">
        <w:rPr>
          <w:rFonts w:ascii="Times New Roman" w:eastAsia="Times New Roman" w:hAnsi="Times New Roman" w:cs="Times New Roman"/>
        </w:rPr>
        <w:t xml:space="preserve"> 6.89⁰ to 7.12⁰ N and 37.75⁰ to 38⁰ E </w:t>
      </w:r>
      <w:proofErr w:type="gramStart"/>
      <w:r w:rsidR="00017CCA" w:rsidRPr="00132241">
        <w:rPr>
          <w:rFonts w:ascii="Times New Roman" w:eastAsia="Times New Roman" w:hAnsi="Times New Roman" w:cs="Times New Roman"/>
        </w:rPr>
        <w:t>longitude</w:t>
      </w:r>
      <w:proofErr w:type="gramEnd"/>
      <w:r w:rsidR="00017CCA" w:rsidRPr="00132241">
        <w:rPr>
          <w:rFonts w:ascii="Times New Roman" w:eastAsia="Times New Roman" w:hAnsi="Times New Roman" w:cs="Times New Roman"/>
        </w:rPr>
        <w:t xml:space="preserve">. The altitude ranges from 1900 to 3000 meters above sea level and its peak was mount Damot and 300km of Addis </w:t>
      </w:r>
      <w:r w:rsidR="00AB5A87" w:rsidRPr="00132241">
        <w:rPr>
          <w:rFonts w:ascii="Times New Roman" w:eastAsia="Times New Roman" w:hAnsi="Times New Roman" w:cs="Times New Roman"/>
        </w:rPr>
        <w:t>Ababa</w:t>
      </w:r>
      <w:r w:rsidR="00017CCA" w:rsidRPr="00132241">
        <w:rPr>
          <w:rFonts w:ascii="Times New Roman" w:eastAsia="Times New Roman" w:hAnsi="Times New Roman" w:cs="Times New Roman"/>
        </w:rPr>
        <w:t xml:space="preserve"> around Halaba</w:t>
      </w:r>
      <w:r w:rsidR="00E86A79" w:rsidRPr="00132241">
        <w:rPr>
          <w:rFonts w:ascii="Times New Roman" w:eastAsia="Times New Roman" w:hAnsi="Times New Roman" w:cs="Times New Roman"/>
        </w:rPr>
        <w:t>-</w:t>
      </w:r>
      <w:r w:rsidR="00017CCA" w:rsidRPr="00132241">
        <w:rPr>
          <w:rFonts w:ascii="Times New Roman" w:eastAsia="Times New Roman" w:hAnsi="Times New Roman" w:cs="Times New Roman"/>
        </w:rPr>
        <w:t xml:space="preserve"> Worabe</w:t>
      </w:r>
      <w:r w:rsidR="00E86A79" w:rsidRPr="00132241">
        <w:rPr>
          <w:rFonts w:ascii="Times New Roman" w:eastAsia="Times New Roman" w:hAnsi="Times New Roman" w:cs="Times New Roman"/>
        </w:rPr>
        <w:t>-</w:t>
      </w:r>
      <w:r w:rsidR="00017CCA" w:rsidRPr="00132241">
        <w:rPr>
          <w:rFonts w:ascii="Times New Roman" w:eastAsia="Times New Roman" w:hAnsi="Times New Roman" w:cs="Times New Roman"/>
        </w:rPr>
        <w:t xml:space="preserve"> Butajira </w:t>
      </w:r>
      <w:r w:rsidR="00B229BB" w:rsidRPr="00132241">
        <w:rPr>
          <w:rFonts w:ascii="Times New Roman" w:eastAsia="Times New Roman" w:hAnsi="Times New Roman" w:cs="Times New Roman"/>
        </w:rPr>
        <w:t>asphalt</w:t>
      </w:r>
      <w:r w:rsidR="00E86A79" w:rsidRPr="00132241">
        <w:rPr>
          <w:rFonts w:ascii="Times New Roman" w:eastAsia="Times New Roman" w:hAnsi="Times New Roman" w:cs="Times New Roman"/>
        </w:rPr>
        <w:t xml:space="preserve"> </w:t>
      </w:r>
      <w:r w:rsidR="00017CCA" w:rsidRPr="00132241">
        <w:rPr>
          <w:rFonts w:ascii="Times New Roman" w:eastAsia="Times New Roman" w:hAnsi="Times New Roman" w:cs="Times New Roman"/>
        </w:rPr>
        <w:t xml:space="preserve">road and is 18km </w:t>
      </w:r>
      <w:r w:rsidR="00103FAB" w:rsidRPr="00132241">
        <w:rPr>
          <w:rFonts w:ascii="Times New Roman" w:eastAsia="Times New Roman" w:hAnsi="Times New Roman" w:cs="Times New Roman"/>
        </w:rPr>
        <w:t>from Wolaita Town, the capital city of South Ethiopia Regional State. The Woreda</w:t>
      </w:r>
      <w:r w:rsidR="00170B82">
        <w:rPr>
          <w:rFonts w:ascii="Times New Roman" w:eastAsia="Times New Roman" w:hAnsi="Times New Roman" w:cs="Times New Roman"/>
        </w:rPr>
        <w:t xml:space="preserve"> has area coverage of 255.5 km</w:t>
      </w:r>
      <w:r w:rsidR="00860D34">
        <w:rPr>
          <w:rFonts w:ascii="Times New Roman" w:eastAsia="Times New Roman" w:hAnsi="Times New Roman" w:cs="Times New Roman"/>
          <w:vertAlign w:val="superscript"/>
        </w:rPr>
        <w:t>2</w:t>
      </w:r>
      <w:r w:rsidR="00103FAB" w:rsidRPr="00132241">
        <w:rPr>
          <w:rFonts w:ascii="Times New Roman" w:eastAsia="Times New Roman" w:hAnsi="Times New Roman" w:cs="Times New Roman"/>
        </w:rPr>
        <w:t xml:space="preserve"> and accommodate an estimated number </w:t>
      </w:r>
      <w:r w:rsidR="00103FAB" w:rsidRPr="00E14815">
        <w:rPr>
          <w:rFonts w:ascii="Times New Roman" w:eastAsia="Times New Roman" w:hAnsi="Times New Roman" w:cs="Times New Roman"/>
        </w:rPr>
        <w:t xml:space="preserve">of </w:t>
      </w:r>
      <w:r w:rsidR="00170B82" w:rsidRPr="00E14815">
        <w:rPr>
          <w:rFonts w:ascii="Times New Roman" w:eastAsia="Times New Roman" w:hAnsi="Times New Roman" w:cs="Times New Roman"/>
        </w:rPr>
        <w:t>230,022</w:t>
      </w:r>
      <w:r w:rsidR="00103FAB" w:rsidRPr="00E14815">
        <w:rPr>
          <w:rFonts w:ascii="Times New Roman" w:eastAsia="Times New Roman" w:hAnsi="Times New Roman" w:cs="Times New Roman"/>
        </w:rPr>
        <w:t xml:space="preserve"> </w:t>
      </w:r>
      <w:r w:rsidR="00103FAB" w:rsidRPr="00132241">
        <w:rPr>
          <w:rFonts w:ascii="Times New Roman" w:eastAsia="Times New Roman" w:hAnsi="Times New Roman" w:cs="Times New Roman"/>
        </w:rPr>
        <w:t>human populations</w:t>
      </w:r>
      <w:r w:rsidR="00F73187">
        <w:rPr>
          <w:rFonts w:ascii="Times New Roman" w:eastAsia="Times New Roman" w:hAnsi="Times New Roman" w:cs="Times New Roman"/>
        </w:rPr>
        <w:t xml:space="preserve"> from this male 103,510 and female 126,512 at 2022</w:t>
      </w:r>
      <w:r w:rsidR="00103FAB" w:rsidRPr="00132241">
        <w:rPr>
          <w:rFonts w:ascii="Times New Roman" w:eastAsia="Times New Roman" w:hAnsi="Times New Roman" w:cs="Times New Roman"/>
        </w:rPr>
        <w:t xml:space="preserve">.     </w:t>
      </w:r>
      <w:r w:rsidR="00017CCA" w:rsidRPr="00132241">
        <w:rPr>
          <w:rFonts w:ascii="Times New Roman" w:eastAsia="Times New Roman" w:hAnsi="Times New Roman" w:cs="Times New Roman"/>
        </w:rPr>
        <w:t xml:space="preserve">  </w:t>
      </w:r>
    </w:p>
    <w:p w:rsidR="00162EFB" w:rsidRPr="00132241" w:rsidRDefault="00C96FC8" w:rsidP="005F23AD">
      <w:pPr>
        <w:spacing w:after="0" w:line="360" w:lineRule="auto"/>
        <w:jc w:val="center"/>
        <w:rPr>
          <w:rFonts w:ascii="Times New Roman" w:eastAsia="Times New Roman" w:hAnsi="Times New Roman" w:cs="Times New Roman"/>
          <w:color w:val="00B050"/>
        </w:rPr>
      </w:pPr>
      <w:r w:rsidRPr="00D3441D">
        <w:rPr>
          <w:rFonts w:ascii="Times New Roman" w:hAnsi="Times New Roman" w:cs="Times New Roman"/>
          <w:noProof/>
          <w:lang w:val="en-US" w:eastAsia="en-US"/>
        </w:rPr>
        <w:drawing>
          <wp:inline distT="0" distB="0" distL="0" distR="0" wp14:anchorId="2F3571D6" wp14:editId="305CF5A9">
            <wp:extent cx="5855677" cy="5539154"/>
            <wp:effectExtent l="0" t="0" r="0" b="4445"/>
            <wp:docPr id="1640719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719799" name=""/>
                    <pic:cNvPicPr/>
                  </pic:nvPicPr>
                  <pic:blipFill>
                    <a:blip r:embed="rId16" cstate="print"/>
                    <a:stretch>
                      <a:fillRect/>
                    </a:stretch>
                  </pic:blipFill>
                  <pic:spPr>
                    <a:xfrm>
                      <a:off x="0" y="0"/>
                      <a:ext cx="5866624" cy="5549509"/>
                    </a:xfrm>
                    <a:prstGeom prst="rect">
                      <a:avLst/>
                    </a:prstGeom>
                  </pic:spPr>
                </pic:pic>
              </a:graphicData>
            </a:graphic>
          </wp:inline>
        </w:drawing>
      </w:r>
    </w:p>
    <w:p w:rsidR="000E1D2F" w:rsidRPr="00E602CE" w:rsidRDefault="009E20CC" w:rsidP="00E602CE">
      <w:pPr>
        <w:pStyle w:val="Fig"/>
        <w:rPr>
          <w:rFonts w:eastAsia="Calibri"/>
          <w:b/>
        </w:rPr>
      </w:pPr>
      <w:bookmarkStart w:id="53" w:name="_Toc167370656"/>
      <w:bookmarkStart w:id="54" w:name="_Toc167370947"/>
      <w:bookmarkStart w:id="55" w:name="_Toc169968194"/>
      <w:r w:rsidRPr="00132241">
        <w:t>Figure 3 1: Map of study area</w:t>
      </w:r>
      <w:bookmarkEnd w:id="53"/>
      <w:bookmarkEnd w:id="54"/>
      <w:bookmarkEnd w:id="55"/>
    </w:p>
    <w:p w:rsidR="00162EFB" w:rsidRPr="00132241" w:rsidRDefault="009E20CC" w:rsidP="000E1D2F">
      <w:pPr>
        <w:pStyle w:val="Norm2"/>
      </w:pPr>
      <w:bookmarkStart w:id="56" w:name="_Toc169963476"/>
      <w:r w:rsidRPr="00132241">
        <w:lastRenderedPageBreak/>
        <w:t>3.1.1 Climate</w:t>
      </w:r>
      <w:r w:rsidR="00103FAB" w:rsidRPr="00132241">
        <w:t xml:space="preserve"> and Topography</w:t>
      </w:r>
      <w:bookmarkEnd w:id="56"/>
      <w:r w:rsidR="00103FAB" w:rsidRPr="00132241">
        <w:t xml:space="preserve"> </w:t>
      </w:r>
    </w:p>
    <w:p w:rsidR="0011292F" w:rsidRDefault="00103FAB" w:rsidP="007A455D">
      <w:pPr>
        <w:keepNext/>
        <w:keepLines/>
        <w:spacing w:before="40" w:after="0" w:line="360" w:lineRule="auto"/>
        <w:jc w:val="both"/>
        <w:rPr>
          <w:rFonts w:ascii="Times New Roman" w:eastAsia="Times New Roman" w:hAnsi="Times New Roman" w:cs="Times New Roman"/>
        </w:rPr>
      </w:pPr>
      <w:proofErr w:type="gramStart"/>
      <w:r w:rsidRPr="00132241">
        <w:rPr>
          <w:rFonts w:ascii="Times New Roman" w:eastAsia="Times New Roman" w:hAnsi="Times New Roman" w:cs="Times New Roman"/>
          <w:color w:val="000000"/>
        </w:rPr>
        <w:t>Two cropping seasons (called Gabbaa and Silla in local or Belg and Meher in National language, respectively) now in the area.</w:t>
      </w:r>
      <w:proofErr w:type="gramEnd"/>
      <w:r w:rsidRPr="00132241">
        <w:rPr>
          <w:rFonts w:ascii="Times New Roman" w:eastAsia="Times New Roman" w:hAnsi="Times New Roman" w:cs="Times New Roman"/>
          <w:color w:val="000000"/>
        </w:rPr>
        <w:t xml:space="preserve"> The Belg cropping season </w:t>
      </w:r>
      <w:r w:rsidR="006802BD" w:rsidRPr="00132241">
        <w:rPr>
          <w:rFonts w:ascii="Times New Roman" w:eastAsia="Times New Roman" w:hAnsi="Times New Roman" w:cs="Times New Roman"/>
          <w:color w:val="000000"/>
        </w:rPr>
        <w:t xml:space="preserve">extends from March to May with medium amount of rainfall, whereas Meher extends from June to September with high amount of rainfall. Mean annual rainfall was 1328.4mm with the highest record in August. Damot Gale district have </w:t>
      </w:r>
      <w:r w:rsidR="00851B5D" w:rsidRPr="00132241">
        <w:rPr>
          <w:rFonts w:ascii="Times New Roman" w:eastAsia="Times New Roman" w:hAnsi="Times New Roman" w:cs="Times New Roman"/>
          <w:color w:val="000000"/>
        </w:rPr>
        <w:t>Dega</w:t>
      </w:r>
      <w:r w:rsidR="00851B5D">
        <w:rPr>
          <w:rFonts w:ascii="Times New Roman" w:eastAsia="Times New Roman" w:hAnsi="Times New Roman" w:cs="Times New Roman"/>
          <w:color w:val="000000"/>
        </w:rPr>
        <w:t xml:space="preserve"> (highlands) </w:t>
      </w:r>
      <w:r w:rsidR="006802BD" w:rsidRPr="00132241">
        <w:rPr>
          <w:rFonts w:ascii="Times New Roman" w:eastAsia="Times New Roman" w:hAnsi="Times New Roman" w:cs="Times New Roman"/>
          <w:color w:val="000000"/>
        </w:rPr>
        <w:t>(22%), Woynadega (49%) and Derke Woynadega</w:t>
      </w:r>
      <w:r w:rsidR="00851B5D">
        <w:rPr>
          <w:rFonts w:ascii="Times New Roman" w:eastAsia="Times New Roman" w:hAnsi="Times New Roman" w:cs="Times New Roman"/>
          <w:color w:val="000000"/>
        </w:rPr>
        <w:t xml:space="preserve"> (lowlands) </w:t>
      </w:r>
      <w:r w:rsidR="006802BD" w:rsidRPr="00132241">
        <w:rPr>
          <w:rFonts w:ascii="Times New Roman" w:eastAsia="Times New Roman" w:hAnsi="Times New Roman" w:cs="Times New Roman"/>
          <w:color w:val="000000"/>
        </w:rPr>
        <w:t>(29%). The mean annual minimum and maximum of the area were 10</w:t>
      </w:r>
      <w:r w:rsidR="006802BD" w:rsidRPr="00132241">
        <w:rPr>
          <w:rFonts w:ascii="Times New Roman" w:eastAsia="Times New Roman" w:hAnsi="Times New Roman" w:cs="Times New Roman"/>
        </w:rPr>
        <w:t>.8⁰</w:t>
      </w:r>
      <w:r w:rsidR="006802BD" w:rsidRPr="00132241">
        <w:rPr>
          <w:rFonts w:ascii="Times New Roman" w:eastAsia="Times New Roman" w:hAnsi="Times New Roman" w:cs="Times New Roman"/>
          <w:color w:val="000000"/>
        </w:rPr>
        <w:t xml:space="preserve"> C to 28</w:t>
      </w:r>
      <w:r w:rsidR="006802BD" w:rsidRPr="00132241">
        <w:rPr>
          <w:rFonts w:ascii="Times New Roman" w:eastAsia="Times New Roman" w:hAnsi="Times New Roman" w:cs="Times New Roman"/>
        </w:rPr>
        <w:t xml:space="preserve">⁰ C respectively. The topography of Damot Gale Woreda is ranged from middle to steep sloop. The mount </w:t>
      </w:r>
      <w:r w:rsidR="00AB5A87" w:rsidRPr="00132241">
        <w:rPr>
          <w:rFonts w:ascii="Times New Roman" w:eastAsia="Times New Roman" w:hAnsi="Times New Roman" w:cs="Times New Roman"/>
        </w:rPr>
        <w:t>Damot</w:t>
      </w:r>
      <w:r w:rsidR="006802BD" w:rsidRPr="00132241">
        <w:rPr>
          <w:rFonts w:ascii="Times New Roman" w:eastAsia="Times New Roman" w:hAnsi="Times New Roman" w:cs="Times New Roman"/>
        </w:rPr>
        <w:t xml:space="preserve"> is ragged with deep gorges incised by river valleys. The sloop </w:t>
      </w:r>
      <w:r w:rsidR="00D53382" w:rsidRPr="00132241">
        <w:rPr>
          <w:rFonts w:ascii="Times New Roman" w:eastAsia="Times New Roman" w:hAnsi="Times New Roman" w:cs="Times New Roman"/>
        </w:rPr>
        <w:t>gentle at its foot but becomes very steep at about altitude of 2000m and above.</w:t>
      </w:r>
    </w:p>
    <w:p w:rsidR="0011292F" w:rsidRPr="00132241" w:rsidRDefault="0011292F" w:rsidP="000E1D2F">
      <w:pPr>
        <w:pStyle w:val="Norm2"/>
      </w:pPr>
      <w:bookmarkStart w:id="57" w:name="_Toc169963477"/>
      <w:r w:rsidRPr="00132241">
        <w:t>3.1.2 Soil and Land Use Type</w:t>
      </w:r>
      <w:bookmarkEnd w:id="57"/>
      <w:r w:rsidRPr="00132241">
        <w:t xml:space="preserve"> </w:t>
      </w:r>
    </w:p>
    <w:p w:rsidR="0011292F" w:rsidRPr="00132241" w:rsidRDefault="0011292F" w:rsidP="007A455D">
      <w:pPr>
        <w:keepNext/>
        <w:keepLines/>
        <w:spacing w:before="40" w:after="0" w:line="360" w:lineRule="auto"/>
        <w:jc w:val="both"/>
        <w:rPr>
          <w:rFonts w:ascii="Times New Roman" w:eastAsia="Times New Roman" w:hAnsi="Times New Roman" w:cs="Times New Roman"/>
          <w:b/>
        </w:rPr>
      </w:pPr>
      <w:r w:rsidRPr="00132241">
        <w:rPr>
          <w:rFonts w:ascii="Times New Roman" w:eastAsia="Times New Roman" w:hAnsi="Times New Roman" w:cs="Times New Roman"/>
        </w:rPr>
        <w:t xml:space="preserve">Soil </w:t>
      </w:r>
      <w:r w:rsidR="00B41D66" w:rsidRPr="00132241">
        <w:rPr>
          <w:rFonts w:ascii="Times New Roman" w:eastAsia="Times New Roman" w:hAnsi="Times New Roman" w:cs="Times New Roman"/>
        </w:rPr>
        <w:t>types in Damot Gale district are</w:t>
      </w:r>
      <w:r w:rsidRPr="00132241">
        <w:rPr>
          <w:rFonts w:ascii="Times New Roman" w:eastAsia="Times New Roman" w:hAnsi="Times New Roman" w:cs="Times New Roman"/>
        </w:rPr>
        <w:t xml:space="preserve"> silt, clay and clay loam. In mount </w:t>
      </w:r>
      <w:r w:rsidR="00AB5A87" w:rsidRPr="00132241">
        <w:rPr>
          <w:rFonts w:ascii="Times New Roman" w:eastAsia="Times New Roman" w:hAnsi="Times New Roman" w:cs="Times New Roman"/>
        </w:rPr>
        <w:t>Damot</w:t>
      </w:r>
      <w:r w:rsidRPr="00132241">
        <w:rPr>
          <w:rFonts w:ascii="Times New Roman" w:eastAsia="Times New Roman" w:hAnsi="Times New Roman" w:cs="Times New Roman"/>
        </w:rPr>
        <w:t xml:space="preserve"> area, the soil has reddish brown (Nitosols) colour and derived from multi-storey ignimbrite sub stratum the soil has high porosity and infiltration. Th</w:t>
      </w:r>
      <w:r w:rsidR="00CE1E38" w:rsidRPr="00132241">
        <w:rPr>
          <w:rFonts w:ascii="Times New Roman" w:eastAsia="Times New Roman" w:hAnsi="Times New Roman" w:cs="Times New Roman"/>
        </w:rPr>
        <w:t>ese features gave the soil a good quality for cultivation. However, low levels of Nitrogen and Phosphors (nutrient depletion) due to erosion and repeated cultivation significantly affect the production in the area. There are different land use types in Damot Gale Woreda which include perennial crops, annual crops, forest, grazing land and others such fallow land. Intensification of cultivation is higher in the Woreda</w:t>
      </w:r>
      <w:r w:rsidR="00AB5A87" w:rsidRPr="00132241">
        <w:rPr>
          <w:rFonts w:ascii="Times New Roman" w:eastAsia="Times New Roman" w:hAnsi="Times New Roman" w:cs="Times New Roman"/>
        </w:rPr>
        <w:t xml:space="preserve"> </w:t>
      </w:r>
      <w:r w:rsidR="00E86A79" w:rsidRPr="00132241">
        <w:rPr>
          <w:rFonts w:ascii="Times New Roman" w:eastAsia="Times New Roman" w:hAnsi="Times New Roman" w:cs="Times New Roman"/>
        </w:rPr>
        <w:t>(</w:t>
      </w:r>
      <w:r w:rsidR="00794DBD" w:rsidRPr="00132241">
        <w:rPr>
          <w:rFonts w:ascii="Times New Roman" w:eastAsia="Times New Roman" w:hAnsi="Times New Roman" w:cs="Times New Roman"/>
        </w:rPr>
        <w:t>Solomon, 2022</w:t>
      </w:r>
      <w:r w:rsidR="00E86A79" w:rsidRPr="00132241">
        <w:rPr>
          <w:rFonts w:ascii="Times New Roman" w:eastAsia="Times New Roman" w:hAnsi="Times New Roman" w:cs="Times New Roman"/>
        </w:rPr>
        <w:t>)</w:t>
      </w:r>
      <w:r w:rsidR="00CE1E38" w:rsidRPr="00132241">
        <w:rPr>
          <w:rFonts w:ascii="Times New Roman" w:eastAsia="Times New Roman" w:hAnsi="Times New Roman" w:cs="Times New Roman"/>
        </w:rPr>
        <w:t xml:space="preserve">.                </w:t>
      </w:r>
      <w:r w:rsidRPr="00132241">
        <w:rPr>
          <w:rFonts w:ascii="Times New Roman" w:eastAsia="Times New Roman" w:hAnsi="Times New Roman" w:cs="Times New Roman"/>
        </w:rPr>
        <w:t xml:space="preserve">      </w:t>
      </w:r>
      <w:r w:rsidR="00D53382" w:rsidRPr="00132241">
        <w:rPr>
          <w:rFonts w:ascii="Times New Roman" w:eastAsia="Times New Roman" w:hAnsi="Times New Roman" w:cs="Times New Roman"/>
          <w:b/>
        </w:rPr>
        <w:t xml:space="preserve">  </w:t>
      </w:r>
    </w:p>
    <w:p w:rsidR="00162EFB" w:rsidRPr="00132241" w:rsidRDefault="009E20CC" w:rsidP="000E1D2F">
      <w:pPr>
        <w:pStyle w:val="Norm2"/>
      </w:pPr>
      <w:bookmarkStart w:id="58" w:name="_Toc169963478"/>
      <w:r w:rsidRPr="00132241">
        <w:t>3.2 Materials</w:t>
      </w:r>
      <w:bookmarkEnd w:id="58"/>
      <w:r w:rsidRPr="00132241">
        <w:t xml:space="preserve"> </w:t>
      </w:r>
    </w:p>
    <w:p w:rsidR="001270DF" w:rsidRPr="00132241" w:rsidRDefault="00B67C47"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rPr>
        <w:t>To do this thesis the material and equipment listed in the table below was used for data collection, processing and evaluation</w:t>
      </w:r>
      <w:r w:rsidR="001270DF" w:rsidRPr="00132241">
        <w:rPr>
          <w:rFonts w:ascii="Times New Roman" w:eastAsia="Times New Roman" w:hAnsi="Times New Roman" w:cs="Times New Roman"/>
        </w:rPr>
        <w:t>.</w:t>
      </w:r>
    </w:p>
    <w:p w:rsidR="004E5F89" w:rsidRDefault="004E5F89" w:rsidP="00E14815">
      <w:pPr>
        <w:pStyle w:val="Tab"/>
      </w:pPr>
      <w:bookmarkStart w:id="59" w:name="_Toc167362081"/>
      <w:bookmarkStart w:id="60" w:name="_Toc167370583"/>
      <w:bookmarkStart w:id="61" w:name="_Toc167381178"/>
    </w:p>
    <w:p w:rsidR="004E5F89" w:rsidRDefault="004E5F89" w:rsidP="00E14815">
      <w:pPr>
        <w:pStyle w:val="Tab"/>
      </w:pPr>
    </w:p>
    <w:p w:rsidR="004E5F89" w:rsidRDefault="004E5F89" w:rsidP="00E14815">
      <w:pPr>
        <w:pStyle w:val="Tab"/>
      </w:pPr>
    </w:p>
    <w:p w:rsidR="004E5F89" w:rsidRDefault="004E5F89" w:rsidP="00E14815">
      <w:pPr>
        <w:pStyle w:val="Tab"/>
      </w:pPr>
    </w:p>
    <w:p w:rsidR="004E5F89" w:rsidRDefault="004E5F89" w:rsidP="00E14815">
      <w:pPr>
        <w:pStyle w:val="Tab"/>
      </w:pPr>
    </w:p>
    <w:p w:rsidR="004E5F89" w:rsidRDefault="004E5F89" w:rsidP="00E14815">
      <w:pPr>
        <w:pStyle w:val="Tab"/>
      </w:pPr>
    </w:p>
    <w:p w:rsidR="004E5F89" w:rsidRDefault="004E5F89" w:rsidP="00E14815">
      <w:pPr>
        <w:pStyle w:val="Tab"/>
      </w:pPr>
    </w:p>
    <w:p w:rsidR="004E5F89" w:rsidRDefault="004E5F89" w:rsidP="00E14815">
      <w:pPr>
        <w:pStyle w:val="Tab"/>
      </w:pPr>
    </w:p>
    <w:p w:rsidR="00B67C47" w:rsidRPr="00132241" w:rsidRDefault="00E14815" w:rsidP="00E14815">
      <w:pPr>
        <w:pStyle w:val="Tab"/>
      </w:pPr>
      <w:bookmarkStart w:id="62" w:name="_Toc169964818"/>
      <w:r>
        <w:lastRenderedPageBreak/>
        <w:t>Table 3.1</w:t>
      </w:r>
      <w:r w:rsidR="00B67C47" w:rsidRPr="00132241">
        <w:t xml:space="preserve"> Material used for the research study</w:t>
      </w:r>
      <w:bookmarkEnd w:id="59"/>
      <w:bookmarkEnd w:id="60"/>
      <w:bookmarkEnd w:id="61"/>
      <w:bookmarkEnd w:id="62"/>
      <w:r w:rsidR="00B67C47" w:rsidRPr="00132241">
        <w:t xml:space="preserve"> </w:t>
      </w:r>
    </w:p>
    <w:tbl>
      <w:tblPr>
        <w:tblStyle w:val="TableGrid"/>
        <w:tblW w:w="9198" w:type="dxa"/>
        <w:tblLook w:val="04A0" w:firstRow="1" w:lastRow="0" w:firstColumn="1" w:lastColumn="0" w:noHBand="0" w:noVBand="1"/>
      </w:tblPr>
      <w:tblGrid>
        <w:gridCol w:w="1188"/>
        <w:gridCol w:w="2160"/>
        <w:gridCol w:w="5850"/>
      </w:tblGrid>
      <w:tr w:rsidR="00B67C47" w:rsidRPr="00132241" w:rsidTr="001270DF">
        <w:trPr>
          <w:trHeight w:val="703"/>
        </w:trPr>
        <w:tc>
          <w:tcPr>
            <w:tcW w:w="1188" w:type="dxa"/>
          </w:tcPr>
          <w:p w:rsidR="00B67C47" w:rsidRPr="00132241" w:rsidRDefault="001270DF"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rPr>
              <w:t>No.</w:t>
            </w:r>
          </w:p>
        </w:tc>
        <w:tc>
          <w:tcPr>
            <w:tcW w:w="2160" w:type="dxa"/>
          </w:tcPr>
          <w:p w:rsidR="00B67C47" w:rsidRPr="00132241" w:rsidRDefault="001270DF"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rPr>
              <w:t xml:space="preserve">Types of material or equipment </w:t>
            </w:r>
          </w:p>
        </w:tc>
        <w:tc>
          <w:tcPr>
            <w:tcW w:w="5850" w:type="dxa"/>
          </w:tcPr>
          <w:p w:rsidR="00B67C47" w:rsidRPr="00132241" w:rsidRDefault="001270DF"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rPr>
              <w:t>The use of equipment or material</w:t>
            </w:r>
          </w:p>
        </w:tc>
      </w:tr>
      <w:tr w:rsidR="00B67C47" w:rsidRPr="00132241" w:rsidTr="001270DF">
        <w:tc>
          <w:tcPr>
            <w:tcW w:w="1188" w:type="dxa"/>
          </w:tcPr>
          <w:p w:rsidR="00B67C47" w:rsidRPr="00132241" w:rsidRDefault="001270DF"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rPr>
              <w:t>1</w:t>
            </w:r>
          </w:p>
        </w:tc>
        <w:tc>
          <w:tcPr>
            <w:tcW w:w="2160" w:type="dxa"/>
          </w:tcPr>
          <w:p w:rsidR="00B67C47" w:rsidRPr="00132241" w:rsidRDefault="001270DF"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rPr>
              <w:t>Water</w:t>
            </w:r>
            <w:r w:rsidR="00AB5A87" w:rsidRPr="00132241">
              <w:rPr>
                <w:rFonts w:ascii="Times New Roman" w:eastAsia="Times New Roman" w:hAnsi="Times New Roman" w:cs="Times New Roman"/>
              </w:rPr>
              <w:t xml:space="preserve"> </w:t>
            </w:r>
            <w:r w:rsidRPr="00132241">
              <w:rPr>
                <w:rFonts w:ascii="Times New Roman" w:eastAsia="Times New Roman" w:hAnsi="Times New Roman" w:cs="Times New Roman"/>
              </w:rPr>
              <w:t>GEMS</w:t>
            </w:r>
          </w:p>
        </w:tc>
        <w:tc>
          <w:tcPr>
            <w:tcW w:w="5850" w:type="dxa"/>
          </w:tcPr>
          <w:p w:rsidR="00B67C47" w:rsidRPr="00132241" w:rsidRDefault="001270DF"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rPr>
              <w:t xml:space="preserve">Used to analysis hydraulic parameter such as pressure, velocity and head loss and another parameter to underline the performance of the study.   </w:t>
            </w:r>
          </w:p>
        </w:tc>
      </w:tr>
      <w:tr w:rsidR="00B67C47" w:rsidRPr="00132241" w:rsidTr="001270DF">
        <w:tc>
          <w:tcPr>
            <w:tcW w:w="1188" w:type="dxa"/>
          </w:tcPr>
          <w:p w:rsidR="00B67C47" w:rsidRPr="00132241" w:rsidRDefault="001270DF"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rPr>
              <w:t>2</w:t>
            </w:r>
          </w:p>
        </w:tc>
        <w:tc>
          <w:tcPr>
            <w:tcW w:w="2160" w:type="dxa"/>
          </w:tcPr>
          <w:p w:rsidR="00B67C47" w:rsidRPr="00132241" w:rsidRDefault="001270DF"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rPr>
              <w:t xml:space="preserve">Arc GIS 10.3 </w:t>
            </w:r>
          </w:p>
        </w:tc>
        <w:tc>
          <w:tcPr>
            <w:tcW w:w="5850" w:type="dxa"/>
          </w:tcPr>
          <w:p w:rsidR="00B67C47" w:rsidRPr="00132241" w:rsidRDefault="001270DF"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rPr>
              <w:t>To delineate the study area and format the network to export to Water</w:t>
            </w:r>
            <w:r w:rsidR="00AB5A87" w:rsidRPr="00132241">
              <w:rPr>
                <w:rFonts w:ascii="Times New Roman" w:eastAsia="Times New Roman" w:hAnsi="Times New Roman" w:cs="Times New Roman"/>
              </w:rPr>
              <w:t xml:space="preserve"> </w:t>
            </w:r>
            <w:r w:rsidRPr="00132241">
              <w:rPr>
                <w:rFonts w:ascii="Times New Roman" w:eastAsia="Times New Roman" w:hAnsi="Times New Roman" w:cs="Times New Roman"/>
              </w:rPr>
              <w:t xml:space="preserve">GEMS. </w:t>
            </w:r>
          </w:p>
        </w:tc>
      </w:tr>
      <w:tr w:rsidR="00B67C47" w:rsidRPr="00132241" w:rsidTr="001270DF">
        <w:tc>
          <w:tcPr>
            <w:tcW w:w="1188" w:type="dxa"/>
          </w:tcPr>
          <w:p w:rsidR="00B67C47" w:rsidRPr="00132241" w:rsidRDefault="001270DF"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rPr>
              <w:t>3</w:t>
            </w:r>
          </w:p>
        </w:tc>
        <w:tc>
          <w:tcPr>
            <w:tcW w:w="2160" w:type="dxa"/>
          </w:tcPr>
          <w:p w:rsidR="00B67C47" w:rsidRPr="00132241" w:rsidRDefault="001270DF"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rPr>
              <w:t xml:space="preserve">Global Mapper and Google Earth pro. </w:t>
            </w:r>
          </w:p>
        </w:tc>
        <w:tc>
          <w:tcPr>
            <w:tcW w:w="5850" w:type="dxa"/>
          </w:tcPr>
          <w:p w:rsidR="00B67C47" w:rsidRPr="00132241" w:rsidRDefault="001270DF"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rPr>
              <w:t>Used to check the elevation of the network.</w:t>
            </w:r>
          </w:p>
        </w:tc>
      </w:tr>
      <w:tr w:rsidR="00B67C47" w:rsidRPr="00132241" w:rsidTr="001270DF">
        <w:tc>
          <w:tcPr>
            <w:tcW w:w="1188" w:type="dxa"/>
          </w:tcPr>
          <w:p w:rsidR="00B67C47" w:rsidRPr="00132241" w:rsidRDefault="001270DF"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rPr>
              <w:t>4</w:t>
            </w:r>
          </w:p>
        </w:tc>
        <w:tc>
          <w:tcPr>
            <w:tcW w:w="2160" w:type="dxa"/>
          </w:tcPr>
          <w:p w:rsidR="00B67C47" w:rsidRPr="00132241" w:rsidRDefault="001270DF"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rPr>
              <w:t xml:space="preserve">Pressure gauge </w:t>
            </w:r>
          </w:p>
        </w:tc>
        <w:tc>
          <w:tcPr>
            <w:tcW w:w="5850" w:type="dxa"/>
          </w:tcPr>
          <w:p w:rsidR="00B67C47" w:rsidRPr="00132241" w:rsidRDefault="001270DF"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rPr>
              <w:t>Used to measure the pressure at the selected location in the water distribution network system.</w:t>
            </w:r>
          </w:p>
        </w:tc>
      </w:tr>
      <w:tr w:rsidR="00B67C47" w:rsidRPr="00132241" w:rsidTr="001270DF">
        <w:tc>
          <w:tcPr>
            <w:tcW w:w="1188" w:type="dxa"/>
          </w:tcPr>
          <w:p w:rsidR="00B67C47" w:rsidRPr="00132241" w:rsidRDefault="001270DF"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rPr>
              <w:t>5</w:t>
            </w:r>
          </w:p>
        </w:tc>
        <w:tc>
          <w:tcPr>
            <w:tcW w:w="2160" w:type="dxa"/>
          </w:tcPr>
          <w:p w:rsidR="00B67C47" w:rsidRPr="00132241" w:rsidRDefault="008471AE"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rPr>
              <w:t>GPS</w:t>
            </w:r>
          </w:p>
        </w:tc>
        <w:tc>
          <w:tcPr>
            <w:tcW w:w="5850" w:type="dxa"/>
          </w:tcPr>
          <w:p w:rsidR="00B67C47" w:rsidRPr="00132241" w:rsidRDefault="008471AE"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rPr>
              <w:t>Used to collect elevation data during pressure and flow rate measuring activity in the distribution network.</w:t>
            </w:r>
          </w:p>
        </w:tc>
      </w:tr>
      <w:tr w:rsidR="00B67C47" w:rsidRPr="00132241" w:rsidTr="001270DF">
        <w:tc>
          <w:tcPr>
            <w:tcW w:w="1188" w:type="dxa"/>
          </w:tcPr>
          <w:p w:rsidR="00B67C47" w:rsidRPr="00132241" w:rsidRDefault="001270DF"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rPr>
              <w:t>6</w:t>
            </w:r>
          </w:p>
        </w:tc>
        <w:tc>
          <w:tcPr>
            <w:tcW w:w="2160" w:type="dxa"/>
          </w:tcPr>
          <w:p w:rsidR="00B67C47" w:rsidRPr="00132241" w:rsidRDefault="008471AE"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rPr>
              <w:t xml:space="preserve">Endnote </w:t>
            </w:r>
          </w:p>
        </w:tc>
        <w:tc>
          <w:tcPr>
            <w:tcW w:w="5850" w:type="dxa"/>
          </w:tcPr>
          <w:p w:rsidR="00B67C47" w:rsidRPr="00132241" w:rsidRDefault="008471AE"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rPr>
              <w:t>Used as personal data base to gather and store citation record.</w:t>
            </w:r>
          </w:p>
        </w:tc>
      </w:tr>
      <w:tr w:rsidR="00B67C47" w:rsidRPr="00132241" w:rsidTr="001270DF">
        <w:tc>
          <w:tcPr>
            <w:tcW w:w="1188" w:type="dxa"/>
          </w:tcPr>
          <w:p w:rsidR="00B67C47" w:rsidRPr="00132241" w:rsidRDefault="001270DF"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rPr>
              <w:t>7</w:t>
            </w:r>
          </w:p>
        </w:tc>
        <w:tc>
          <w:tcPr>
            <w:tcW w:w="2160" w:type="dxa"/>
          </w:tcPr>
          <w:p w:rsidR="00B67C47" w:rsidRPr="00132241" w:rsidRDefault="008471AE"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rPr>
              <w:t xml:space="preserve">Microsoft excel  </w:t>
            </w:r>
          </w:p>
        </w:tc>
        <w:tc>
          <w:tcPr>
            <w:tcW w:w="5850" w:type="dxa"/>
          </w:tcPr>
          <w:p w:rsidR="00B67C47" w:rsidRPr="00132241" w:rsidRDefault="008471AE"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rPr>
              <w:t>Used for elevation data management, nodal base water demand estimation and for manual validation work.</w:t>
            </w:r>
          </w:p>
        </w:tc>
      </w:tr>
    </w:tbl>
    <w:p w:rsidR="00B67C47" w:rsidRPr="00132241" w:rsidRDefault="00B67C47" w:rsidP="007A455D">
      <w:pPr>
        <w:spacing w:line="360" w:lineRule="auto"/>
        <w:rPr>
          <w:rFonts w:ascii="Times New Roman" w:eastAsia="Times New Roman" w:hAnsi="Times New Roman" w:cs="Times New Roman"/>
        </w:rPr>
      </w:pPr>
    </w:p>
    <w:p w:rsidR="00162EFB" w:rsidRPr="00132241" w:rsidRDefault="000E1D2F" w:rsidP="000E1D2F">
      <w:pPr>
        <w:pStyle w:val="Norm2"/>
      </w:pPr>
      <w:bookmarkStart w:id="63" w:name="_Toc169963479"/>
      <w:r>
        <w:t xml:space="preserve">3.3. </w:t>
      </w:r>
      <w:r w:rsidR="001535B5" w:rsidRPr="00132241">
        <w:t>Data Collection</w:t>
      </w:r>
      <w:bookmarkEnd w:id="63"/>
    </w:p>
    <w:p w:rsidR="00AB6128" w:rsidRPr="00132241" w:rsidRDefault="000E1D2F" w:rsidP="000E1D2F">
      <w:pPr>
        <w:pStyle w:val="Norm2"/>
      </w:pPr>
      <w:bookmarkStart w:id="64" w:name="_Toc169963480"/>
      <w:r>
        <w:t xml:space="preserve">3.3.1. </w:t>
      </w:r>
      <w:r w:rsidR="00AB6128" w:rsidRPr="00132241">
        <w:t xml:space="preserve">Analysing Hydraulic performance of </w:t>
      </w:r>
      <w:r w:rsidR="002A5F65" w:rsidRPr="00132241">
        <w:t>existing</w:t>
      </w:r>
      <w:r w:rsidR="00AB6128" w:rsidRPr="00132241">
        <w:t xml:space="preserve"> distribution systems.</w:t>
      </w:r>
      <w:bookmarkEnd w:id="64"/>
    </w:p>
    <w:p w:rsidR="00930B82" w:rsidRPr="00132241" w:rsidRDefault="002A5F65"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In order to effectively utilize water distribution system, accessing of the system component performance using computer model Water</w:t>
      </w:r>
      <w:r w:rsidR="007A6ABB" w:rsidRPr="00132241">
        <w:rPr>
          <w:rFonts w:ascii="Times New Roman" w:eastAsia="Times New Roman" w:hAnsi="Times New Roman" w:cs="Times New Roman"/>
        </w:rPr>
        <w:t xml:space="preserve"> </w:t>
      </w:r>
      <w:r w:rsidRPr="00132241">
        <w:rPr>
          <w:rFonts w:ascii="Times New Roman" w:eastAsia="Times New Roman" w:hAnsi="Times New Roman" w:cs="Times New Roman"/>
        </w:rPr>
        <w:t>G</w:t>
      </w:r>
      <w:r w:rsidR="002E1E04">
        <w:rPr>
          <w:rFonts w:ascii="Times New Roman" w:eastAsia="Times New Roman" w:hAnsi="Times New Roman" w:cs="Times New Roman"/>
        </w:rPr>
        <w:t>E</w:t>
      </w:r>
      <w:r w:rsidRPr="00132241">
        <w:rPr>
          <w:rFonts w:ascii="Times New Roman" w:eastAsia="Times New Roman" w:hAnsi="Times New Roman" w:cs="Times New Roman"/>
        </w:rPr>
        <w:t>MS plays the grate role for the improvement the performance of the system. System component can accessed in term of pressure, velocity and head lose based on the rural water supply system design criteria to use as the guide line provided MoWR, 2016. The source of data used to analyses the hydraulic performance of distribution system was the primary and secondary data. The primary data is collected through field survey</w:t>
      </w:r>
      <w:r w:rsidR="003B2FE1" w:rsidRPr="00132241">
        <w:rPr>
          <w:rFonts w:ascii="Times New Roman" w:eastAsia="Times New Roman" w:hAnsi="Times New Roman" w:cs="Times New Roman"/>
        </w:rPr>
        <w:t xml:space="preserve"> and </w:t>
      </w:r>
      <w:r w:rsidR="00DF1E5C" w:rsidRPr="00132241">
        <w:rPr>
          <w:rFonts w:ascii="Times New Roman" w:eastAsia="Times New Roman" w:hAnsi="Times New Roman" w:cs="Times New Roman"/>
        </w:rPr>
        <w:t xml:space="preserve">whereas </w:t>
      </w:r>
      <w:r w:rsidR="00027FF1" w:rsidRPr="00132241">
        <w:rPr>
          <w:rFonts w:ascii="Times New Roman" w:eastAsia="Times New Roman" w:hAnsi="Times New Roman" w:cs="Times New Roman"/>
        </w:rPr>
        <w:t>the secondary data collected from other data available in water utility office</w:t>
      </w:r>
      <w:r w:rsidR="006C4DAF" w:rsidRPr="00132241">
        <w:rPr>
          <w:rFonts w:ascii="Times New Roman" w:eastAsia="Times New Roman" w:hAnsi="Times New Roman" w:cs="Times New Roman"/>
        </w:rPr>
        <w:t xml:space="preserve">. </w:t>
      </w:r>
    </w:p>
    <w:p w:rsidR="004E5F89" w:rsidRDefault="002A5F65" w:rsidP="007A455D">
      <w:pPr>
        <w:spacing w:after="0"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 </w:t>
      </w:r>
      <w:r w:rsidR="00930B82" w:rsidRPr="00132241">
        <w:rPr>
          <w:rFonts w:ascii="Times New Roman" w:eastAsia="Times New Roman" w:hAnsi="Times New Roman" w:cs="Times New Roman"/>
        </w:rPr>
        <w:t xml:space="preserve">The water distribution system is started from the source of supply, in this case from the boreholes. </w:t>
      </w:r>
    </w:p>
    <w:p w:rsidR="00930B82" w:rsidRPr="00132241" w:rsidRDefault="00930B82" w:rsidP="007A455D">
      <w:pPr>
        <w:spacing w:after="0" w:line="360" w:lineRule="auto"/>
        <w:jc w:val="both"/>
        <w:rPr>
          <w:rFonts w:ascii="Times New Roman" w:eastAsia="Times New Roman" w:hAnsi="Times New Roman" w:cs="Times New Roman"/>
        </w:rPr>
      </w:pPr>
      <w:r w:rsidRPr="00132241">
        <w:rPr>
          <w:rFonts w:ascii="Times New Roman" w:eastAsia="Times New Roman" w:hAnsi="Times New Roman" w:cs="Times New Roman"/>
        </w:rPr>
        <w:lastRenderedPageBreak/>
        <w:t>The water is pumped using different diameters of ordinary HDPE, DCI and GI transmission pipe from the existing borehole to the different service reservoir systematically scattered on the chained train to Woreda. There is no continuous supply of water in the distribution system. Almost some part of the community of the town could not get ample water supply pressure problem. As a result, currently the water production from ground water sources is not sufficient.</w:t>
      </w:r>
    </w:p>
    <w:p w:rsidR="00AB6128" w:rsidRPr="00132241" w:rsidRDefault="00930B82" w:rsidP="00283D10">
      <w:pPr>
        <w:spacing w:after="0" w:line="360" w:lineRule="auto"/>
        <w:jc w:val="both"/>
        <w:rPr>
          <w:rFonts w:ascii="Times New Roman" w:eastAsia="Times New Roman" w:hAnsi="Times New Roman" w:cs="Times New Roman"/>
        </w:rPr>
      </w:pPr>
      <w:r w:rsidRPr="00132241">
        <w:rPr>
          <w:rFonts w:ascii="Times New Roman" w:eastAsia="Times New Roman" w:hAnsi="Times New Roman" w:cs="Times New Roman"/>
        </w:rPr>
        <w:t>The existing water distribution systems of the Woreda are both pumping and gravity system. The water from the different sources are taken to 200 m</w:t>
      </w:r>
      <w:r w:rsidRPr="00132241">
        <w:rPr>
          <w:rFonts w:ascii="Times New Roman" w:eastAsia="Times New Roman" w:hAnsi="Times New Roman" w:cs="Times New Roman"/>
          <w:vertAlign w:val="superscript"/>
        </w:rPr>
        <w:t xml:space="preserve">3 </w:t>
      </w:r>
      <w:r w:rsidRPr="00132241">
        <w:rPr>
          <w:rFonts w:ascii="Times New Roman" w:eastAsia="Times New Roman" w:hAnsi="Times New Roman" w:cs="Times New Roman"/>
        </w:rPr>
        <w:t>reservoir by pumping which give service to the two Kebeles and also other different size reservoirs  such as 75 m</w:t>
      </w:r>
      <w:r w:rsidRPr="00132241">
        <w:rPr>
          <w:rFonts w:ascii="Times New Roman" w:eastAsia="Times New Roman" w:hAnsi="Times New Roman" w:cs="Times New Roman"/>
          <w:vertAlign w:val="superscript"/>
        </w:rPr>
        <w:t>3</w:t>
      </w:r>
      <w:r w:rsidRPr="00132241">
        <w:rPr>
          <w:rFonts w:ascii="Times New Roman" w:eastAsia="Times New Roman" w:hAnsi="Times New Roman" w:cs="Times New Roman"/>
        </w:rPr>
        <w:t>, 50m</w:t>
      </w:r>
      <w:r w:rsidRPr="00132241">
        <w:rPr>
          <w:rFonts w:ascii="Times New Roman" w:eastAsia="Times New Roman" w:hAnsi="Times New Roman" w:cs="Times New Roman"/>
          <w:vertAlign w:val="superscript"/>
        </w:rPr>
        <w:t>3</w:t>
      </w:r>
      <w:r w:rsidRPr="00132241">
        <w:rPr>
          <w:rFonts w:ascii="Times New Roman" w:eastAsia="Times New Roman" w:hAnsi="Times New Roman" w:cs="Times New Roman"/>
        </w:rPr>
        <w:t xml:space="preserve"> and 10m</w:t>
      </w:r>
      <w:r w:rsidRPr="00132241">
        <w:rPr>
          <w:rFonts w:ascii="Times New Roman" w:eastAsia="Times New Roman" w:hAnsi="Times New Roman" w:cs="Times New Roman"/>
          <w:vertAlign w:val="superscript"/>
        </w:rPr>
        <w:t>3</w:t>
      </w:r>
      <w:r w:rsidRPr="00132241">
        <w:rPr>
          <w:rFonts w:ascii="Times New Roman" w:eastAsia="Times New Roman" w:hAnsi="Times New Roman" w:cs="Times New Roman"/>
        </w:rPr>
        <w:t xml:space="preserve"> used to distribute for different districts in the Woreda </w:t>
      </w:r>
    </w:p>
    <w:p w:rsidR="00AB6128" w:rsidRPr="00132241" w:rsidRDefault="000E1D2F" w:rsidP="000E1D2F">
      <w:pPr>
        <w:pStyle w:val="Norm2"/>
      </w:pPr>
      <w:bookmarkStart w:id="65" w:name="_Toc169963481"/>
      <w:r>
        <w:t xml:space="preserve">3.3.2. </w:t>
      </w:r>
      <w:r w:rsidR="00AB6128" w:rsidRPr="00132241">
        <w:t xml:space="preserve">Estimating the </w:t>
      </w:r>
      <w:r w:rsidR="002D375B" w:rsidRPr="00132241">
        <w:t>existing w</w:t>
      </w:r>
      <w:r w:rsidR="00AB6128" w:rsidRPr="00132241">
        <w:t>ater supply and demand.</w:t>
      </w:r>
      <w:bookmarkEnd w:id="65"/>
      <w:r w:rsidR="00AB6128" w:rsidRPr="00132241">
        <w:t xml:space="preserve"> </w:t>
      </w:r>
    </w:p>
    <w:p w:rsidR="005D7918" w:rsidRPr="00132241" w:rsidRDefault="00246FEE"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Water demand is the volume of water required for domestic purpose, in which different adjustment factor would be applied to estimate the present water demand forecasting the future water demand of the study area. Secondary data such as population data, different literature </w:t>
      </w:r>
      <w:r w:rsidR="00B41D66" w:rsidRPr="00132241">
        <w:rPr>
          <w:rFonts w:ascii="Times New Roman" w:eastAsia="Times New Roman" w:hAnsi="Times New Roman" w:cs="Times New Roman"/>
        </w:rPr>
        <w:t>reviews etc. were</w:t>
      </w:r>
      <w:r w:rsidRPr="00132241">
        <w:rPr>
          <w:rFonts w:ascii="Times New Roman" w:eastAsia="Times New Roman" w:hAnsi="Times New Roman" w:cs="Times New Roman"/>
        </w:rPr>
        <w:t xml:space="preserve"> obtained from water utility office Damot Gale Woreda</w:t>
      </w:r>
      <w:r w:rsidR="00D83C21" w:rsidRPr="00132241">
        <w:rPr>
          <w:rFonts w:ascii="Times New Roman" w:eastAsia="Times New Roman" w:hAnsi="Times New Roman" w:cs="Times New Roman"/>
        </w:rPr>
        <w:t>, to analysis the present and future water supply and demand.</w:t>
      </w:r>
      <w:r w:rsidRPr="00132241">
        <w:rPr>
          <w:rFonts w:ascii="Times New Roman" w:eastAsia="Times New Roman" w:hAnsi="Times New Roman" w:cs="Times New Roman"/>
        </w:rPr>
        <w:t xml:space="preserve"> </w:t>
      </w:r>
    </w:p>
    <w:p w:rsidR="005F7326" w:rsidRDefault="00FE7803" w:rsidP="007A455D">
      <w:pPr>
        <w:keepNext/>
        <w:keepLines/>
        <w:spacing w:before="40" w:after="0" w:line="360" w:lineRule="auto"/>
        <w:jc w:val="both"/>
        <w:rPr>
          <w:rFonts w:ascii="Times New Roman" w:eastAsia="Times New Roman" w:hAnsi="Times New Roman" w:cs="Times New Roman"/>
        </w:rPr>
      </w:pPr>
      <w:r w:rsidRPr="00132241">
        <w:rPr>
          <w:rFonts w:ascii="Times New Roman" w:eastAsia="Times New Roman" w:hAnsi="Times New Roman" w:cs="Times New Roman"/>
        </w:rPr>
        <w:t>Currently, the Damot Gale Woreda is supplied from 1 (one) hand dug well, 31 Sallow well, 9 Borehole, 28 On spot springs and 13 Spring with distribution</w:t>
      </w:r>
      <w:r w:rsidR="00F601F5" w:rsidRPr="00132241">
        <w:rPr>
          <w:rFonts w:ascii="Times New Roman" w:eastAsia="Times New Roman" w:hAnsi="Times New Roman" w:cs="Times New Roman"/>
        </w:rPr>
        <w:t xml:space="preserve"> source with a reported water production </w:t>
      </w:r>
      <w:r w:rsidR="00193F02" w:rsidRPr="00132241">
        <w:rPr>
          <w:rFonts w:ascii="Times New Roman" w:eastAsia="Times New Roman" w:hAnsi="Times New Roman" w:cs="Times New Roman"/>
        </w:rPr>
        <w:t xml:space="preserve">of </w:t>
      </w:r>
      <w:r w:rsidR="00F61F7D" w:rsidRPr="00132241">
        <w:rPr>
          <w:rFonts w:ascii="Times New Roman" w:eastAsia="Times New Roman" w:hAnsi="Times New Roman" w:cs="Times New Roman"/>
        </w:rPr>
        <w:t>112.27.</w:t>
      </w:r>
      <w:r w:rsidR="00F601F5" w:rsidRPr="00132241">
        <w:rPr>
          <w:rFonts w:ascii="Times New Roman" w:eastAsia="Times New Roman" w:hAnsi="Times New Roman" w:cs="Times New Roman"/>
        </w:rPr>
        <w:t>m3/d</w:t>
      </w:r>
      <w:r w:rsidR="00F61F7D" w:rsidRPr="00132241">
        <w:rPr>
          <w:rFonts w:ascii="Times New Roman" w:eastAsia="Times New Roman" w:hAnsi="Times New Roman" w:cs="Times New Roman"/>
        </w:rPr>
        <w:t>ay</w:t>
      </w:r>
      <w:r w:rsidR="00F601F5" w:rsidRPr="00132241">
        <w:rPr>
          <w:rFonts w:ascii="Times New Roman" w:eastAsia="Times New Roman" w:hAnsi="Times New Roman" w:cs="Times New Roman"/>
        </w:rPr>
        <w:t xml:space="preserve">. The main characteristics of the existing </w:t>
      </w:r>
      <w:r w:rsidR="00F61F7D" w:rsidRPr="00132241">
        <w:rPr>
          <w:rFonts w:ascii="Times New Roman" w:eastAsia="Times New Roman" w:hAnsi="Times New Roman" w:cs="Times New Roman"/>
        </w:rPr>
        <w:t>water sources</w:t>
      </w:r>
      <w:r w:rsidR="00F601F5" w:rsidRPr="00132241">
        <w:rPr>
          <w:rFonts w:ascii="Times New Roman" w:eastAsia="Times New Roman" w:hAnsi="Times New Roman" w:cs="Times New Roman"/>
        </w:rPr>
        <w:t xml:space="preserve"> are presented below according to water service office technician the overall wells are pumped at </w:t>
      </w:r>
      <w:r w:rsidR="00193F02" w:rsidRPr="00132241">
        <w:rPr>
          <w:rFonts w:ascii="Times New Roman" w:eastAsia="Times New Roman" w:hAnsi="Times New Roman" w:cs="Times New Roman"/>
        </w:rPr>
        <w:t xml:space="preserve">average </w:t>
      </w:r>
      <w:r w:rsidR="00F601F5" w:rsidRPr="00132241">
        <w:rPr>
          <w:rFonts w:ascii="Times New Roman" w:eastAsia="Times New Roman" w:hAnsi="Times New Roman" w:cs="Times New Roman"/>
        </w:rPr>
        <w:t xml:space="preserve">rate </w:t>
      </w:r>
      <w:r w:rsidR="00F61F7D" w:rsidRPr="00132241">
        <w:rPr>
          <w:rFonts w:ascii="Times New Roman" w:eastAsia="Times New Roman" w:hAnsi="Times New Roman" w:cs="Times New Roman"/>
        </w:rPr>
        <w:t>7.5</w:t>
      </w:r>
      <w:r w:rsidR="008E248C" w:rsidRPr="00132241">
        <w:rPr>
          <w:rFonts w:ascii="Times New Roman" w:eastAsia="Times New Roman" w:hAnsi="Times New Roman" w:cs="Times New Roman"/>
        </w:rPr>
        <w:t>m3/h (</w:t>
      </w:r>
      <w:r w:rsidR="00F61F7D" w:rsidRPr="00132241">
        <w:rPr>
          <w:rFonts w:ascii="Times New Roman" w:eastAsia="Times New Roman" w:hAnsi="Times New Roman" w:cs="Times New Roman"/>
        </w:rPr>
        <w:t>2</w:t>
      </w:r>
      <w:r w:rsidR="008E248C" w:rsidRPr="00132241">
        <w:rPr>
          <w:rFonts w:ascii="Times New Roman" w:eastAsia="Times New Roman" w:hAnsi="Times New Roman" w:cs="Times New Roman"/>
        </w:rPr>
        <w:t>.</w:t>
      </w:r>
      <w:r w:rsidR="00F61F7D" w:rsidRPr="00132241">
        <w:rPr>
          <w:rFonts w:ascii="Times New Roman" w:eastAsia="Times New Roman" w:hAnsi="Times New Roman" w:cs="Times New Roman"/>
        </w:rPr>
        <w:t>083</w:t>
      </w:r>
      <w:r w:rsidR="008E248C" w:rsidRPr="00132241">
        <w:rPr>
          <w:rFonts w:ascii="Times New Roman" w:eastAsia="Times New Roman" w:hAnsi="Times New Roman" w:cs="Times New Roman"/>
        </w:rPr>
        <w:t xml:space="preserve"> l/s) for about 13 to 14 hours per day</w:t>
      </w:r>
      <w:r w:rsidR="00F61F7D" w:rsidRPr="00132241">
        <w:rPr>
          <w:rFonts w:ascii="Times New Roman" w:eastAsia="Times New Roman" w:hAnsi="Times New Roman" w:cs="Times New Roman"/>
        </w:rPr>
        <w:t>.</w:t>
      </w:r>
      <w:r w:rsidR="008E248C" w:rsidRPr="00132241">
        <w:rPr>
          <w:rFonts w:ascii="Times New Roman" w:eastAsia="Times New Roman" w:hAnsi="Times New Roman" w:cs="Times New Roman"/>
        </w:rPr>
        <w:t xml:space="preserve"> </w:t>
      </w:r>
    </w:p>
    <w:p w:rsidR="00FF1C27" w:rsidRPr="004E5F89" w:rsidRDefault="004E5F89" w:rsidP="004E5F89">
      <w:pPr>
        <w:pStyle w:val="Tab"/>
      </w:pPr>
      <w:bookmarkStart w:id="66" w:name="_Toc167370584"/>
      <w:bookmarkStart w:id="67" w:name="_Toc167381179"/>
      <w:bookmarkStart w:id="68" w:name="_Toc169964819"/>
      <w:r>
        <w:rPr>
          <w:b/>
        </w:rPr>
        <w:t>Table 3.2</w:t>
      </w:r>
      <w:r w:rsidRPr="00132241">
        <w:rPr>
          <w:b/>
        </w:rPr>
        <w:t>:- The existing sources of drinking water supply in Damot Gale</w:t>
      </w:r>
      <w:bookmarkEnd w:id="66"/>
      <w:bookmarkEnd w:id="67"/>
      <w:bookmarkEnd w:id="68"/>
    </w:p>
    <w:tbl>
      <w:tblPr>
        <w:tblW w:w="0" w:type="auto"/>
        <w:tblInd w:w="-4" w:type="dxa"/>
        <w:tblCellMar>
          <w:left w:w="10" w:type="dxa"/>
          <w:right w:w="10" w:type="dxa"/>
        </w:tblCellMar>
        <w:tblLook w:val="04A0" w:firstRow="1" w:lastRow="0" w:firstColumn="1" w:lastColumn="0" w:noHBand="0" w:noVBand="1"/>
      </w:tblPr>
      <w:tblGrid>
        <w:gridCol w:w="586"/>
        <w:gridCol w:w="2115"/>
        <w:gridCol w:w="1447"/>
        <w:gridCol w:w="1863"/>
        <w:gridCol w:w="2990"/>
      </w:tblGrid>
      <w:tr w:rsidR="00055E45" w:rsidRPr="00132241" w:rsidTr="00055E45">
        <w:tc>
          <w:tcPr>
            <w:tcW w:w="5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55E45" w:rsidRPr="00132241" w:rsidRDefault="00055E45" w:rsidP="007A455D">
            <w:pPr>
              <w:keepNext/>
              <w:keepLines/>
              <w:spacing w:before="240" w:after="0" w:line="360" w:lineRule="auto"/>
              <w:rPr>
                <w:rFonts w:ascii="Times New Roman" w:hAnsi="Times New Roman" w:cs="Times New Roman"/>
              </w:rPr>
            </w:pPr>
            <w:r w:rsidRPr="00132241">
              <w:rPr>
                <w:rFonts w:ascii="Times New Roman" w:eastAsia="Times New Roman" w:hAnsi="Times New Roman" w:cs="Times New Roman"/>
                <w:color w:val="000000"/>
              </w:rPr>
              <w:t xml:space="preserve"> No</w:t>
            </w:r>
          </w:p>
        </w:tc>
        <w:tc>
          <w:tcPr>
            <w:tcW w:w="2160"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055E45" w:rsidRPr="00132241" w:rsidRDefault="00055E45" w:rsidP="007A455D">
            <w:pPr>
              <w:spacing w:after="0" w:line="360" w:lineRule="auto"/>
              <w:rPr>
                <w:rFonts w:ascii="Times New Roman" w:hAnsi="Times New Roman" w:cs="Times New Roman"/>
              </w:rPr>
            </w:pPr>
            <w:r w:rsidRPr="00132241">
              <w:rPr>
                <w:rFonts w:ascii="Times New Roman" w:eastAsia="Times New Roman" w:hAnsi="Times New Roman" w:cs="Times New Roman"/>
                <w:b/>
                <w:color w:val="000000"/>
              </w:rPr>
              <w:t>Scheme Type</w:t>
            </w:r>
          </w:p>
        </w:tc>
        <w:tc>
          <w:tcPr>
            <w:tcW w:w="1474"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055E45" w:rsidRPr="00132241" w:rsidRDefault="00055E45" w:rsidP="007A455D">
            <w:pPr>
              <w:keepNext/>
              <w:keepLines/>
              <w:spacing w:before="240" w:after="0" w:line="360" w:lineRule="auto"/>
              <w:rPr>
                <w:rFonts w:ascii="Times New Roman" w:hAnsi="Times New Roman" w:cs="Times New Roman"/>
              </w:rPr>
            </w:pPr>
            <w:r w:rsidRPr="00132241">
              <w:rPr>
                <w:rFonts w:ascii="Times New Roman" w:eastAsia="Times New Roman" w:hAnsi="Times New Roman" w:cs="Times New Roman"/>
                <w:color w:val="000000"/>
              </w:rPr>
              <w:t>Number of Scheme</w:t>
            </w:r>
          </w:p>
        </w:tc>
        <w:tc>
          <w:tcPr>
            <w:tcW w:w="1917" w:type="dxa"/>
            <w:tcBorders>
              <w:top w:val="single" w:sz="4" w:space="0" w:color="000000"/>
              <w:left w:val="single" w:sz="0" w:space="0" w:color="000000"/>
              <w:bottom w:val="single" w:sz="4" w:space="0" w:color="000000"/>
              <w:right w:val="single" w:sz="0" w:space="0" w:color="000000"/>
            </w:tcBorders>
          </w:tcPr>
          <w:p w:rsidR="00055E45" w:rsidRPr="00132241" w:rsidRDefault="00055E45" w:rsidP="007A455D">
            <w:pPr>
              <w:keepNext/>
              <w:keepLines/>
              <w:spacing w:before="240" w:after="0" w:line="360" w:lineRule="auto"/>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Number of </w:t>
            </w:r>
            <w:r w:rsidR="00B9107D" w:rsidRPr="00132241">
              <w:rPr>
                <w:rFonts w:ascii="Times New Roman" w:eastAsia="Times New Roman" w:hAnsi="Times New Roman" w:cs="Times New Roman"/>
                <w:color w:val="000000"/>
              </w:rPr>
              <w:t xml:space="preserve">functional </w:t>
            </w:r>
            <w:r w:rsidRPr="00132241">
              <w:rPr>
                <w:rFonts w:ascii="Times New Roman" w:eastAsia="Times New Roman" w:hAnsi="Times New Roman" w:cs="Times New Roman"/>
                <w:color w:val="000000"/>
              </w:rPr>
              <w:t xml:space="preserve">scheme </w:t>
            </w:r>
          </w:p>
        </w:tc>
        <w:tc>
          <w:tcPr>
            <w:tcW w:w="3104"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055E45" w:rsidRPr="00132241" w:rsidRDefault="00055E45" w:rsidP="007A455D">
            <w:pPr>
              <w:keepNext/>
              <w:keepLines/>
              <w:spacing w:before="240" w:after="0" w:line="360" w:lineRule="auto"/>
              <w:rPr>
                <w:rFonts w:ascii="Times New Roman" w:hAnsi="Times New Roman" w:cs="Times New Roman"/>
              </w:rPr>
            </w:pPr>
            <w:r w:rsidRPr="00132241">
              <w:rPr>
                <w:rFonts w:ascii="Times New Roman" w:eastAsia="Times New Roman" w:hAnsi="Times New Roman" w:cs="Times New Roman"/>
                <w:color w:val="000000"/>
              </w:rPr>
              <w:t>RWS Scheme Coverage</w:t>
            </w:r>
          </w:p>
        </w:tc>
      </w:tr>
      <w:tr w:rsidR="00055E45" w:rsidRPr="00132241" w:rsidTr="00055E45">
        <w:tc>
          <w:tcPr>
            <w:tcW w:w="59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55E45" w:rsidRPr="00132241" w:rsidRDefault="00055E45"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w:t>
            </w:r>
          </w:p>
        </w:tc>
        <w:tc>
          <w:tcPr>
            <w:tcW w:w="216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055E45" w:rsidRPr="00132241" w:rsidRDefault="00055E45"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Hand Dug Well</w:t>
            </w:r>
          </w:p>
        </w:tc>
        <w:tc>
          <w:tcPr>
            <w:tcW w:w="147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055E45" w:rsidRPr="00132241" w:rsidRDefault="00055E45" w:rsidP="007A455D">
            <w:pPr>
              <w:spacing w:after="0" w:line="360" w:lineRule="auto"/>
              <w:jc w:val="center"/>
              <w:rPr>
                <w:rFonts w:ascii="Times New Roman" w:hAnsi="Times New Roman" w:cs="Times New Roman"/>
              </w:rPr>
            </w:pPr>
            <w:r w:rsidRPr="00132241">
              <w:rPr>
                <w:rFonts w:ascii="Times New Roman" w:eastAsia="Times New Roman" w:hAnsi="Times New Roman" w:cs="Times New Roman"/>
                <w:color w:val="000000"/>
              </w:rPr>
              <w:t>5</w:t>
            </w:r>
          </w:p>
        </w:tc>
        <w:tc>
          <w:tcPr>
            <w:tcW w:w="1917" w:type="dxa"/>
            <w:tcBorders>
              <w:top w:val="single" w:sz="0" w:space="0" w:color="000000"/>
              <w:left w:val="single" w:sz="0" w:space="0" w:color="000000"/>
              <w:bottom w:val="single" w:sz="4" w:space="0" w:color="000000"/>
              <w:right w:val="single" w:sz="0" w:space="0" w:color="000000"/>
            </w:tcBorders>
          </w:tcPr>
          <w:p w:rsidR="00055E45" w:rsidRPr="00132241" w:rsidRDefault="00055E45" w:rsidP="007A455D">
            <w:pPr>
              <w:spacing w:after="0" w:line="360" w:lineRule="auto"/>
              <w:jc w:val="center"/>
              <w:rPr>
                <w:rFonts w:ascii="Times New Roman" w:eastAsia="Times New Roman" w:hAnsi="Times New Roman" w:cs="Times New Roman"/>
                <w:color w:val="000000"/>
              </w:rPr>
            </w:pPr>
            <w:r w:rsidRPr="00132241">
              <w:rPr>
                <w:rFonts w:ascii="Times New Roman" w:eastAsia="Times New Roman" w:hAnsi="Times New Roman" w:cs="Times New Roman"/>
                <w:color w:val="000000"/>
              </w:rPr>
              <w:t>1</w:t>
            </w:r>
          </w:p>
        </w:tc>
        <w:tc>
          <w:tcPr>
            <w:tcW w:w="310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055E45" w:rsidRPr="00132241" w:rsidRDefault="00055E45" w:rsidP="007A455D">
            <w:pPr>
              <w:spacing w:after="0" w:line="360" w:lineRule="auto"/>
              <w:jc w:val="center"/>
              <w:rPr>
                <w:rFonts w:ascii="Times New Roman" w:hAnsi="Times New Roman" w:cs="Times New Roman"/>
              </w:rPr>
            </w:pPr>
            <w:r w:rsidRPr="00132241">
              <w:rPr>
                <w:rFonts w:ascii="Times New Roman" w:eastAsia="Times New Roman" w:hAnsi="Times New Roman" w:cs="Times New Roman"/>
                <w:color w:val="000000"/>
              </w:rPr>
              <w:t>4.63</w:t>
            </w:r>
          </w:p>
        </w:tc>
      </w:tr>
      <w:tr w:rsidR="00055E45" w:rsidRPr="00132241" w:rsidTr="00055E45">
        <w:tc>
          <w:tcPr>
            <w:tcW w:w="59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55E45" w:rsidRPr="00132241" w:rsidRDefault="00055E45"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w:t>
            </w:r>
          </w:p>
        </w:tc>
        <w:tc>
          <w:tcPr>
            <w:tcW w:w="216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055E45" w:rsidRPr="00132241" w:rsidRDefault="00055E45"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Shallow Well</w:t>
            </w:r>
          </w:p>
        </w:tc>
        <w:tc>
          <w:tcPr>
            <w:tcW w:w="147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055E45" w:rsidRPr="00132241" w:rsidRDefault="00055E45" w:rsidP="007A455D">
            <w:pPr>
              <w:spacing w:after="0" w:line="360" w:lineRule="auto"/>
              <w:jc w:val="center"/>
              <w:rPr>
                <w:rFonts w:ascii="Times New Roman" w:hAnsi="Times New Roman" w:cs="Times New Roman"/>
              </w:rPr>
            </w:pPr>
            <w:r w:rsidRPr="00132241">
              <w:rPr>
                <w:rFonts w:ascii="Times New Roman" w:eastAsia="Times New Roman" w:hAnsi="Times New Roman" w:cs="Times New Roman"/>
                <w:color w:val="000000"/>
              </w:rPr>
              <w:t>50</w:t>
            </w:r>
          </w:p>
        </w:tc>
        <w:tc>
          <w:tcPr>
            <w:tcW w:w="1917" w:type="dxa"/>
            <w:tcBorders>
              <w:top w:val="single" w:sz="0" w:space="0" w:color="000000"/>
              <w:left w:val="single" w:sz="0" w:space="0" w:color="000000"/>
              <w:bottom w:val="single" w:sz="4" w:space="0" w:color="000000"/>
              <w:right w:val="single" w:sz="0" w:space="0" w:color="000000"/>
            </w:tcBorders>
          </w:tcPr>
          <w:p w:rsidR="00055E45" w:rsidRPr="00132241" w:rsidRDefault="00055E45" w:rsidP="007A455D">
            <w:pPr>
              <w:spacing w:after="0" w:line="360" w:lineRule="auto"/>
              <w:jc w:val="center"/>
              <w:rPr>
                <w:rFonts w:ascii="Times New Roman" w:eastAsia="Times New Roman" w:hAnsi="Times New Roman" w:cs="Times New Roman"/>
                <w:color w:val="000000"/>
              </w:rPr>
            </w:pPr>
            <w:r w:rsidRPr="00132241">
              <w:rPr>
                <w:rFonts w:ascii="Times New Roman" w:eastAsia="Times New Roman" w:hAnsi="Times New Roman" w:cs="Times New Roman"/>
                <w:color w:val="000000"/>
              </w:rPr>
              <w:t>31</w:t>
            </w:r>
          </w:p>
        </w:tc>
        <w:tc>
          <w:tcPr>
            <w:tcW w:w="310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055E45" w:rsidRPr="00132241" w:rsidRDefault="00055E45" w:rsidP="007A455D">
            <w:pPr>
              <w:spacing w:after="0" w:line="360" w:lineRule="auto"/>
              <w:jc w:val="center"/>
              <w:rPr>
                <w:rFonts w:ascii="Times New Roman" w:hAnsi="Times New Roman" w:cs="Times New Roman"/>
              </w:rPr>
            </w:pPr>
            <w:r w:rsidRPr="00132241">
              <w:rPr>
                <w:rFonts w:ascii="Times New Roman" w:eastAsia="Times New Roman" w:hAnsi="Times New Roman" w:cs="Times New Roman"/>
                <w:color w:val="000000"/>
              </w:rPr>
              <w:t>46.29</w:t>
            </w:r>
          </w:p>
        </w:tc>
      </w:tr>
      <w:tr w:rsidR="00055E45" w:rsidRPr="00132241" w:rsidTr="00055E45">
        <w:tc>
          <w:tcPr>
            <w:tcW w:w="59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55E45" w:rsidRPr="00132241" w:rsidRDefault="00055E45"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w:t>
            </w:r>
          </w:p>
        </w:tc>
        <w:tc>
          <w:tcPr>
            <w:tcW w:w="216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055E45" w:rsidRPr="00132241" w:rsidRDefault="00055E45"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Borehole</w:t>
            </w:r>
          </w:p>
        </w:tc>
        <w:tc>
          <w:tcPr>
            <w:tcW w:w="147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055E45" w:rsidRPr="00132241" w:rsidRDefault="00055E45" w:rsidP="007A455D">
            <w:pPr>
              <w:spacing w:after="0" w:line="360" w:lineRule="auto"/>
              <w:jc w:val="center"/>
              <w:rPr>
                <w:rFonts w:ascii="Times New Roman" w:hAnsi="Times New Roman" w:cs="Times New Roman"/>
              </w:rPr>
            </w:pPr>
            <w:r w:rsidRPr="00132241">
              <w:rPr>
                <w:rFonts w:ascii="Times New Roman" w:eastAsia="Times New Roman" w:hAnsi="Times New Roman" w:cs="Times New Roman"/>
                <w:color w:val="000000"/>
              </w:rPr>
              <w:t>10</w:t>
            </w:r>
          </w:p>
        </w:tc>
        <w:tc>
          <w:tcPr>
            <w:tcW w:w="1917" w:type="dxa"/>
            <w:tcBorders>
              <w:top w:val="single" w:sz="0" w:space="0" w:color="000000"/>
              <w:left w:val="single" w:sz="0" w:space="0" w:color="000000"/>
              <w:bottom w:val="single" w:sz="4" w:space="0" w:color="000000"/>
              <w:right w:val="single" w:sz="0" w:space="0" w:color="000000"/>
            </w:tcBorders>
          </w:tcPr>
          <w:p w:rsidR="00055E45" w:rsidRPr="00132241" w:rsidRDefault="00055E45" w:rsidP="007A455D">
            <w:pPr>
              <w:spacing w:after="0" w:line="360" w:lineRule="auto"/>
              <w:jc w:val="center"/>
              <w:rPr>
                <w:rFonts w:ascii="Times New Roman" w:eastAsia="Times New Roman" w:hAnsi="Times New Roman" w:cs="Times New Roman"/>
                <w:color w:val="000000"/>
              </w:rPr>
            </w:pPr>
            <w:r w:rsidRPr="00132241">
              <w:rPr>
                <w:rFonts w:ascii="Times New Roman" w:eastAsia="Times New Roman" w:hAnsi="Times New Roman" w:cs="Times New Roman"/>
                <w:color w:val="000000"/>
              </w:rPr>
              <w:t>9</w:t>
            </w:r>
          </w:p>
        </w:tc>
        <w:tc>
          <w:tcPr>
            <w:tcW w:w="310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055E45" w:rsidRPr="00132241" w:rsidRDefault="00055E45" w:rsidP="007A455D">
            <w:pPr>
              <w:spacing w:after="0" w:line="360" w:lineRule="auto"/>
              <w:jc w:val="center"/>
              <w:rPr>
                <w:rFonts w:ascii="Times New Roman" w:hAnsi="Times New Roman" w:cs="Times New Roman"/>
              </w:rPr>
            </w:pPr>
            <w:r w:rsidRPr="00132241">
              <w:rPr>
                <w:rFonts w:ascii="Times New Roman" w:eastAsia="Times New Roman" w:hAnsi="Times New Roman" w:cs="Times New Roman"/>
                <w:color w:val="000000"/>
              </w:rPr>
              <w:t>9.26</w:t>
            </w:r>
          </w:p>
        </w:tc>
      </w:tr>
      <w:tr w:rsidR="00055E45" w:rsidRPr="00132241" w:rsidTr="00055E45">
        <w:tc>
          <w:tcPr>
            <w:tcW w:w="59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55E45" w:rsidRPr="00132241" w:rsidRDefault="00055E45"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4</w:t>
            </w:r>
          </w:p>
        </w:tc>
        <w:tc>
          <w:tcPr>
            <w:tcW w:w="216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055E45" w:rsidRPr="00132241" w:rsidRDefault="00055E45"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On spot Spring</w:t>
            </w:r>
          </w:p>
        </w:tc>
        <w:tc>
          <w:tcPr>
            <w:tcW w:w="147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055E45" w:rsidRPr="00132241" w:rsidRDefault="00055E45" w:rsidP="007A455D">
            <w:pPr>
              <w:spacing w:after="0" w:line="360" w:lineRule="auto"/>
              <w:jc w:val="center"/>
              <w:rPr>
                <w:rFonts w:ascii="Times New Roman" w:hAnsi="Times New Roman" w:cs="Times New Roman"/>
              </w:rPr>
            </w:pPr>
            <w:r w:rsidRPr="00132241">
              <w:rPr>
                <w:rFonts w:ascii="Times New Roman" w:eastAsia="Times New Roman" w:hAnsi="Times New Roman" w:cs="Times New Roman"/>
                <w:color w:val="000000"/>
              </w:rPr>
              <w:t>29</w:t>
            </w:r>
          </w:p>
        </w:tc>
        <w:tc>
          <w:tcPr>
            <w:tcW w:w="1917" w:type="dxa"/>
            <w:tcBorders>
              <w:top w:val="single" w:sz="0" w:space="0" w:color="000000"/>
              <w:left w:val="single" w:sz="0" w:space="0" w:color="000000"/>
              <w:bottom w:val="single" w:sz="4" w:space="0" w:color="000000"/>
              <w:right w:val="single" w:sz="0" w:space="0" w:color="000000"/>
            </w:tcBorders>
          </w:tcPr>
          <w:p w:rsidR="00055E45" w:rsidRPr="00132241" w:rsidRDefault="00055E45" w:rsidP="007A455D">
            <w:pPr>
              <w:spacing w:after="0" w:line="360" w:lineRule="auto"/>
              <w:jc w:val="center"/>
              <w:rPr>
                <w:rFonts w:ascii="Times New Roman" w:eastAsia="Times New Roman" w:hAnsi="Times New Roman" w:cs="Times New Roman"/>
                <w:color w:val="000000"/>
              </w:rPr>
            </w:pPr>
            <w:r w:rsidRPr="00132241">
              <w:rPr>
                <w:rFonts w:ascii="Times New Roman" w:eastAsia="Times New Roman" w:hAnsi="Times New Roman" w:cs="Times New Roman"/>
                <w:color w:val="000000"/>
              </w:rPr>
              <w:t>28</w:t>
            </w:r>
          </w:p>
        </w:tc>
        <w:tc>
          <w:tcPr>
            <w:tcW w:w="310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055E45" w:rsidRPr="00132241" w:rsidRDefault="00055E45" w:rsidP="007A455D">
            <w:pPr>
              <w:spacing w:after="0" w:line="360" w:lineRule="auto"/>
              <w:jc w:val="center"/>
              <w:rPr>
                <w:rFonts w:ascii="Times New Roman" w:hAnsi="Times New Roman" w:cs="Times New Roman"/>
              </w:rPr>
            </w:pPr>
            <w:r w:rsidRPr="00132241">
              <w:rPr>
                <w:rFonts w:ascii="Times New Roman" w:eastAsia="Times New Roman" w:hAnsi="Times New Roman" w:cs="Times New Roman"/>
                <w:color w:val="000000"/>
              </w:rPr>
              <w:t>26.85</w:t>
            </w:r>
          </w:p>
        </w:tc>
      </w:tr>
      <w:tr w:rsidR="00055E45" w:rsidRPr="00132241" w:rsidTr="00055E45">
        <w:tc>
          <w:tcPr>
            <w:tcW w:w="59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55E45" w:rsidRPr="00132241" w:rsidRDefault="00055E45"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5</w:t>
            </w:r>
          </w:p>
        </w:tc>
        <w:tc>
          <w:tcPr>
            <w:tcW w:w="216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055E45" w:rsidRPr="00132241" w:rsidRDefault="00055E45"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Spring with Distribution</w:t>
            </w:r>
          </w:p>
        </w:tc>
        <w:tc>
          <w:tcPr>
            <w:tcW w:w="147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055E45" w:rsidRPr="00132241" w:rsidRDefault="00055E45" w:rsidP="007A455D">
            <w:pPr>
              <w:spacing w:after="0" w:line="360" w:lineRule="auto"/>
              <w:jc w:val="center"/>
              <w:rPr>
                <w:rFonts w:ascii="Times New Roman" w:hAnsi="Times New Roman" w:cs="Times New Roman"/>
              </w:rPr>
            </w:pPr>
            <w:r w:rsidRPr="00132241">
              <w:rPr>
                <w:rFonts w:ascii="Times New Roman" w:eastAsia="Times New Roman" w:hAnsi="Times New Roman" w:cs="Times New Roman"/>
                <w:color w:val="000000"/>
              </w:rPr>
              <w:t>14</w:t>
            </w:r>
          </w:p>
        </w:tc>
        <w:tc>
          <w:tcPr>
            <w:tcW w:w="1917" w:type="dxa"/>
            <w:tcBorders>
              <w:top w:val="single" w:sz="0" w:space="0" w:color="000000"/>
              <w:left w:val="single" w:sz="0" w:space="0" w:color="000000"/>
              <w:bottom w:val="single" w:sz="4" w:space="0" w:color="000000"/>
              <w:right w:val="single" w:sz="0" w:space="0" w:color="000000"/>
            </w:tcBorders>
          </w:tcPr>
          <w:p w:rsidR="00055E45" w:rsidRPr="00132241" w:rsidRDefault="00055E45" w:rsidP="007A455D">
            <w:pPr>
              <w:spacing w:after="0" w:line="360" w:lineRule="auto"/>
              <w:jc w:val="center"/>
              <w:rPr>
                <w:rFonts w:ascii="Times New Roman" w:eastAsia="Times New Roman" w:hAnsi="Times New Roman" w:cs="Times New Roman"/>
                <w:color w:val="000000"/>
              </w:rPr>
            </w:pPr>
            <w:r w:rsidRPr="00132241">
              <w:rPr>
                <w:rFonts w:ascii="Times New Roman" w:eastAsia="Times New Roman" w:hAnsi="Times New Roman" w:cs="Times New Roman"/>
                <w:color w:val="000000"/>
              </w:rPr>
              <w:t>13</w:t>
            </w:r>
          </w:p>
        </w:tc>
        <w:tc>
          <w:tcPr>
            <w:tcW w:w="310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055E45" w:rsidRPr="00132241" w:rsidRDefault="00055E45" w:rsidP="007A455D">
            <w:pPr>
              <w:spacing w:after="0" w:line="360" w:lineRule="auto"/>
              <w:jc w:val="center"/>
              <w:rPr>
                <w:rFonts w:ascii="Times New Roman" w:hAnsi="Times New Roman" w:cs="Times New Roman"/>
              </w:rPr>
            </w:pPr>
            <w:r w:rsidRPr="00132241">
              <w:rPr>
                <w:rFonts w:ascii="Times New Roman" w:eastAsia="Times New Roman" w:hAnsi="Times New Roman" w:cs="Times New Roman"/>
                <w:color w:val="000000"/>
              </w:rPr>
              <w:t>12.96</w:t>
            </w:r>
          </w:p>
        </w:tc>
      </w:tr>
      <w:tr w:rsidR="00055E45" w:rsidRPr="00132241" w:rsidTr="00055E45">
        <w:tc>
          <w:tcPr>
            <w:tcW w:w="59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55E45" w:rsidRPr="00132241" w:rsidRDefault="00055E45"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c>
          <w:tcPr>
            <w:tcW w:w="216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055E45" w:rsidRPr="00132241" w:rsidRDefault="00055E45"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c>
          <w:tcPr>
            <w:tcW w:w="147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055E45" w:rsidRPr="00132241" w:rsidRDefault="00055E45" w:rsidP="007A455D">
            <w:pPr>
              <w:spacing w:after="0" w:line="360" w:lineRule="auto"/>
              <w:jc w:val="center"/>
              <w:rPr>
                <w:rFonts w:ascii="Times New Roman" w:hAnsi="Times New Roman" w:cs="Times New Roman"/>
              </w:rPr>
            </w:pPr>
            <w:r w:rsidRPr="00132241">
              <w:rPr>
                <w:rFonts w:ascii="Times New Roman" w:eastAsia="Times New Roman" w:hAnsi="Times New Roman" w:cs="Times New Roman"/>
                <w:b/>
                <w:color w:val="000000"/>
              </w:rPr>
              <w:t>108</w:t>
            </w:r>
          </w:p>
        </w:tc>
        <w:tc>
          <w:tcPr>
            <w:tcW w:w="1917" w:type="dxa"/>
            <w:tcBorders>
              <w:top w:val="single" w:sz="0" w:space="0" w:color="000000"/>
              <w:left w:val="single" w:sz="0" w:space="0" w:color="000000"/>
              <w:bottom w:val="single" w:sz="4" w:space="0" w:color="000000"/>
              <w:right w:val="single" w:sz="0" w:space="0" w:color="000000"/>
            </w:tcBorders>
          </w:tcPr>
          <w:p w:rsidR="00055E45" w:rsidRPr="00132241" w:rsidRDefault="0021463B" w:rsidP="007A455D">
            <w:pPr>
              <w:spacing w:after="0" w:line="360" w:lineRule="auto"/>
              <w:jc w:val="center"/>
              <w:rPr>
                <w:rFonts w:ascii="Times New Roman" w:eastAsia="Times New Roman" w:hAnsi="Times New Roman" w:cs="Times New Roman"/>
                <w:b/>
                <w:color w:val="000000"/>
              </w:rPr>
            </w:pPr>
            <w:r w:rsidRPr="00132241">
              <w:rPr>
                <w:rFonts w:ascii="Times New Roman" w:eastAsia="Times New Roman" w:hAnsi="Times New Roman" w:cs="Times New Roman"/>
                <w:b/>
                <w:color w:val="000000"/>
              </w:rPr>
              <w:t>82</w:t>
            </w:r>
          </w:p>
        </w:tc>
        <w:tc>
          <w:tcPr>
            <w:tcW w:w="310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055E45" w:rsidRPr="00132241" w:rsidRDefault="00055E45" w:rsidP="007A455D">
            <w:pPr>
              <w:spacing w:after="0" w:line="360" w:lineRule="auto"/>
              <w:jc w:val="center"/>
              <w:rPr>
                <w:rFonts w:ascii="Times New Roman" w:hAnsi="Times New Roman" w:cs="Times New Roman"/>
              </w:rPr>
            </w:pPr>
            <w:r w:rsidRPr="00132241">
              <w:rPr>
                <w:rFonts w:ascii="Times New Roman" w:eastAsia="Times New Roman" w:hAnsi="Times New Roman" w:cs="Times New Roman"/>
                <w:b/>
                <w:color w:val="000000"/>
              </w:rPr>
              <w:t>100</w:t>
            </w:r>
          </w:p>
        </w:tc>
      </w:tr>
    </w:tbl>
    <w:p w:rsidR="00FF1C27" w:rsidRPr="00132241" w:rsidRDefault="00FF1C27" w:rsidP="004E5F89">
      <w:pPr>
        <w:pStyle w:val="Tab"/>
        <w:jc w:val="left"/>
        <w:rPr>
          <w:b/>
        </w:rPr>
      </w:pPr>
    </w:p>
    <w:p w:rsidR="00930B82" w:rsidRPr="000E1D2F" w:rsidRDefault="000E1D2F" w:rsidP="000E1D2F">
      <w:pPr>
        <w:pStyle w:val="Norm2"/>
      </w:pPr>
      <w:bookmarkStart w:id="69" w:name="_Toc169963482"/>
      <w:r>
        <w:t xml:space="preserve">3.3.3. </w:t>
      </w:r>
      <w:r w:rsidR="00D83C21" w:rsidRPr="000E1D2F">
        <w:t>Quantifying water loss on the distribution system</w:t>
      </w:r>
      <w:bookmarkEnd w:id="69"/>
      <w:r w:rsidR="00D83C21" w:rsidRPr="000E1D2F">
        <w:t xml:space="preserve"> </w:t>
      </w:r>
    </w:p>
    <w:p w:rsidR="008E4F03" w:rsidRPr="00132241" w:rsidRDefault="00D83C21" w:rsidP="007A455D">
      <w:pPr>
        <w:spacing w:line="360" w:lineRule="auto"/>
        <w:ind w:left="90"/>
        <w:jc w:val="both"/>
        <w:rPr>
          <w:rFonts w:ascii="Times New Roman" w:eastAsia="Times New Roman" w:hAnsi="Times New Roman" w:cs="Times New Roman"/>
        </w:rPr>
      </w:pPr>
      <w:r w:rsidRPr="00132241">
        <w:rPr>
          <w:rFonts w:ascii="Times New Roman" w:eastAsia="Times New Roman" w:hAnsi="Times New Roman" w:cs="Times New Roman"/>
          <w:color w:val="000000"/>
        </w:rPr>
        <w:t xml:space="preserve">The water loss from the distribution system </w:t>
      </w:r>
      <w:r w:rsidR="008E4F03" w:rsidRPr="00132241">
        <w:rPr>
          <w:rFonts w:ascii="Times New Roman" w:eastAsia="Times New Roman" w:hAnsi="Times New Roman" w:cs="Times New Roman"/>
          <w:color w:val="000000"/>
        </w:rPr>
        <w:t xml:space="preserve">can be determined using the treated water from the treatment source and the consumed water aggregated from the billed water data, most of the time available on the monthly base in water office. Secondary data such as water </w:t>
      </w:r>
      <w:r w:rsidR="00930B82" w:rsidRPr="00132241">
        <w:rPr>
          <w:rFonts w:ascii="Times New Roman" w:eastAsia="Times New Roman" w:hAnsi="Times New Roman" w:cs="Times New Roman"/>
          <w:color w:val="000000"/>
        </w:rPr>
        <w:t>production</w:t>
      </w:r>
      <w:r w:rsidR="008E4F03" w:rsidRPr="00132241">
        <w:rPr>
          <w:rFonts w:ascii="Times New Roman" w:eastAsia="Times New Roman" w:hAnsi="Times New Roman" w:cs="Times New Roman"/>
          <w:color w:val="000000"/>
        </w:rPr>
        <w:t xml:space="preserve"> and consumption which is used to analysis water loss from water the water distribution system is obtained from </w:t>
      </w:r>
      <w:r w:rsidR="002B6840">
        <w:rPr>
          <w:rFonts w:ascii="Times New Roman" w:eastAsia="Times New Roman" w:hAnsi="Times New Roman" w:cs="Times New Roman"/>
          <w:color w:val="000000"/>
        </w:rPr>
        <w:t xml:space="preserve">Woreda </w:t>
      </w:r>
      <w:r w:rsidR="008E4F03" w:rsidRPr="00132241">
        <w:rPr>
          <w:rFonts w:ascii="Times New Roman" w:eastAsia="Times New Roman" w:hAnsi="Times New Roman" w:cs="Times New Roman"/>
          <w:color w:val="000000"/>
        </w:rPr>
        <w:t>water</w:t>
      </w:r>
      <w:r w:rsidR="002B6840">
        <w:rPr>
          <w:rFonts w:ascii="Times New Roman" w:eastAsia="Times New Roman" w:hAnsi="Times New Roman" w:cs="Times New Roman"/>
          <w:color w:val="000000"/>
        </w:rPr>
        <w:t xml:space="preserve">, mine and Energy Office. </w:t>
      </w:r>
    </w:p>
    <w:p w:rsidR="001546CA" w:rsidRPr="00132241" w:rsidRDefault="008E4F03" w:rsidP="007A455D">
      <w:pPr>
        <w:keepNext/>
        <w:keepLines/>
        <w:spacing w:before="40"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b/>
          <w:color w:val="000000"/>
        </w:rPr>
        <w:t>Interview:</w:t>
      </w:r>
      <w:r w:rsidRPr="00132241">
        <w:rPr>
          <w:rFonts w:ascii="Times New Roman" w:eastAsia="Times New Roman" w:hAnsi="Times New Roman" w:cs="Times New Roman"/>
          <w:color w:val="000000"/>
        </w:rPr>
        <w:t xml:space="preserve">-to get additional </w:t>
      </w:r>
      <w:r w:rsidR="00C62C85" w:rsidRPr="00132241">
        <w:rPr>
          <w:rFonts w:ascii="Times New Roman" w:eastAsia="Times New Roman" w:hAnsi="Times New Roman" w:cs="Times New Roman"/>
          <w:color w:val="000000"/>
        </w:rPr>
        <w:t>information,</w:t>
      </w:r>
      <w:r w:rsidRPr="00132241">
        <w:rPr>
          <w:rFonts w:ascii="Times New Roman" w:eastAsia="Times New Roman" w:hAnsi="Times New Roman" w:cs="Times New Roman"/>
          <w:color w:val="000000"/>
        </w:rPr>
        <w:t xml:space="preserve"> unstructured </w:t>
      </w:r>
      <w:r w:rsidR="00C62C85" w:rsidRPr="00132241">
        <w:rPr>
          <w:rFonts w:ascii="Times New Roman" w:eastAsia="Times New Roman" w:hAnsi="Times New Roman" w:cs="Times New Roman"/>
          <w:color w:val="000000"/>
        </w:rPr>
        <w:t xml:space="preserve">interview </w:t>
      </w:r>
      <w:r w:rsidR="009542F3" w:rsidRPr="00132241">
        <w:rPr>
          <w:rFonts w:ascii="Times New Roman" w:eastAsia="Times New Roman" w:hAnsi="Times New Roman" w:cs="Times New Roman"/>
          <w:color w:val="000000"/>
        </w:rPr>
        <w:t xml:space="preserve">questionaries’ were conducted for the concerned body of </w:t>
      </w:r>
      <w:r w:rsidR="002B6840">
        <w:rPr>
          <w:rFonts w:ascii="Times New Roman" w:eastAsia="Times New Roman" w:hAnsi="Times New Roman" w:cs="Times New Roman"/>
          <w:color w:val="000000"/>
        </w:rPr>
        <w:t xml:space="preserve">Woreda </w:t>
      </w:r>
      <w:r w:rsidR="002B6840" w:rsidRPr="00132241">
        <w:rPr>
          <w:rFonts w:ascii="Times New Roman" w:eastAsia="Times New Roman" w:hAnsi="Times New Roman" w:cs="Times New Roman"/>
          <w:color w:val="000000"/>
        </w:rPr>
        <w:t>water</w:t>
      </w:r>
      <w:r w:rsidR="002B6840">
        <w:rPr>
          <w:rFonts w:ascii="Times New Roman" w:eastAsia="Times New Roman" w:hAnsi="Times New Roman" w:cs="Times New Roman"/>
          <w:color w:val="000000"/>
        </w:rPr>
        <w:t>, mine and Energy Office</w:t>
      </w:r>
      <w:r w:rsidR="002B6840" w:rsidRPr="00132241">
        <w:rPr>
          <w:rFonts w:ascii="Times New Roman" w:eastAsia="Times New Roman" w:hAnsi="Times New Roman" w:cs="Times New Roman"/>
          <w:color w:val="000000"/>
        </w:rPr>
        <w:t xml:space="preserve"> </w:t>
      </w:r>
      <w:r w:rsidR="009542F3" w:rsidRPr="00132241">
        <w:rPr>
          <w:rFonts w:ascii="Times New Roman" w:eastAsia="Times New Roman" w:hAnsi="Times New Roman" w:cs="Times New Roman"/>
          <w:color w:val="000000"/>
        </w:rPr>
        <w:t xml:space="preserve">staff including the manager of </w:t>
      </w:r>
      <w:r w:rsidR="00571A88">
        <w:rPr>
          <w:rFonts w:ascii="Times New Roman" w:eastAsia="Times New Roman" w:hAnsi="Times New Roman" w:cs="Times New Roman"/>
          <w:color w:val="000000"/>
        </w:rPr>
        <w:t xml:space="preserve">Woreda </w:t>
      </w:r>
      <w:r w:rsidR="00571A88" w:rsidRPr="00132241">
        <w:rPr>
          <w:rFonts w:ascii="Times New Roman" w:eastAsia="Times New Roman" w:hAnsi="Times New Roman" w:cs="Times New Roman"/>
          <w:color w:val="000000"/>
        </w:rPr>
        <w:t>water</w:t>
      </w:r>
      <w:r w:rsidR="00571A88">
        <w:rPr>
          <w:rFonts w:ascii="Times New Roman" w:eastAsia="Times New Roman" w:hAnsi="Times New Roman" w:cs="Times New Roman"/>
          <w:color w:val="000000"/>
        </w:rPr>
        <w:t>, mine and Energy Office</w:t>
      </w:r>
      <w:r w:rsidR="00571A88" w:rsidRPr="00132241">
        <w:rPr>
          <w:rFonts w:ascii="Times New Roman" w:eastAsia="Times New Roman" w:hAnsi="Times New Roman" w:cs="Times New Roman"/>
          <w:color w:val="000000"/>
        </w:rPr>
        <w:t xml:space="preserve"> </w:t>
      </w:r>
      <w:r w:rsidR="009542F3" w:rsidRPr="00132241">
        <w:rPr>
          <w:rFonts w:ascii="Times New Roman" w:eastAsia="Times New Roman" w:hAnsi="Times New Roman" w:cs="Times New Roman"/>
          <w:color w:val="000000"/>
        </w:rPr>
        <w:t>concerning the factor that cause water loss in the distribution system</w:t>
      </w:r>
      <w:r w:rsidR="001546CA" w:rsidRPr="00132241">
        <w:rPr>
          <w:rFonts w:ascii="Times New Roman" w:eastAsia="Times New Roman" w:hAnsi="Times New Roman" w:cs="Times New Roman"/>
          <w:color w:val="000000"/>
        </w:rPr>
        <w:t>.</w:t>
      </w:r>
      <w:r w:rsidR="00710E6E" w:rsidRPr="00132241">
        <w:rPr>
          <w:rFonts w:ascii="Times New Roman" w:eastAsia="Times New Roman" w:hAnsi="Times New Roman" w:cs="Times New Roman"/>
          <w:color w:val="000000"/>
        </w:rPr>
        <w:t xml:space="preserve"> </w:t>
      </w:r>
      <w:r w:rsidR="002B6840">
        <w:rPr>
          <w:rFonts w:ascii="Times New Roman" w:eastAsia="Times New Roman" w:hAnsi="Times New Roman" w:cs="Times New Roman"/>
          <w:color w:val="000000"/>
        </w:rPr>
        <w:t xml:space="preserve"> </w:t>
      </w:r>
    </w:p>
    <w:p w:rsidR="007E38C4" w:rsidRPr="00132241" w:rsidRDefault="007E38C4" w:rsidP="000E1D2F">
      <w:pPr>
        <w:pStyle w:val="Norm2"/>
      </w:pPr>
      <w:bookmarkStart w:id="70" w:name="_Toc169963483"/>
      <w:r w:rsidRPr="00132241">
        <w:t>3.3.3.1 Water production</w:t>
      </w:r>
      <w:bookmarkEnd w:id="70"/>
      <w:r w:rsidRPr="00132241">
        <w:t xml:space="preserve"> </w:t>
      </w:r>
    </w:p>
    <w:p w:rsidR="00A55EAD" w:rsidRPr="00132241" w:rsidRDefault="00A55EAD"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The water</w:t>
      </w:r>
      <w:r w:rsidRPr="00132241">
        <w:rPr>
          <w:rFonts w:ascii="Times New Roman" w:eastAsia="Times New Roman" w:hAnsi="Times New Roman" w:cs="Times New Roman"/>
          <w:spacing w:val="1"/>
        </w:rPr>
        <w:t xml:space="preserve"> </w:t>
      </w:r>
      <w:r w:rsidRPr="00132241">
        <w:rPr>
          <w:rFonts w:ascii="Times New Roman" w:eastAsia="Times New Roman" w:hAnsi="Times New Roman" w:cs="Times New Roman"/>
        </w:rPr>
        <w:t>production</w:t>
      </w:r>
      <w:r w:rsidRPr="00132241">
        <w:rPr>
          <w:rFonts w:ascii="Times New Roman" w:eastAsia="Times New Roman" w:hAnsi="Times New Roman" w:cs="Times New Roman"/>
          <w:spacing w:val="1"/>
        </w:rPr>
        <w:t xml:space="preserve"> </w:t>
      </w:r>
      <w:r w:rsidRPr="00132241">
        <w:rPr>
          <w:rFonts w:ascii="Times New Roman" w:eastAsia="Times New Roman" w:hAnsi="Times New Roman" w:cs="Times New Roman"/>
        </w:rPr>
        <w:t>has</w:t>
      </w:r>
      <w:r w:rsidRPr="00132241">
        <w:rPr>
          <w:rFonts w:ascii="Times New Roman" w:eastAsia="Times New Roman" w:hAnsi="Times New Roman" w:cs="Times New Roman"/>
          <w:spacing w:val="1"/>
        </w:rPr>
        <w:t xml:space="preserve"> </w:t>
      </w:r>
      <w:r w:rsidRPr="00132241">
        <w:rPr>
          <w:rFonts w:ascii="Times New Roman" w:eastAsia="Times New Roman" w:hAnsi="Times New Roman" w:cs="Times New Roman"/>
        </w:rPr>
        <w:t>been evaluated as total annual water</w:t>
      </w:r>
      <w:r w:rsidRPr="00132241">
        <w:rPr>
          <w:rFonts w:ascii="Times New Roman" w:eastAsia="Times New Roman" w:hAnsi="Times New Roman" w:cs="Times New Roman"/>
          <w:spacing w:val="1"/>
        </w:rPr>
        <w:t xml:space="preserve"> </w:t>
      </w:r>
      <w:r w:rsidRPr="00132241">
        <w:rPr>
          <w:rFonts w:ascii="Times New Roman" w:eastAsia="Times New Roman" w:hAnsi="Times New Roman" w:cs="Times New Roman"/>
        </w:rPr>
        <w:t>supplied to</w:t>
      </w:r>
      <w:r w:rsidRPr="00132241">
        <w:rPr>
          <w:rFonts w:ascii="Times New Roman" w:eastAsia="Times New Roman" w:hAnsi="Times New Roman" w:cs="Times New Roman"/>
          <w:spacing w:val="1"/>
        </w:rPr>
        <w:t xml:space="preserve"> </w:t>
      </w:r>
      <w:r w:rsidRPr="00132241">
        <w:rPr>
          <w:rFonts w:ascii="Times New Roman" w:eastAsia="Times New Roman" w:hAnsi="Times New Roman" w:cs="Times New Roman"/>
        </w:rPr>
        <w:t>the water</w:t>
      </w:r>
      <w:r w:rsidRPr="00132241">
        <w:rPr>
          <w:rFonts w:ascii="Times New Roman" w:eastAsia="Times New Roman" w:hAnsi="Times New Roman" w:cs="Times New Roman"/>
          <w:spacing w:val="1"/>
        </w:rPr>
        <w:t xml:space="preserve"> </w:t>
      </w:r>
      <w:r w:rsidRPr="00132241">
        <w:rPr>
          <w:rFonts w:ascii="Times New Roman" w:eastAsia="Times New Roman" w:hAnsi="Times New Roman" w:cs="Times New Roman"/>
        </w:rPr>
        <w:t xml:space="preserve">distribution system (WDS). The production of water depends on supply system, which </w:t>
      </w:r>
      <w:r w:rsidRPr="00132241">
        <w:rPr>
          <w:rFonts w:ascii="Times New Roman" w:eastAsia="Times New Roman" w:hAnsi="Times New Roman" w:cs="Times New Roman"/>
          <w:spacing w:val="-57"/>
        </w:rPr>
        <w:t xml:space="preserve">          </w:t>
      </w:r>
      <w:r w:rsidRPr="00132241">
        <w:rPr>
          <w:rFonts w:ascii="Times New Roman" w:eastAsia="Times New Roman" w:hAnsi="Times New Roman" w:cs="Times New Roman"/>
        </w:rPr>
        <w:t>administrated</w:t>
      </w:r>
      <w:r w:rsidRPr="00132241">
        <w:rPr>
          <w:rFonts w:ascii="Times New Roman" w:eastAsia="Times New Roman" w:hAnsi="Times New Roman" w:cs="Times New Roman"/>
          <w:spacing w:val="1"/>
        </w:rPr>
        <w:t xml:space="preserve"> </w:t>
      </w:r>
      <w:r w:rsidRPr="00132241">
        <w:rPr>
          <w:rFonts w:ascii="Times New Roman" w:eastAsia="Times New Roman" w:hAnsi="Times New Roman" w:cs="Times New Roman"/>
        </w:rPr>
        <w:t>by</w:t>
      </w:r>
      <w:r w:rsidRPr="00132241">
        <w:rPr>
          <w:rFonts w:ascii="Times New Roman" w:eastAsia="Times New Roman" w:hAnsi="Times New Roman" w:cs="Times New Roman"/>
          <w:spacing w:val="1"/>
        </w:rPr>
        <w:t xml:space="preserve"> </w:t>
      </w:r>
      <w:r w:rsidRPr="00132241">
        <w:rPr>
          <w:rFonts w:ascii="Times New Roman" w:eastAsia="Times New Roman" w:hAnsi="Times New Roman" w:cs="Times New Roman"/>
        </w:rPr>
        <w:t>Damot Gale Woreda Water Mine and Energy Office (DGWWMEO).</w:t>
      </w:r>
    </w:p>
    <w:p w:rsidR="00A55EAD" w:rsidRPr="00132241" w:rsidRDefault="00A55EAD" w:rsidP="007A455D">
      <w:pPr>
        <w:keepNext/>
        <w:keepLines/>
        <w:spacing w:before="40" w:after="0"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In the Woreda water supply system, there is big discrepancy between the consumption and production of water. As result of this water is distributed intermittently and even some compartment of the town does not receive water for long period. </w:t>
      </w:r>
    </w:p>
    <w:p w:rsidR="00930B82" w:rsidRPr="00132241" w:rsidRDefault="007E38C4" w:rsidP="00E14815">
      <w:pPr>
        <w:keepNext/>
        <w:keepLines/>
        <w:spacing w:before="40" w:line="360" w:lineRule="auto"/>
        <w:jc w:val="both"/>
        <w:rPr>
          <w:rFonts w:ascii="Times New Roman" w:eastAsia="Times New Roman" w:hAnsi="Times New Roman" w:cs="Times New Roman"/>
        </w:rPr>
      </w:pPr>
      <w:r w:rsidRPr="00132241">
        <w:rPr>
          <w:rFonts w:ascii="Times New Roman" w:eastAsia="Times New Roman" w:hAnsi="Times New Roman" w:cs="Times New Roman"/>
          <w:color w:val="000000"/>
        </w:rPr>
        <w:t>The existing source for water supply, to water supply system for water utility office was mentioned below in the</w:t>
      </w:r>
      <w:r w:rsidR="0021463B" w:rsidRPr="00132241">
        <w:rPr>
          <w:rFonts w:ascii="Times New Roman" w:eastAsia="Times New Roman" w:hAnsi="Times New Roman" w:cs="Times New Roman"/>
          <w:color w:val="000000"/>
        </w:rPr>
        <w:t xml:space="preserve"> above</w:t>
      </w:r>
      <w:r w:rsidR="006463D3">
        <w:rPr>
          <w:rFonts w:ascii="Times New Roman" w:eastAsia="Times New Roman" w:hAnsi="Times New Roman" w:cs="Times New Roman"/>
          <w:color w:val="000000"/>
        </w:rPr>
        <w:t xml:space="preserve"> T</w:t>
      </w:r>
      <w:r w:rsidRPr="00132241">
        <w:rPr>
          <w:rFonts w:ascii="Times New Roman" w:eastAsia="Times New Roman" w:hAnsi="Times New Roman" w:cs="Times New Roman"/>
        </w:rPr>
        <w:t>able 3.1. As per information obtained from water utility office the source is designed to have the production capacity</w:t>
      </w:r>
      <w:r w:rsidR="001524BA" w:rsidRPr="00132241">
        <w:rPr>
          <w:rFonts w:ascii="Times New Roman" w:eastAsia="Times New Roman" w:hAnsi="Times New Roman" w:cs="Times New Roman"/>
        </w:rPr>
        <w:t xml:space="preserve"> </w:t>
      </w:r>
      <w:r w:rsidR="005F7326" w:rsidRPr="00132241">
        <w:rPr>
          <w:rFonts w:ascii="Times New Roman" w:eastAsia="Times New Roman" w:hAnsi="Times New Roman" w:cs="Times New Roman"/>
        </w:rPr>
        <w:t xml:space="preserve">112.27.m3/day </w:t>
      </w:r>
      <w:r w:rsidR="001524BA" w:rsidRPr="00132241">
        <w:rPr>
          <w:rFonts w:ascii="Times New Roman" w:eastAsia="Times New Roman" w:hAnsi="Times New Roman" w:cs="Times New Roman"/>
        </w:rPr>
        <w:t xml:space="preserve">for </w:t>
      </w:r>
      <w:r w:rsidR="0021463B" w:rsidRPr="00132241">
        <w:rPr>
          <w:rFonts w:ascii="Times New Roman" w:eastAsia="Times New Roman" w:hAnsi="Times New Roman" w:cs="Times New Roman"/>
        </w:rPr>
        <w:t>Woreda</w:t>
      </w:r>
      <w:r w:rsidR="001524BA" w:rsidRPr="00132241">
        <w:rPr>
          <w:rFonts w:ascii="Times New Roman" w:eastAsia="Times New Roman" w:hAnsi="Times New Roman" w:cs="Times New Roman"/>
        </w:rPr>
        <w:t xml:space="preserve">. But currently </w:t>
      </w:r>
      <w:r w:rsidR="005F7326" w:rsidRPr="00132241">
        <w:rPr>
          <w:rFonts w:ascii="Times New Roman" w:eastAsia="Times New Roman" w:hAnsi="Times New Roman" w:cs="Times New Roman"/>
        </w:rPr>
        <w:t>7.5m3/h (2.083 l/s) is pumped with 13 to 14</w:t>
      </w:r>
      <w:r w:rsidR="001524BA" w:rsidRPr="00132241">
        <w:rPr>
          <w:rFonts w:ascii="Times New Roman" w:eastAsia="Times New Roman" w:hAnsi="Times New Roman" w:cs="Times New Roman"/>
        </w:rPr>
        <w:t xml:space="preserve"> average working hours per day for the </w:t>
      </w:r>
      <w:r w:rsidR="000C5F7E" w:rsidRPr="00132241">
        <w:rPr>
          <w:rFonts w:ascii="Times New Roman" w:eastAsia="Times New Roman" w:hAnsi="Times New Roman" w:cs="Times New Roman"/>
        </w:rPr>
        <w:t>Woreda</w:t>
      </w:r>
      <w:r w:rsidR="001524BA" w:rsidRPr="00132241">
        <w:rPr>
          <w:rFonts w:ascii="Times New Roman" w:eastAsia="Times New Roman" w:hAnsi="Times New Roman" w:cs="Times New Roman"/>
        </w:rPr>
        <w:t xml:space="preserve"> rural water distribution system.</w:t>
      </w:r>
    </w:p>
    <w:p w:rsidR="003911F4" w:rsidRPr="00132241" w:rsidRDefault="001524BA" w:rsidP="000E1D2F">
      <w:pPr>
        <w:pStyle w:val="Norm2"/>
        <w:rPr>
          <w:rFonts w:eastAsia="Calibri"/>
        </w:rPr>
      </w:pPr>
      <w:bookmarkStart w:id="71" w:name="_Toc169963484"/>
      <w:r w:rsidRPr="00132241">
        <w:rPr>
          <w:rFonts w:eastAsia="Calibri"/>
        </w:rPr>
        <w:t>3.3.3.2 Water Consumption</w:t>
      </w:r>
      <w:bookmarkEnd w:id="71"/>
      <w:r w:rsidRPr="00132241">
        <w:rPr>
          <w:rFonts w:eastAsia="Calibri"/>
        </w:rPr>
        <w:t xml:space="preserve"> </w:t>
      </w:r>
    </w:p>
    <w:p w:rsidR="002155A3" w:rsidRPr="00132241" w:rsidRDefault="000E15D8" w:rsidP="007A455D">
      <w:pPr>
        <w:spacing w:after="200" w:line="360" w:lineRule="auto"/>
        <w:jc w:val="both"/>
        <w:rPr>
          <w:rFonts w:ascii="Times New Roman" w:eastAsia="Calibri" w:hAnsi="Times New Roman" w:cs="Times New Roman"/>
          <w:kern w:val="0"/>
        </w:rPr>
      </w:pPr>
      <w:r>
        <w:rPr>
          <w:rFonts w:ascii="Times New Roman" w:eastAsia="Calibri" w:hAnsi="Times New Roman" w:cs="Times New Roman"/>
        </w:rPr>
        <w:t>F</w:t>
      </w:r>
      <w:r w:rsidR="007B6A62">
        <w:rPr>
          <w:rFonts w:ascii="Times New Roman" w:eastAsia="Calibri" w:hAnsi="Times New Roman" w:cs="Times New Roman"/>
        </w:rPr>
        <w:t>rom</w:t>
      </w:r>
      <w:r>
        <w:rPr>
          <w:rFonts w:ascii="Times New Roman" w:eastAsia="Calibri" w:hAnsi="Times New Roman" w:cs="Times New Roman"/>
        </w:rPr>
        <w:t xml:space="preserve"> some</w:t>
      </w:r>
      <w:r w:rsidR="00D86167">
        <w:rPr>
          <w:rFonts w:ascii="Times New Roman" w:eastAsia="Calibri" w:hAnsi="Times New Roman" w:cs="Times New Roman"/>
        </w:rPr>
        <w:t xml:space="preserve"> water points the </w:t>
      </w:r>
      <w:r w:rsidRPr="00132241">
        <w:rPr>
          <w:rFonts w:ascii="Times New Roman" w:eastAsia="Calibri" w:hAnsi="Times New Roman" w:cs="Times New Roman"/>
        </w:rPr>
        <w:t>measured</w:t>
      </w:r>
      <w:r>
        <w:rPr>
          <w:rFonts w:ascii="Times New Roman" w:eastAsia="Calibri" w:hAnsi="Times New Roman" w:cs="Times New Roman"/>
        </w:rPr>
        <w:t xml:space="preserve"> </w:t>
      </w:r>
      <w:r w:rsidR="001524BA" w:rsidRPr="00132241">
        <w:rPr>
          <w:rFonts w:ascii="Times New Roman" w:eastAsia="Calibri" w:hAnsi="Times New Roman" w:cs="Times New Roman"/>
        </w:rPr>
        <w:t>water</w:t>
      </w:r>
      <w:r>
        <w:rPr>
          <w:rFonts w:ascii="Times New Roman" w:eastAsia="Calibri" w:hAnsi="Times New Roman" w:cs="Times New Roman"/>
        </w:rPr>
        <w:t xml:space="preserve"> supply</w:t>
      </w:r>
      <w:r w:rsidR="001524BA" w:rsidRPr="00132241">
        <w:rPr>
          <w:rFonts w:ascii="Times New Roman" w:eastAsia="Calibri" w:hAnsi="Times New Roman" w:cs="Times New Roman"/>
        </w:rPr>
        <w:t xml:space="preserve"> data </w:t>
      </w:r>
      <w:r w:rsidR="00832F1E">
        <w:rPr>
          <w:rFonts w:ascii="Times New Roman" w:eastAsia="Calibri" w:hAnsi="Times New Roman" w:cs="Times New Roman"/>
        </w:rPr>
        <w:t xml:space="preserve">and most water supply sources </w:t>
      </w:r>
      <w:r w:rsidR="00A564C7">
        <w:rPr>
          <w:rFonts w:ascii="Times New Roman" w:eastAsia="Calibri" w:hAnsi="Times New Roman" w:cs="Times New Roman"/>
        </w:rPr>
        <w:t xml:space="preserve">locally measured by Jerican (water collecting material) </w:t>
      </w:r>
      <w:r w:rsidR="001524BA" w:rsidRPr="00132241">
        <w:rPr>
          <w:rFonts w:ascii="Times New Roman" w:eastAsia="Calibri" w:hAnsi="Times New Roman" w:cs="Times New Roman"/>
        </w:rPr>
        <w:t xml:space="preserve">is used to evaluate water loss in the water supply system and, </w:t>
      </w:r>
      <w:r w:rsidR="000F0231">
        <w:rPr>
          <w:rFonts w:ascii="Times New Roman" w:eastAsia="Calibri" w:hAnsi="Times New Roman" w:cs="Times New Roman"/>
        </w:rPr>
        <w:t xml:space="preserve">some of the </w:t>
      </w:r>
      <w:r w:rsidR="001524BA" w:rsidRPr="00132241">
        <w:rPr>
          <w:rFonts w:ascii="Times New Roman" w:eastAsia="Calibri" w:hAnsi="Times New Roman" w:cs="Times New Roman"/>
        </w:rPr>
        <w:t xml:space="preserve">was collected from </w:t>
      </w:r>
      <w:r>
        <w:rPr>
          <w:rFonts w:ascii="Times New Roman" w:eastAsia="Times New Roman" w:hAnsi="Times New Roman" w:cs="Times New Roman"/>
          <w:color w:val="000000"/>
        </w:rPr>
        <w:t xml:space="preserve">Woreda </w:t>
      </w:r>
      <w:r w:rsidRPr="00132241">
        <w:rPr>
          <w:rFonts w:ascii="Times New Roman" w:eastAsia="Times New Roman" w:hAnsi="Times New Roman" w:cs="Times New Roman"/>
          <w:color w:val="000000"/>
        </w:rPr>
        <w:t>water</w:t>
      </w:r>
      <w:r>
        <w:rPr>
          <w:rFonts w:ascii="Times New Roman" w:eastAsia="Times New Roman" w:hAnsi="Times New Roman" w:cs="Times New Roman"/>
          <w:color w:val="000000"/>
        </w:rPr>
        <w:t xml:space="preserve">, mine and Energy Office. </w:t>
      </w:r>
      <w:r w:rsidR="001524BA" w:rsidRPr="00132241">
        <w:rPr>
          <w:rFonts w:ascii="Times New Roman" w:eastAsia="Calibri" w:hAnsi="Times New Roman" w:cs="Times New Roman"/>
        </w:rPr>
        <w:t xml:space="preserve">The monthly collected water </w:t>
      </w:r>
      <w:r>
        <w:rPr>
          <w:rFonts w:ascii="Times New Roman" w:eastAsia="Calibri" w:hAnsi="Times New Roman" w:cs="Times New Roman"/>
        </w:rPr>
        <w:t>measured</w:t>
      </w:r>
      <w:r w:rsidR="001524BA" w:rsidRPr="00132241">
        <w:rPr>
          <w:rFonts w:ascii="Times New Roman" w:eastAsia="Calibri" w:hAnsi="Times New Roman" w:cs="Times New Roman"/>
        </w:rPr>
        <w:t xml:space="preserve"> data were converted to the annual water consumption base for the purpose analysis. The customer data can </w:t>
      </w:r>
      <w:r w:rsidR="000C5F7E" w:rsidRPr="00132241">
        <w:rPr>
          <w:rFonts w:ascii="Times New Roman" w:eastAsia="Calibri" w:hAnsi="Times New Roman" w:cs="Times New Roman"/>
        </w:rPr>
        <w:t>collect</w:t>
      </w:r>
      <w:r w:rsidR="001524BA" w:rsidRPr="00132241">
        <w:rPr>
          <w:rFonts w:ascii="Times New Roman" w:eastAsia="Calibri" w:hAnsi="Times New Roman" w:cs="Times New Roman"/>
        </w:rPr>
        <w:t xml:space="preserve"> from water billed data available on the monthly base. </w:t>
      </w:r>
      <w:r>
        <w:rPr>
          <w:rFonts w:ascii="Times New Roman" w:eastAsia="Calibri" w:hAnsi="Times New Roman" w:cs="Times New Roman"/>
        </w:rPr>
        <w:t xml:space="preserve"> </w:t>
      </w:r>
    </w:p>
    <w:p w:rsidR="002155A3" w:rsidRPr="00132241" w:rsidRDefault="002155A3" w:rsidP="004E5F89">
      <w:pPr>
        <w:pStyle w:val="Norm1"/>
      </w:pPr>
      <w:bookmarkStart w:id="72" w:name="_Toc158387559"/>
      <w:bookmarkStart w:id="73" w:name="_Toc167370419"/>
      <w:bookmarkStart w:id="74" w:name="_Toc167371689"/>
      <w:r w:rsidRPr="00132241">
        <w:lastRenderedPageBreak/>
        <w:t>Population forecasting</w:t>
      </w:r>
      <w:bookmarkEnd w:id="72"/>
      <w:bookmarkEnd w:id="73"/>
      <w:bookmarkEnd w:id="74"/>
      <w:r w:rsidRPr="00132241">
        <w:t xml:space="preserve"> </w:t>
      </w:r>
    </w:p>
    <w:p w:rsidR="002155A3" w:rsidRPr="00132241" w:rsidRDefault="002155A3" w:rsidP="007A455D">
      <w:pPr>
        <w:tabs>
          <w:tab w:val="left" w:pos="2700"/>
        </w:tabs>
        <w:spacing w:after="200" w:line="360" w:lineRule="auto"/>
        <w:jc w:val="both"/>
        <w:rPr>
          <w:rFonts w:ascii="Times New Roman" w:eastAsia="Calibri" w:hAnsi="Times New Roman" w:cs="Times New Roman"/>
          <w:kern w:val="0"/>
        </w:rPr>
      </w:pPr>
      <w:r w:rsidRPr="00132241">
        <w:rPr>
          <w:rFonts w:ascii="Times New Roman" w:eastAsia="Calibri" w:hAnsi="Times New Roman" w:cs="Times New Roman"/>
          <w:kern w:val="0"/>
        </w:rPr>
        <w:t xml:space="preserve">Population projection (forecasting) provides information on the future size, composition of a given area. Knowledge of this information is fundamental for development plans where target is to satisfy the future need of population in the area of water demand. </w:t>
      </w:r>
      <w:r w:rsidRPr="00132241">
        <w:rPr>
          <w:rFonts w:ascii="Times New Roman" w:eastAsia="Times New Roman" w:hAnsi="Times New Roman" w:cs="Times New Roman"/>
          <w:color w:val="000000"/>
          <w:kern w:val="0"/>
        </w:rPr>
        <w:t xml:space="preserve">Several methods are used to forecast the population but, their result varies from one method to another. Selection of appropriate method for particular town needs to consider over all current situation of the targeted town. Because of the scheme was under fast growing, where relatively high economic activities were observed at the same time continuous expansion due to various reasons was experienced, so that, for this study Geometric increase method of future population forecasting is used </w:t>
      </w:r>
      <w:r w:rsidRPr="00132241">
        <w:rPr>
          <w:rFonts w:ascii="Times New Roman" w:eastAsia="Times New Roman" w:hAnsi="Times New Roman" w:cs="Times New Roman"/>
          <w:bCs/>
          <w:kern w:val="0"/>
        </w:rPr>
        <w:t>because this method is mostly applicable for emerging towns having that vast scope of expansion</w:t>
      </w:r>
      <w:r w:rsidRPr="00132241">
        <w:rPr>
          <w:rFonts w:ascii="Times New Roman" w:eastAsia="Times New Roman" w:hAnsi="Times New Roman" w:cs="Times New Roman"/>
          <w:color w:val="000000"/>
          <w:kern w:val="0"/>
        </w:rPr>
        <w:t>. It is expressed as follows:</w:t>
      </w:r>
    </w:p>
    <w:p w:rsidR="002155A3" w:rsidRPr="00132241" w:rsidRDefault="002155A3" w:rsidP="007A455D">
      <w:pPr>
        <w:spacing w:after="0" w:line="360" w:lineRule="auto"/>
        <w:jc w:val="both"/>
        <w:rPr>
          <w:rFonts w:ascii="Times New Roman" w:eastAsia="Times New Roman" w:hAnsi="Times New Roman" w:cs="Times New Roman"/>
          <w:bCs/>
          <w:color w:val="000000"/>
          <w:kern w:val="0"/>
          <w:vertAlign w:val="superscript"/>
        </w:rPr>
      </w:pPr>
      <w:r w:rsidRPr="00132241">
        <w:rPr>
          <w:rFonts w:ascii="Times New Roman" w:eastAsia="Times New Roman" w:hAnsi="Times New Roman" w:cs="Times New Roman"/>
          <w:color w:val="000000"/>
          <w:kern w:val="0"/>
        </w:rPr>
        <w:t xml:space="preserve">   Pn = Po* </w:t>
      </w:r>
      <m:oMath>
        <m:sSup>
          <m:sSupPr>
            <m:ctrlPr>
              <w:rPr>
                <w:rFonts w:ascii="Cambria Math" w:eastAsia="Times New Roman" w:hAnsi="Cambria Math" w:cs="Times New Roman"/>
                <w:bCs/>
                <w:i/>
                <w:color w:val="000000"/>
                <w:kern w:val="0"/>
                <w:vertAlign w:val="superscript"/>
              </w:rPr>
            </m:ctrlPr>
          </m:sSupPr>
          <m:e>
            <m:r>
              <w:rPr>
                <w:rFonts w:ascii="Cambria Math" w:eastAsia="Times New Roman" w:hAnsi="Cambria Math" w:cs="Times New Roman"/>
                <w:color w:val="000000"/>
                <w:kern w:val="0"/>
                <w:vertAlign w:val="superscript"/>
              </w:rPr>
              <m:t>(1+r)</m:t>
            </m:r>
          </m:e>
          <m:sup>
            <m:r>
              <w:rPr>
                <w:rFonts w:ascii="Cambria Math" w:eastAsia="Times New Roman" w:hAnsi="Cambria Math" w:cs="Times New Roman"/>
                <w:color w:val="000000"/>
                <w:kern w:val="0"/>
                <w:vertAlign w:val="superscript"/>
              </w:rPr>
              <m:t>n</m:t>
            </m:r>
          </m:sup>
        </m:sSup>
      </m:oMath>
      <w:r w:rsidRPr="00132241">
        <w:rPr>
          <w:rFonts w:ascii="Times New Roman" w:eastAsia="Times New Roman" w:hAnsi="Times New Roman" w:cs="Times New Roman"/>
          <w:bCs/>
          <w:color w:val="000000"/>
          <w:kern w:val="0"/>
          <w:vertAlign w:val="superscript"/>
        </w:rPr>
        <w:t xml:space="preserve"> </w:t>
      </w:r>
      <w:r w:rsidRPr="00132241">
        <w:rPr>
          <w:rFonts w:ascii="Times New Roman" w:eastAsia="Times New Roman" w:hAnsi="Times New Roman" w:cs="Times New Roman"/>
          <w:bCs/>
          <w:color w:val="000000"/>
          <w:kern w:val="0"/>
          <w:vertAlign w:val="subscript"/>
        </w:rPr>
        <w:t xml:space="preserve"> …………………………………….……………………………………….…………… (3.1)</w:t>
      </w:r>
    </w:p>
    <w:p w:rsidR="002155A3" w:rsidRPr="00132241" w:rsidRDefault="002155A3" w:rsidP="007A455D">
      <w:pPr>
        <w:spacing w:after="0" w:line="360" w:lineRule="auto"/>
        <w:jc w:val="both"/>
        <w:rPr>
          <w:rFonts w:ascii="Times New Roman" w:eastAsia="Times New Roman" w:hAnsi="Times New Roman" w:cs="Times New Roman"/>
          <w:color w:val="000000"/>
          <w:kern w:val="0"/>
        </w:rPr>
      </w:pPr>
      <w:r w:rsidRPr="00132241">
        <w:rPr>
          <w:rFonts w:ascii="Times New Roman" w:eastAsia="Times New Roman" w:hAnsi="Times New Roman" w:cs="Times New Roman"/>
          <w:color w:val="000000"/>
          <w:kern w:val="0"/>
        </w:rPr>
        <w:t xml:space="preserve">  Where: Po = Initial known population i.e., the population at the end of last known census.</w:t>
      </w:r>
    </w:p>
    <w:p w:rsidR="002155A3" w:rsidRPr="00132241" w:rsidRDefault="002155A3" w:rsidP="007A455D">
      <w:pPr>
        <w:spacing w:after="0" w:line="360" w:lineRule="auto"/>
        <w:jc w:val="both"/>
        <w:rPr>
          <w:rFonts w:ascii="Times New Roman" w:eastAsia="Times New Roman" w:hAnsi="Times New Roman" w:cs="Times New Roman"/>
          <w:color w:val="000000"/>
          <w:kern w:val="0"/>
        </w:rPr>
      </w:pPr>
      <w:r w:rsidRPr="00132241">
        <w:rPr>
          <w:rFonts w:ascii="Times New Roman" w:eastAsia="Times New Roman" w:hAnsi="Times New Roman" w:cs="Times New Roman"/>
          <w:color w:val="000000"/>
          <w:kern w:val="0"/>
        </w:rPr>
        <w:t xml:space="preserve">               Pn = population after n years</w:t>
      </w:r>
    </w:p>
    <w:p w:rsidR="002155A3" w:rsidRPr="00132241" w:rsidRDefault="002155A3" w:rsidP="007A455D">
      <w:pPr>
        <w:spacing w:after="0" w:line="360" w:lineRule="auto"/>
        <w:jc w:val="both"/>
        <w:rPr>
          <w:rFonts w:ascii="Times New Roman" w:eastAsia="Times New Roman" w:hAnsi="Times New Roman" w:cs="Times New Roman"/>
          <w:color w:val="000000"/>
          <w:kern w:val="0"/>
        </w:rPr>
      </w:pPr>
      <w:r w:rsidRPr="00132241">
        <w:rPr>
          <w:rFonts w:ascii="Times New Roman" w:eastAsia="Times New Roman" w:hAnsi="Times New Roman" w:cs="Times New Roman"/>
          <w:color w:val="000000"/>
          <w:kern w:val="0"/>
        </w:rPr>
        <w:t xml:space="preserve">                r = Annual population growth rate in %</w:t>
      </w:r>
    </w:p>
    <w:p w:rsidR="001524BA" w:rsidRDefault="002155A3" w:rsidP="00E14815">
      <w:pPr>
        <w:spacing w:after="0" w:line="360" w:lineRule="auto"/>
        <w:jc w:val="both"/>
        <w:rPr>
          <w:rFonts w:ascii="Times New Roman" w:eastAsia="Times New Roman" w:hAnsi="Times New Roman" w:cs="Times New Roman"/>
          <w:color w:val="000000"/>
          <w:kern w:val="0"/>
        </w:rPr>
      </w:pPr>
      <w:r w:rsidRPr="00132241">
        <w:rPr>
          <w:rFonts w:ascii="Times New Roman" w:eastAsia="Times New Roman" w:hAnsi="Times New Roman" w:cs="Times New Roman"/>
          <w:color w:val="000000"/>
          <w:kern w:val="0"/>
        </w:rPr>
        <w:t xml:space="preserve">                n = number of</w:t>
      </w:r>
      <w:r w:rsidR="00E14815">
        <w:rPr>
          <w:rFonts w:ascii="Times New Roman" w:eastAsia="Times New Roman" w:hAnsi="Times New Roman" w:cs="Times New Roman"/>
          <w:color w:val="000000"/>
          <w:kern w:val="0"/>
        </w:rPr>
        <w:t xml:space="preserve"> years of the concerned period.</w:t>
      </w:r>
    </w:p>
    <w:p w:rsidR="00E14815" w:rsidRDefault="00E14815" w:rsidP="00E14815">
      <w:pPr>
        <w:spacing w:after="0" w:line="360" w:lineRule="auto"/>
        <w:jc w:val="both"/>
        <w:rPr>
          <w:rFonts w:ascii="Times New Roman" w:eastAsia="Times New Roman" w:hAnsi="Times New Roman" w:cs="Times New Roman"/>
          <w:color w:val="000000"/>
          <w:kern w:val="0"/>
        </w:rPr>
      </w:pPr>
    </w:p>
    <w:p w:rsidR="00283D10" w:rsidRPr="00C11B23" w:rsidRDefault="00C11B23" w:rsidP="00C11B23">
      <w:pPr>
        <w:pStyle w:val="Norm2"/>
        <w:jc w:val="both"/>
        <w:rPr>
          <w:b w:val="0"/>
        </w:rPr>
      </w:pPr>
      <w:bookmarkStart w:id="75" w:name="_Toc169963485"/>
      <w:r w:rsidRPr="00C11B23">
        <w:rPr>
          <w:b w:val="0"/>
        </w:rPr>
        <w:t>Damot Gale Woreda has 29 kilometres of asphalt roads, 1 kilometre of all-weather road and 57 kilometres of dry weather roads, from an average road density of 209 kilometres per 1000 square kilometres.</w:t>
      </w:r>
      <w:bookmarkEnd w:id="75"/>
    </w:p>
    <w:p w:rsidR="00C11B23" w:rsidRDefault="008A63D6" w:rsidP="00C11B23">
      <w:pPr>
        <w:pStyle w:val="Norm2"/>
      </w:pPr>
      <w:bookmarkStart w:id="76" w:name="_Toc169963486"/>
      <w:r w:rsidRPr="00132241">
        <w:t xml:space="preserve">3.3.4 </w:t>
      </w:r>
      <w:r w:rsidR="006676F8" w:rsidRPr="00132241">
        <w:t>Accessing the operation and maintenance status of rural water supply schemes.</w:t>
      </w:r>
      <w:bookmarkEnd w:id="76"/>
    </w:p>
    <w:p w:rsidR="004B1388" w:rsidRPr="00C11B23" w:rsidRDefault="006676F8" w:rsidP="00C11B23">
      <w:pPr>
        <w:pStyle w:val="Norm2"/>
        <w:jc w:val="both"/>
        <w:rPr>
          <w:b w:val="0"/>
        </w:rPr>
      </w:pPr>
      <w:bookmarkStart w:id="77" w:name="_Toc169963487"/>
      <w:r w:rsidRPr="00C11B23">
        <w:rPr>
          <w:b w:val="0"/>
          <w:spacing w:val="2"/>
        </w:rPr>
        <w:t xml:space="preserve">Under this objective, the current situation of existing </w:t>
      </w:r>
      <w:r w:rsidR="008A63D6" w:rsidRPr="00C11B23">
        <w:rPr>
          <w:b w:val="0"/>
          <w:spacing w:val="2"/>
        </w:rPr>
        <w:t>water distribution system</w:t>
      </w:r>
      <w:r w:rsidRPr="00C11B23">
        <w:rPr>
          <w:b w:val="0"/>
          <w:spacing w:val="2"/>
        </w:rPr>
        <w:t xml:space="preserve"> </w:t>
      </w:r>
      <w:r w:rsidR="008A63D6" w:rsidRPr="00C11B23">
        <w:rPr>
          <w:b w:val="0"/>
          <w:spacing w:val="2"/>
        </w:rPr>
        <w:t>status</w:t>
      </w:r>
      <w:r w:rsidRPr="00C11B23">
        <w:rPr>
          <w:b w:val="0"/>
          <w:spacing w:val="2"/>
        </w:rPr>
        <w:t xml:space="preserve"> can be assessed based on per capita water consumption and le</w:t>
      </w:r>
      <w:r w:rsidR="008A63D6" w:rsidRPr="00C11B23">
        <w:rPr>
          <w:b w:val="0"/>
          <w:spacing w:val="2"/>
        </w:rPr>
        <w:t xml:space="preserve">vel of connection per family. The source of data involved under this objective was the secondary data and it is obtained from Damot Gale </w:t>
      </w:r>
      <w:r w:rsidR="00B41D66" w:rsidRPr="00C11B23">
        <w:rPr>
          <w:b w:val="0"/>
          <w:spacing w:val="2"/>
        </w:rPr>
        <w:t>Woreda</w:t>
      </w:r>
      <w:r w:rsidR="008A63D6" w:rsidRPr="00C11B23">
        <w:rPr>
          <w:b w:val="0"/>
          <w:spacing w:val="2"/>
        </w:rPr>
        <w:t xml:space="preserve"> water, mines and energy office as shown table below.</w:t>
      </w:r>
      <w:bookmarkEnd w:id="77"/>
      <w:r w:rsidRPr="00C11B23">
        <w:rPr>
          <w:b w:val="0"/>
          <w:spacing w:val="2"/>
        </w:rPr>
        <w:t xml:space="preserve">  </w:t>
      </w:r>
      <w:r w:rsidRPr="00C11B23">
        <w:rPr>
          <w:rFonts w:eastAsia="Calibri"/>
          <w:b w:val="0"/>
        </w:rPr>
        <w:t xml:space="preserve"> </w:t>
      </w:r>
    </w:p>
    <w:p w:rsidR="00162EFB" w:rsidRPr="00132241" w:rsidRDefault="009E20CC" w:rsidP="000E1D2F">
      <w:pPr>
        <w:pStyle w:val="Norm2"/>
      </w:pPr>
      <w:bookmarkStart w:id="78" w:name="_Toc169963488"/>
      <w:r w:rsidRPr="00132241">
        <w:t>3.3.2.1 Water Demand</w:t>
      </w:r>
      <w:bookmarkEnd w:id="78"/>
    </w:p>
    <w:p w:rsidR="00B67010" w:rsidRPr="00132241" w:rsidRDefault="009E20CC" w:rsidP="00FF1C27">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According to </w:t>
      </w:r>
      <w:r w:rsidR="00071E99" w:rsidRPr="00132241">
        <w:rPr>
          <w:rFonts w:ascii="Times New Roman" w:eastAsia="Times New Roman" w:hAnsi="Times New Roman" w:cs="Times New Roman"/>
        </w:rPr>
        <w:t>DG</w:t>
      </w:r>
      <w:r w:rsidRPr="00132241">
        <w:rPr>
          <w:rFonts w:ascii="Times New Roman" w:eastAsia="Times New Roman" w:hAnsi="Times New Roman" w:cs="Times New Roman"/>
        </w:rPr>
        <w:t>WWMEO (2021), the availability of potable water supply provision in the Woreda is estimated to be 27%. In fact, many water schemes have been established up to the end of 2014; yet, access to adequate potable water remains poor due to non-functionality of water scheme in addition to coverage.</w:t>
      </w:r>
    </w:p>
    <w:p w:rsidR="00162EFB" w:rsidRPr="00132241" w:rsidRDefault="009E20CC" w:rsidP="00E602CE">
      <w:pPr>
        <w:pStyle w:val="Norm1"/>
      </w:pPr>
      <w:r w:rsidRPr="00132241">
        <w:lastRenderedPageBreak/>
        <w:t>Adjustment to climate</w:t>
      </w:r>
    </w:p>
    <w:p w:rsidR="00162EFB" w:rsidRPr="00132241" w:rsidRDefault="009E20CC" w:rsidP="007A455D">
      <w:pPr>
        <w:spacing w:after="0" w:line="360" w:lineRule="auto"/>
        <w:jc w:val="both"/>
        <w:rPr>
          <w:rFonts w:ascii="Times New Roman" w:eastAsia="Times New Roman" w:hAnsi="Times New Roman" w:cs="Times New Roman"/>
        </w:rPr>
      </w:pPr>
      <w:r w:rsidRPr="00132241">
        <w:rPr>
          <w:rFonts w:ascii="Times New Roman" w:eastAsia="Times New Roman" w:hAnsi="Times New Roman" w:cs="Times New Roman"/>
        </w:rPr>
        <w:t>In addition to per-capita wat</w:t>
      </w:r>
      <w:r w:rsidR="00E26018" w:rsidRPr="00132241">
        <w:rPr>
          <w:rFonts w:ascii="Times New Roman" w:eastAsia="Times New Roman" w:hAnsi="Times New Roman" w:cs="Times New Roman"/>
        </w:rPr>
        <w:t xml:space="preserve">er demand and mode of services </w:t>
      </w:r>
      <w:r w:rsidRPr="00132241">
        <w:rPr>
          <w:rFonts w:ascii="Times New Roman" w:eastAsia="Times New Roman" w:hAnsi="Times New Roman" w:cs="Times New Roman"/>
        </w:rPr>
        <w:t>which influence the quantity of water consumption, the climate also affected the water consumption and the per-capita domestic demand was adjusted by a fa</w:t>
      </w:r>
      <w:r w:rsidR="00F16BBE">
        <w:rPr>
          <w:rFonts w:ascii="Times New Roman" w:eastAsia="Times New Roman" w:hAnsi="Times New Roman" w:cs="Times New Roman"/>
        </w:rPr>
        <w:t>ctor which is given in table 3.4</w:t>
      </w:r>
      <w:r w:rsidRPr="00132241">
        <w:rPr>
          <w:rFonts w:ascii="Times New Roman" w:eastAsia="Times New Roman" w:hAnsi="Times New Roman" w:cs="Times New Roman"/>
        </w:rPr>
        <w:t>.</w:t>
      </w:r>
    </w:p>
    <w:p w:rsidR="00162EFB" w:rsidRPr="00132241" w:rsidRDefault="00F16BBE" w:rsidP="00F16BBE">
      <w:pPr>
        <w:pStyle w:val="Tab"/>
        <w:rPr>
          <w:rFonts w:eastAsia="Calibri"/>
          <w:b/>
        </w:rPr>
      </w:pPr>
      <w:bookmarkStart w:id="79" w:name="_Toc167362084"/>
      <w:bookmarkStart w:id="80" w:name="_Toc167370586"/>
      <w:bookmarkStart w:id="81" w:name="_Toc167381181"/>
      <w:bookmarkStart w:id="82" w:name="_Toc169964820"/>
      <w:r>
        <w:rPr>
          <w:b/>
        </w:rPr>
        <w:t>Table 3.4</w:t>
      </w:r>
      <w:r w:rsidR="009E20CC" w:rsidRPr="00132241">
        <w:rPr>
          <w:b/>
        </w:rPr>
        <w:t>:</w:t>
      </w:r>
      <w:r w:rsidR="009E20CC" w:rsidRPr="00132241">
        <w:rPr>
          <w:rFonts w:eastAsia="Calibri"/>
          <w:b/>
        </w:rPr>
        <w:t xml:space="preserve"> </w:t>
      </w:r>
      <w:r w:rsidR="009E20CC" w:rsidRPr="00132241">
        <w:rPr>
          <w:b/>
        </w:rPr>
        <w:t>Climate Adjustment factor (MoWR, 2006)</w:t>
      </w:r>
      <w:bookmarkEnd w:id="79"/>
      <w:bookmarkEnd w:id="80"/>
      <w:bookmarkEnd w:id="81"/>
      <w:bookmarkEnd w:id="82"/>
    </w:p>
    <w:tbl>
      <w:tblPr>
        <w:tblW w:w="0" w:type="auto"/>
        <w:tblInd w:w="-4" w:type="dxa"/>
        <w:tblCellMar>
          <w:left w:w="10" w:type="dxa"/>
          <w:right w:w="10" w:type="dxa"/>
        </w:tblCellMar>
        <w:tblLook w:val="04A0" w:firstRow="1" w:lastRow="0" w:firstColumn="1" w:lastColumn="0" w:noHBand="0" w:noVBand="1"/>
      </w:tblPr>
      <w:tblGrid>
        <w:gridCol w:w="3962"/>
        <w:gridCol w:w="5039"/>
      </w:tblGrid>
      <w:tr w:rsidR="00162EFB" w:rsidRPr="00132241">
        <w:tc>
          <w:tcPr>
            <w:tcW w:w="4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after="200" w:line="360" w:lineRule="auto"/>
              <w:jc w:val="center"/>
              <w:rPr>
                <w:rFonts w:ascii="Times New Roman" w:eastAsia="Calibri" w:hAnsi="Times New Roman" w:cs="Times New Roman"/>
              </w:rPr>
            </w:pPr>
            <w:r w:rsidRPr="00132241">
              <w:rPr>
                <w:rFonts w:ascii="Times New Roman" w:eastAsia="Calibri" w:hAnsi="Times New Roman" w:cs="Times New Roman"/>
              </w:rPr>
              <w:t>Altitude</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after="200" w:line="360" w:lineRule="auto"/>
              <w:jc w:val="center"/>
              <w:rPr>
                <w:rFonts w:ascii="Times New Roman" w:eastAsia="Calibri" w:hAnsi="Times New Roman" w:cs="Times New Roman"/>
              </w:rPr>
            </w:pPr>
            <w:r w:rsidRPr="00132241">
              <w:rPr>
                <w:rFonts w:ascii="Times New Roman" w:eastAsia="Calibri" w:hAnsi="Times New Roman" w:cs="Times New Roman"/>
              </w:rPr>
              <w:t>Factor</w:t>
            </w:r>
          </w:p>
        </w:tc>
      </w:tr>
      <w:tr w:rsidR="00162EFB" w:rsidRPr="00132241">
        <w:tc>
          <w:tcPr>
            <w:tcW w:w="4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after="200" w:line="360" w:lineRule="auto"/>
              <w:jc w:val="center"/>
              <w:rPr>
                <w:rFonts w:ascii="Times New Roman" w:eastAsia="Calibri" w:hAnsi="Times New Roman" w:cs="Times New Roman"/>
              </w:rPr>
            </w:pPr>
            <w:r w:rsidRPr="00132241">
              <w:rPr>
                <w:rFonts w:ascii="Times New Roman" w:eastAsia="Calibri" w:hAnsi="Times New Roman" w:cs="Times New Roman"/>
              </w:rPr>
              <w:t>&gt;3300</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after="200" w:line="360" w:lineRule="auto"/>
              <w:jc w:val="center"/>
              <w:rPr>
                <w:rFonts w:ascii="Times New Roman" w:eastAsia="Calibri" w:hAnsi="Times New Roman" w:cs="Times New Roman"/>
              </w:rPr>
            </w:pPr>
            <w:r w:rsidRPr="00132241">
              <w:rPr>
                <w:rFonts w:ascii="Times New Roman" w:eastAsia="Calibri" w:hAnsi="Times New Roman" w:cs="Times New Roman"/>
              </w:rPr>
              <w:t>0.8</w:t>
            </w:r>
          </w:p>
        </w:tc>
      </w:tr>
      <w:tr w:rsidR="00162EFB" w:rsidRPr="00132241">
        <w:tc>
          <w:tcPr>
            <w:tcW w:w="4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after="200" w:line="360" w:lineRule="auto"/>
              <w:jc w:val="center"/>
              <w:rPr>
                <w:rFonts w:ascii="Times New Roman" w:eastAsia="Calibri" w:hAnsi="Times New Roman" w:cs="Times New Roman"/>
              </w:rPr>
            </w:pPr>
            <w:r w:rsidRPr="00132241">
              <w:rPr>
                <w:rFonts w:ascii="Times New Roman" w:eastAsia="Calibri" w:hAnsi="Times New Roman" w:cs="Times New Roman"/>
              </w:rPr>
              <w:t>2300-3300</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after="200" w:line="360" w:lineRule="auto"/>
              <w:jc w:val="center"/>
              <w:rPr>
                <w:rFonts w:ascii="Times New Roman" w:eastAsia="Calibri" w:hAnsi="Times New Roman" w:cs="Times New Roman"/>
              </w:rPr>
            </w:pPr>
            <w:r w:rsidRPr="00132241">
              <w:rPr>
                <w:rFonts w:ascii="Times New Roman" w:eastAsia="Calibri" w:hAnsi="Times New Roman" w:cs="Times New Roman"/>
              </w:rPr>
              <w:t>0.9</w:t>
            </w:r>
          </w:p>
        </w:tc>
      </w:tr>
      <w:tr w:rsidR="00162EFB" w:rsidRPr="00132241">
        <w:tc>
          <w:tcPr>
            <w:tcW w:w="4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after="200" w:line="360" w:lineRule="auto"/>
              <w:jc w:val="center"/>
              <w:rPr>
                <w:rFonts w:ascii="Times New Roman" w:eastAsia="Calibri" w:hAnsi="Times New Roman" w:cs="Times New Roman"/>
              </w:rPr>
            </w:pPr>
            <w:r w:rsidRPr="00132241">
              <w:rPr>
                <w:rFonts w:ascii="Times New Roman" w:eastAsia="Calibri" w:hAnsi="Times New Roman" w:cs="Times New Roman"/>
              </w:rPr>
              <w:t>1500-2300</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after="200" w:line="360" w:lineRule="auto"/>
              <w:jc w:val="center"/>
              <w:rPr>
                <w:rFonts w:ascii="Times New Roman" w:eastAsia="Calibri" w:hAnsi="Times New Roman" w:cs="Times New Roman"/>
              </w:rPr>
            </w:pPr>
            <w:r w:rsidRPr="00132241">
              <w:rPr>
                <w:rFonts w:ascii="Times New Roman" w:eastAsia="Calibri" w:hAnsi="Times New Roman" w:cs="Times New Roman"/>
              </w:rPr>
              <w:t>1</w:t>
            </w:r>
          </w:p>
        </w:tc>
      </w:tr>
      <w:tr w:rsidR="00162EFB" w:rsidRPr="00132241">
        <w:tc>
          <w:tcPr>
            <w:tcW w:w="4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after="200" w:line="360" w:lineRule="auto"/>
              <w:jc w:val="center"/>
              <w:rPr>
                <w:rFonts w:ascii="Times New Roman" w:eastAsia="Calibri" w:hAnsi="Times New Roman" w:cs="Times New Roman"/>
              </w:rPr>
            </w:pPr>
            <w:r w:rsidRPr="00132241">
              <w:rPr>
                <w:rFonts w:ascii="Times New Roman" w:eastAsia="Calibri" w:hAnsi="Times New Roman" w:cs="Times New Roman"/>
              </w:rPr>
              <w:t>500-1500</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after="200" w:line="360" w:lineRule="auto"/>
              <w:jc w:val="center"/>
              <w:rPr>
                <w:rFonts w:ascii="Times New Roman" w:eastAsia="Calibri" w:hAnsi="Times New Roman" w:cs="Times New Roman"/>
              </w:rPr>
            </w:pPr>
            <w:r w:rsidRPr="00132241">
              <w:rPr>
                <w:rFonts w:ascii="Times New Roman" w:eastAsia="Calibri" w:hAnsi="Times New Roman" w:cs="Times New Roman"/>
              </w:rPr>
              <w:t>1.3</w:t>
            </w:r>
          </w:p>
        </w:tc>
      </w:tr>
      <w:tr w:rsidR="00162EFB" w:rsidRPr="00132241">
        <w:tc>
          <w:tcPr>
            <w:tcW w:w="4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after="200" w:line="360" w:lineRule="auto"/>
              <w:jc w:val="center"/>
              <w:rPr>
                <w:rFonts w:ascii="Times New Roman" w:eastAsia="Calibri" w:hAnsi="Times New Roman" w:cs="Times New Roman"/>
              </w:rPr>
            </w:pPr>
            <w:r w:rsidRPr="00132241">
              <w:rPr>
                <w:rFonts w:ascii="Times New Roman" w:eastAsia="Calibri" w:hAnsi="Times New Roman" w:cs="Times New Roman"/>
              </w:rPr>
              <w:t>&lt;500</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after="200" w:line="360" w:lineRule="auto"/>
              <w:jc w:val="center"/>
              <w:rPr>
                <w:rFonts w:ascii="Times New Roman" w:eastAsia="Calibri" w:hAnsi="Times New Roman" w:cs="Times New Roman"/>
              </w:rPr>
            </w:pPr>
            <w:r w:rsidRPr="00132241">
              <w:rPr>
                <w:rFonts w:ascii="Times New Roman" w:eastAsia="Calibri" w:hAnsi="Times New Roman" w:cs="Times New Roman"/>
              </w:rPr>
              <w:t>1.5</w:t>
            </w:r>
          </w:p>
        </w:tc>
      </w:tr>
    </w:tbl>
    <w:p w:rsidR="00162EFB" w:rsidRPr="00132241" w:rsidRDefault="00162EFB" w:rsidP="007A455D">
      <w:pPr>
        <w:spacing w:after="0" w:line="360" w:lineRule="auto"/>
        <w:jc w:val="both"/>
        <w:rPr>
          <w:rFonts w:ascii="Times New Roman" w:eastAsia="Times New Roman" w:hAnsi="Times New Roman" w:cs="Times New Roman"/>
        </w:rPr>
      </w:pPr>
    </w:p>
    <w:p w:rsidR="00162EFB" w:rsidRPr="00132241" w:rsidRDefault="009E20CC" w:rsidP="00E602CE">
      <w:pPr>
        <w:pStyle w:val="Norm1"/>
      </w:pPr>
      <w:r w:rsidRPr="00132241">
        <w:t>Adjustment for socio-economic activity</w:t>
      </w:r>
    </w:p>
    <w:p w:rsidR="00162EFB" w:rsidRPr="00132241" w:rsidRDefault="009E20CC" w:rsidP="007A455D">
      <w:pPr>
        <w:spacing w:after="0" w:line="360" w:lineRule="auto"/>
        <w:jc w:val="both"/>
        <w:rPr>
          <w:rFonts w:ascii="Times New Roman" w:eastAsia="Times New Roman" w:hAnsi="Times New Roman" w:cs="Times New Roman"/>
        </w:rPr>
      </w:pPr>
      <w:r w:rsidRPr="00132241">
        <w:rPr>
          <w:rFonts w:ascii="Times New Roman" w:eastAsia="Times New Roman" w:hAnsi="Times New Roman" w:cs="Times New Roman"/>
        </w:rPr>
        <w:t>The domestic water demand also depends on the socio-economic situation of the area. Thus per- capita domestic water demand was modified using appropriate factor. The demand adjustment factors in socioeconomic si</w:t>
      </w:r>
      <w:r w:rsidR="00F16BBE">
        <w:rPr>
          <w:rFonts w:ascii="Times New Roman" w:eastAsia="Times New Roman" w:hAnsi="Times New Roman" w:cs="Times New Roman"/>
        </w:rPr>
        <w:t>tu</w:t>
      </w:r>
      <w:r w:rsidR="00E602CE">
        <w:rPr>
          <w:rFonts w:ascii="Times New Roman" w:eastAsia="Times New Roman" w:hAnsi="Times New Roman" w:cs="Times New Roman"/>
        </w:rPr>
        <w:t>ations were given in T</w:t>
      </w:r>
      <w:r w:rsidR="00F16BBE">
        <w:rPr>
          <w:rFonts w:ascii="Times New Roman" w:eastAsia="Times New Roman" w:hAnsi="Times New Roman" w:cs="Times New Roman"/>
        </w:rPr>
        <w:t>able 3.5</w:t>
      </w:r>
      <w:r w:rsidRPr="00132241">
        <w:rPr>
          <w:rFonts w:ascii="Times New Roman" w:eastAsia="Times New Roman" w:hAnsi="Times New Roman" w:cs="Times New Roman"/>
        </w:rPr>
        <w:t>.</w:t>
      </w:r>
    </w:p>
    <w:p w:rsidR="00162EFB" w:rsidRPr="00132241" w:rsidRDefault="00F16BBE" w:rsidP="00F16BBE">
      <w:pPr>
        <w:pStyle w:val="Tab"/>
        <w:rPr>
          <w:rFonts w:eastAsia="Calibri"/>
          <w:b/>
        </w:rPr>
      </w:pPr>
      <w:bookmarkStart w:id="83" w:name="_Toc167362085"/>
      <w:bookmarkStart w:id="84" w:name="_Toc167370587"/>
      <w:bookmarkStart w:id="85" w:name="_Toc167381182"/>
      <w:bookmarkStart w:id="86" w:name="_Toc169964821"/>
      <w:r>
        <w:rPr>
          <w:b/>
        </w:rPr>
        <w:t>Table 3.5</w:t>
      </w:r>
      <w:r w:rsidR="00A55EAD" w:rsidRPr="00132241">
        <w:rPr>
          <w:b/>
        </w:rPr>
        <w:t>:</w:t>
      </w:r>
      <w:r w:rsidR="009E20CC" w:rsidRPr="00132241">
        <w:rPr>
          <w:b/>
        </w:rPr>
        <w:t xml:space="preserve"> Demand adjustment factor for socioeconomic situation</w:t>
      </w:r>
      <w:bookmarkEnd w:id="83"/>
      <w:bookmarkEnd w:id="84"/>
      <w:bookmarkEnd w:id="85"/>
      <w:bookmarkEnd w:id="86"/>
      <w:r w:rsidR="009E20CC" w:rsidRPr="00132241">
        <w:rPr>
          <w:b/>
        </w:rPr>
        <w:t xml:space="preserve"> </w:t>
      </w:r>
    </w:p>
    <w:tbl>
      <w:tblPr>
        <w:tblW w:w="0" w:type="auto"/>
        <w:tblInd w:w="-4" w:type="dxa"/>
        <w:tblCellMar>
          <w:left w:w="10" w:type="dxa"/>
          <w:right w:w="10" w:type="dxa"/>
        </w:tblCellMar>
        <w:tblLook w:val="04A0" w:firstRow="1" w:lastRow="0" w:firstColumn="1" w:lastColumn="0" w:noHBand="0" w:noVBand="1"/>
      </w:tblPr>
      <w:tblGrid>
        <w:gridCol w:w="1508"/>
        <w:gridCol w:w="5689"/>
        <w:gridCol w:w="1804"/>
      </w:tblGrid>
      <w:tr w:rsidR="00162EFB" w:rsidRPr="00132241">
        <w:tc>
          <w:tcPr>
            <w:tcW w:w="1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after="200" w:line="360" w:lineRule="auto"/>
              <w:jc w:val="both"/>
              <w:rPr>
                <w:rFonts w:ascii="Times New Roman" w:hAnsi="Times New Roman" w:cs="Times New Roman"/>
              </w:rPr>
            </w:pPr>
            <w:r w:rsidRPr="00132241">
              <w:rPr>
                <w:rFonts w:ascii="Times New Roman" w:eastAsia="Times New Roman" w:hAnsi="Times New Roman" w:cs="Times New Roman"/>
              </w:rPr>
              <w:t>Group</w:t>
            </w:r>
          </w:p>
        </w:tc>
        <w:tc>
          <w:tcPr>
            <w:tcW w:w="5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after="200" w:line="360" w:lineRule="auto"/>
              <w:jc w:val="both"/>
              <w:rPr>
                <w:rFonts w:ascii="Times New Roman" w:hAnsi="Times New Roman" w:cs="Times New Roman"/>
              </w:rPr>
            </w:pPr>
            <w:r w:rsidRPr="00132241">
              <w:rPr>
                <w:rFonts w:ascii="Times New Roman" w:eastAsia="Times New Roman" w:hAnsi="Times New Roman" w:cs="Times New Roman"/>
              </w:rPr>
              <w:t>Description</w:t>
            </w:r>
          </w:p>
        </w:tc>
        <w:tc>
          <w:tcPr>
            <w:tcW w:w="1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after="200" w:line="360" w:lineRule="auto"/>
              <w:jc w:val="both"/>
              <w:rPr>
                <w:rFonts w:ascii="Times New Roman" w:hAnsi="Times New Roman" w:cs="Times New Roman"/>
              </w:rPr>
            </w:pPr>
            <w:r w:rsidRPr="00132241">
              <w:rPr>
                <w:rFonts w:ascii="Times New Roman" w:eastAsia="Times New Roman" w:hAnsi="Times New Roman" w:cs="Times New Roman"/>
              </w:rPr>
              <w:t>Factor</w:t>
            </w:r>
          </w:p>
        </w:tc>
      </w:tr>
      <w:tr w:rsidR="00162EFB" w:rsidRPr="00132241">
        <w:tc>
          <w:tcPr>
            <w:tcW w:w="1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after="200" w:line="360" w:lineRule="auto"/>
              <w:jc w:val="both"/>
              <w:rPr>
                <w:rFonts w:ascii="Times New Roman" w:hAnsi="Times New Roman" w:cs="Times New Roman"/>
              </w:rPr>
            </w:pPr>
            <w:r w:rsidRPr="00132241">
              <w:rPr>
                <w:rFonts w:ascii="Times New Roman" w:eastAsia="Times New Roman" w:hAnsi="Times New Roman" w:cs="Times New Roman"/>
              </w:rPr>
              <w:t>A</w:t>
            </w:r>
          </w:p>
        </w:tc>
        <w:tc>
          <w:tcPr>
            <w:tcW w:w="5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after="200" w:line="360" w:lineRule="auto"/>
              <w:jc w:val="both"/>
              <w:rPr>
                <w:rFonts w:ascii="Times New Roman" w:hAnsi="Times New Roman" w:cs="Times New Roman"/>
              </w:rPr>
            </w:pPr>
            <w:r w:rsidRPr="00132241">
              <w:rPr>
                <w:rFonts w:ascii="Times New Roman" w:eastAsia="Times New Roman" w:hAnsi="Times New Roman" w:cs="Times New Roman"/>
              </w:rPr>
              <w:t>Towns enjoying living standard and with very high potential development</w:t>
            </w:r>
          </w:p>
        </w:tc>
        <w:tc>
          <w:tcPr>
            <w:tcW w:w="1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after="200" w:line="360" w:lineRule="auto"/>
              <w:jc w:val="both"/>
              <w:rPr>
                <w:rFonts w:ascii="Times New Roman" w:hAnsi="Times New Roman" w:cs="Times New Roman"/>
              </w:rPr>
            </w:pPr>
            <w:r w:rsidRPr="00132241">
              <w:rPr>
                <w:rFonts w:ascii="Times New Roman" w:eastAsia="Times New Roman" w:hAnsi="Times New Roman" w:cs="Times New Roman"/>
              </w:rPr>
              <w:t>1.10</w:t>
            </w:r>
          </w:p>
        </w:tc>
      </w:tr>
      <w:tr w:rsidR="00162EFB" w:rsidRPr="00132241">
        <w:trPr>
          <w:trHeight w:val="1"/>
        </w:trPr>
        <w:tc>
          <w:tcPr>
            <w:tcW w:w="1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after="200" w:line="360" w:lineRule="auto"/>
              <w:jc w:val="both"/>
              <w:rPr>
                <w:rFonts w:ascii="Times New Roman" w:hAnsi="Times New Roman" w:cs="Times New Roman"/>
              </w:rPr>
            </w:pPr>
            <w:r w:rsidRPr="00132241">
              <w:rPr>
                <w:rFonts w:ascii="Times New Roman" w:eastAsia="Times New Roman" w:hAnsi="Times New Roman" w:cs="Times New Roman"/>
              </w:rPr>
              <w:t>B</w:t>
            </w:r>
          </w:p>
        </w:tc>
        <w:tc>
          <w:tcPr>
            <w:tcW w:w="5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after="200" w:line="360" w:lineRule="auto"/>
              <w:jc w:val="both"/>
              <w:rPr>
                <w:rFonts w:ascii="Times New Roman" w:hAnsi="Times New Roman" w:cs="Times New Roman"/>
              </w:rPr>
            </w:pPr>
            <w:r w:rsidRPr="00132241">
              <w:rPr>
                <w:rFonts w:ascii="Times New Roman" w:eastAsia="Times New Roman" w:hAnsi="Times New Roman" w:cs="Times New Roman"/>
              </w:rPr>
              <w:t>Towns having a very high potential for development, but lower living standard at present</w:t>
            </w:r>
          </w:p>
        </w:tc>
        <w:tc>
          <w:tcPr>
            <w:tcW w:w="1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after="200" w:line="360" w:lineRule="auto"/>
              <w:jc w:val="both"/>
              <w:rPr>
                <w:rFonts w:ascii="Times New Roman" w:hAnsi="Times New Roman" w:cs="Times New Roman"/>
              </w:rPr>
            </w:pPr>
            <w:r w:rsidRPr="00132241">
              <w:rPr>
                <w:rFonts w:ascii="Times New Roman" w:eastAsia="Times New Roman" w:hAnsi="Times New Roman" w:cs="Times New Roman"/>
              </w:rPr>
              <w:t>1.05</w:t>
            </w:r>
          </w:p>
        </w:tc>
      </w:tr>
      <w:tr w:rsidR="00162EFB" w:rsidRPr="00132241">
        <w:tc>
          <w:tcPr>
            <w:tcW w:w="15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after="200" w:line="360" w:lineRule="auto"/>
              <w:jc w:val="both"/>
              <w:rPr>
                <w:rFonts w:ascii="Times New Roman" w:hAnsi="Times New Roman" w:cs="Times New Roman"/>
              </w:rPr>
            </w:pPr>
            <w:r w:rsidRPr="00132241">
              <w:rPr>
                <w:rFonts w:ascii="Times New Roman" w:eastAsia="Times New Roman" w:hAnsi="Times New Roman" w:cs="Times New Roman"/>
              </w:rPr>
              <w:t>C</w:t>
            </w:r>
          </w:p>
        </w:tc>
        <w:tc>
          <w:tcPr>
            <w:tcW w:w="5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after="200" w:line="360" w:lineRule="auto"/>
              <w:jc w:val="both"/>
              <w:rPr>
                <w:rFonts w:ascii="Times New Roman" w:hAnsi="Times New Roman" w:cs="Times New Roman"/>
              </w:rPr>
            </w:pPr>
            <w:r w:rsidRPr="00132241">
              <w:rPr>
                <w:rFonts w:ascii="Times New Roman" w:eastAsia="Times New Roman" w:hAnsi="Times New Roman" w:cs="Times New Roman"/>
              </w:rPr>
              <w:t>Towns under normal Ethiopia condition</w:t>
            </w:r>
          </w:p>
        </w:tc>
        <w:tc>
          <w:tcPr>
            <w:tcW w:w="1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after="200" w:line="360" w:lineRule="auto"/>
              <w:jc w:val="both"/>
              <w:rPr>
                <w:rFonts w:ascii="Times New Roman" w:hAnsi="Times New Roman" w:cs="Times New Roman"/>
              </w:rPr>
            </w:pPr>
            <w:r w:rsidRPr="00132241">
              <w:rPr>
                <w:rFonts w:ascii="Times New Roman" w:eastAsia="Times New Roman" w:hAnsi="Times New Roman" w:cs="Times New Roman"/>
              </w:rPr>
              <w:t>1.00</w:t>
            </w:r>
          </w:p>
        </w:tc>
      </w:tr>
    </w:tbl>
    <w:p w:rsidR="00162EFB" w:rsidRPr="00132241" w:rsidRDefault="00162EFB" w:rsidP="007A455D">
      <w:pPr>
        <w:spacing w:line="360" w:lineRule="auto"/>
        <w:rPr>
          <w:rFonts w:ascii="Times New Roman" w:eastAsia="Calibri" w:hAnsi="Times New Roman" w:cs="Times New Roman"/>
        </w:rPr>
      </w:pPr>
    </w:p>
    <w:p w:rsidR="00162EFB" w:rsidRPr="00132241" w:rsidRDefault="009E20CC" w:rsidP="00E602CE">
      <w:pPr>
        <w:pStyle w:val="Norm1"/>
      </w:pPr>
      <w:r w:rsidRPr="00132241">
        <w:t>Variation of Water Use</w:t>
      </w:r>
    </w:p>
    <w:p w:rsidR="00162EFB" w:rsidRPr="00132241" w:rsidRDefault="009E20CC" w:rsidP="007A455D">
      <w:pPr>
        <w:spacing w:after="0" w:line="360" w:lineRule="auto"/>
        <w:jc w:val="both"/>
        <w:rPr>
          <w:rFonts w:ascii="Times New Roman" w:eastAsia="Calibri" w:hAnsi="Times New Roman" w:cs="Times New Roman"/>
        </w:rPr>
      </w:pPr>
      <w:r w:rsidRPr="00132241">
        <w:rPr>
          <w:rFonts w:ascii="Times New Roman" w:eastAsia="Times New Roman" w:hAnsi="Times New Roman" w:cs="Times New Roman"/>
        </w:rPr>
        <w:t>The maximum daily water demand and peak hour demand coefficients and factor respectively figured out in table as the guidelines</w:t>
      </w:r>
      <w:r w:rsidRPr="00132241">
        <w:rPr>
          <w:rFonts w:ascii="Times New Roman" w:eastAsia="Calibri" w:hAnsi="Times New Roman" w:cs="Times New Roman"/>
        </w:rPr>
        <w:t>.</w:t>
      </w:r>
    </w:p>
    <w:p w:rsidR="00DC171B" w:rsidRPr="00132241" w:rsidRDefault="00DC171B" w:rsidP="007A455D">
      <w:pPr>
        <w:spacing w:after="0" w:line="360" w:lineRule="auto"/>
        <w:jc w:val="both"/>
        <w:rPr>
          <w:rFonts w:ascii="Times New Roman" w:eastAsia="Calibri" w:hAnsi="Times New Roman" w:cs="Times New Roman"/>
        </w:rPr>
      </w:pPr>
    </w:p>
    <w:p w:rsidR="00162EFB" w:rsidRPr="00132241" w:rsidRDefault="00F16BBE" w:rsidP="00F16BBE">
      <w:pPr>
        <w:pStyle w:val="Tab"/>
        <w:rPr>
          <w:rFonts w:eastAsia="Calibri"/>
          <w:b/>
        </w:rPr>
      </w:pPr>
      <w:bookmarkStart w:id="87" w:name="_Toc167362086"/>
      <w:bookmarkStart w:id="88" w:name="_Toc167370588"/>
      <w:bookmarkStart w:id="89" w:name="_Toc167381183"/>
      <w:bookmarkStart w:id="90" w:name="_Toc169964822"/>
      <w:r>
        <w:rPr>
          <w:b/>
        </w:rPr>
        <w:t>Table 3.6</w:t>
      </w:r>
      <w:r w:rsidR="00150D72" w:rsidRPr="00132241">
        <w:rPr>
          <w:rFonts w:eastAsia="Calibri"/>
          <w:b/>
        </w:rPr>
        <w:t>:</w:t>
      </w:r>
      <w:r w:rsidR="009E20CC" w:rsidRPr="00132241">
        <w:rPr>
          <w:b/>
        </w:rPr>
        <w:t xml:space="preserve"> Maximum daily coefficient and peak hour factor</w:t>
      </w:r>
      <w:bookmarkEnd w:id="87"/>
      <w:bookmarkEnd w:id="88"/>
      <w:bookmarkEnd w:id="89"/>
      <w:bookmarkEnd w:id="90"/>
    </w:p>
    <w:tbl>
      <w:tblPr>
        <w:tblW w:w="0" w:type="auto"/>
        <w:jc w:val="center"/>
        <w:tblCellMar>
          <w:left w:w="10" w:type="dxa"/>
          <w:right w:w="10" w:type="dxa"/>
        </w:tblCellMar>
        <w:tblLook w:val="04A0" w:firstRow="1" w:lastRow="0" w:firstColumn="1" w:lastColumn="0" w:noHBand="0" w:noVBand="1"/>
      </w:tblPr>
      <w:tblGrid>
        <w:gridCol w:w="3497"/>
        <w:gridCol w:w="2114"/>
        <w:gridCol w:w="3386"/>
      </w:tblGrid>
      <w:tr w:rsidR="00162EFB" w:rsidRPr="00132241">
        <w:trPr>
          <w:trHeight w:val="1"/>
          <w:jc w:val="center"/>
        </w:trPr>
        <w:tc>
          <w:tcPr>
            <w:tcW w:w="3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line="360" w:lineRule="auto"/>
              <w:jc w:val="both"/>
              <w:rPr>
                <w:rFonts w:ascii="Times New Roman" w:hAnsi="Times New Roman" w:cs="Times New Roman"/>
              </w:rPr>
            </w:pPr>
            <w:r w:rsidRPr="00132241">
              <w:rPr>
                <w:rFonts w:ascii="Times New Roman" w:eastAsia="Times New Roman" w:hAnsi="Times New Roman" w:cs="Times New Roman"/>
              </w:rPr>
              <w:t>Maximum daily coefficient</w:t>
            </w:r>
          </w:p>
        </w:tc>
        <w:tc>
          <w:tcPr>
            <w:tcW w:w="21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line="360" w:lineRule="auto"/>
              <w:jc w:val="both"/>
              <w:rPr>
                <w:rFonts w:ascii="Times New Roman" w:hAnsi="Times New Roman" w:cs="Times New Roman"/>
              </w:rPr>
            </w:pPr>
            <w:r w:rsidRPr="00132241">
              <w:rPr>
                <w:rFonts w:ascii="Times New Roman" w:eastAsia="Times New Roman" w:hAnsi="Times New Roman" w:cs="Times New Roman"/>
              </w:rPr>
              <w:t>Town population</w:t>
            </w:r>
          </w:p>
        </w:tc>
        <w:tc>
          <w:tcPr>
            <w:tcW w:w="3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line="360" w:lineRule="auto"/>
              <w:jc w:val="both"/>
              <w:rPr>
                <w:rFonts w:ascii="Times New Roman" w:hAnsi="Times New Roman" w:cs="Times New Roman"/>
              </w:rPr>
            </w:pPr>
            <w:r w:rsidRPr="00132241">
              <w:rPr>
                <w:rFonts w:ascii="Times New Roman" w:eastAsia="Times New Roman" w:hAnsi="Times New Roman" w:cs="Times New Roman"/>
              </w:rPr>
              <w:t>Peak hour factor</w:t>
            </w:r>
          </w:p>
        </w:tc>
      </w:tr>
      <w:tr w:rsidR="00162EFB" w:rsidRPr="00132241">
        <w:trPr>
          <w:trHeight w:val="1"/>
          <w:jc w:val="center"/>
        </w:trPr>
        <w:tc>
          <w:tcPr>
            <w:tcW w:w="3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line="360" w:lineRule="auto"/>
              <w:jc w:val="center"/>
              <w:rPr>
                <w:rFonts w:ascii="Times New Roman" w:hAnsi="Times New Roman" w:cs="Times New Roman"/>
              </w:rPr>
            </w:pPr>
            <w:r w:rsidRPr="00132241">
              <w:rPr>
                <w:rFonts w:ascii="Times New Roman" w:eastAsia="Times New Roman" w:hAnsi="Times New Roman" w:cs="Times New Roman"/>
              </w:rPr>
              <w:t>2.00</w:t>
            </w:r>
          </w:p>
        </w:tc>
        <w:tc>
          <w:tcPr>
            <w:tcW w:w="21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line="360" w:lineRule="auto"/>
              <w:jc w:val="center"/>
              <w:rPr>
                <w:rFonts w:ascii="Times New Roman" w:hAnsi="Times New Roman" w:cs="Times New Roman"/>
              </w:rPr>
            </w:pPr>
            <w:r w:rsidRPr="00132241">
              <w:rPr>
                <w:rFonts w:ascii="Times New Roman" w:eastAsia="Times New Roman" w:hAnsi="Times New Roman" w:cs="Times New Roman"/>
              </w:rPr>
              <w:t>0-50,000</w:t>
            </w:r>
          </w:p>
        </w:tc>
        <w:tc>
          <w:tcPr>
            <w:tcW w:w="3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line="360" w:lineRule="auto"/>
              <w:jc w:val="center"/>
              <w:rPr>
                <w:rFonts w:ascii="Times New Roman" w:hAnsi="Times New Roman" w:cs="Times New Roman"/>
              </w:rPr>
            </w:pPr>
            <w:r w:rsidRPr="00132241">
              <w:rPr>
                <w:rFonts w:ascii="Times New Roman" w:eastAsia="Times New Roman" w:hAnsi="Times New Roman" w:cs="Times New Roman"/>
              </w:rPr>
              <w:t>2</w:t>
            </w:r>
          </w:p>
        </w:tc>
      </w:tr>
      <w:tr w:rsidR="00162EFB" w:rsidRPr="00132241">
        <w:trPr>
          <w:trHeight w:val="1"/>
          <w:jc w:val="center"/>
        </w:trPr>
        <w:tc>
          <w:tcPr>
            <w:tcW w:w="3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line="360" w:lineRule="auto"/>
              <w:jc w:val="center"/>
              <w:rPr>
                <w:rFonts w:ascii="Times New Roman" w:hAnsi="Times New Roman" w:cs="Times New Roman"/>
              </w:rPr>
            </w:pPr>
            <w:r w:rsidRPr="00132241">
              <w:rPr>
                <w:rFonts w:ascii="Times New Roman" w:eastAsia="Times New Roman" w:hAnsi="Times New Roman" w:cs="Times New Roman"/>
              </w:rPr>
              <w:t>1.55</w:t>
            </w:r>
          </w:p>
        </w:tc>
        <w:tc>
          <w:tcPr>
            <w:tcW w:w="21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line="360" w:lineRule="auto"/>
              <w:jc w:val="center"/>
              <w:rPr>
                <w:rFonts w:ascii="Times New Roman" w:hAnsi="Times New Roman" w:cs="Times New Roman"/>
              </w:rPr>
            </w:pPr>
            <w:r w:rsidRPr="00132241">
              <w:rPr>
                <w:rFonts w:ascii="Times New Roman" w:eastAsia="Times New Roman" w:hAnsi="Times New Roman" w:cs="Times New Roman"/>
              </w:rPr>
              <w:t>50,001-100,000</w:t>
            </w:r>
          </w:p>
        </w:tc>
        <w:tc>
          <w:tcPr>
            <w:tcW w:w="3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line="360" w:lineRule="auto"/>
              <w:jc w:val="center"/>
              <w:rPr>
                <w:rFonts w:ascii="Times New Roman" w:hAnsi="Times New Roman" w:cs="Times New Roman"/>
              </w:rPr>
            </w:pPr>
            <w:r w:rsidRPr="00132241">
              <w:rPr>
                <w:rFonts w:ascii="Times New Roman" w:eastAsia="Times New Roman" w:hAnsi="Times New Roman" w:cs="Times New Roman"/>
              </w:rPr>
              <w:t>1.8</w:t>
            </w:r>
          </w:p>
        </w:tc>
      </w:tr>
      <w:tr w:rsidR="00162EFB" w:rsidRPr="00132241">
        <w:trPr>
          <w:trHeight w:val="1"/>
          <w:jc w:val="center"/>
        </w:trPr>
        <w:tc>
          <w:tcPr>
            <w:tcW w:w="3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line="360" w:lineRule="auto"/>
              <w:jc w:val="center"/>
              <w:rPr>
                <w:rFonts w:ascii="Times New Roman" w:hAnsi="Times New Roman" w:cs="Times New Roman"/>
              </w:rPr>
            </w:pPr>
            <w:r w:rsidRPr="00132241">
              <w:rPr>
                <w:rFonts w:ascii="Times New Roman" w:eastAsia="Times New Roman" w:hAnsi="Times New Roman" w:cs="Times New Roman"/>
              </w:rPr>
              <w:t>1.45</w:t>
            </w:r>
          </w:p>
        </w:tc>
        <w:tc>
          <w:tcPr>
            <w:tcW w:w="21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line="360" w:lineRule="auto"/>
              <w:jc w:val="center"/>
              <w:rPr>
                <w:rFonts w:ascii="Times New Roman" w:hAnsi="Times New Roman" w:cs="Times New Roman"/>
              </w:rPr>
            </w:pPr>
            <w:r w:rsidRPr="00132241">
              <w:rPr>
                <w:rFonts w:ascii="Times New Roman" w:eastAsia="Times New Roman" w:hAnsi="Times New Roman" w:cs="Times New Roman"/>
              </w:rPr>
              <w:t>&gt;100,000</w:t>
            </w:r>
          </w:p>
        </w:tc>
        <w:tc>
          <w:tcPr>
            <w:tcW w:w="35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line="360" w:lineRule="auto"/>
              <w:jc w:val="center"/>
              <w:rPr>
                <w:rFonts w:ascii="Times New Roman" w:hAnsi="Times New Roman" w:cs="Times New Roman"/>
              </w:rPr>
            </w:pPr>
            <w:r w:rsidRPr="00132241">
              <w:rPr>
                <w:rFonts w:ascii="Times New Roman" w:eastAsia="Times New Roman" w:hAnsi="Times New Roman" w:cs="Times New Roman"/>
              </w:rPr>
              <w:t>1.6</w:t>
            </w:r>
          </w:p>
        </w:tc>
      </w:tr>
    </w:tbl>
    <w:p w:rsidR="00162EFB" w:rsidRPr="00132241" w:rsidRDefault="009E20CC" w:rsidP="007A455D">
      <w:pPr>
        <w:spacing w:line="360" w:lineRule="auto"/>
        <w:jc w:val="center"/>
        <w:rPr>
          <w:rFonts w:ascii="Times New Roman" w:eastAsia="Times New Roman" w:hAnsi="Times New Roman" w:cs="Times New Roman"/>
        </w:rPr>
      </w:pPr>
      <w:r w:rsidRPr="00132241">
        <w:rPr>
          <w:rFonts w:ascii="Times New Roman" w:eastAsia="Calibri" w:hAnsi="Times New Roman" w:cs="Times New Roman"/>
        </w:rPr>
        <w:t>(</w:t>
      </w:r>
      <w:r w:rsidRPr="00132241">
        <w:rPr>
          <w:rFonts w:ascii="Times New Roman" w:eastAsia="Times New Roman" w:hAnsi="Times New Roman" w:cs="Times New Roman"/>
        </w:rPr>
        <w:t>Source: MoWR, 2006)</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In demand analysis knowing maximum daily demand and peak hour demand are very crucial. The maximum daily demand is based on the average daily water required and peak hour demand is greatly influenced by population size.</w:t>
      </w:r>
    </w:p>
    <w:p w:rsidR="00162EFB" w:rsidRPr="00132241" w:rsidRDefault="009E20CC" w:rsidP="00E602CE">
      <w:pPr>
        <w:pStyle w:val="Norm1"/>
      </w:pPr>
      <w:r w:rsidRPr="00132241">
        <w:t xml:space="preserve"> Water Loss Analysis</w:t>
      </w:r>
    </w:p>
    <w:p w:rsidR="000E1D2F" w:rsidRPr="00E602CE" w:rsidRDefault="009E20CC" w:rsidP="00E602CE">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One of the major challenges of water utilities is high volume of water loss in their distribution networks. If a large quantity of supplied water is lost; it is difficult to meet the required demands, and correspondingly made challenges to keep the water tariffs in the system at a reasonable level. Whereby, water loss for Town was assessed and discussed as follows.</w:t>
      </w:r>
    </w:p>
    <w:p w:rsidR="00162EFB" w:rsidRPr="00132241" w:rsidRDefault="009E20CC" w:rsidP="000E1D2F">
      <w:pPr>
        <w:pStyle w:val="Norm2"/>
      </w:pPr>
      <w:bookmarkStart w:id="91" w:name="_Toc169963489"/>
      <w:r w:rsidRPr="00132241">
        <w:t>3.5.1. Quantifying Total Water Loss</w:t>
      </w:r>
      <w:bookmarkEnd w:id="91"/>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In order to evaluate the total loss of water in the town, the total volume of water input to the network distribution system was compared with the actual water consumption. In this case, the data on consumption were collected to the entire town level. The total annual water produced and distributed to the system and the water billed that was aggregated from the individual customer meter readings were used to quantify the total water loss for</w:t>
      </w:r>
      <w:r w:rsidR="00E602CE">
        <w:rPr>
          <w:rFonts w:ascii="Times New Roman" w:eastAsia="Times New Roman" w:hAnsi="Times New Roman" w:cs="Times New Roman"/>
        </w:rPr>
        <w:t xml:space="preserve"> the Woreda</w:t>
      </w:r>
      <w:r w:rsidRPr="00132241">
        <w:rPr>
          <w:rFonts w:ascii="Times New Roman" w:eastAsia="Times New Roman" w:hAnsi="Times New Roman" w:cs="Times New Roman"/>
        </w:rPr>
        <w:t xml:space="preserve">. </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All the water consumptions in the town were metered, as the authorized non-metered consumption is insignificant while compared with the total water production, the unaccounted-for water (UFW) has been used as a similar of the total water loss in this study.</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Certain level of water losses could not be avoided from a technical point of view and considered as acceptable from an economic point of view. According to AWWA leak </w:t>
      </w:r>
      <w:r w:rsidRPr="00132241">
        <w:rPr>
          <w:rFonts w:ascii="Times New Roman" w:eastAsia="Times New Roman" w:hAnsi="Times New Roman" w:cs="Times New Roman"/>
        </w:rPr>
        <w:lastRenderedPageBreak/>
        <w:t xml:space="preserve">detection and accountability committee (1996) recommended 10% as a benchmark for UFW (Sharma, 2008).  </w:t>
      </w:r>
    </w:p>
    <w:p w:rsidR="00162EFB" w:rsidRPr="00132241" w:rsidRDefault="009E20CC" w:rsidP="000E1D2F">
      <w:pPr>
        <w:pStyle w:val="Norm2"/>
      </w:pPr>
      <w:bookmarkStart w:id="92" w:name="_Toc169963490"/>
      <w:r w:rsidRPr="00132241">
        <w:t>3.5.1.1. Water Loss by Mathematical Calculation</w:t>
      </w:r>
      <w:bookmarkEnd w:id="92"/>
      <w:r w:rsidRPr="00132241">
        <w:t xml:space="preserve">  </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Water loss expressed as a percentage can be an appropriate means to show the extent of the loss within a given town, but it is not a good indicator for comparing the losses from one area to another. Water loss as % of net water production was used to quantify losses as it could be expressed by Equation </w:t>
      </w:r>
      <w:r w:rsidR="00DD2889" w:rsidRPr="00132241">
        <w:rPr>
          <w:rFonts w:ascii="Times New Roman" w:eastAsia="Times New Roman" w:hAnsi="Times New Roman" w:cs="Times New Roman"/>
        </w:rPr>
        <w:t>3.2.</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UFW (%) </w:t>
      </w:r>
      <w:r w:rsidR="009366BA" w:rsidRPr="00132241">
        <w:rPr>
          <w:rFonts w:ascii="Times New Roman" w:eastAsia="Times New Roman" w:hAnsi="Times New Roman" w:cs="Times New Roman"/>
        </w:rPr>
        <w:t>=</w:t>
      </w:r>
      <w:r w:rsidR="009366BA">
        <w:rPr>
          <w:rFonts w:ascii="Times New Roman" w:eastAsia="Times New Roman" w:hAnsi="Times New Roman" w:cs="Times New Roman"/>
        </w:rPr>
        <w:t xml:space="preserve"> </w:t>
      </w:r>
      <m:oMath>
        <m:f>
          <m:fPr>
            <m:ctrlPr>
              <w:rPr>
                <w:rFonts w:ascii="Cambria Math" w:eastAsia="Times New Roman" w:hAnsi="Cambria Math" w:cs="Times New Roman"/>
                <w:i/>
                <w:sz w:val="28"/>
              </w:rPr>
            </m:ctrlPr>
          </m:fPr>
          <m:num>
            <m:r>
              <m:rPr>
                <m:sty m:val="p"/>
              </m:rPr>
              <w:rPr>
                <w:rFonts w:ascii="Cambria Math" w:eastAsia="Times New Roman" w:hAnsi="Cambria Math" w:cs="Times New Roman"/>
                <w:sz w:val="28"/>
                <w:u w:val="single"/>
              </w:rPr>
              <m:t>Total produced – Total water consumption</m:t>
            </m:r>
            <m:r>
              <w:rPr>
                <w:rFonts w:ascii="Cambria Math" w:eastAsia="Times New Roman" w:hAnsi="Cambria Math" w:cs="Times New Roman"/>
                <w:sz w:val="28"/>
              </w:rPr>
              <m:t>y</m:t>
            </m:r>
          </m:num>
          <m:den>
            <m:r>
              <w:rPr>
                <w:rFonts w:ascii="Cambria Math" w:eastAsia="Times New Roman" w:hAnsi="Cambria Math" w:cs="Times New Roman"/>
                <w:sz w:val="28"/>
              </w:rPr>
              <m:t>Total water produced</m:t>
            </m:r>
          </m:den>
        </m:f>
      </m:oMath>
      <w:r w:rsidR="009366BA">
        <w:rPr>
          <w:rFonts w:ascii="Times New Roman" w:eastAsia="Times New Roman" w:hAnsi="Times New Roman" w:cs="Times New Roman"/>
        </w:rPr>
        <w:t xml:space="preserve"> * 100</w:t>
      </w:r>
      <w:r w:rsidR="009366BA" w:rsidRPr="00132241">
        <w:rPr>
          <w:rFonts w:ascii="Times New Roman" w:eastAsia="Times New Roman" w:hAnsi="Times New Roman" w:cs="Times New Roman"/>
        </w:rPr>
        <w:t>…</w:t>
      </w:r>
      <w:r w:rsidR="009366BA">
        <w:rPr>
          <w:rFonts w:ascii="Times New Roman" w:eastAsia="Times New Roman" w:hAnsi="Times New Roman" w:cs="Times New Roman"/>
        </w:rPr>
        <w:t>…………………….</w:t>
      </w:r>
      <w:r w:rsidRPr="00132241">
        <w:rPr>
          <w:rFonts w:ascii="Times New Roman" w:eastAsia="Times New Roman" w:hAnsi="Times New Roman" w:cs="Times New Roman"/>
        </w:rPr>
        <w:t xml:space="preserve"> (3.2</w:t>
      </w:r>
      <w:r w:rsidR="009366BA">
        <w:rPr>
          <w:rFonts w:ascii="Times New Roman" w:eastAsia="Times New Roman" w:hAnsi="Times New Roman" w:cs="Times New Roman"/>
        </w:rPr>
        <w:t>)</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UFW levels less than 10% is acceptable and no need for monitoring action whereas UFW levels 10-25% is intermediate and could be reduced. UFW levels above 25% are very acute and it requires immediate action for water loss management.</w:t>
      </w:r>
    </w:p>
    <w:p w:rsidR="00162EFB" w:rsidRPr="00132241" w:rsidRDefault="009E20CC" w:rsidP="00E602CE">
      <w:pPr>
        <w:pStyle w:val="Norm1"/>
      </w:pPr>
      <w:r w:rsidRPr="00132241">
        <w:t>Data Analysis</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To </w:t>
      </w:r>
      <w:r w:rsidR="00E702FD" w:rsidRPr="00132241">
        <w:rPr>
          <w:rFonts w:ascii="Times New Roman" w:eastAsia="Times New Roman" w:hAnsi="Times New Roman" w:cs="Times New Roman"/>
        </w:rPr>
        <w:t>analyse</w:t>
      </w:r>
      <w:r w:rsidRPr="00132241">
        <w:rPr>
          <w:rFonts w:ascii="Times New Roman" w:eastAsia="Times New Roman" w:hAnsi="Times New Roman" w:cs="Times New Roman"/>
        </w:rPr>
        <w:t xml:space="preserve"> the data which was collected from different sources</w:t>
      </w:r>
      <w:r w:rsidR="00E702FD" w:rsidRPr="00132241">
        <w:rPr>
          <w:rFonts w:ascii="Times New Roman" w:eastAsia="Times New Roman" w:hAnsi="Times New Roman" w:cs="Times New Roman"/>
        </w:rPr>
        <w:t>, both</w:t>
      </w:r>
      <w:r w:rsidRPr="00132241">
        <w:rPr>
          <w:rFonts w:ascii="Times New Roman" w:eastAsia="Times New Roman" w:hAnsi="Times New Roman" w:cs="Times New Roman"/>
        </w:rPr>
        <w:t xml:space="preserve"> qualitative and quantitative methods were used. From the quantitative methods, the descriptive statistical methods like percentage, graphs and cross tabulation were used in order to come up with the appropriate result. The computer software application water GEMS model and excel </w:t>
      </w:r>
      <w:proofErr w:type="gramStart"/>
      <w:r w:rsidRPr="00132241">
        <w:rPr>
          <w:rFonts w:ascii="Times New Roman" w:eastAsia="Times New Roman" w:hAnsi="Times New Roman" w:cs="Times New Roman"/>
        </w:rPr>
        <w:t>were</w:t>
      </w:r>
      <w:proofErr w:type="gramEnd"/>
      <w:r w:rsidRPr="00132241">
        <w:rPr>
          <w:rFonts w:ascii="Times New Roman" w:eastAsia="Times New Roman" w:hAnsi="Times New Roman" w:cs="Times New Roman"/>
        </w:rPr>
        <w:t xml:space="preserve"> used to </w:t>
      </w:r>
      <w:r w:rsidR="00E702FD" w:rsidRPr="00132241">
        <w:rPr>
          <w:rFonts w:ascii="Times New Roman" w:eastAsia="Times New Roman" w:hAnsi="Times New Roman" w:cs="Times New Roman"/>
        </w:rPr>
        <w:t>analyse</w:t>
      </w:r>
      <w:r w:rsidRPr="00132241">
        <w:rPr>
          <w:rFonts w:ascii="Times New Roman" w:eastAsia="Times New Roman" w:hAnsi="Times New Roman" w:cs="Times New Roman"/>
        </w:rPr>
        <w:t xml:space="preserve"> the data obtained from office and field survey. The field survey data for distribution system was evaluated by using the software </w:t>
      </w:r>
      <w:r w:rsidRPr="00132241">
        <w:rPr>
          <w:rFonts w:ascii="Times New Roman" w:eastAsia="Times New Roman" w:hAnsi="Times New Roman" w:cs="Times New Roman"/>
          <w:i/>
        </w:rPr>
        <w:t>Water GEMS connect edition 10, Global Mapper and GIS.</w:t>
      </w:r>
      <w:r w:rsidRPr="00132241">
        <w:rPr>
          <w:rFonts w:ascii="Times New Roman" w:eastAsia="Times New Roman" w:hAnsi="Times New Roman" w:cs="Times New Roman"/>
        </w:rPr>
        <w:t xml:space="preserve"> The method of analysis was based on nodal pressure and velocity parameters.</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During data analysis, the nodal pressure and pipe link velocity were determined to identify higher or lower pressure zone of the area. The standard value of nodal pressure and velocity were determined. The value which was under normal value taken as acceptable and below and above the standard values taken as unacceptable compared with urban design criteria (MoWR, 2006).</w:t>
      </w:r>
    </w:p>
    <w:p w:rsidR="00162EFB" w:rsidRPr="00132241" w:rsidRDefault="009E20CC" w:rsidP="000E1D2F">
      <w:pPr>
        <w:pStyle w:val="Norm2"/>
      </w:pPr>
      <w:bookmarkStart w:id="93" w:name="_Toc169963491"/>
      <w:r w:rsidRPr="00132241">
        <w:t xml:space="preserve">3.6.1. Technical Analysis of Distribution Network of the </w:t>
      </w:r>
      <w:r w:rsidR="000C5F7E" w:rsidRPr="00132241">
        <w:t>Woreda</w:t>
      </w:r>
      <w:bookmarkEnd w:id="93"/>
      <w:r w:rsidRPr="00132241">
        <w:t xml:space="preserve"> </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The entire water supply network of the </w:t>
      </w:r>
      <w:r w:rsidR="00550F1E">
        <w:rPr>
          <w:rFonts w:ascii="Times New Roman" w:eastAsia="Times New Roman" w:hAnsi="Times New Roman" w:cs="Times New Roman"/>
        </w:rPr>
        <w:t>rural area</w:t>
      </w:r>
      <w:r w:rsidRPr="00132241">
        <w:rPr>
          <w:rFonts w:ascii="Times New Roman" w:eastAsia="Times New Roman" w:hAnsi="Times New Roman" w:cs="Times New Roman"/>
        </w:rPr>
        <w:t xml:space="preserve">, including their attribute like pipe length, diameter and material type, pipe material, pump stations and reservoir were collected from town water supply and sewerage enterprise. Hydraulic simulation was </w:t>
      </w:r>
      <w:r w:rsidR="000C5F7E" w:rsidRPr="00132241">
        <w:rPr>
          <w:rFonts w:ascii="Times New Roman" w:eastAsia="Times New Roman" w:hAnsi="Times New Roman" w:cs="Times New Roman"/>
        </w:rPr>
        <w:t>determined</w:t>
      </w:r>
      <w:r w:rsidRPr="00132241">
        <w:rPr>
          <w:rFonts w:ascii="Times New Roman" w:eastAsia="Times New Roman" w:hAnsi="Times New Roman" w:cs="Times New Roman"/>
        </w:rPr>
        <w:t xml:space="preserve"> the </w:t>
      </w:r>
      <w:r w:rsidRPr="00132241">
        <w:rPr>
          <w:rFonts w:ascii="Times New Roman" w:eastAsia="Times New Roman" w:hAnsi="Times New Roman" w:cs="Times New Roman"/>
        </w:rPr>
        <w:lastRenderedPageBreak/>
        <w:t xml:space="preserve">hydraulic parameters such as velocity, pressure, head loss, flow etc.by using water software water GEMS. </w:t>
      </w:r>
    </w:p>
    <w:p w:rsidR="00162EFB" w:rsidRPr="00132241" w:rsidRDefault="009E20CC" w:rsidP="00E602CE">
      <w:pPr>
        <w:pStyle w:val="Norm1"/>
      </w:pPr>
      <w:r w:rsidRPr="00E602CE">
        <w:t>Bentley</w:t>
      </w:r>
      <w:r w:rsidRPr="00132241">
        <w:t xml:space="preserve"> Water GEMS</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 It is a multi-platform hydraulic and water quality </w:t>
      </w:r>
      <w:r w:rsidR="00CD74F4" w:rsidRPr="00132241">
        <w:rPr>
          <w:rFonts w:ascii="Times New Roman" w:eastAsia="Times New Roman" w:hAnsi="Times New Roman" w:cs="Times New Roman"/>
        </w:rPr>
        <w:t>modelling</w:t>
      </w:r>
      <w:r w:rsidRPr="00132241">
        <w:rPr>
          <w:rFonts w:ascii="Times New Roman" w:eastAsia="Times New Roman" w:hAnsi="Times New Roman" w:cs="Times New Roman"/>
        </w:rPr>
        <w:t xml:space="preserve"> solution for water distribution systems with advanced interoperability, geospatial model-building, optimization, and asset management tools (Ramesh et al., 2012). </w:t>
      </w:r>
    </w:p>
    <w:p w:rsidR="00162EFB" w:rsidRPr="00132241" w:rsidRDefault="009E20CC" w:rsidP="007A455D">
      <w:pPr>
        <w:spacing w:after="0"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The calculation software algorithm which is based on Hydraulic Gradient method, allows the hydraulic analysis of water networks determining the pressures at various points in the system,  as well as the flow rates, velocities, losses the lines that make the water network, and many other operating parameters derived from the elements present in the system as pumps, control valves, tanks, etc. from the physical characteristics of the system and demand conditions previously  established. Water GEMS also allows extend its capabilities to issues of long-term management of supply systems including: </w:t>
      </w:r>
      <w:r w:rsidR="00CD74F4" w:rsidRPr="00132241">
        <w:rPr>
          <w:rFonts w:ascii="Times New Roman" w:eastAsia="Times New Roman" w:hAnsi="Times New Roman" w:cs="Times New Roman"/>
        </w:rPr>
        <w:t>vulnerability analysis</w:t>
      </w:r>
      <w:r w:rsidRPr="00132241">
        <w:rPr>
          <w:rFonts w:ascii="Times New Roman" w:eastAsia="Times New Roman" w:hAnsi="Times New Roman" w:cs="Times New Roman"/>
        </w:rPr>
        <w:t xml:space="preserve"> fire protection analysis, cost estimating energy, hydraulic calibration, optimization, etc. This additional program to conventional tools for analysis and modelling of pressurized networks has productivity tools in data management processes, building models from external files, elevation extraction, mapping techniques demands from spatial analysis, preparation and management of scenarios, additional hydraulic calculations, operational management and preparation of reports and plans. In addition, the software provides several options for displaying results as tabular reports, profiles, time-varying graphs, notes and </w:t>
      </w:r>
      <w:r w:rsidR="00E26018" w:rsidRPr="00132241">
        <w:rPr>
          <w:rFonts w:ascii="Times New Roman" w:eastAsia="Times New Roman" w:hAnsi="Times New Roman" w:cs="Times New Roman"/>
        </w:rPr>
        <w:t>colour</w:t>
      </w:r>
      <w:r w:rsidRPr="00132241">
        <w:rPr>
          <w:rFonts w:ascii="Times New Roman" w:eastAsia="Times New Roman" w:hAnsi="Times New Roman" w:cs="Times New Roman"/>
        </w:rPr>
        <w:t xml:space="preserve"> coding, etc. (Ramesh et al, 2012). </w:t>
      </w:r>
    </w:p>
    <w:p w:rsidR="00162EFB" w:rsidRPr="00132241" w:rsidRDefault="009E20CC" w:rsidP="00E602CE">
      <w:pPr>
        <w:pStyle w:val="Norm1"/>
      </w:pPr>
      <w:r w:rsidRPr="00132241">
        <w:t>Developing the Distribution Network</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The network was developed by using data entry dialogue boxes to enter data from field surveys, offices, and other sources, such as nodes (elevation, geometry, and base demand), pipes (pipe diameters, pipe lengths, material types, pipe roughness).  Tank (base, initial, minimum, and maximum elevation, and diameters of the tank), Pumps (elevation, pump head, and yields). </w:t>
      </w:r>
      <w:r w:rsidR="00E26018" w:rsidRPr="00132241">
        <w:rPr>
          <w:rFonts w:ascii="Times New Roman" w:eastAsia="Times New Roman" w:hAnsi="Times New Roman" w:cs="Times New Roman"/>
        </w:rPr>
        <w:t>And</w:t>
      </w:r>
      <w:r w:rsidRPr="00132241">
        <w:rPr>
          <w:rFonts w:ascii="Times New Roman" w:eastAsia="Times New Roman" w:hAnsi="Times New Roman" w:cs="Times New Roman"/>
        </w:rPr>
        <w:t xml:space="preserve"> Hazen–Williams pipe coefficient pipes </w:t>
      </w:r>
      <w:r w:rsidR="000C5F7E" w:rsidRPr="00132241">
        <w:rPr>
          <w:rFonts w:ascii="Times New Roman" w:eastAsia="Times New Roman" w:hAnsi="Times New Roman" w:cs="Times New Roman"/>
        </w:rPr>
        <w:t>values</w:t>
      </w:r>
      <w:r w:rsidRPr="00132241">
        <w:rPr>
          <w:rFonts w:ascii="Times New Roman" w:eastAsia="Times New Roman" w:hAnsi="Times New Roman" w:cs="Times New Roman"/>
        </w:rPr>
        <w:t xml:space="preserve"> and other necessary values by flex table of the software. The data analysis was simulated by developing water distribution network scenarios to evaluate the performance of the hydraulic parameters in terms of pressure, velocity, flow, head loss, and other. There are various types of simulation that a model may perform, depending on what the </w:t>
      </w:r>
      <w:r w:rsidR="00E26018" w:rsidRPr="00132241">
        <w:rPr>
          <w:rFonts w:ascii="Times New Roman" w:eastAsia="Times New Roman" w:hAnsi="Times New Roman" w:cs="Times New Roman"/>
        </w:rPr>
        <w:t>modeller</w:t>
      </w:r>
      <w:r w:rsidRPr="00132241">
        <w:rPr>
          <w:rFonts w:ascii="Times New Roman" w:eastAsia="Times New Roman" w:hAnsi="Times New Roman" w:cs="Times New Roman"/>
        </w:rPr>
        <w:t xml:space="preserve"> trying to observe or predict.</w:t>
      </w:r>
    </w:p>
    <w:p w:rsidR="00162EFB" w:rsidRPr="00132241" w:rsidRDefault="009E20CC" w:rsidP="00E602CE">
      <w:pPr>
        <w:pStyle w:val="Norm1"/>
      </w:pPr>
      <w:r w:rsidRPr="00132241">
        <w:lastRenderedPageBreak/>
        <w:t>Nodal Demand Allocation</w:t>
      </w:r>
    </w:p>
    <w:p w:rsidR="00162EFB" w:rsidRPr="00132241" w:rsidRDefault="009E20CC" w:rsidP="007A455D">
      <w:pPr>
        <w:spacing w:after="0"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To allocate the base nodal demand for water distribution network, the following steps were followed: the town shape file obtained from the town administration was displayed on ArcGIS in a given area was calculated by dividing their respective area. The Theisen polygon was used to design the nodal influence area around each demand node on the town water distribution network using the Water GEMS software, and it could be converted to </w:t>
      </w:r>
      <w:r w:rsidR="000153BE" w:rsidRPr="00132241">
        <w:rPr>
          <w:rFonts w:ascii="Times New Roman" w:eastAsia="Times New Roman" w:hAnsi="Times New Roman" w:cs="Times New Roman"/>
        </w:rPr>
        <w:t>shape file</w:t>
      </w:r>
      <w:r w:rsidRPr="00132241">
        <w:rPr>
          <w:rFonts w:ascii="Times New Roman" w:eastAsia="Times New Roman" w:hAnsi="Times New Roman" w:cs="Times New Roman"/>
        </w:rPr>
        <w:t xml:space="preserve"> format. The Theisen polygon was used to form a polygon around the junction influenced area on the Water GEMS software and saved in shape file format</w:t>
      </w:r>
      <w:r w:rsidR="000153BE">
        <w:rPr>
          <w:rFonts w:ascii="Times New Roman" w:eastAsia="Times New Roman" w:hAnsi="Times New Roman" w:cs="Times New Roman"/>
        </w:rPr>
        <w:t xml:space="preserve"> Annex Table 5</w:t>
      </w:r>
      <w:r w:rsidRPr="00132241">
        <w:rPr>
          <w:rFonts w:ascii="Times New Roman" w:eastAsia="Times New Roman" w:hAnsi="Times New Roman" w:cs="Times New Roman"/>
        </w:rPr>
        <w:t xml:space="preserve">. The </w:t>
      </w:r>
      <w:r w:rsidR="00304818">
        <w:rPr>
          <w:rFonts w:ascii="Times New Roman" w:eastAsia="Times New Roman" w:hAnsi="Times New Roman" w:cs="Times New Roman"/>
        </w:rPr>
        <w:t>Damot Gale Woreda and Kebeles</w:t>
      </w:r>
      <w:r w:rsidRPr="00132241">
        <w:rPr>
          <w:rFonts w:ascii="Times New Roman" w:eastAsia="Times New Roman" w:hAnsi="Times New Roman" w:cs="Times New Roman"/>
        </w:rPr>
        <w:t xml:space="preserve"> shape file, which was filled with relevant data in ArcGIS, was loaded into Water GEMS using the Load builder toolbar of the software. </w:t>
      </w:r>
    </w:p>
    <w:p w:rsidR="00162EFB" w:rsidRPr="00132241" w:rsidRDefault="009E20CC" w:rsidP="007A455D">
      <w:pPr>
        <w:spacing w:after="0" w:line="360" w:lineRule="auto"/>
        <w:jc w:val="both"/>
        <w:rPr>
          <w:rFonts w:ascii="Times New Roman" w:eastAsia="Times New Roman" w:hAnsi="Times New Roman" w:cs="Times New Roman"/>
        </w:rPr>
      </w:pPr>
      <w:r w:rsidRPr="00132241">
        <w:rPr>
          <w:rFonts w:ascii="Times New Roman" w:eastAsia="Times New Roman" w:hAnsi="Times New Roman" w:cs="Times New Roman"/>
        </w:rPr>
        <w:t>The demand for each junction</w:t>
      </w:r>
      <w:r w:rsidR="00E26018" w:rsidRPr="00132241">
        <w:rPr>
          <w:rFonts w:ascii="Times New Roman" w:eastAsia="Times New Roman" w:hAnsi="Times New Roman" w:cs="Times New Roman"/>
        </w:rPr>
        <w:t xml:space="preserve"> was </w:t>
      </w:r>
      <w:r w:rsidRPr="00132241">
        <w:rPr>
          <w:rFonts w:ascii="Times New Roman" w:eastAsia="Times New Roman" w:hAnsi="Times New Roman" w:cs="Times New Roman"/>
        </w:rPr>
        <w:t xml:space="preserve">assigned within the load builder toolbar on Water GEMS within the load estimation by area methods. </w:t>
      </w:r>
    </w:p>
    <w:p w:rsidR="00DC171B" w:rsidRPr="00132241" w:rsidRDefault="00DC171B" w:rsidP="007A455D">
      <w:pPr>
        <w:spacing w:after="0" w:line="360" w:lineRule="auto"/>
        <w:jc w:val="both"/>
        <w:rPr>
          <w:rFonts w:ascii="Times New Roman" w:eastAsia="Times New Roman" w:hAnsi="Times New Roman" w:cs="Times New Roman"/>
          <w:b/>
          <w:color w:val="111111"/>
        </w:rPr>
      </w:pPr>
    </w:p>
    <w:p w:rsidR="00162EFB" w:rsidRPr="00132241" w:rsidRDefault="009E20CC" w:rsidP="00E602CE">
      <w:pPr>
        <w:pStyle w:val="Norm1"/>
      </w:pPr>
      <w:r w:rsidRPr="00132241">
        <w:t xml:space="preserve"> Operation and Maintenance</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This research methodology is comprised of three main phases as shown in Figure 3.4. At the beginning, the data </w:t>
      </w:r>
      <w:r w:rsidR="00E5547A" w:rsidRPr="00132241">
        <w:rPr>
          <w:rFonts w:ascii="Times New Roman" w:eastAsia="Times New Roman" w:hAnsi="Times New Roman" w:cs="Times New Roman"/>
        </w:rPr>
        <w:t>is collected</w:t>
      </w:r>
      <w:r w:rsidRPr="00132241">
        <w:rPr>
          <w:rFonts w:ascii="Times New Roman" w:eastAsia="Times New Roman" w:hAnsi="Times New Roman" w:cs="Times New Roman"/>
        </w:rPr>
        <w:t xml:space="preserve"> mainly from</w:t>
      </w:r>
      <w:r w:rsidRPr="00132241">
        <w:rPr>
          <w:rFonts w:ascii="Times New Roman" w:eastAsia="Times New Roman" w:hAnsi="Times New Roman" w:cs="Times New Roman"/>
          <w:color w:val="FF0000"/>
        </w:rPr>
        <w:t xml:space="preserve"> </w:t>
      </w:r>
      <w:r w:rsidR="00F951B1">
        <w:rPr>
          <w:rFonts w:ascii="Times New Roman" w:eastAsia="Times New Roman" w:hAnsi="Times New Roman" w:cs="Times New Roman"/>
        </w:rPr>
        <w:t>Regional; Zone and</w:t>
      </w:r>
      <w:r w:rsidRPr="00132241">
        <w:rPr>
          <w:rFonts w:ascii="Times New Roman" w:eastAsia="Times New Roman" w:hAnsi="Times New Roman" w:cs="Times New Roman"/>
        </w:rPr>
        <w:t xml:space="preserve"> Woreda Water</w:t>
      </w:r>
      <w:r w:rsidR="00F951B1">
        <w:rPr>
          <w:rFonts w:ascii="Times New Roman" w:eastAsia="Times New Roman" w:hAnsi="Times New Roman" w:cs="Times New Roman"/>
        </w:rPr>
        <w:t xml:space="preserve"> utility</w:t>
      </w:r>
      <w:r w:rsidRPr="00132241">
        <w:rPr>
          <w:rFonts w:ascii="Times New Roman" w:eastAsia="Times New Roman" w:hAnsi="Times New Roman" w:cs="Times New Roman"/>
        </w:rPr>
        <w:t xml:space="preserve"> Office. Household questionnaire, interview with key informant, and field observation is taken to understand the existing situation of water supply system of targeted kebeles. Secondly deferent literature and documents that mainly regarding functionality of rural water supply systems are reviewed. Finally, the data was </w:t>
      </w:r>
      <w:r w:rsidR="00D73639" w:rsidRPr="00132241">
        <w:rPr>
          <w:rFonts w:ascii="Times New Roman" w:eastAsia="Times New Roman" w:hAnsi="Times New Roman" w:cs="Times New Roman"/>
        </w:rPr>
        <w:t>analysed</w:t>
      </w:r>
      <w:r w:rsidRPr="00132241">
        <w:rPr>
          <w:rFonts w:ascii="Times New Roman" w:eastAsia="Times New Roman" w:hAnsi="Times New Roman" w:cs="Times New Roman"/>
        </w:rPr>
        <w:t xml:space="preserve"> by using SPSS software.</w:t>
      </w:r>
    </w:p>
    <w:p w:rsidR="00162EFB" w:rsidRPr="00132241" w:rsidRDefault="00F16BBE" w:rsidP="00F16BBE">
      <w:pPr>
        <w:spacing w:line="360" w:lineRule="auto"/>
        <w:jc w:val="center"/>
        <w:rPr>
          <w:rFonts w:ascii="Times New Roman" w:eastAsia="Times New Roman" w:hAnsi="Times New Roman" w:cs="Times New Roman"/>
        </w:rPr>
      </w:pPr>
      <w:r w:rsidRPr="00132241">
        <w:rPr>
          <w:rFonts w:ascii="Times New Roman" w:hAnsi="Times New Roman" w:cs="Times New Roman"/>
          <w:noProof/>
        </w:rPr>
        <w:object w:dxaOrig="9293" w:dyaOrig="4029">
          <v:rect id="rectole0000000006" o:spid="_x0000_i1028" style="width:473.25pt;height:264pt" o:ole="" o:preferrelative="t" stroked="f">
            <v:imagedata r:id="rId17" o:title=""/>
          </v:rect>
          <o:OLEObject Type="Embed" ProgID="StaticMetafile" ShapeID="rectole0000000006" DrawAspect="Content" ObjectID="_1780783157" r:id="rId18"/>
        </w:object>
      </w:r>
    </w:p>
    <w:p w:rsidR="00DC171B" w:rsidRPr="00AC32AA" w:rsidRDefault="00AC32AA" w:rsidP="00AC32AA">
      <w:pPr>
        <w:pStyle w:val="Fig"/>
      </w:pPr>
      <w:bookmarkStart w:id="94" w:name="_Toc167370657"/>
      <w:bookmarkStart w:id="95" w:name="_Toc167370948"/>
      <w:bookmarkStart w:id="96" w:name="_Toc169968195"/>
      <w:r w:rsidRPr="00AC32AA">
        <w:t>Figure 3.2</w:t>
      </w:r>
      <w:r w:rsidR="009E20CC" w:rsidRPr="00AC32AA">
        <w:t>: Water scheme management structure (Source:  People in Need)</w:t>
      </w:r>
      <w:bookmarkEnd w:id="94"/>
      <w:bookmarkEnd w:id="95"/>
      <w:bookmarkEnd w:id="96"/>
    </w:p>
    <w:p w:rsidR="00162EFB"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WASHCOs are nominated by the community to operate and maintain local water systems and carry out minor repairs. They communicate with official bodies, typically the Kebele Administration and Woreda Water </w:t>
      </w:r>
      <w:r w:rsidR="000C5F7E" w:rsidRPr="00132241">
        <w:rPr>
          <w:rFonts w:ascii="Times New Roman" w:eastAsia="Times New Roman" w:hAnsi="Times New Roman" w:cs="Times New Roman"/>
        </w:rPr>
        <w:t>Office;</w:t>
      </w:r>
      <w:r w:rsidRPr="00132241">
        <w:rPr>
          <w:rFonts w:ascii="Times New Roman" w:eastAsia="Times New Roman" w:hAnsi="Times New Roman" w:cs="Times New Roman"/>
        </w:rPr>
        <w:t xml:space="preserve"> resolve water related disagreements among community establish and collect tariffs. WASHCOs do not have legal status and are currently being transformed into Water User Associations (legal bodies registered with Woreda Water office). Woreda Water, Mines and Energy Office (also referred to as the Woreda Water Office) is responsible for planning, budgeting, implementing and monitoring water construction and programs. Monitors the operation &amp; maintenance of infrastructures, verifies water quality, follows up the operations of the WASHCOs and conducts water scheme repairs. Zonal Water, Mine and Energy Department exists in most, but not all, cases between the Woreda and Regional levels. They supervise and provide technical support to the Woreda Water Office.</w:t>
      </w:r>
    </w:p>
    <w:p w:rsidR="009668C5" w:rsidRPr="009668C5" w:rsidRDefault="009668C5" w:rsidP="009668C5">
      <w:pPr>
        <w:spacing w:after="0" w:line="360" w:lineRule="auto"/>
        <w:jc w:val="both"/>
        <w:rPr>
          <w:rFonts w:ascii="Times New Roman" w:eastAsia="Times New Roman" w:hAnsi="Times New Roman" w:cs="Times New Roman"/>
          <w:kern w:val="0"/>
          <w:lang w:val="en-US" w:eastAsia="en-US"/>
          <w14:ligatures w14:val="none"/>
        </w:rPr>
      </w:pPr>
      <w:r w:rsidRPr="009668C5">
        <w:rPr>
          <w:rFonts w:ascii="Times New Roman" w:eastAsia="Times New Roman" w:hAnsi="Times New Roman" w:cs="Times New Roman"/>
          <w:kern w:val="0"/>
          <w:lang w:val="en-US" w:eastAsia="en-US"/>
          <w14:ligatures w14:val="none"/>
        </w:rPr>
        <w:t xml:space="preserve">Depending on the system's failure for maintenance and rehabilitation costs, the woreda evaluates his capability for operation and maintenance service options. If it is outside the woreda's capacity, the woreda will forward it to the appropriate body. Figure 3.4 depicts the service options for maintenance and rehabilitation. </w:t>
      </w:r>
    </w:p>
    <w:p w:rsidR="008E3A8E" w:rsidRPr="00132241" w:rsidRDefault="009668C5" w:rsidP="007A455D">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A4332">
        <w:rPr>
          <w:rFonts w:ascii="Times New Roman" w:eastAsia="Times New Roman" w:hAnsi="Times New Roman" w:cs="Times New Roman"/>
        </w:rPr>
        <w:t xml:space="preserve">   </w:t>
      </w:r>
      <w:r w:rsidR="008E3A8E">
        <w:rPr>
          <w:rFonts w:ascii="Times New Roman" w:eastAsia="Times New Roman" w:hAnsi="Times New Roman" w:cs="Times New Roman"/>
        </w:rPr>
        <w:t xml:space="preserve"> </w:t>
      </w:r>
    </w:p>
    <w:p w:rsidR="00162EFB" w:rsidRPr="00132241" w:rsidRDefault="008F4226" w:rsidP="007A455D">
      <w:pPr>
        <w:spacing w:line="360" w:lineRule="auto"/>
        <w:jc w:val="center"/>
        <w:rPr>
          <w:rFonts w:ascii="Times New Roman" w:eastAsia="Times New Roman" w:hAnsi="Times New Roman" w:cs="Times New Roman"/>
        </w:rPr>
      </w:pPr>
      <w:r w:rsidRPr="00132241">
        <w:rPr>
          <w:rFonts w:ascii="Times New Roman" w:hAnsi="Times New Roman" w:cs="Times New Roman"/>
          <w:noProof/>
        </w:rPr>
        <w:object w:dxaOrig="9273" w:dyaOrig="2955">
          <v:rect id="rectole0000000007" o:spid="_x0000_i1029" style="width:483pt;height:294pt" o:ole="" o:preferrelative="t" stroked="f">
            <v:imagedata r:id="rId19" o:title=""/>
          </v:rect>
          <o:OLEObject Type="Embed" ProgID="StaticMetafile" ShapeID="rectole0000000007" DrawAspect="Content" ObjectID="_1780783158" r:id="rId20"/>
        </w:object>
      </w:r>
    </w:p>
    <w:p w:rsidR="00162EFB" w:rsidRPr="007F0BA0" w:rsidRDefault="007F0BA0" w:rsidP="007F0BA0">
      <w:pPr>
        <w:pStyle w:val="Fig"/>
        <w:rPr>
          <w:rFonts w:eastAsia="Calibri"/>
        </w:rPr>
      </w:pPr>
      <w:bookmarkStart w:id="97" w:name="_Toc167370658"/>
      <w:bookmarkStart w:id="98" w:name="_Toc167370949"/>
      <w:bookmarkStart w:id="99" w:name="_Toc169968196"/>
      <w:r w:rsidRPr="007F0BA0">
        <w:t>Figure 3.3</w:t>
      </w:r>
      <w:r w:rsidR="009E20CC" w:rsidRPr="007F0BA0">
        <w:t>: Operation and Maintenance Service Options</w:t>
      </w:r>
      <w:bookmarkEnd w:id="97"/>
      <w:bookmarkEnd w:id="98"/>
      <w:bookmarkEnd w:id="99"/>
    </w:p>
    <w:p w:rsidR="00162EFB" w:rsidRPr="00132241" w:rsidRDefault="009E20CC" w:rsidP="00F951B1">
      <w:pPr>
        <w:pStyle w:val="Norm2"/>
      </w:pPr>
      <w:bookmarkStart w:id="100" w:name="_Toc169963492"/>
      <w:r w:rsidRPr="00132241">
        <w:t>3.7.1 Data collection methods for Operation and Maintenance</w:t>
      </w:r>
      <w:bookmarkEnd w:id="100"/>
    </w:p>
    <w:p w:rsidR="00162EFB"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In this study a primary as well as secondary data were used for the evaluation of the problem. This study uses a mixed method comprising of a household survey interview document review and physical site assessment. Structured survey questionnaire was administrated to the community beneficiaries of the water project. Interviews and discussions with water committee members, personal observation and assessment of the physical water project and review of documents </w:t>
      </w:r>
      <w:r w:rsidR="0053785A" w:rsidRPr="00132241">
        <w:rPr>
          <w:rFonts w:ascii="Times New Roman" w:eastAsia="Times New Roman" w:hAnsi="Times New Roman" w:cs="Times New Roman"/>
        </w:rPr>
        <w:t>was conducted</w:t>
      </w:r>
      <w:r w:rsidRPr="00132241">
        <w:rPr>
          <w:rFonts w:ascii="Times New Roman" w:eastAsia="Times New Roman" w:hAnsi="Times New Roman" w:cs="Times New Roman"/>
        </w:rPr>
        <w:t xml:space="preserve">. The researcher was conducted interviews with the selected individuals, who are believed to have good information about the area and that of the subject matter, </w:t>
      </w:r>
      <w:r w:rsidR="00D42ACA" w:rsidRPr="00132241">
        <w:rPr>
          <w:rFonts w:ascii="Times New Roman" w:eastAsia="Times New Roman" w:hAnsi="Times New Roman" w:cs="Times New Roman"/>
        </w:rPr>
        <w:t>Kebele</w:t>
      </w:r>
      <w:r w:rsidRPr="00132241">
        <w:rPr>
          <w:rFonts w:ascii="Times New Roman" w:eastAsia="Times New Roman" w:hAnsi="Times New Roman" w:cs="Times New Roman"/>
        </w:rPr>
        <w:t xml:space="preserve"> administration officials as well as Woreda water resource office experts and Zonal water office professionals.</w:t>
      </w:r>
    </w:p>
    <w:p w:rsidR="00752FA2" w:rsidRPr="00752FA2" w:rsidRDefault="00E6299B" w:rsidP="00752FA2">
      <w:pPr>
        <w:spacing w:after="0" w:line="360" w:lineRule="auto"/>
        <w:jc w:val="both"/>
        <w:rPr>
          <w:rFonts w:ascii="Times New Roman" w:eastAsia="Times New Roman" w:hAnsi="Times New Roman" w:cs="Times New Roman"/>
          <w:kern w:val="0"/>
          <w:lang w:val="en-US" w:eastAsia="en-US"/>
          <w14:ligatures w14:val="none"/>
        </w:rPr>
      </w:pPr>
      <w:r w:rsidRPr="00E6299B">
        <w:rPr>
          <w:rFonts w:ascii="Times New Roman" w:eastAsia="Times New Roman" w:hAnsi="Times New Roman" w:cs="Times New Roman"/>
          <w:kern w:val="0"/>
          <w:lang w:val="en-US" w:eastAsia="en-US"/>
          <w14:ligatures w14:val="none"/>
        </w:rPr>
        <w:t xml:space="preserve">Household Survey: A cross-sectional descriptive study was undertaken in fifteen selected kebeles utilizing prepared structural questionnaires for operation and maintenance, consumption, and per capita demand to evaluate the present water delivery schemes and their implementation. Field Observation: In addition, the above tool observed the physically existing water scheme, its state of development, and the distances of water </w:t>
      </w:r>
      <w:r w:rsidRPr="00E6299B">
        <w:rPr>
          <w:rFonts w:ascii="Times New Roman" w:eastAsia="Times New Roman" w:hAnsi="Times New Roman" w:cs="Times New Roman"/>
          <w:kern w:val="0"/>
          <w:lang w:val="en-US" w:eastAsia="en-US"/>
          <w14:ligatures w14:val="none"/>
        </w:rPr>
        <w:lastRenderedPageBreak/>
        <w:t>sources from dwelling places, as well as the functional sustainability of the schemes, and compared it to the checklists to assess the reliability of the data collected.</w:t>
      </w:r>
      <w:bookmarkStart w:id="101" w:name="_Toc167370659"/>
      <w:bookmarkStart w:id="102" w:name="_Toc167370950"/>
    </w:p>
    <w:p w:rsidR="00E6299B" w:rsidRPr="007F0BA0" w:rsidRDefault="007F0BA0" w:rsidP="007F0BA0">
      <w:pPr>
        <w:pStyle w:val="Fig"/>
        <w:rPr>
          <w:rFonts w:eastAsia="Calibri"/>
        </w:rPr>
      </w:pPr>
      <w:bookmarkStart w:id="103" w:name="_Toc169968197"/>
      <w:r w:rsidRPr="007F0BA0">
        <w:t>Figure 3.4</w:t>
      </w:r>
      <w:r w:rsidR="00752FA2" w:rsidRPr="007F0BA0">
        <w:t>: Research flow chart</w:t>
      </w:r>
      <w:bookmarkEnd w:id="101"/>
      <w:bookmarkEnd w:id="102"/>
      <w:bookmarkEnd w:id="103"/>
    </w:p>
    <w:p w:rsidR="00162EFB" w:rsidRPr="00132241" w:rsidRDefault="0053785A" w:rsidP="007A455D">
      <w:pPr>
        <w:spacing w:line="360" w:lineRule="auto"/>
        <w:rPr>
          <w:rFonts w:ascii="Times New Roman" w:eastAsia="Times New Roman" w:hAnsi="Times New Roman" w:cs="Times New Roman"/>
          <w:b/>
        </w:rPr>
      </w:pPr>
      <w:r w:rsidRPr="00132241">
        <w:rPr>
          <w:rFonts w:ascii="Times New Roman" w:hAnsi="Times New Roman" w:cs="Times New Roman"/>
          <w:noProof/>
        </w:rPr>
        <w:object w:dxaOrig="8666" w:dyaOrig="6944">
          <v:rect id="rectole0000000008" o:spid="_x0000_i1030" style="width:433.5pt;height:347.25pt;mso-position-vertical:absolute" o:ole="" o:preferrelative="t" stroked="f">
            <v:imagedata r:id="rId21" o:title=""/>
          </v:rect>
          <o:OLEObject Type="Embed" ProgID="StaticMetafile" ShapeID="rectole0000000008" DrawAspect="Content" ObjectID="_1780783159" r:id="rId22"/>
        </w:object>
      </w:r>
    </w:p>
    <w:p w:rsidR="00162EFB" w:rsidRPr="00132241" w:rsidRDefault="009E20CC" w:rsidP="00F951B1">
      <w:pPr>
        <w:pStyle w:val="Norm2"/>
      </w:pPr>
      <w:bookmarkStart w:id="104" w:name="_Toc169963493"/>
      <w:r w:rsidRPr="00132241">
        <w:t>3.7.2 Sampling method and size determination</w:t>
      </w:r>
      <w:bookmarkEnd w:id="104"/>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A non-probability sample is a type of sample in which elements are selected in a non-random manner on the basis of convenience, and each element in the population does not have a non-zero probability of being contained within in the sample (Neuman, 2000). Such type of sampling method is often used in qualitative research and relies on one’s experience and knowledge of theory and previous research findings. Therefore, respondents are select that are considered to be representing the population being studied. A non-probability sampling framework is applied in order to obtain a sample that appropriate for the study. Therefore, the researcher selected purposively fifteen of them with the consultation of Woreda administration and Woreda water office. The survey was conducted in the fifteen kebeles. 16 electro mechanical expert and plumbers are included, 15 kebele officials and one woreda officials and one regional official.</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lastRenderedPageBreak/>
        <w:t>The selection criteria of kebeles that the study was used are based on the study area due to information in to high number of populations settles in the area and repeated community complains, and also by identifying those who have water shortages because of high non functionality rate of the scheme availability in the selected villages and scheme type 26 consideration. Then by determining the sample size from the selected kebeles and survey was undertaken those amounts of size of sample by random method from the selected household of the Keble lives in the area.</w:t>
      </w:r>
    </w:p>
    <w:p w:rsidR="00162EFB" w:rsidRPr="00E211C7" w:rsidRDefault="009E20CC" w:rsidP="007A455D">
      <w:pPr>
        <w:spacing w:line="360" w:lineRule="auto"/>
        <w:jc w:val="both"/>
        <w:rPr>
          <w:rFonts w:ascii="Times New Roman" w:eastAsia="Times New Roman" w:hAnsi="Times New Roman" w:cs="Times New Roman"/>
        </w:rPr>
      </w:pPr>
      <w:r w:rsidRPr="00E211C7">
        <w:rPr>
          <w:rFonts w:ascii="Times New Roman" w:eastAsia="Times New Roman" w:hAnsi="Times New Roman" w:cs="Times New Roman"/>
        </w:rPr>
        <w:t xml:space="preserve">Kebele Selection: According to the sample size computation from 27 </w:t>
      </w:r>
      <w:r w:rsidR="00D75034" w:rsidRPr="00E211C7">
        <w:rPr>
          <w:rFonts w:ascii="Times New Roman" w:eastAsia="Times New Roman" w:hAnsi="Times New Roman" w:cs="Times New Roman"/>
        </w:rPr>
        <w:t>Kebele</w:t>
      </w:r>
      <w:r w:rsidR="00F03575" w:rsidRPr="00E211C7">
        <w:rPr>
          <w:rFonts w:ascii="Times New Roman" w:eastAsia="Times New Roman" w:hAnsi="Times New Roman" w:cs="Times New Roman"/>
        </w:rPr>
        <w:t xml:space="preserve"> 15 </w:t>
      </w:r>
      <w:r w:rsidR="00D75034" w:rsidRPr="00E211C7">
        <w:rPr>
          <w:rFonts w:ascii="Times New Roman" w:eastAsia="Times New Roman" w:hAnsi="Times New Roman" w:cs="Times New Roman"/>
        </w:rPr>
        <w:t>Kebele</w:t>
      </w:r>
      <w:r w:rsidRPr="00E211C7">
        <w:rPr>
          <w:rFonts w:ascii="Times New Roman" w:eastAsia="Times New Roman" w:hAnsi="Times New Roman" w:cs="Times New Roman"/>
        </w:rPr>
        <w:t xml:space="preserve"> were selected purposely based on accessibility and feasibility factors those which have high non-functional rate and scheme type. </w:t>
      </w:r>
    </w:p>
    <w:p w:rsidR="00987121"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The data obtained from WWMEO, (2020), the beneficiary of total number from protected HDWs and SWs and spring development are 8783 (eight thousand seven hundred eighty-three) the selected kebeles of the households. According to regional water bureau, (RWB) one HDW and SBW served 250 and 350 people respectively. Based on this, used (Taro, 1967) formula to figure out what sample size need to take.</w:t>
      </w:r>
    </w:p>
    <w:p w:rsidR="00162EFB" w:rsidRPr="00132241" w:rsidRDefault="00987121" w:rsidP="007A455D">
      <w:pPr>
        <w:spacing w:line="360" w:lineRule="auto"/>
        <w:rPr>
          <w:rFonts w:ascii="Times New Roman" w:eastAsia="Times New Roman" w:hAnsi="Times New Roman" w:cs="Times New Roman"/>
        </w:rPr>
      </w:pPr>
      <m:oMath>
        <m:r>
          <w:rPr>
            <w:rFonts w:ascii="Cambria Math" w:eastAsiaTheme="majorEastAsia" w:hAnsi="Cambria Math" w:cs="Times New Roman"/>
          </w:rPr>
          <m:t>n=</m:t>
        </m:r>
        <m:f>
          <m:fPr>
            <m:ctrlPr>
              <w:rPr>
                <w:rFonts w:ascii="Cambria Math" w:eastAsiaTheme="majorEastAsia" w:hAnsi="Cambria Math" w:cs="Times New Roman"/>
                <w:i/>
              </w:rPr>
            </m:ctrlPr>
          </m:fPr>
          <m:num>
            <m:r>
              <w:rPr>
                <w:rFonts w:ascii="Cambria Math" w:eastAsiaTheme="majorEastAsia" w:hAnsi="Cambria Math" w:cs="Times New Roman"/>
              </w:rPr>
              <m:t>N</m:t>
            </m:r>
          </m:num>
          <m:den>
            <m:sSup>
              <m:sSupPr>
                <m:ctrlPr>
                  <w:rPr>
                    <w:rFonts w:ascii="Cambria Math" w:eastAsiaTheme="majorEastAsia" w:hAnsi="Cambria Math" w:cs="Times New Roman"/>
                    <w:i/>
                  </w:rPr>
                </m:ctrlPr>
              </m:sSupPr>
              <m:e>
                <m:r>
                  <w:rPr>
                    <w:rFonts w:ascii="Cambria Math" w:eastAsiaTheme="majorEastAsia" w:hAnsi="Cambria Math" w:cs="Times New Roman"/>
                  </w:rPr>
                  <m:t>1+N(e</m:t>
                </m:r>
              </m:e>
              <m:sup>
                <m:r>
                  <w:rPr>
                    <w:rFonts w:ascii="Cambria Math" w:eastAsiaTheme="majorEastAsia" w:hAnsi="Cambria Math" w:cs="Times New Roman"/>
                  </w:rPr>
                  <m:t>2</m:t>
                </m:r>
              </m:sup>
            </m:sSup>
            <m:r>
              <w:rPr>
                <w:rFonts w:ascii="Cambria Math" w:eastAsiaTheme="majorEastAsia" w:hAnsi="Cambria Math" w:cs="Times New Roman"/>
              </w:rPr>
              <m:t>)</m:t>
            </m:r>
          </m:den>
        </m:f>
      </m:oMath>
      <w:r w:rsidRPr="00132241">
        <w:rPr>
          <w:rFonts w:ascii="Times New Roman" w:hAnsi="Times New Roman" w:cs="Times New Roman"/>
        </w:rPr>
        <w:t>………………………………………</w:t>
      </w:r>
      <w:r w:rsidR="009E20CC" w:rsidRPr="00132241">
        <w:rPr>
          <w:rFonts w:ascii="Times New Roman" w:eastAsia="Times New Roman" w:hAnsi="Times New Roman" w:cs="Times New Roman"/>
        </w:rPr>
        <w:t>……………………………………</w:t>
      </w:r>
      <w:r w:rsidR="002F5AD3" w:rsidRPr="00132241">
        <w:rPr>
          <w:rFonts w:ascii="Times New Roman" w:eastAsia="Times New Roman" w:hAnsi="Times New Roman" w:cs="Times New Roman"/>
        </w:rPr>
        <w:t xml:space="preserve"> (</w:t>
      </w:r>
      <w:r w:rsidR="009E20CC" w:rsidRPr="00132241">
        <w:rPr>
          <w:rFonts w:ascii="Times New Roman" w:eastAsia="Times New Roman" w:hAnsi="Times New Roman" w:cs="Times New Roman"/>
        </w:rPr>
        <w:t>3.3)</w:t>
      </w:r>
    </w:p>
    <w:p w:rsidR="00162EFB" w:rsidRPr="00132241" w:rsidRDefault="009E20CC" w:rsidP="007A455D">
      <w:pPr>
        <w:spacing w:line="360" w:lineRule="auto"/>
        <w:ind w:left="1440"/>
        <w:jc w:val="both"/>
        <w:rPr>
          <w:rFonts w:ascii="Times New Roman" w:eastAsia="Times New Roman" w:hAnsi="Times New Roman" w:cs="Times New Roman"/>
        </w:rPr>
      </w:pPr>
      <w:r w:rsidRPr="00132241">
        <w:rPr>
          <w:rFonts w:ascii="Times New Roman" w:eastAsia="Times New Roman" w:hAnsi="Times New Roman" w:cs="Times New Roman"/>
        </w:rPr>
        <w:t>n = Number of samples</w:t>
      </w:r>
    </w:p>
    <w:p w:rsidR="00162EFB" w:rsidRPr="00132241" w:rsidRDefault="009E20CC" w:rsidP="007A455D">
      <w:pPr>
        <w:spacing w:line="360" w:lineRule="auto"/>
        <w:ind w:left="1440"/>
        <w:jc w:val="both"/>
        <w:rPr>
          <w:rFonts w:ascii="Times New Roman" w:eastAsia="Times New Roman" w:hAnsi="Times New Roman" w:cs="Times New Roman"/>
        </w:rPr>
      </w:pPr>
      <w:r w:rsidRPr="00132241">
        <w:rPr>
          <w:rFonts w:ascii="Times New Roman" w:eastAsia="Times New Roman" w:hAnsi="Times New Roman" w:cs="Times New Roman"/>
        </w:rPr>
        <w:t>N = Total households and</w:t>
      </w:r>
    </w:p>
    <w:p w:rsidR="00987121" w:rsidRPr="00132241" w:rsidRDefault="009E20CC" w:rsidP="007A455D">
      <w:pPr>
        <w:spacing w:line="360" w:lineRule="auto"/>
        <w:ind w:left="1440"/>
        <w:jc w:val="both"/>
        <w:rPr>
          <w:rFonts w:ascii="Times New Roman" w:hAnsi="Times New Roman" w:cs="Times New Roman"/>
        </w:rPr>
      </w:pPr>
      <w:r w:rsidRPr="00132241">
        <w:rPr>
          <w:rFonts w:ascii="Times New Roman" w:eastAsia="Times New Roman" w:hAnsi="Times New Roman" w:cs="Times New Roman"/>
        </w:rPr>
        <w:t>e = Error tolerance (0.05 - 0.09)</w:t>
      </w:r>
      <w:r w:rsidR="00987121" w:rsidRPr="00132241">
        <w:rPr>
          <w:rFonts w:ascii="Times New Roman" w:hAnsi="Times New Roman" w:cs="Times New Roman"/>
        </w:rPr>
        <w:t xml:space="preserve"> </w:t>
      </w:r>
    </w:p>
    <w:p w:rsidR="00162EFB" w:rsidRPr="00132241" w:rsidRDefault="00987121" w:rsidP="007A455D">
      <w:pPr>
        <w:spacing w:line="360" w:lineRule="auto"/>
        <w:jc w:val="both"/>
        <w:rPr>
          <w:rFonts w:ascii="Times New Roman" w:hAnsi="Times New Roman" w:cs="Times New Roman"/>
        </w:rPr>
      </w:pPr>
      <m:oMathPara>
        <m:oMath>
          <m:r>
            <w:rPr>
              <w:rFonts w:ascii="Cambria Math" w:eastAsiaTheme="majorEastAsia" w:hAnsi="Cambria Math" w:cs="Times New Roman"/>
            </w:rPr>
            <m:t>n=</m:t>
          </m:r>
          <m:f>
            <m:fPr>
              <m:ctrlPr>
                <w:rPr>
                  <w:rFonts w:ascii="Cambria Math" w:eastAsiaTheme="majorEastAsia" w:hAnsi="Cambria Math" w:cs="Times New Roman"/>
                  <w:i/>
                </w:rPr>
              </m:ctrlPr>
            </m:fPr>
            <m:num>
              <w:bookmarkStart w:id="105" w:name="_Hlk143247443"/>
              <m:r>
                <w:rPr>
                  <w:rFonts w:ascii="Cambria Math" w:eastAsiaTheme="majorEastAsia" w:hAnsi="Cambria Math" w:cs="Times New Roman"/>
                </w:rPr>
                <m:t>8783</m:t>
              </m:r>
              <w:bookmarkEnd w:id="105"/>
            </m:num>
            <m:den>
              <m:sSup>
                <m:sSupPr>
                  <m:ctrlPr>
                    <w:rPr>
                      <w:rFonts w:ascii="Cambria Math" w:eastAsiaTheme="majorEastAsia" w:hAnsi="Cambria Math" w:cs="Times New Roman"/>
                      <w:i/>
                    </w:rPr>
                  </m:ctrlPr>
                </m:sSupPr>
                <m:e>
                  <m:r>
                    <w:rPr>
                      <w:rFonts w:ascii="Cambria Math" w:eastAsiaTheme="majorEastAsia" w:hAnsi="Cambria Math" w:cs="Times New Roman"/>
                    </w:rPr>
                    <m:t>1+8783(0.07</m:t>
                  </m:r>
                </m:e>
                <m:sup>
                  <m:r>
                    <w:rPr>
                      <w:rFonts w:ascii="Cambria Math" w:eastAsiaTheme="majorEastAsia" w:hAnsi="Cambria Math" w:cs="Times New Roman"/>
                    </w:rPr>
                    <m:t>2</m:t>
                  </m:r>
                </m:sup>
              </m:sSup>
              <m:r>
                <w:rPr>
                  <w:rFonts w:ascii="Cambria Math" w:eastAsiaTheme="majorEastAsia" w:hAnsi="Cambria Math" w:cs="Times New Roman"/>
                </w:rPr>
                <m:t>)</m:t>
              </m:r>
            </m:den>
          </m:f>
          <m:r>
            <w:rPr>
              <w:rFonts w:ascii="Cambria Math" w:eastAsiaTheme="majorEastAsia" w:hAnsi="Cambria Math" w:cs="Times New Roman"/>
            </w:rPr>
            <m:t>=200</m:t>
          </m:r>
        </m:oMath>
      </m:oMathPara>
    </w:p>
    <w:p w:rsidR="00752FA2" w:rsidRDefault="00254B5F" w:rsidP="00254B5F">
      <w:pPr>
        <w:spacing w:after="0" w:line="360" w:lineRule="auto"/>
        <w:jc w:val="both"/>
        <w:rPr>
          <w:rFonts w:ascii="Times New Roman" w:eastAsia="Times New Roman" w:hAnsi="Times New Roman" w:cs="Times New Roman"/>
          <w:kern w:val="0"/>
          <w:lang w:val="en-US" w:eastAsia="en-US"/>
          <w14:ligatures w14:val="none"/>
        </w:rPr>
      </w:pPr>
      <w:r w:rsidRPr="00254B5F">
        <w:rPr>
          <w:rFonts w:ascii="Times New Roman" w:eastAsia="Times New Roman" w:hAnsi="Times New Roman" w:cs="Times New Roman"/>
          <w:kern w:val="0"/>
          <w:lang w:val="en-US" w:eastAsia="en-US"/>
          <w14:ligatures w14:val="none"/>
        </w:rPr>
        <w:t>A</w:t>
      </w:r>
      <w:r w:rsidR="000E4B83">
        <w:rPr>
          <w:rFonts w:ascii="Times New Roman" w:eastAsia="Times New Roman" w:hAnsi="Times New Roman" w:cs="Times New Roman"/>
          <w:kern w:val="0"/>
          <w:lang w:val="en-US" w:eastAsia="en-US"/>
          <w14:ligatures w14:val="none"/>
        </w:rPr>
        <w:t xml:space="preserve"> </w:t>
      </w:r>
      <w:r w:rsidRPr="00254B5F">
        <w:rPr>
          <w:rFonts w:ascii="Times New Roman" w:eastAsia="Times New Roman" w:hAnsi="Times New Roman" w:cs="Times New Roman"/>
          <w:kern w:val="0"/>
          <w:lang w:val="en-US" w:eastAsia="en-US"/>
          <w14:ligatures w14:val="none"/>
        </w:rPr>
        <w:t xml:space="preserve">sample of 200 households was drawn from the total number of water consumers. Furthermore, fifteen additional office professionals who work for NGOs at the Woreda level were included in the study as key </w:t>
      </w:r>
      <w:r w:rsidR="00752FA2" w:rsidRPr="00254B5F">
        <w:rPr>
          <w:rFonts w:ascii="Times New Roman" w:eastAsia="Times New Roman" w:hAnsi="Times New Roman" w:cs="Times New Roman"/>
          <w:kern w:val="0"/>
          <w:lang w:val="en-US" w:eastAsia="en-US"/>
          <w14:ligatures w14:val="none"/>
        </w:rPr>
        <w:t>informants;</w:t>
      </w:r>
      <w:r w:rsidRPr="00254B5F">
        <w:rPr>
          <w:rFonts w:ascii="Times New Roman" w:eastAsia="Times New Roman" w:hAnsi="Times New Roman" w:cs="Times New Roman"/>
          <w:kern w:val="0"/>
          <w:lang w:val="en-US" w:eastAsia="en-US"/>
          <w14:ligatures w14:val="none"/>
        </w:rPr>
        <w:t xml:space="preserve"> however there are currently no NGOs active in water supply operation and maintenance. </w:t>
      </w:r>
    </w:p>
    <w:p w:rsidR="00752FA2" w:rsidRDefault="00254B5F" w:rsidP="00254B5F">
      <w:pPr>
        <w:spacing w:after="0" w:line="360" w:lineRule="auto"/>
        <w:jc w:val="both"/>
        <w:rPr>
          <w:rFonts w:ascii="Times New Roman" w:eastAsia="Times New Roman" w:hAnsi="Times New Roman" w:cs="Times New Roman"/>
          <w:kern w:val="0"/>
          <w:lang w:val="en-US" w:eastAsia="en-US"/>
          <w14:ligatures w14:val="none"/>
        </w:rPr>
      </w:pPr>
      <w:r w:rsidRPr="00254B5F">
        <w:rPr>
          <w:rFonts w:ascii="Times New Roman" w:eastAsia="Times New Roman" w:hAnsi="Times New Roman" w:cs="Times New Roman"/>
          <w:kern w:val="0"/>
          <w:lang w:val="en-US" w:eastAsia="en-US"/>
          <w14:ligatures w14:val="none"/>
        </w:rPr>
        <w:t>These specialists assumed that they had more information on numerous areas of the water supply system, such as management, budget allocation, and the availability of spare parts.</w:t>
      </w:r>
    </w:p>
    <w:p w:rsidR="00752FA2" w:rsidRDefault="00752FA2" w:rsidP="00254B5F">
      <w:pPr>
        <w:spacing w:after="0" w:line="360" w:lineRule="auto"/>
        <w:jc w:val="both"/>
        <w:rPr>
          <w:rFonts w:ascii="Times New Roman" w:eastAsia="Times New Roman" w:hAnsi="Times New Roman" w:cs="Times New Roman"/>
          <w:kern w:val="0"/>
          <w:lang w:val="en-US" w:eastAsia="en-US"/>
          <w14:ligatures w14:val="none"/>
        </w:rPr>
      </w:pPr>
    </w:p>
    <w:p w:rsidR="00254B5F" w:rsidRDefault="00254B5F" w:rsidP="00254B5F">
      <w:pPr>
        <w:spacing w:after="0" w:line="360" w:lineRule="auto"/>
        <w:jc w:val="both"/>
        <w:rPr>
          <w:rFonts w:ascii="Times New Roman" w:eastAsia="Times New Roman" w:hAnsi="Times New Roman" w:cs="Times New Roman"/>
          <w:kern w:val="0"/>
          <w:lang w:val="en-US" w:eastAsia="en-US"/>
          <w14:ligatures w14:val="none"/>
        </w:rPr>
      </w:pPr>
      <w:r w:rsidRPr="00254B5F">
        <w:rPr>
          <w:rFonts w:ascii="Times New Roman" w:eastAsia="Times New Roman" w:hAnsi="Times New Roman" w:cs="Times New Roman"/>
          <w:kern w:val="0"/>
          <w:lang w:val="en-US" w:eastAsia="en-US"/>
          <w14:ligatures w14:val="none"/>
        </w:rPr>
        <w:t xml:space="preserve"> </w:t>
      </w:r>
    </w:p>
    <w:p w:rsidR="00254B5F" w:rsidRPr="00254B5F" w:rsidRDefault="00254B5F" w:rsidP="00254B5F">
      <w:pPr>
        <w:spacing w:after="0" w:line="360" w:lineRule="auto"/>
        <w:jc w:val="both"/>
        <w:rPr>
          <w:rFonts w:ascii="Times New Roman" w:eastAsia="Times New Roman" w:hAnsi="Times New Roman" w:cs="Times New Roman"/>
          <w:kern w:val="0"/>
          <w:lang w:val="en-US" w:eastAsia="en-US"/>
          <w14:ligatures w14:val="none"/>
        </w:rPr>
      </w:pPr>
    </w:p>
    <w:p w:rsidR="00162EFB" w:rsidRPr="00132241" w:rsidRDefault="009E20CC" w:rsidP="00F951B1">
      <w:pPr>
        <w:pStyle w:val="Norm2"/>
      </w:pPr>
      <w:bookmarkStart w:id="106" w:name="_Toc169963494"/>
      <w:r w:rsidRPr="00132241">
        <w:lastRenderedPageBreak/>
        <w:t>3.7.3 Selection of the Respondents</w:t>
      </w:r>
      <w:bookmarkEnd w:id="106"/>
      <w:r w:rsidRPr="00132241">
        <w:t xml:space="preserve"> </w:t>
      </w:r>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The main objective of contacting respondents is to gain available data about the existing water supply schemes (weather the schemes are functional or not and related service challenges). The profile of the respondents observed and involved in the research for the reliability of the information. The selection of the respondents considered based on their educational background, economic activities, family size and gender. Thus, in figure 3.9 shown that details their education background, economic activities, family size and gender. </w:t>
      </w:r>
    </w:p>
    <w:p w:rsidR="00162EFB" w:rsidRPr="00132241" w:rsidRDefault="006165D5" w:rsidP="007A455D">
      <w:pPr>
        <w:spacing w:after="0" w:line="360" w:lineRule="auto"/>
        <w:jc w:val="both"/>
        <w:rPr>
          <w:rFonts w:ascii="Times New Roman" w:eastAsia="Times New Roman" w:hAnsi="Times New Roman" w:cs="Times New Roman"/>
        </w:rPr>
      </w:pPr>
      <w:r w:rsidRPr="00132241">
        <w:rPr>
          <w:rFonts w:ascii="Times New Roman" w:hAnsi="Times New Roman" w:cs="Times New Roman"/>
          <w:noProof/>
        </w:rPr>
        <w:object w:dxaOrig="8159" w:dyaOrig="2773">
          <v:rect id="rectole0000000009" o:spid="_x0000_i1031" style="width:408pt;height:138pt" o:ole="" o:preferrelative="t" stroked="f">
            <v:imagedata r:id="rId23" o:title=""/>
          </v:rect>
          <o:OLEObject Type="Embed" ProgID="StaticMetafile" ShapeID="rectole0000000009" DrawAspect="Content" ObjectID="_1780783160" r:id="rId24"/>
        </w:object>
      </w:r>
    </w:p>
    <w:p w:rsidR="00162EFB" w:rsidRPr="00132241" w:rsidRDefault="006165D5" w:rsidP="007A455D">
      <w:pPr>
        <w:spacing w:line="360" w:lineRule="auto"/>
        <w:rPr>
          <w:rFonts w:ascii="Times New Roman" w:eastAsia="Times New Roman" w:hAnsi="Times New Roman" w:cs="Times New Roman"/>
        </w:rPr>
      </w:pPr>
      <w:r w:rsidRPr="00132241">
        <w:rPr>
          <w:rFonts w:ascii="Times New Roman" w:hAnsi="Times New Roman" w:cs="Times New Roman"/>
          <w:noProof/>
        </w:rPr>
        <w:object w:dxaOrig="8625" w:dyaOrig="2915">
          <v:rect id="rectole0000000011" o:spid="_x0000_i1032" style="width:431.25pt;height:146.25pt" o:ole="" o:preferrelative="t" stroked="f">
            <v:imagedata r:id="rId23" o:title=""/>
          </v:rect>
          <o:OLEObject Type="Embed" ProgID="StaticMetafile" ShapeID="rectole0000000011" DrawAspect="Content" ObjectID="_1780783161" r:id="rId25"/>
        </w:object>
      </w:r>
      <w:r w:rsidRPr="00132241">
        <w:rPr>
          <w:rFonts w:ascii="Times New Roman" w:hAnsi="Times New Roman" w:cs="Times New Roman"/>
          <w:noProof/>
        </w:rPr>
        <w:object w:dxaOrig="8787" w:dyaOrig="2753">
          <v:rect id="rectole0000000012" o:spid="_x0000_i1033" style="width:439.5pt;height:138pt" o:ole="" o:preferrelative="t" stroked="f">
            <v:imagedata r:id="rId26" o:title=""/>
          </v:rect>
          <o:OLEObject Type="Embed" ProgID="StaticMetafile" ShapeID="rectole0000000012" DrawAspect="Content" ObjectID="_1780783162" r:id="rId27"/>
        </w:object>
      </w:r>
    </w:p>
    <w:p w:rsidR="00162EFB" w:rsidRPr="007F0BA0" w:rsidRDefault="007F0BA0" w:rsidP="007F0BA0">
      <w:pPr>
        <w:pStyle w:val="Fig"/>
      </w:pPr>
      <w:bookmarkStart w:id="107" w:name="_Toc167370660"/>
      <w:bookmarkStart w:id="108" w:name="_Toc167370951"/>
      <w:bookmarkStart w:id="109" w:name="_Toc169968198"/>
      <w:r w:rsidRPr="007F0BA0">
        <w:t>Figure 3.5</w:t>
      </w:r>
      <w:r w:rsidR="009E20CC" w:rsidRPr="007F0BA0">
        <w:t xml:space="preserve">: Education level, </w:t>
      </w:r>
      <w:r w:rsidR="008008AC" w:rsidRPr="007F0BA0">
        <w:t>Kebele</w:t>
      </w:r>
      <w:r w:rsidR="009E20CC" w:rsidRPr="007F0BA0">
        <w:t>, family size, and gender</w:t>
      </w:r>
      <w:bookmarkEnd w:id="107"/>
      <w:bookmarkEnd w:id="108"/>
      <w:bookmarkEnd w:id="109"/>
    </w:p>
    <w:p w:rsidR="00752FA2" w:rsidRDefault="009E20CC" w:rsidP="004151D1">
      <w:pPr>
        <w:spacing w:after="0"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Under this topic the background information of the selected households, those were participated in study through providing answer for questionnaires. </w:t>
      </w:r>
    </w:p>
    <w:p w:rsidR="00F951B1" w:rsidRDefault="009E20CC" w:rsidP="004151D1">
      <w:pPr>
        <w:spacing w:after="0" w:line="360" w:lineRule="auto"/>
        <w:jc w:val="both"/>
      </w:pPr>
      <w:r w:rsidRPr="00132241">
        <w:rPr>
          <w:rFonts w:ascii="Times New Roman" w:eastAsia="Times New Roman" w:hAnsi="Times New Roman" w:cs="Times New Roman"/>
        </w:rPr>
        <w:lastRenderedPageBreak/>
        <w:t xml:space="preserve">The information includes names of kebeles from where respondents were participated, respondent’s gender, family sizes and educational levels. As it is shown in the Figure 3.8, the investigation regarding to challenges on rural water supply operation and maintenance has conducted in Damot Gale </w:t>
      </w:r>
      <w:r w:rsidR="00DC171B" w:rsidRPr="00132241">
        <w:rPr>
          <w:rFonts w:ascii="Times New Roman" w:eastAsia="Times New Roman" w:hAnsi="Times New Roman" w:cs="Times New Roman"/>
        </w:rPr>
        <w:t>Woreda</w:t>
      </w:r>
      <w:r w:rsidRPr="00132241">
        <w:rPr>
          <w:rFonts w:ascii="Times New Roman" w:eastAsia="Times New Roman" w:hAnsi="Times New Roman" w:cs="Times New Roman"/>
        </w:rPr>
        <w:t xml:space="preserve"> in 15 kebeles which accounts 55.56% of total 27 woreda’s rural kebeles.</w:t>
      </w:r>
      <w:r w:rsidR="00E90AE2">
        <w:rPr>
          <w:rFonts w:ascii="Times New Roman" w:eastAsia="Times New Roman" w:hAnsi="Times New Roman" w:cs="Times New Roman"/>
        </w:rPr>
        <w:t xml:space="preserve"> </w:t>
      </w:r>
      <w:r w:rsidR="005E0FD9" w:rsidRPr="005E0FD9">
        <w:rPr>
          <w:rFonts w:ascii="Times New Roman" w:eastAsia="Times New Roman" w:hAnsi="Times New Roman" w:cs="Times New Roman"/>
        </w:rPr>
        <w:t>R</w:t>
      </w:r>
      <w:r w:rsidR="00E90AE2" w:rsidRPr="005E0FD9">
        <w:rPr>
          <w:rFonts w:ascii="Times New Roman" w:hAnsi="Times New Roman" w:cs="Times New Roman"/>
        </w:rPr>
        <w:t>esearch works shows, using water appropriately requires a minimum level of education.</w:t>
      </w:r>
      <w:r w:rsidRPr="00132241">
        <w:rPr>
          <w:rFonts w:ascii="Times New Roman" w:eastAsia="Times New Roman" w:hAnsi="Times New Roman" w:cs="Times New Roman"/>
        </w:rPr>
        <w:t xml:space="preserve"> </w:t>
      </w:r>
    </w:p>
    <w:p w:rsidR="00162EFB" w:rsidRPr="00132241" w:rsidRDefault="009E20CC" w:rsidP="00752FA2">
      <w:pPr>
        <w:pStyle w:val="Norm1"/>
      </w:pPr>
      <w:r w:rsidRPr="00132241">
        <w:t>Existing Water Supply Situation</w:t>
      </w:r>
    </w:p>
    <w:p w:rsidR="00162EFB" w:rsidRPr="00132241" w:rsidRDefault="009E20CC" w:rsidP="00F951B1">
      <w:pPr>
        <w:pStyle w:val="Norm2"/>
      </w:pPr>
      <w:bookmarkStart w:id="110" w:name="_Toc169963495"/>
      <w:r w:rsidRPr="00132241">
        <w:t>3.8.1 Public Awareness and Education.</w:t>
      </w:r>
      <w:bookmarkEnd w:id="110"/>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Public awareness and educations are very critical for functionality water supply services to protect water scheme. Beneficiaries, who are informed and involved in the construction of a water supply system, are closer to support the development effort both before and after implementation, and protect their schemes from harm. Although their role of treat water source is not difficult to estimate. Obviously, customers that are informed and involved in the source (who beneficiaries' and participate in the construction of the project as well as who too close) are more likely to support the water supply scheme development. Information and education measures can directly generate water consumption savings by persuading consumers to use less water, as well as support other conservation measures. For example, it is widely believed that education (awareness) plays a great role in how water cons</w:t>
      </w:r>
      <w:r w:rsidR="00116202">
        <w:rPr>
          <w:rFonts w:ascii="Times New Roman" w:eastAsia="Times New Roman" w:hAnsi="Times New Roman" w:cs="Times New Roman"/>
        </w:rPr>
        <w:t>umers respond to changes</w:t>
      </w:r>
      <w:r w:rsidR="00106AD3">
        <w:rPr>
          <w:rFonts w:ascii="Times New Roman" w:eastAsia="Times New Roman" w:hAnsi="Times New Roman" w:cs="Times New Roman"/>
        </w:rPr>
        <w:t xml:space="preserve"> </w:t>
      </w:r>
      <w:r w:rsidR="00116202" w:rsidRPr="00132241">
        <w:rPr>
          <w:rFonts w:ascii="Times New Roman" w:eastAsia="Times New Roman" w:hAnsi="Times New Roman" w:cs="Times New Roman"/>
        </w:rPr>
        <w:t>(</w:t>
      </w:r>
      <w:r w:rsidR="000C5F7E" w:rsidRPr="00132241">
        <w:rPr>
          <w:rFonts w:ascii="Times New Roman" w:eastAsia="Times New Roman" w:hAnsi="Times New Roman" w:cs="Times New Roman"/>
        </w:rPr>
        <w:t xml:space="preserve">WSA, </w:t>
      </w:r>
      <w:r w:rsidRPr="00132241">
        <w:rPr>
          <w:rFonts w:ascii="Times New Roman" w:eastAsia="Times New Roman" w:hAnsi="Times New Roman" w:cs="Times New Roman"/>
        </w:rPr>
        <w:t>2003).</w:t>
      </w:r>
    </w:p>
    <w:p w:rsidR="00162EFB" w:rsidRPr="00132241" w:rsidRDefault="009E20CC" w:rsidP="00F951B1">
      <w:pPr>
        <w:pStyle w:val="Norm2"/>
      </w:pPr>
      <w:bookmarkStart w:id="111" w:name="_Toc169963496"/>
      <w:r w:rsidRPr="00132241">
        <w:t>3.8.</w:t>
      </w:r>
      <w:r w:rsidR="00106AD3">
        <w:t>2</w:t>
      </w:r>
      <w:r w:rsidRPr="00132241">
        <w:t xml:space="preserve"> Status of Water Supply Schemes</w:t>
      </w:r>
      <w:bookmarkEnd w:id="111"/>
    </w:p>
    <w:p w:rsidR="00162EFB" w:rsidRPr="00132241" w:rsidRDefault="009E20CC" w:rsidP="007A455D">
      <w:pPr>
        <w:spacing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As the data obtained from the Woreda, Water, Mine and Energy Office WWMEO, (2023) and regional water, mine and energy bureau, RWMEO (2023) in </w:t>
      </w:r>
      <w:r w:rsidR="00987121" w:rsidRPr="00132241">
        <w:rPr>
          <w:rFonts w:ascii="Times New Roman" w:eastAsia="Times New Roman" w:hAnsi="Times New Roman" w:cs="Times New Roman"/>
        </w:rPr>
        <w:t>Damot G</w:t>
      </w:r>
      <w:r w:rsidRPr="00132241">
        <w:rPr>
          <w:rFonts w:ascii="Times New Roman" w:eastAsia="Times New Roman" w:hAnsi="Times New Roman" w:cs="Times New Roman"/>
        </w:rPr>
        <w:t xml:space="preserve">ale </w:t>
      </w:r>
      <w:r w:rsidR="00987121" w:rsidRPr="00132241">
        <w:rPr>
          <w:rFonts w:ascii="Times New Roman" w:eastAsia="Times New Roman" w:hAnsi="Times New Roman" w:cs="Times New Roman"/>
        </w:rPr>
        <w:t>Woreda</w:t>
      </w:r>
      <w:r w:rsidRPr="00132241">
        <w:rPr>
          <w:rFonts w:ascii="Times New Roman" w:eastAsia="Times New Roman" w:hAnsi="Times New Roman" w:cs="Times New Roman"/>
        </w:rPr>
        <w:t xml:space="preserve"> 108 water schemes</w:t>
      </w:r>
      <w:r w:rsidR="00F329B8" w:rsidRPr="00132241">
        <w:rPr>
          <w:rFonts w:ascii="Times New Roman" w:eastAsia="Times New Roman" w:hAnsi="Times New Roman" w:cs="Times New Roman"/>
        </w:rPr>
        <w:t xml:space="preserve"> have been developed until 2023.</w:t>
      </w:r>
    </w:p>
    <w:p w:rsidR="00162EFB" w:rsidRPr="00132241" w:rsidRDefault="009E20CC" w:rsidP="007A455D">
      <w:pPr>
        <w:spacing w:line="360" w:lineRule="auto"/>
        <w:jc w:val="both"/>
        <w:rPr>
          <w:rFonts w:ascii="Times New Roman" w:eastAsia="Calibri" w:hAnsi="Times New Roman" w:cs="Times New Roman"/>
          <w:b/>
          <w:color w:val="4472C4"/>
        </w:rPr>
      </w:pPr>
      <w:r w:rsidRPr="00132241">
        <w:rPr>
          <w:rFonts w:ascii="Times New Roman" w:eastAsia="Times New Roman" w:hAnsi="Times New Roman" w:cs="Times New Roman"/>
        </w:rPr>
        <w:t xml:space="preserve">However, during data collection getting available information and completing data of existing water scheme was difficult. The reasons were the absence of skilled workers at the time of field work and there was not well-organized data about the schemes in the offices. The data obtained indicates that from the total developed water scheme in the fifteen Kebeles, 23.5% of the schemes (19SW and 4 HDW) are completely not-functional during the time of field visit. The other newly growing problem of system failures of the schemes in the area is the theft of hand pedestals. </w:t>
      </w:r>
    </w:p>
    <w:p w:rsidR="00162EFB" w:rsidRPr="00132241" w:rsidRDefault="009E20CC" w:rsidP="007A455D">
      <w:pPr>
        <w:spacing w:line="360" w:lineRule="auto"/>
        <w:jc w:val="both"/>
        <w:rPr>
          <w:rFonts w:ascii="Times New Roman" w:eastAsia="Times New Roman" w:hAnsi="Times New Roman" w:cs="Times New Roman"/>
          <w:color w:val="FF0000"/>
        </w:rPr>
      </w:pPr>
      <w:r w:rsidRPr="00132241">
        <w:rPr>
          <w:rFonts w:ascii="Times New Roman" w:eastAsia="Times New Roman" w:hAnsi="Times New Roman" w:cs="Times New Roman"/>
        </w:rPr>
        <w:lastRenderedPageBreak/>
        <w:t>Even though, the rest functional water schemes were providing service with problems such as lack of spare parts and gap of skill of artesian, there is also limitation on technical capacity of caretakers in rural area to repair and maintain the water supply schemes</w:t>
      </w:r>
      <w:r w:rsidR="0014280D">
        <w:rPr>
          <w:rFonts w:ascii="Times New Roman" w:eastAsia="Times New Roman" w:hAnsi="Times New Roman" w:cs="Times New Roman"/>
        </w:rPr>
        <w:t>.</w:t>
      </w:r>
      <w:r w:rsidRPr="00132241">
        <w:rPr>
          <w:rFonts w:ascii="Times New Roman" w:eastAsia="Times New Roman" w:hAnsi="Times New Roman" w:cs="Times New Roman"/>
        </w:rPr>
        <w:t xml:space="preserve"> </w:t>
      </w:r>
    </w:p>
    <w:p w:rsidR="00162EFB" w:rsidRPr="00132241" w:rsidRDefault="00162EFB" w:rsidP="007A455D">
      <w:pPr>
        <w:spacing w:line="360" w:lineRule="auto"/>
        <w:rPr>
          <w:rFonts w:ascii="Times New Roman" w:eastAsia="Calibri" w:hAnsi="Times New Roman" w:cs="Times New Roman"/>
        </w:rPr>
      </w:pPr>
    </w:p>
    <w:p w:rsidR="00162EFB" w:rsidRPr="00132241" w:rsidRDefault="00162EFB" w:rsidP="007A455D">
      <w:pPr>
        <w:spacing w:line="360" w:lineRule="auto"/>
        <w:rPr>
          <w:rFonts w:ascii="Times New Roman" w:eastAsia="Calibri" w:hAnsi="Times New Roman" w:cs="Times New Roman"/>
        </w:rPr>
      </w:pPr>
    </w:p>
    <w:p w:rsidR="00162EFB" w:rsidRPr="00132241" w:rsidRDefault="00162EFB" w:rsidP="007A455D">
      <w:pPr>
        <w:spacing w:line="360" w:lineRule="auto"/>
        <w:rPr>
          <w:rFonts w:ascii="Times New Roman" w:eastAsia="Calibri" w:hAnsi="Times New Roman" w:cs="Times New Roman"/>
        </w:rPr>
      </w:pPr>
    </w:p>
    <w:p w:rsidR="00DC171B" w:rsidRPr="00132241" w:rsidRDefault="00DC171B" w:rsidP="007A455D">
      <w:pPr>
        <w:spacing w:line="360" w:lineRule="auto"/>
        <w:rPr>
          <w:rFonts w:ascii="Times New Roman" w:eastAsia="Calibri" w:hAnsi="Times New Roman" w:cs="Times New Roman"/>
        </w:rPr>
      </w:pPr>
    </w:p>
    <w:p w:rsidR="00DC171B" w:rsidRDefault="00DC171B" w:rsidP="007A455D">
      <w:pPr>
        <w:spacing w:line="360" w:lineRule="auto"/>
        <w:rPr>
          <w:rFonts w:ascii="Times New Roman" w:eastAsia="Calibri" w:hAnsi="Times New Roman" w:cs="Times New Roman"/>
        </w:rPr>
      </w:pPr>
    </w:p>
    <w:p w:rsidR="00752FA2" w:rsidRDefault="00752FA2" w:rsidP="007A455D">
      <w:pPr>
        <w:spacing w:line="360" w:lineRule="auto"/>
        <w:rPr>
          <w:rFonts w:ascii="Times New Roman" w:eastAsia="Calibri" w:hAnsi="Times New Roman" w:cs="Times New Roman"/>
        </w:rPr>
      </w:pPr>
    </w:p>
    <w:p w:rsidR="00752FA2" w:rsidRDefault="00752FA2" w:rsidP="007A455D">
      <w:pPr>
        <w:spacing w:line="360" w:lineRule="auto"/>
        <w:rPr>
          <w:rFonts w:ascii="Times New Roman" w:eastAsia="Calibri" w:hAnsi="Times New Roman" w:cs="Times New Roman"/>
        </w:rPr>
      </w:pPr>
    </w:p>
    <w:p w:rsidR="00752FA2" w:rsidRDefault="00752FA2" w:rsidP="007A455D">
      <w:pPr>
        <w:spacing w:line="360" w:lineRule="auto"/>
        <w:rPr>
          <w:rFonts w:ascii="Times New Roman" w:eastAsia="Calibri" w:hAnsi="Times New Roman" w:cs="Times New Roman"/>
        </w:rPr>
      </w:pPr>
    </w:p>
    <w:p w:rsidR="00752FA2" w:rsidRDefault="00752FA2" w:rsidP="007A455D">
      <w:pPr>
        <w:spacing w:line="360" w:lineRule="auto"/>
        <w:rPr>
          <w:rFonts w:ascii="Times New Roman" w:eastAsia="Calibri" w:hAnsi="Times New Roman" w:cs="Times New Roman"/>
        </w:rPr>
      </w:pPr>
    </w:p>
    <w:p w:rsidR="00752FA2" w:rsidRDefault="00752FA2" w:rsidP="007A455D">
      <w:pPr>
        <w:spacing w:line="360" w:lineRule="auto"/>
        <w:rPr>
          <w:rFonts w:ascii="Times New Roman" w:eastAsia="Calibri" w:hAnsi="Times New Roman" w:cs="Times New Roman"/>
        </w:rPr>
      </w:pPr>
    </w:p>
    <w:p w:rsidR="00752FA2" w:rsidRDefault="00752FA2" w:rsidP="007A455D">
      <w:pPr>
        <w:spacing w:line="360" w:lineRule="auto"/>
        <w:rPr>
          <w:rFonts w:ascii="Times New Roman" w:eastAsia="Calibri" w:hAnsi="Times New Roman" w:cs="Times New Roman"/>
        </w:rPr>
      </w:pPr>
    </w:p>
    <w:p w:rsidR="00752FA2" w:rsidRDefault="00752FA2" w:rsidP="007A455D">
      <w:pPr>
        <w:spacing w:line="360" w:lineRule="auto"/>
        <w:rPr>
          <w:rFonts w:ascii="Times New Roman" w:eastAsia="Calibri" w:hAnsi="Times New Roman" w:cs="Times New Roman"/>
        </w:rPr>
      </w:pPr>
    </w:p>
    <w:p w:rsidR="00752FA2" w:rsidRDefault="00752FA2" w:rsidP="007A455D">
      <w:pPr>
        <w:spacing w:line="360" w:lineRule="auto"/>
        <w:rPr>
          <w:rFonts w:ascii="Times New Roman" w:eastAsia="Calibri" w:hAnsi="Times New Roman" w:cs="Times New Roman"/>
        </w:rPr>
      </w:pPr>
    </w:p>
    <w:p w:rsidR="00752FA2" w:rsidRDefault="00752FA2" w:rsidP="007A455D">
      <w:pPr>
        <w:spacing w:line="360" w:lineRule="auto"/>
        <w:rPr>
          <w:rFonts w:ascii="Times New Roman" w:eastAsia="Calibri" w:hAnsi="Times New Roman" w:cs="Times New Roman"/>
        </w:rPr>
      </w:pPr>
    </w:p>
    <w:p w:rsidR="00752FA2" w:rsidRDefault="00752FA2" w:rsidP="007A455D">
      <w:pPr>
        <w:spacing w:line="360" w:lineRule="auto"/>
        <w:rPr>
          <w:rFonts w:ascii="Times New Roman" w:eastAsia="Calibri" w:hAnsi="Times New Roman" w:cs="Times New Roman"/>
        </w:rPr>
      </w:pPr>
    </w:p>
    <w:p w:rsidR="00752FA2" w:rsidRDefault="00752FA2" w:rsidP="007A455D">
      <w:pPr>
        <w:spacing w:line="360" w:lineRule="auto"/>
        <w:rPr>
          <w:rFonts w:ascii="Times New Roman" w:eastAsia="Calibri" w:hAnsi="Times New Roman" w:cs="Times New Roman"/>
        </w:rPr>
      </w:pPr>
    </w:p>
    <w:p w:rsidR="00752FA2" w:rsidRDefault="00752FA2" w:rsidP="007A455D">
      <w:pPr>
        <w:spacing w:line="360" w:lineRule="auto"/>
        <w:rPr>
          <w:rFonts w:ascii="Times New Roman" w:eastAsia="Calibri" w:hAnsi="Times New Roman" w:cs="Times New Roman"/>
        </w:rPr>
      </w:pPr>
    </w:p>
    <w:p w:rsidR="00752FA2" w:rsidRDefault="00752FA2" w:rsidP="007A455D">
      <w:pPr>
        <w:spacing w:line="360" w:lineRule="auto"/>
        <w:rPr>
          <w:rFonts w:ascii="Times New Roman" w:eastAsia="Calibri" w:hAnsi="Times New Roman" w:cs="Times New Roman"/>
        </w:rPr>
      </w:pPr>
    </w:p>
    <w:p w:rsidR="00752FA2" w:rsidRPr="00132241" w:rsidRDefault="00752FA2" w:rsidP="007A455D">
      <w:pPr>
        <w:spacing w:line="360" w:lineRule="auto"/>
        <w:rPr>
          <w:rFonts w:ascii="Times New Roman" w:eastAsia="Calibri" w:hAnsi="Times New Roman" w:cs="Times New Roman"/>
        </w:rPr>
      </w:pPr>
    </w:p>
    <w:p w:rsidR="00DC171B" w:rsidRPr="00132241" w:rsidRDefault="00DC171B" w:rsidP="007A455D">
      <w:pPr>
        <w:spacing w:line="360" w:lineRule="auto"/>
        <w:rPr>
          <w:rFonts w:ascii="Times New Roman" w:eastAsia="Calibri" w:hAnsi="Times New Roman" w:cs="Times New Roman"/>
        </w:rPr>
      </w:pPr>
    </w:p>
    <w:p w:rsidR="00DC171B" w:rsidRPr="00132241" w:rsidRDefault="00DC171B" w:rsidP="007A455D">
      <w:pPr>
        <w:spacing w:line="360" w:lineRule="auto"/>
        <w:rPr>
          <w:rFonts w:ascii="Times New Roman" w:eastAsia="Calibri" w:hAnsi="Times New Roman" w:cs="Times New Roman"/>
        </w:rPr>
      </w:pPr>
    </w:p>
    <w:p w:rsidR="00162EFB" w:rsidRPr="00BC629C" w:rsidRDefault="009E20CC" w:rsidP="00B820B0">
      <w:pPr>
        <w:pStyle w:val="Norm2"/>
      </w:pPr>
      <w:bookmarkStart w:id="112" w:name="_Toc167376120"/>
      <w:bookmarkStart w:id="113" w:name="_Toc169963497"/>
      <w:r w:rsidRPr="00BC629C">
        <w:lastRenderedPageBreak/>
        <w:t>4. RESULTS AND DISCUSSIONS</w:t>
      </w:r>
      <w:bookmarkEnd w:id="112"/>
      <w:bookmarkEnd w:id="113"/>
    </w:p>
    <w:p w:rsidR="00162EFB" w:rsidRPr="00132241" w:rsidRDefault="009E20CC" w:rsidP="00F951B1">
      <w:pPr>
        <w:pStyle w:val="Norm2"/>
      </w:pPr>
      <w:bookmarkStart w:id="114" w:name="_Toc169963498"/>
      <w:r w:rsidRPr="00132241">
        <w:t>4.1 Hydraulic Analysis of Existing Water Supply Distribution Network</w:t>
      </w:r>
      <w:bookmarkEnd w:id="114"/>
      <w:r w:rsidRPr="00132241">
        <w:t xml:space="preserve"> </w:t>
      </w:r>
    </w:p>
    <w:p w:rsidR="00162EFB" w:rsidRPr="00132241" w:rsidRDefault="009E20CC" w:rsidP="007A455D">
      <w:pPr>
        <w:spacing w:line="360" w:lineRule="auto"/>
        <w:jc w:val="both"/>
        <w:rPr>
          <w:rFonts w:ascii="Times New Roman" w:eastAsia="Times New Roman" w:hAnsi="Times New Roman" w:cs="Times New Roman"/>
          <w:color w:val="000000"/>
          <w:shd w:val="clear" w:color="auto" w:fill="FFFFFF"/>
        </w:rPr>
      </w:pPr>
      <w:r w:rsidRPr="00132241">
        <w:rPr>
          <w:rFonts w:ascii="Times New Roman" w:eastAsia="Times New Roman" w:hAnsi="Times New Roman" w:cs="Times New Roman"/>
          <w:color w:val="000000"/>
        </w:rPr>
        <w:t xml:space="preserve">The minimum and maximum operating pressure in the water supply distribution system network in Ethiopia was 15m and 70m of water column respectively. The maximum pressure in the main is considered not to exceed 80m to limit leakage and stresses on pipes. The Velocity is also one of the vital parameter for assessment of water distribution performance analysis. The velocity of flow in the pipe below 0.6m/s causes water stagnation, sediment accumulation and bacteriological growth in the pipe, on the other hand velocity of flow in the pipe above 2m/s causes head loss as well as water hammer. </w:t>
      </w:r>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The hydraulic analysis for both pressure and velocity in water distribution scheme was conducted using Water</w:t>
      </w:r>
      <w:r w:rsidR="007A4C84"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 xml:space="preserve">GEMS hydraulic software for the steady-state conditions during maximum water demand. Most of the network pressure heads were in acceptable ranges between 15 m and 70 m of water column, regardless, some junctions in the network has below the acceptable values of water pressure of 15 m of water column. The pressure at node in distribution system depends on the adopted minimum and maximum pressure within the network, topographic circumstances, source position, storage elevation and the size of the network. </w:t>
      </w:r>
    </w:p>
    <w:p w:rsidR="00CA4B6A" w:rsidRPr="00132241" w:rsidRDefault="009E20CC" w:rsidP="00F951B1">
      <w:pPr>
        <w:pStyle w:val="Norm2"/>
      </w:pPr>
      <w:bookmarkStart w:id="115" w:name="_Toc169963499"/>
      <w:r w:rsidRPr="00132241">
        <w:t xml:space="preserve">4.2 </w:t>
      </w:r>
      <w:r w:rsidR="00CA4B6A" w:rsidRPr="00132241">
        <w:t>Water Distribution System of the Woreda</w:t>
      </w:r>
      <w:bookmarkEnd w:id="115"/>
      <w:r w:rsidR="00CA4B6A" w:rsidRPr="00132241">
        <w:t xml:space="preserve"> </w:t>
      </w:r>
    </w:p>
    <w:p w:rsidR="00CA4B6A" w:rsidRDefault="00CA4B6A" w:rsidP="007A455D">
      <w:pPr>
        <w:spacing w:after="0"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The water distribution system is started from the source of supply, in this case from the boreholes. The water is pumped using different diameters of ordinary HDPE, DCI and GI transmission pipe from the existing borehole to the different service reservoir systematically scattered on the chained train to Woredas. There is no continuous supply of water in the distribution system. Almost some part of the community of the </w:t>
      </w:r>
      <w:r w:rsidR="009A07EA" w:rsidRPr="00132241">
        <w:rPr>
          <w:rFonts w:ascii="Times New Roman" w:eastAsia="Times New Roman" w:hAnsi="Times New Roman" w:cs="Times New Roman"/>
        </w:rPr>
        <w:t>rural area</w:t>
      </w:r>
      <w:r w:rsidRPr="00132241">
        <w:rPr>
          <w:rFonts w:ascii="Times New Roman" w:eastAsia="Times New Roman" w:hAnsi="Times New Roman" w:cs="Times New Roman"/>
        </w:rPr>
        <w:t xml:space="preserve"> could not get ample water supply pressure problem. As a result, currently the water production from ground water sources is not sufficient. </w:t>
      </w:r>
    </w:p>
    <w:p w:rsidR="002A2701" w:rsidRDefault="002A2701" w:rsidP="007A455D">
      <w:pPr>
        <w:spacing w:after="0" w:line="360" w:lineRule="auto"/>
        <w:jc w:val="both"/>
        <w:rPr>
          <w:rFonts w:ascii="Times New Roman" w:eastAsia="Times New Roman" w:hAnsi="Times New Roman" w:cs="Times New Roman"/>
        </w:rPr>
      </w:pPr>
    </w:p>
    <w:p w:rsidR="002A2701" w:rsidRDefault="002A2701" w:rsidP="007A455D">
      <w:pPr>
        <w:spacing w:after="0" w:line="360" w:lineRule="auto"/>
        <w:jc w:val="both"/>
        <w:rPr>
          <w:rFonts w:ascii="Times New Roman" w:eastAsia="Times New Roman" w:hAnsi="Times New Roman" w:cs="Times New Roman"/>
        </w:rPr>
      </w:pPr>
    </w:p>
    <w:p w:rsidR="002A2701" w:rsidRDefault="002A2701" w:rsidP="007A455D">
      <w:pPr>
        <w:spacing w:after="0" w:line="360" w:lineRule="auto"/>
        <w:jc w:val="both"/>
        <w:rPr>
          <w:rFonts w:ascii="Times New Roman" w:eastAsia="Times New Roman" w:hAnsi="Times New Roman" w:cs="Times New Roman"/>
        </w:rPr>
      </w:pPr>
    </w:p>
    <w:p w:rsidR="00BC3780" w:rsidRDefault="00BC3780" w:rsidP="002A2701">
      <w:pPr>
        <w:pStyle w:val="Tab"/>
      </w:pPr>
      <w:bookmarkStart w:id="116" w:name="_Toc167362087"/>
      <w:bookmarkStart w:id="117" w:name="_Toc167370589"/>
      <w:bookmarkStart w:id="118" w:name="_Toc167381184"/>
    </w:p>
    <w:p w:rsidR="009E046D" w:rsidRDefault="009E046D" w:rsidP="002A2701">
      <w:pPr>
        <w:pStyle w:val="Tab"/>
      </w:pPr>
    </w:p>
    <w:p w:rsidR="00162EFB" w:rsidRPr="002A2701" w:rsidRDefault="009E20CC" w:rsidP="002A2701">
      <w:pPr>
        <w:pStyle w:val="Tab"/>
        <w:rPr>
          <w:rFonts w:eastAsia="Calibri"/>
        </w:rPr>
      </w:pPr>
      <w:bookmarkStart w:id="119" w:name="_Toc169964823"/>
      <w:r w:rsidRPr="002A2701">
        <w:lastRenderedPageBreak/>
        <w:t>Table 4 1:</w:t>
      </w:r>
      <w:r w:rsidRPr="002A2701">
        <w:rPr>
          <w:rFonts w:eastAsia="Calibri"/>
        </w:rPr>
        <w:t xml:space="preserve"> </w:t>
      </w:r>
      <w:r w:rsidRPr="002A2701">
        <w:t>Distribution Network Pipe diameter and Corresponding Lengths with Their Coverage (</w:t>
      </w:r>
      <w:r w:rsidR="00ED79F9">
        <w:t>Mokonisa Woyge and Wogera Kebele</w:t>
      </w:r>
      <w:r w:rsidRPr="002A2701">
        <w:t>, 2023)</w:t>
      </w:r>
      <w:bookmarkEnd w:id="116"/>
      <w:bookmarkEnd w:id="117"/>
      <w:bookmarkEnd w:id="118"/>
      <w:bookmarkEnd w:id="119"/>
    </w:p>
    <w:tbl>
      <w:tblPr>
        <w:tblW w:w="0" w:type="auto"/>
        <w:jc w:val="center"/>
        <w:tblCellMar>
          <w:left w:w="10" w:type="dxa"/>
          <w:right w:w="10" w:type="dxa"/>
        </w:tblCellMar>
        <w:tblLook w:val="04A0" w:firstRow="1" w:lastRow="0" w:firstColumn="1" w:lastColumn="0" w:noHBand="0" w:noVBand="1"/>
      </w:tblPr>
      <w:tblGrid>
        <w:gridCol w:w="988"/>
        <w:gridCol w:w="1890"/>
        <w:gridCol w:w="2161"/>
        <w:gridCol w:w="2175"/>
        <w:gridCol w:w="1620"/>
      </w:tblGrid>
      <w:tr w:rsidR="00ED79F9" w:rsidRPr="00132241" w:rsidTr="00ED79F9">
        <w:trPr>
          <w:jc w:val="center"/>
        </w:trPr>
        <w:tc>
          <w:tcPr>
            <w:tcW w:w="988" w:type="dxa"/>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vAlign w:val="bottom"/>
          </w:tcPr>
          <w:p w:rsidR="00ED79F9" w:rsidRPr="00132241" w:rsidRDefault="00ED79F9" w:rsidP="007A455D">
            <w:pPr>
              <w:spacing w:line="360" w:lineRule="auto"/>
              <w:jc w:val="center"/>
              <w:rPr>
                <w:rFonts w:ascii="Times New Roman" w:hAnsi="Times New Roman" w:cs="Times New Roman"/>
              </w:rPr>
            </w:pPr>
            <w:r w:rsidRPr="00132241">
              <w:rPr>
                <w:rFonts w:ascii="Times New Roman" w:hAnsi="Times New Roman" w:cs="Times New Roman"/>
              </w:rPr>
              <w:t xml:space="preserve">Source Name </w:t>
            </w:r>
          </w:p>
        </w:tc>
        <w:tc>
          <w:tcPr>
            <w:tcW w:w="1890" w:type="dxa"/>
            <w:tcBorders>
              <w:top w:val="single" w:sz="4" w:space="0" w:color="000000"/>
              <w:left w:val="single" w:sz="4" w:space="0" w:color="auto"/>
              <w:bottom w:val="single" w:sz="4" w:space="0" w:color="000000"/>
              <w:right w:val="single" w:sz="4" w:space="0" w:color="auto"/>
            </w:tcBorders>
            <w:shd w:val="clear" w:color="auto" w:fill="auto"/>
            <w:vAlign w:val="bottom"/>
          </w:tcPr>
          <w:p w:rsidR="00ED79F9" w:rsidRPr="00132241" w:rsidRDefault="00ED79F9" w:rsidP="007A455D">
            <w:pPr>
              <w:spacing w:line="360" w:lineRule="auto"/>
              <w:jc w:val="center"/>
              <w:rPr>
                <w:rFonts w:ascii="Times New Roman" w:hAnsi="Times New Roman" w:cs="Times New Roman"/>
              </w:rPr>
            </w:pPr>
            <w:r>
              <w:rPr>
                <w:rFonts w:ascii="Times New Roman" w:hAnsi="Times New Roman" w:cs="Times New Roman"/>
              </w:rPr>
              <w:t>Kebele</w:t>
            </w:r>
          </w:p>
        </w:tc>
        <w:tc>
          <w:tcPr>
            <w:tcW w:w="2161" w:type="dxa"/>
            <w:tcBorders>
              <w:top w:val="single" w:sz="4" w:space="0" w:color="000000"/>
              <w:left w:val="single" w:sz="4" w:space="0" w:color="auto"/>
              <w:bottom w:val="single" w:sz="4" w:space="0" w:color="000000"/>
              <w:right w:val="single" w:sz="4" w:space="0" w:color="000000"/>
            </w:tcBorders>
            <w:shd w:val="clear" w:color="auto" w:fill="auto"/>
            <w:vAlign w:val="bottom"/>
          </w:tcPr>
          <w:p w:rsidR="00ED79F9" w:rsidRPr="00132241" w:rsidRDefault="00ED79F9" w:rsidP="007A455D">
            <w:pPr>
              <w:spacing w:line="360" w:lineRule="auto"/>
              <w:jc w:val="center"/>
              <w:rPr>
                <w:rFonts w:ascii="Times New Roman" w:hAnsi="Times New Roman" w:cs="Times New Roman"/>
              </w:rPr>
            </w:pPr>
            <w:r w:rsidRPr="00132241">
              <w:rPr>
                <w:rFonts w:ascii="Times New Roman" w:eastAsia="Times New Roman" w:hAnsi="Times New Roman" w:cs="Times New Roman"/>
                <w:color w:val="000000"/>
              </w:rPr>
              <w:t>Diameter (Inch</w:t>
            </w:r>
            <w:r>
              <w:rPr>
                <w:rFonts w:ascii="Times New Roman" w:eastAsia="Times New Roman" w:hAnsi="Times New Roman" w:cs="Times New Roman"/>
                <w:color w:val="000000"/>
              </w:rPr>
              <w:t>/mm</w:t>
            </w:r>
            <w:r w:rsidRPr="00132241">
              <w:rPr>
                <w:rFonts w:ascii="Times New Roman" w:eastAsia="Times New Roman" w:hAnsi="Times New Roman" w:cs="Times New Roman"/>
                <w:color w:val="000000"/>
              </w:rPr>
              <w:t>)</w:t>
            </w:r>
          </w:p>
        </w:tc>
        <w:tc>
          <w:tcPr>
            <w:tcW w:w="2175" w:type="dxa"/>
            <w:tcBorders>
              <w:top w:val="single" w:sz="4" w:space="0" w:color="000000"/>
              <w:left w:val="single" w:sz="0" w:space="0" w:color="000000"/>
              <w:bottom w:val="single" w:sz="4" w:space="0" w:color="000000"/>
              <w:right w:val="single" w:sz="4" w:space="0" w:color="auto"/>
            </w:tcBorders>
            <w:shd w:val="clear" w:color="auto" w:fill="auto"/>
            <w:tcMar>
              <w:left w:w="108" w:type="dxa"/>
              <w:right w:w="108" w:type="dxa"/>
            </w:tcMar>
            <w:vAlign w:val="bottom"/>
          </w:tcPr>
          <w:p w:rsidR="00ED79F9" w:rsidRPr="00132241" w:rsidRDefault="00ED79F9" w:rsidP="007A455D">
            <w:pPr>
              <w:spacing w:line="360" w:lineRule="auto"/>
              <w:jc w:val="center"/>
              <w:rPr>
                <w:rFonts w:ascii="Times New Roman" w:hAnsi="Times New Roman" w:cs="Times New Roman"/>
              </w:rPr>
            </w:pPr>
            <w:r w:rsidRPr="00132241">
              <w:rPr>
                <w:rFonts w:ascii="Times New Roman" w:eastAsia="Times New Roman" w:hAnsi="Times New Roman" w:cs="Times New Roman"/>
                <w:color w:val="000000"/>
              </w:rPr>
              <w:t>Pipe Material</w:t>
            </w:r>
          </w:p>
        </w:tc>
        <w:tc>
          <w:tcPr>
            <w:tcW w:w="1620"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ED79F9" w:rsidRPr="00132241" w:rsidRDefault="00ED79F9" w:rsidP="00DF6270">
            <w:pPr>
              <w:spacing w:line="360" w:lineRule="auto"/>
              <w:jc w:val="center"/>
              <w:rPr>
                <w:rFonts w:ascii="Times New Roman" w:hAnsi="Times New Roman" w:cs="Times New Roman"/>
              </w:rPr>
            </w:pPr>
            <w:r w:rsidRPr="00132241">
              <w:rPr>
                <w:rFonts w:ascii="Times New Roman" w:eastAsia="Times New Roman" w:hAnsi="Times New Roman" w:cs="Times New Roman"/>
                <w:color w:val="000000"/>
              </w:rPr>
              <w:t xml:space="preserve">Length </w:t>
            </w:r>
            <w:r>
              <w:rPr>
                <w:rFonts w:ascii="Times New Roman" w:eastAsia="Times New Roman" w:hAnsi="Times New Roman" w:cs="Times New Roman"/>
                <w:color w:val="000000"/>
              </w:rPr>
              <w:t>of Pipe</w:t>
            </w:r>
          </w:p>
        </w:tc>
      </w:tr>
      <w:tr w:rsidR="00ED79F9" w:rsidRPr="00132241" w:rsidTr="00ED79F9">
        <w:trPr>
          <w:trHeight w:val="406"/>
          <w:jc w:val="center"/>
        </w:trPr>
        <w:tc>
          <w:tcPr>
            <w:tcW w:w="988" w:type="dxa"/>
            <w:tcBorders>
              <w:top w:val="single" w:sz="0" w:space="0" w:color="000000"/>
              <w:left w:val="single" w:sz="4" w:space="0" w:color="000000"/>
              <w:bottom w:val="single" w:sz="4" w:space="0" w:color="auto"/>
              <w:right w:val="single" w:sz="4" w:space="0" w:color="auto"/>
            </w:tcBorders>
            <w:shd w:val="clear" w:color="auto" w:fill="auto"/>
            <w:tcMar>
              <w:left w:w="108" w:type="dxa"/>
              <w:right w:w="108" w:type="dxa"/>
            </w:tcMar>
          </w:tcPr>
          <w:p w:rsidR="00ED79F9" w:rsidRPr="00132241" w:rsidRDefault="00ED79F9" w:rsidP="007A455D">
            <w:pPr>
              <w:spacing w:line="360" w:lineRule="auto"/>
              <w:jc w:val="center"/>
              <w:rPr>
                <w:rFonts w:ascii="Times New Roman" w:hAnsi="Times New Roman" w:cs="Times New Roman"/>
              </w:rPr>
            </w:pPr>
            <w:r w:rsidRPr="00132241">
              <w:rPr>
                <w:rFonts w:ascii="Times New Roman" w:hAnsi="Times New Roman" w:cs="Times New Roman"/>
              </w:rPr>
              <w:t>BoH</w:t>
            </w:r>
          </w:p>
        </w:tc>
        <w:tc>
          <w:tcPr>
            <w:tcW w:w="1890" w:type="dxa"/>
            <w:tcBorders>
              <w:top w:val="single" w:sz="0" w:space="0" w:color="000000"/>
              <w:left w:val="single" w:sz="4" w:space="0" w:color="auto"/>
              <w:bottom w:val="single" w:sz="4" w:space="0" w:color="auto"/>
              <w:right w:val="single" w:sz="4" w:space="0" w:color="auto"/>
            </w:tcBorders>
            <w:shd w:val="clear" w:color="auto" w:fill="auto"/>
          </w:tcPr>
          <w:p w:rsidR="00ED79F9" w:rsidRPr="00132241" w:rsidRDefault="00ED79F9" w:rsidP="00DF6270">
            <w:pPr>
              <w:spacing w:line="360" w:lineRule="auto"/>
              <w:jc w:val="center"/>
              <w:rPr>
                <w:rFonts w:ascii="Times New Roman" w:hAnsi="Times New Roman" w:cs="Times New Roman"/>
              </w:rPr>
            </w:pPr>
            <w:r>
              <w:rPr>
                <w:rFonts w:ascii="Times New Roman" w:hAnsi="Times New Roman" w:cs="Times New Roman"/>
              </w:rPr>
              <w:t>Mokonisa Woyge</w:t>
            </w:r>
          </w:p>
        </w:tc>
        <w:tc>
          <w:tcPr>
            <w:tcW w:w="2161" w:type="dxa"/>
            <w:tcBorders>
              <w:top w:val="single" w:sz="0" w:space="0" w:color="000000"/>
              <w:left w:val="single" w:sz="4" w:space="0" w:color="auto"/>
              <w:bottom w:val="single" w:sz="4" w:space="0" w:color="auto"/>
              <w:right w:val="single" w:sz="4" w:space="0" w:color="000000"/>
            </w:tcBorders>
            <w:shd w:val="clear" w:color="auto" w:fill="auto"/>
          </w:tcPr>
          <w:p w:rsidR="00ED79F9" w:rsidRPr="00132241" w:rsidRDefault="00ED79F9" w:rsidP="007A455D">
            <w:pPr>
              <w:spacing w:line="360" w:lineRule="auto"/>
              <w:jc w:val="center"/>
              <w:rPr>
                <w:rFonts w:ascii="Times New Roman" w:hAnsi="Times New Roman" w:cs="Times New Roman"/>
              </w:rPr>
            </w:pPr>
            <w:r w:rsidRPr="00132241">
              <w:rPr>
                <w:rFonts w:ascii="Times New Roman" w:eastAsia="Times New Roman" w:hAnsi="Times New Roman" w:cs="Times New Roman"/>
                <w:color w:val="000000"/>
              </w:rPr>
              <w:t xml:space="preserve"> 4</w:t>
            </w:r>
            <w:r>
              <w:rPr>
                <w:rFonts w:ascii="Times New Roman" w:eastAsia="Times New Roman" w:hAnsi="Times New Roman" w:cs="Times New Roman"/>
                <w:color w:val="000000"/>
              </w:rPr>
              <w:t>inch</w:t>
            </w:r>
          </w:p>
        </w:tc>
        <w:tc>
          <w:tcPr>
            <w:tcW w:w="2175" w:type="dxa"/>
            <w:tcBorders>
              <w:top w:val="single" w:sz="0" w:space="0" w:color="000000"/>
              <w:left w:val="single" w:sz="0" w:space="0" w:color="000000"/>
              <w:bottom w:val="single" w:sz="4" w:space="0" w:color="auto"/>
              <w:right w:val="single" w:sz="4" w:space="0" w:color="auto"/>
            </w:tcBorders>
            <w:shd w:val="clear" w:color="auto" w:fill="auto"/>
            <w:tcMar>
              <w:left w:w="108" w:type="dxa"/>
              <w:right w:w="108" w:type="dxa"/>
            </w:tcMar>
          </w:tcPr>
          <w:p w:rsidR="00ED79F9" w:rsidRPr="00132241" w:rsidRDefault="00ED79F9" w:rsidP="00ED79F9">
            <w:pPr>
              <w:spacing w:line="360" w:lineRule="auto"/>
              <w:jc w:val="center"/>
              <w:rPr>
                <w:rFonts w:ascii="Times New Roman" w:hAnsi="Times New Roman" w:cs="Times New Roman"/>
              </w:rPr>
            </w:pPr>
            <w:r>
              <w:rPr>
                <w:rFonts w:ascii="Times New Roman" w:hAnsi="Times New Roman" w:cs="Times New Roman"/>
              </w:rPr>
              <w:t>GI</w:t>
            </w:r>
          </w:p>
        </w:tc>
        <w:tc>
          <w:tcPr>
            <w:tcW w:w="1620" w:type="dxa"/>
            <w:tcBorders>
              <w:top w:val="single" w:sz="0" w:space="0" w:color="000000"/>
              <w:left w:val="single" w:sz="0" w:space="0" w:color="000000"/>
              <w:bottom w:val="single" w:sz="4" w:space="0" w:color="auto"/>
              <w:right w:val="single" w:sz="4" w:space="0" w:color="000000"/>
            </w:tcBorders>
            <w:shd w:val="clear" w:color="auto" w:fill="auto"/>
            <w:tcMar>
              <w:left w:w="108" w:type="dxa"/>
              <w:right w:w="108" w:type="dxa"/>
            </w:tcMar>
            <w:vAlign w:val="bottom"/>
          </w:tcPr>
          <w:p w:rsidR="00ED79F9" w:rsidRPr="00132241" w:rsidRDefault="00ED79F9" w:rsidP="007A455D">
            <w:pPr>
              <w:spacing w:line="360" w:lineRule="auto"/>
              <w:jc w:val="center"/>
              <w:rPr>
                <w:rFonts w:ascii="Times New Roman" w:hAnsi="Times New Roman" w:cs="Times New Roman"/>
              </w:rPr>
            </w:pPr>
            <w:r>
              <w:rPr>
                <w:rFonts w:ascii="Times New Roman" w:hAnsi="Times New Roman" w:cs="Times New Roman"/>
              </w:rPr>
              <w:t>120m</w:t>
            </w:r>
          </w:p>
        </w:tc>
      </w:tr>
      <w:tr w:rsidR="00ED79F9" w:rsidRPr="00132241" w:rsidTr="00ED79F9">
        <w:trPr>
          <w:trHeight w:val="820"/>
          <w:jc w:val="center"/>
        </w:trPr>
        <w:tc>
          <w:tcPr>
            <w:tcW w:w="988" w:type="dxa"/>
            <w:tcBorders>
              <w:top w:val="single" w:sz="4" w:space="0" w:color="auto"/>
              <w:left w:val="single" w:sz="4" w:space="0" w:color="000000"/>
              <w:bottom w:val="single" w:sz="4" w:space="0" w:color="auto"/>
              <w:right w:val="single" w:sz="4" w:space="0" w:color="auto"/>
            </w:tcBorders>
            <w:shd w:val="clear" w:color="auto" w:fill="auto"/>
            <w:tcMar>
              <w:left w:w="108" w:type="dxa"/>
              <w:right w:w="108" w:type="dxa"/>
            </w:tcMar>
          </w:tcPr>
          <w:p w:rsidR="00ED79F9" w:rsidRPr="00132241" w:rsidRDefault="00ED79F9" w:rsidP="007A455D">
            <w:pPr>
              <w:spacing w:line="360" w:lineRule="auto"/>
              <w:jc w:val="center"/>
              <w:rPr>
                <w:rFonts w:ascii="Times New Roman" w:hAnsi="Times New Roman" w:cs="Times New Roman"/>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ED79F9" w:rsidRDefault="00ED79F9" w:rsidP="00DF6270">
            <w:pPr>
              <w:spacing w:line="360" w:lineRule="auto"/>
              <w:jc w:val="center"/>
              <w:rPr>
                <w:rFonts w:ascii="Times New Roman" w:hAnsi="Times New Roman" w:cs="Times New Roman"/>
              </w:rPr>
            </w:pPr>
          </w:p>
        </w:tc>
        <w:tc>
          <w:tcPr>
            <w:tcW w:w="2161" w:type="dxa"/>
            <w:tcBorders>
              <w:top w:val="single" w:sz="4" w:space="0" w:color="auto"/>
              <w:left w:val="single" w:sz="4" w:space="0" w:color="auto"/>
              <w:bottom w:val="single" w:sz="4" w:space="0" w:color="auto"/>
              <w:right w:val="single" w:sz="4" w:space="0" w:color="000000"/>
            </w:tcBorders>
            <w:shd w:val="clear" w:color="auto" w:fill="auto"/>
          </w:tcPr>
          <w:p w:rsidR="00ED79F9" w:rsidRDefault="00ED79F9" w:rsidP="00ED79F9">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120mm,90mm,75mm,</w:t>
            </w:r>
          </w:p>
          <w:p w:rsidR="00ED79F9" w:rsidRPr="00132241" w:rsidRDefault="00ED79F9" w:rsidP="00ED79F9">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50mm,25mm</w:t>
            </w:r>
          </w:p>
        </w:tc>
        <w:tc>
          <w:tcPr>
            <w:tcW w:w="2175" w:type="dxa"/>
            <w:tcBorders>
              <w:top w:val="single" w:sz="4" w:space="0" w:color="auto"/>
              <w:left w:val="single" w:sz="0" w:space="0" w:color="000000"/>
              <w:bottom w:val="single" w:sz="4" w:space="0" w:color="auto"/>
              <w:right w:val="single" w:sz="4" w:space="0" w:color="auto"/>
            </w:tcBorders>
            <w:shd w:val="clear" w:color="auto" w:fill="auto"/>
            <w:tcMar>
              <w:left w:w="108" w:type="dxa"/>
              <w:right w:w="108" w:type="dxa"/>
            </w:tcMar>
          </w:tcPr>
          <w:p w:rsidR="00ED79F9" w:rsidRPr="00132241" w:rsidRDefault="00ED79F9" w:rsidP="007A455D">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HDPE</w:t>
            </w:r>
          </w:p>
        </w:tc>
        <w:tc>
          <w:tcPr>
            <w:tcW w:w="1620" w:type="dxa"/>
            <w:tcBorders>
              <w:top w:val="single" w:sz="4" w:space="0" w:color="auto"/>
              <w:left w:val="single" w:sz="0" w:space="0" w:color="000000"/>
              <w:bottom w:val="single" w:sz="4" w:space="0" w:color="auto"/>
              <w:right w:val="single" w:sz="4" w:space="0" w:color="000000"/>
            </w:tcBorders>
            <w:shd w:val="clear" w:color="auto" w:fill="auto"/>
            <w:tcMar>
              <w:left w:w="108" w:type="dxa"/>
              <w:right w:w="108" w:type="dxa"/>
            </w:tcMar>
            <w:vAlign w:val="bottom"/>
          </w:tcPr>
          <w:p w:rsidR="00ED79F9" w:rsidRPr="00132241" w:rsidRDefault="00ED79F9" w:rsidP="00ED79F9">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1,105m</w:t>
            </w:r>
          </w:p>
        </w:tc>
      </w:tr>
      <w:tr w:rsidR="00ED79F9" w:rsidRPr="00132241" w:rsidTr="00ED79F9">
        <w:trPr>
          <w:trHeight w:val="228"/>
          <w:jc w:val="center"/>
        </w:trPr>
        <w:tc>
          <w:tcPr>
            <w:tcW w:w="988" w:type="dxa"/>
            <w:tcBorders>
              <w:top w:val="single" w:sz="4" w:space="0" w:color="auto"/>
              <w:left w:val="single" w:sz="4" w:space="0" w:color="000000"/>
              <w:bottom w:val="single" w:sz="4" w:space="0" w:color="000000"/>
              <w:right w:val="single" w:sz="4" w:space="0" w:color="auto"/>
            </w:tcBorders>
            <w:shd w:val="clear" w:color="auto" w:fill="auto"/>
            <w:tcMar>
              <w:left w:w="108" w:type="dxa"/>
              <w:right w:w="108" w:type="dxa"/>
            </w:tcMar>
          </w:tcPr>
          <w:p w:rsidR="00ED79F9" w:rsidRPr="00132241" w:rsidRDefault="00ED79F9" w:rsidP="007A455D">
            <w:pPr>
              <w:spacing w:line="360" w:lineRule="auto"/>
              <w:jc w:val="center"/>
              <w:rPr>
                <w:rFonts w:ascii="Times New Roman" w:hAnsi="Times New Roman" w:cs="Times New Roman"/>
              </w:rPr>
            </w:pPr>
            <w:r>
              <w:rPr>
                <w:rFonts w:ascii="Times New Roman" w:hAnsi="Times New Roman" w:cs="Times New Roman"/>
              </w:rPr>
              <w:t>SW</w:t>
            </w:r>
          </w:p>
        </w:tc>
        <w:tc>
          <w:tcPr>
            <w:tcW w:w="1890" w:type="dxa"/>
            <w:tcBorders>
              <w:top w:val="single" w:sz="4" w:space="0" w:color="auto"/>
              <w:left w:val="single" w:sz="4" w:space="0" w:color="auto"/>
              <w:bottom w:val="single" w:sz="4" w:space="0" w:color="000000"/>
              <w:right w:val="single" w:sz="4" w:space="0" w:color="auto"/>
            </w:tcBorders>
            <w:shd w:val="clear" w:color="auto" w:fill="auto"/>
          </w:tcPr>
          <w:p w:rsidR="00ED79F9" w:rsidRDefault="00ED79F9" w:rsidP="00DF6270">
            <w:pPr>
              <w:spacing w:line="360" w:lineRule="auto"/>
              <w:jc w:val="center"/>
              <w:rPr>
                <w:rFonts w:ascii="Times New Roman" w:hAnsi="Times New Roman" w:cs="Times New Roman"/>
              </w:rPr>
            </w:pPr>
            <w:r>
              <w:rPr>
                <w:rFonts w:ascii="Times New Roman" w:hAnsi="Times New Roman" w:cs="Times New Roman"/>
              </w:rPr>
              <w:t>Wogera</w:t>
            </w:r>
          </w:p>
        </w:tc>
        <w:tc>
          <w:tcPr>
            <w:tcW w:w="2161" w:type="dxa"/>
            <w:tcBorders>
              <w:top w:val="single" w:sz="4" w:space="0" w:color="auto"/>
              <w:left w:val="single" w:sz="4" w:space="0" w:color="auto"/>
              <w:bottom w:val="single" w:sz="4" w:space="0" w:color="000000"/>
              <w:right w:val="single" w:sz="4" w:space="0" w:color="000000"/>
            </w:tcBorders>
            <w:shd w:val="clear" w:color="auto" w:fill="auto"/>
          </w:tcPr>
          <w:p w:rsidR="00ED79F9" w:rsidRPr="00132241" w:rsidRDefault="00ED79F9" w:rsidP="00ED79F9">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3inch</w:t>
            </w:r>
          </w:p>
        </w:tc>
        <w:tc>
          <w:tcPr>
            <w:tcW w:w="2175" w:type="dxa"/>
            <w:tcBorders>
              <w:top w:val="single" w:sz="4" w:space="0" w:color="auto"/>
              <w:left w:val="single" w:sz="0" w:space="0" w:color="000000"/>
              <w:bottom w:val="single" w:sz="4" w:space="0" w:color="000000"/>
              <w:right w:val="single" w:sz="4" w:space="0" w:color="auto"/>
            </w:tcBorders>
            <w:shd w:val="clear" w:color="auto" w:fill="auto"/>
            <w:tcMar>
              <w:left w:w="108" w:type="dxa"/>
              <w:right w:w="108" w:type="dxa"/>
            </w:tcMar>
          </w:tcPr>
          <w:p w:rsidR="00ED79F9" w:rsidRPr="00132241" w:rsidRDefault="00ED79F9" w:rsidP="007A455D">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DCI</w:t>
            </w:r>
          </w:p>
        </w:tc>
        <w:tc>
          <w:tcPr>
            <w:tcW w:w="1620" w:type="dxa"/>
            <w:tcBorders>
              <w:top w:val="single" w:sz="4" w:space="0" w:color="auto"/>
              <w:left w:val="single" w:sz="0" w:space="0" w:color="000000"/>
              <w:bottom w:val="single" w:sz="4" w:space="0" w:color="000000"/>
              <w:right w:val="single" w:sz="4" w:space="0" w:color="000000"/>
            </w:tcBorders>
            <w:shd w:val="clear" w:color="auto" w:fill="auto"/>
            <w:tcMar>
              <w:left w:w="108" w:type="dxa"/>
              <w:right w:w="108" w:type="dxa"/>
            </w:tcMar>
            <w:vAlign w:val="bottom"/>
          </w:tcPr>
          <w:p w:rsidR="00ED79F9" w:rsidRPr="00132241" w:rsidRDefault="00ED79F9" w:rsidP="007A455D">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80m</w:t>
            </w:r>
          </w:p>
        </w:tc>
      </w:tr>
      <w:tr w:rsidR="00ED79F9" w:rsidRPr="00132241" w:rsidTr="00ED79F9">
        <w:trPr>
          <w:jc w:val="center"/>
        </w:trPr>
        <w:tc>
          <w:tcPr>
            <w:tcW w:w="988" w:type="dxa"/>
            <w:tcBorders>
              <w:top w:val="single" w:sz="0" w:space="0" w:color="000000"/>
              <w:left w:val="single" w:sz="4" w:space="0" w:color="000000"/>
              <w:bottom w:val="single" w:sz="4" w:space="0" w:color="000000"/>
              <w:right w:val="single" w:sz="4" w:space="0" w:color="auto"/>
            </w:tcBorders>
            <w:shd w:val="clear" w:color="auto" w:fill="auto"/>
            <w:tcMar>
              <w:left w:w="108" w:type="dxa"/>
              <w:right w:w="108" w:type="dxa"/>
            </w:tcMar>
          </w:tcPr>
          <w:p w:rsidR="00ED79F9" w:rsidRPr="00132241" w:rsidRDefault="00ED79F9" w:rsidP="007A455D">
            <w:pPr>
              <w:spacing w:line="360" w:lineRule="auto"/>
              <w:jc w:val="center"/>
              <w:rPr>
                <w:rFonts w:ascii="Times New Roman" w:hAnsi="Times New Roman" w:cs="Times New Roman"/>
              </w:rPr>
            </w:pPr>
          </w:p>
        </w:tc>
        <w:tc>
          <w:tcPr>
            <w:tcW w:w="1890" w:type="dxa"/>
            <w:tcBorders>
              <w:top w:val="single" w:sz="0" w:space="0" w:color="000000"/>
              <w:left w:val="single" w:sz="4" w:space="0" w:color="auto"/>
              <w:bottom w:val="single" w:sz="4" w:space="0" w:color="000000"/>
              <w:right w:val="single" w:sz="4" w:space="0" w:color="auto"/>
            </w:tcBorders>
            <w:shd w:val="clear" w:color="auto" w:fill="auto"/>
          </w:tcPr>
          <w:p w:rsidR="00ED79F9" w:rsidRPr="00132241" w:rsidRDefault="00ED79F9" w:rsidP="007A455D">
            <w:pPr>
              <w:spacing w:line="360" w:lineRule="auto"/>
              <w:jc w:val="center"/>
              <w:rPr>
                <w:rFonts w:ascii="Times New Roman" w:eastAsia="Times New Roman" w:hAnsi="Times New Roman" w:cs="Times New Roman"/>
                <w:color w:val="000000"/>
              </w:rPr>
            </w:pPr>
          </w:p>
        </w:tc>
        <w:tc>
          <w:tcPr>
            <w:tcW w:w="2161" w:type="dxa"/>
            <w:tcBorders>
              <w:top w:val="single" w:sz="0" w:space="0" w:color="000000"/>
              <w:left w:val="single" w:sz="4" w:space="0" w:color="auto"/>
              <w:bottom w:val="single" w:sz="4" w:space="0" w:color="000000"/>
              <w:right w:val="single" w:sz="4" w:space="0" w:color="000000"/>
            </w:tcBorders>
            <w:shd w:val="clear" w:color="auto" w:fill="auto"/>
          </w:tcPr>
          <w:p w:rsidR="00ED79F9" w:rsidRDefault="00ED79F9" w:rsidP="007A455D">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3inch,90mm,75mm,</w:t>
            </w:r>
          </w:p>
          <w:p w:rsidR="00ED79F9" w:rsidRPr="00132241" w:rsidRDefault="00ED79F9" w:rsidP="007A455D">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63,50,25mm</w:t>
            </w:r>
          </w:p>
        </w:tc>
        <w:tc>
          <w:tcPr>
            <w:tcW w:w="2175" w:type="dxa"/>
            <w:tcBorders>
              <w:top w:val="single" w:sz="0" w:space="0" w:color="000000"/>
              <w:left w:val="single" w:sz="0" w:space="0" w:color="000000"/>
              <w:bottom w:val="single" w:sz="4" w:space="0" w:color="000000"/>
              <w:right w:val="single" w:sz="4" w:space="0" w:color="auto"/>
            </w:tcBorders>
            <w:shd w:val="clear" w:color="auto" w:fill="auto"/>
            <w:tcMar>
              <w:left w:w="108" w:type="dxa"/>
              <w:right w:w="108" w:type="dxa"/>
            </w:tcMar>
          </w:tcPr>
          <w:p w:rsidR="00ED79F9" w:rsidRPr="00132241" w:rsidRDefault="00ED79F9" w:rsidP="007A455D">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GI/HDPE</w:t>
            </w:r>
          </w:p>
        </w:tc>
        <w:tc>
          <w:tcPr>
            <w:tcW w:w="162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ED79F9" w:rsidRPr="00132241" w:rsidRDefault="00ED79F9" w:rsidP="007A455D">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1174</w:t>
            </w:r>
          </w:p>
        </w:tc>
      </w:tr>
      <w:tr w:rsidR="00ED79F9" w:rsidRPr="00132241" w:rsidTr="00ED79F9">
        <w:trPr>
          <w:jc w:val="center"/>
        </w:trPr>
        <w:tc>
          <w:tcPr>
            <w:tcW w:w="7214" w:type="dxa"/>
            <w:gridSpan w:val="4"/>
            <w:tcBorders>
              <w:top w:val="single" w:sz="4" w:space="0" w:color="000000"/>
              <w:left w:val="single" w:sz="4" w:space="0" w:color="000000"/>
              <w:bottom w:val="single" w:sz="4" w:space="0" w:color="000000"/>
              <w:right w:val="single" w:sz="4" w:space="0" w:color="auto"/>
            </w:tcBorders>
            <w:shd w:val="clear" w:color="auto" w:fill="auto"/>
            <w:tcMar>
              <w:left w:w="108" w:type="dxa"/>
              <w:right w:w="108" w:type="dxa"/>
            </w:tcMar>
          </w:tcPr>
          <w:p w:rsidR="00ED79F9" w:rsidRPr="00132241" w:rsidRDefault="00ED79F9" w:rsidP="007A455D">
            <w:pPr>
              <w:spacing w:line="360" w:lineRule="auto"/>
              <w:jc w:val="center"/>
              <w:rPr>
                <w:rFonts w:ascii="Times New Roman" w:hAnsi="Times New Roman" w:cs="Times New Roman"/>
              </w:rPr>
            </w:pPr>
            <w:r w:rsidRPr="00132241">
              <w:rPr>
                <w:rFonts w:ascii="Times New Roman" w:eastAsia="Times New Roman" w:hAnsi="Times New Roman" w:cs="Times New Roman"/>
                <w:color w:val="000000"/>
              </w:rPr>
              <w:t xml:space="preserve">                                     Total pipe length (m)</w:t>
            </w:r>
          </w:p>
        </w:tc>
        <w:tc>
          <w:tcPr>
            <w:tcW w:w="162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ED79F9" w:rsidRPr="00ED79F9" w:rsidRDefault="00ED79F9" w:rsidP="007A455D">
            <w:pPr>
              <w:spacing w:line="360" w:lineRule="auto"/>
              <w:jc w:val="center"/>
              <w:rPr>
                <w:rFonts w:ascii="Times New Roman" w:hAnsi="Times New Roman" w:cs="Times New Roman"/>
                <w:b/>
              </w:rPr>
            </w:pPr>
            <w:r w:rsidRPr="00ED79F9">
              <w:rPr>
                <w:rFonts w:ascii="Times New Roman" w:hAnsi="Times New Roman" w:cs="Times New Roman"/>
                <w:b/>
              </w:rPr>
              <w:t>2,504</w:t>
            </w:r>
          </w:p>
        </w:tc>
      </w:tr>
    </w:tbl>
    <w:p w:rsidR="00162EFB" w:rsidRPr="00132241" w:rsidRDefault="00162EFB" w:rsidP="007A455D">
      <w:pPr>
        <w:spacing w:line="360" w:lineRule="auto"/>
        <w:jc w:val="both"/>
        <w:rPr>
          <w:rFonts w:ascii="Times New Roman" w:eastAsia="Times New Roman" w:hAnsi="Times New Roman" w:cs="Times New Roman"/>
          <w:color w:val="000000"/>
        </w:rPr>
      </w:pPr>
    </w:p>
    <w:p w:rsidR="003B1C4A" w:rsidRPr="00A44CE9" w:rsidRDefault="00B820B0" w:rsidP="00B820B0">
      <w:pPr>
        <w:pStyle w:val="Norm2"/>
      </w:pPr>
      <w:bookmarkStart w:id="120" w:name="_Toc169963500"/>
      <w:r>
        <w:t>4.2.1</w:t>
      </w:r>
      <w:r w:rsidR="003B1C4A" w:rsidRPr="00A44CE9">
        <w:t xml:space="preserve"> Population projection</w:t>
      </w:r>
      <w:bookmarkEnd w:id="120"/>
      <w:r w:rsidR="003B1C4A" w:rsidRPr="00A44CE9">
        <w:t xml:space="preserve"> </w:t>
      </w:r>
    </w:p>
    <w:p w:rsidR="003B1C4A" w:rsidRPr="00A44CE9" w:rsidRDefault="003B1C4A" w:rsidP="00505690">
      <w:pPr>
        <w:spacing w:line="360" w:lineRule="auto"/>
        <w:jc w:val="both"/>
        <w:rPr>
          <w:rFonts w:ascii="Times New Roman" w:hAnsi="Times New Roman" w:cs="Times New Roman"/>
        </w:rPr>
      </w:pPr>
      <w:r w:rsidRPr="00A44CE9">
        <w:rPr>
          <w:rFonts w:ascii="Times New Roman" w:hAnsi="Times New Roman" w:cs="Times New Roman"/>
        </w:rPr>
        <w:t xml:space="preserve">Among the difference approaches of population forecasting methods, the study </w:t>
      </w:r>
      <w:r w:rsidR="000002C5" w:rsidRPr="00A44CE9">
        <w:rPr>
          <w:rFonts w:ascii="Times New Roman" w:hAnsi="Times New Roman" w:cs="Times New Roman"/>
        </w:rPr>
        <w:t>analysed</w:t>
      </w:r>
      <w:r w:rsidRPr="00A44CE9">
        <w:rPr>
          <w:rFonts w:ascii="Times New Roman" w:hAnsi="Times New Roman" w:cs="Times New Roman"/>
        </w:rPr>
        <w:t xml:space="preserve"> the method which performed well in terms of similarity and/or least deviation from the census population. The results of all the projections plotted against latest census population, and </w:t>
      </w:r>
      <w:r w:rsidR="000002C5" w:rsidRPr="00A44CE9">
        <w:rPr>
          <w:rFonts w:ascii="Times New Roman" w:hAnsi="Times New Roman" w:cs="Times New Roman"/>
        </w:rPr>
        <w:t>analysed</w:t>
      </w:r>
      <w:r w:rsidRPr="00A44CE9">
        <w:rPr>
          <w:rFonts w:ascii="Times New Roman" w:hAnsi="Times New Roman" w:cs="Times New Roman"/>
        </w:rPr>
        <w:t xml:space="preserve"> the approach which performed well in terms of similarity and least deviation from the census population were selected. Accordingly, the geometric increase method was adopted for further water demand calculations, since the geometric increase method performed better population estimation in terms of similarity to or least deviation from the census population.</w:t>
      </w:r>
    </w:p>
    <w:p w:rsidR="003B1C4A" w:rsidRPr="00A44CE9" w:rsidRDefault="00B820B0" w:rsidP="00B820B0">
      <w:pPr>
        <w:pStyle w:val="Norm2"/>
      </w:pPr>
      <w:bookmarkStart w:id="121" w:name="_Toc169963501"/>
      <w:r>
        <w:t>4.2.2</w:t>
      </w:r>
      <w:r w:rsidR="003B1C4A" w:rsidRPr="00A44CE9">
        <w:t xml:space="preserve"> Estimation of Water Demand</w:t>
      </w:r>
      <w:bookmarkEnd w:id="121"/>
      <w:r w:rsidR="003B1C4A" w:rsidRPr="00A44CE9">
        <w:t xml:space="preserve"> </w:t>
      </w:r>
    </w:p>
    <w:p w:rsidR="00752FA2" w:rsidRDefault="003B1C4A" w:rsidP="008008AC">
      <w:pPr>
        <w:spacing w:after="345" w:line="360" w:lineRule="auto"/>
        <w:jc w:val="both"/>
        <w:rPr>
          <w:rFonts w:ascii="Times New Roman" w:hAnsi="Times New Roman" w:cs="Times New Roman"/>
        </w:rPr>
      </w:pPr>
      <w:r w:rsidRPr="00A44CE9">
        <w:rPr>
          <w:rFonts w:ascii="Times New Roman" w:hAnsi="Times New Roman" w:cs="Times New Roman"/>
        </w:rPr>
        <w:t xml:space="preserve">Water demand estimation was made according to MoWR, (2006) demand categories present in the study area. Hence, the populations of Damot Gale Woreda were 160,451 for this population the existing water supply system is the mode and levels of service which used for domestic demand estimation was utilized. According to MoWR, (2006) percentage of domestic water demand of rural water supply is estimated. </w:t>
      </w:r>
    </w:p>
    <w:p w:rsidR="003B1C4A" w:rsidRPr="00A44CE9" w:rsidRDefault="003B1C4A" w:rsidP="008008AC">
      <w:pPr>
        <w:spacing w:after="345" w:line="360" w:lineRule="auto"/>
        <w:jc w:val="both"/>
        <w:rPr>
          <w:rFonts w:ascii="Times New Roman" w:hAnsi="Times New Roman" w:cs="Times New Roman"/>
        </w:rPr>
      </w:pPr>
      <w:r w:rsidRPr="00A44CE9">
        <w:rPr>
          <w:rFonts w:ascii="Times New Roman" w:hAnsi="Times New Roman" w:cs="Times New Roman"/>
        </w:rPr>
        <w:lastRenderedPageBreak/>
        <w:t>The water demand is the summation of all consumptions present in the study area and it would determine the capacity needed from the source.</w:t>
      </w:r>
    </w:p>
    <w:p w:rsidR="003B1C4A" w:rsidRPr="00A44CE9" w:rsidRDefault="003B1C4A" w:rsidP="003B1C4A">
      <w:pPr>
        <w:spacing w:line="360" w:lineRule="auto"/>
        <w:jc w:val="both"/>
        <w:rPr>
          <w:rFonts w:ascii="Times New Roman" w:eastAsia="Times New Roman" w:hAnsi="Times New Roman" w:cs="Times New Roman"/>
        </w:rPr>
      </w:pPr>
      <w:r w:rsidRPr="00A44CE9">
        <w:rPr>
          <w:rFonts w:ascii="Times New Roman" w:eastAsia="Times New Roman" w:hAnsi="Times New Roman" w:cs="Times New Roman"/>
        </w:rPr>
        <w:t xml:space="preserve">Currently, the Damot Gale Woreda is supplied from 1 (one) hand dug well, 31 Sallow well, 9 Borehole, 28 On spot springs and 13 Spring with distribution source with a reported water production 112.27.m3/day. The main characteristics of the existing water sources are presented </w:t>
      </w:r>
      <w:r w:rsidRPr="00B820B0">
        <w:rPr>
          <w:rFonts w:ascii="Times New Roman" w:eastAsia="Times New Roman" w:hAnsi="Times New Roman" w:cs="Times New Roman"/>
        </w:rPr>
        <w:t xml:space="preserve">below according to water service office technician the overall wells are pumped at rate 7.5m3/h (2.083 l/s) for </w:t>
      </w:r>
      <w:r w:rsidRPr="00A44CE9">
        <w:rPr>
          <w:rFonts w:ascii="Times New Roman" w:eastAsia="Times New Roman" w:hAnsi="Times New Roman" w:cs="Times New Roman"/>
        </w:rPr>
        <w:t xml:space="preserve">about 13 to 14 hours per day.          </w:t>
      </w:r>
    </w:p>
    <w:p w:rsidR="003B1C4A" w:rsidRPr="00A44CE9" w:rsidRDefault="003B1C4A" w:rsidP="003B1C4A">
      <w:pPr>
        <w:spacing w:after="348"/>
        <w:jc w:val="both"/>
        <w:rPr>
          <w:rFonts w:ascii="Times New Roman" w:hAnsi="Times New Roman" w:cs="Times New Roman"/>
        </w:rPr>
      </w:pPr>
      <w:r w:rsidRPr="00A44CE9">
        <w:rPr>
          <w:rFonts w:ascii="Times New Roman" w:hAnsi="Times New Roman" w:cs="Times New Roman"/>
        </w:rPr>
        <w:t xml:space="preserve">To determine the demand of the total Woreda define the beneficiary and its consumption, for </w:t>
      </w:r>
      <w:r w:rsidR="00BB463E">
        <w:rPr>
          <w:rFonts w:ascii="Times New Roman" w:hAnsi="Times New Roman" w:cs="Times New Roman"/>
        </w:rPr>
        <w:t>total population in the woreda</w:t>
      </w:r>
      <w:r w:rsidRPr="00A44CE9">
        <w:rPr>
          <w:rFonts w:ascii="Times New Roman" w:hAnsi="Times New Roman" w:cs="Times New Roman"/>
        </w:rPr>
        <w:t>, the average daily consumption of the Woreda population was taken from DGWWMEO 25 l/c/d.   Form this demand</w:t>
      </w:r>
      <w:r w:rsidR="000002C5">
        <w:rPr>
          <w:rFonts w:ascii="Times New Roman" w:hAnsi="Times New Roman" w:cs="Times New Roman"/>
        </w:rPr>
        <w:t xml:space="preserve"> of the Woreda is </w:t>
      </w:r>
      <w:r w:rsidR="00BD5B24">
        <w:rPr>
          <w:rFonts w:ascii="Times New Roman" w:hAnsi="Times New Roman" w:cs="Times New Roman"/>
        </w:rPr>
        <w:t>shown in Table 4.2 below</w:t>
      </w:r>
      <w:r w:rsidR="000002C5">
        <w:rPr>
          <w:rFonts w:ascii="Times New Roman" w:hAnsi="Times New Roman" w:cs="Times New Roman"/>
        </w:rPr>
        <w:t>.</w:t>
      </w:r>
    </w:p>
    <w:p w:rsidR="003B1C4A" w:rsidRPr="00A44CE9" w:rsidRDefault="003B1C4A" w:rsidP="00B820B0">
      <w:pPr>
        <w:pStyle w:val="Tab"/>
      </w:pPr>
      <w:bookmarkStart w:id="122" w:name="_Toc167381185"/>
      <w:bookmarkStart w:id="123" w:name="_Toc169964824"/>
      <w:r w:rsidRPr="00A44CE9">
        <w:t xml:space="preserve">Table </w:t>
      </w:r>
      <w:r w:rsidR="00B820B0">
        <w:t>4.2</w:t>
      </w:r>
      <w:r w:rsidRPr="00A44CE9">
        <w:t xml:space="preserve">: Estimation </w:t>
      </w:r>
      <w:r w:rsidR="00AE0C12">
        <w:t xml:space="preserve">of </w:t>
      </w:r>
      <w:r w:rsidRPr="00A44CE9">
        <w:t xml:space="preserve">water demand </w:t>
      </w:r>
      <w:r w:rsidR="009B07BA">
        <w:t xml:space="preserve">2021 </w:t>
      </w:r>
      <w:r w:rsidRPr="00A44CE9">
        <w:t>up to 202</w:t>
      </w:r>
      <w:bookmarkEnd w:id="122"/>
      <w:r w:rsidR="00B80EAA">
        <w:t>3</w:t>
      </w:r>
      <w:bookmarkEnd w:id="123"/>
    </w:p>
    <w:tbl>
      <w:tblPr>
        <w:tblStyle w:val="TableGrid"/>
        <w:tblW w:w="0" w:type="auto"/>
        <w:tblInd w:w="-5" w:type="dxa"/>
        <w:tblLook w:val="04A0" w:firstRow="1" w:lastRow="0" w:firstColumn="1" w:lastColumn="0" w:noHBand="0" w:noVBand="1"/>
      </w:tblPr>
      <w:tblGrid>
        <w:gridCol w:w="2633"/>
        <w:gridCol w:w="2250"/>
        <w:gridCol w:w="1890"/>
        <w:gridCol w:w="1620"/>
      </w:tblGrid>
      <w:tr w:rsidR="003B1C4A" w:rsidRPr="00A44CE9" w:rsidTr="00FD1AB0">
        <w:tc>
          <w:tcPr>
            <w:tcW w:w="2633" w:type="dxa"/>
            <w:vMerge w:val="restart"/>
          </w:tcPr>
          <w:p w:rsidR="003B1C4A" w:rsidRPr="00A44CE9" w:rsidRDefault="003B1C4A" w:rsidP="00B820B0">
            <w:pPr>
              <w:spacing w:after="348"/>
              <w:jc w:val="both"/>
              <w:rPr>
                <w:rFonts w:ascii="Times New Roman" w:hAnsi="Times New Roman" w:cs="Times New Roman"/>
              </w:rPr>
            </w:pPr>
            <w:r w:rsidRPr="00A44CE9">
              <w:rPr>
                <w:rFonts w:ascii="Times New Roman" w:hAnsi="Times New Roman" w:cs="Times New Roman"/>
              </w:rPr>
              <w:t>Population in 2020</w:t>
            </w:r>
          </w:p>
          <w:p w:rsidR="003B1C4A" w:rsidRPr="00A44CE9" w:rsidRDefault="003B1C4A" w:rsidP="00B820B0">
            <w:pPr>
              <w:spacing w:after="348"/>
              <w:jc w:val="both"/>
              <w:rPr>
                <w:rFonts w:ascii="Times New Roman" w:hAnsi="Times New Roman" w:cs="Times New Roman"/>
              </w:rPr>
            </w:pPr>
          </w:p>
        </w:tc>
        <w:tc>
          <w:tcPr>
            <w:tcW w:w="5760" w:type="dxa"/>
            <w:gridSpan w:val="3"/>
          </w:tcPr>
          <w:p w:rsidR="003B1C4A" w:rsidRPr="00A44CE9" w:rsidRDefault="003B1C4A" w:rsidP="00B820B0">
            <w:pPr>
              <w:spacing w:after="348"/>
              <w:jc w:val="both"/>
              <w:rPr>
                <w:rFonts w:ascii="Times New Roman" w:hAnsi="Times New Roman" w:cs="Times New Roman"/>
              </w:rPr>
            </w:pPr>
            <w:r w:rsidRPr="00A44CE9">
              <w:rPr>
                <w:rFonts w:ascii="Times New Roman" w:hAnsi="Times New Roman" w:cs="Times New Roman"/>
              </w:rPr>
              <w:t xml:space="preserve">Projected Population </w:t>
            </w:r>
          </w:p>
        </w:tc>
      </w:tr>
      <w:tr w:rsidR="000631F5" w:rsidRPr="00A44CE9" w:rsidTr="00FD1AB0">
        <w:tc>
          <w:tcPr>
            <w:tcW w:w="2633" w:type="dxa"/>
            <w:vMerge/>
          </w:tcPr>
          <w:p w:rsidR="000631F5" w:rsidRPr="00A44CE9" w:rsidRDefault="000631F5" w:rsidP="00B820B0">
            <w:pPr>
              <w:spacing w:after="348"/>
              <w:jc w:val="both"/>
              <w:rPr>
                <w:rFonts w:ascii="Times New Roman" w:hAnsi="Times New Roman" w:cs="Times New Roman"/>
              </w:rPr>
            </w:pPr>
          </w:p>
        </w:tc>
        <w:tc>
          <w:tcPr>
            <w:tcW w:w="2250" w:type="dxa"/>
          </w:tcPr>
          <w:p w:rsidR="000631F5" w:rsidRPr="00A44CE9" w:rsidRDefault="000631F5" w:rsidP="00B820B0">
            <w:pPr>
              <w:spacing w:after="348"/>
              <w:jc w:val="both"/>
              <w:rPr>
                <w:rFonts w:ascii="Times New Roman" w:hAnsi="Times New Roman" w:cs="Times New Roman"/>
              </w:rPr>
            </w:pPr>
            <w:r w:rsidRPr="00A44CE9">
              <w:rPr>
                <w:rFonts w:ascii="Times New Roman" w:hAnsi="Times New Roman" w:cs="Times New Roman"/>
              </w:rPr>
              <w:t>2021</w:t>
            </w:r>
          </w:p>
        </w:tc>
        <w:tc>
          <w:tcPr>
            <w:tcW w:w="1890" w:type="dxa"/>
          </w:tcPr>
          <w:p w:rsidR="000631F5" w:rsidRPr="00A44CE9" w:rsidRDefault="000631F5" w:rsidP="00B820B0">
            <w:pPr>
              <w:spacing w:after="348"/>
              <w:jc w:val="both"/>
              <w:rPr>
                <w:rFonts w:ascii="Times New Roman" w:hAnsi="Times New Roman" w:cs="Times New Roman"/>
              </w:rPr>
            </w:pPr>
            <w:r w:rsidRPr="00A44CE9">
              <w:rPr>
                <w:rFonts w:ascii="Times New Roman" w:hAnsi="Times New Roman" w:cs="Times New Roman"/>
              </w:rPr>
              <w:t>2022</w:t>
            </w:r>
          </w:p>
        </w:tc>
        <w:tc>
          <w:tcPr>
            <w:tcW w:w="1620" w:type="dxa"/>
          </w:tcPr>
          <w:p w:rsidR="000631F5" w:rsidRPr="00A44CE9" w:rsidRDefault="000631F5" w:rsidP="00B820B0">
            <w:pPr>
              <w:spacing w:after="348"/>
              <w:jc w:val="both"/>
              <w:rPr>
                <w:rFonts w:ascii="Times New Roman" w:hAnsi="Times New Roman" w:cs="Times New Roman"/>
              </w:rPr>
            </w:pPr>
            <w:r w:rsidRPr="00A44CE9">
              <w:rPr>
                <w:rFonts w:ascii="Times New Roman" w:hAnsi="Times New Roman" w:cs="Times New Roman"/>
              </w:rPr>
              <w:t>2023</w:t>
            </w:r>
          </w:p>
        </w:tc>
      </w:tr>
      <w:tr w:rsidR="000631F5" w:rsidRPr="00A44CE9" w:rsidTr="00FD1AB0">
        <w:trPr>
          <w:trHeight w:val="422"/>
        </w:trPr>
        <w:tc>
          <w:tcPr>
            <w:tcW w:w="2633" w:type="dxa"/>
          </w:tcPr>
          <w:p w:rsidR="000631F5" w:rsidRPr="00A44CE9" w:rsidRDefault="000631F5" w:rsidP="00B820B0">
            <w:pPr>
              <w:spacing w:after="348"/>
              <w:jc w:val="both"/>
              <w:rPr>
                <w:rFonts w:ascii="Times New Roman" w:hAnsi="Times New Roman" w:cs="Times New Roman"/>
              </w:rPr>
            </w:pPr>
            <w:r>
              <w:rPr>
                <w:rFonts w:ascii="Times New Roman" w:hAnsi="Times New Roman" w:cs="Times New Roman"/>
              </w:rPr>
              <w:t>217,336</w:t>
            </w:r>
          </w:p>
        </w:tc>
        <w:tc>
          <w:tcPr>
            <w:tcW w:w="2250" w:type="dxa"/>
          </w:tcPr>
          <w:p w:rsidR="000631F5" w:rsidRPr="00A44CE9" w:rsidRDefault="000631F5" w:rsidP="00B820B0">
            <w:pPr>
              <w:spacing w:after="348"/>
              <w:jc w:val="both"/>
              <w:rPr>
                <w:rFonts w:ascii="Times New Roman" w:hAnsi="Times New Roman" w:cs="Times New Roman"/>
              </w:rPr>
            </w:pPr>
            <w:r>
              <w:rPr>
                <w:rFonts w:ascii="Times New Roman" w:hAnsi="Times New Roman" w:cs="Times New Roman"/>
              </w:rPr>
              <w:t>223,679</w:t>
            </w:r>
          </w:p>
        </w:tc>
        <w:tc>
          <w:tcPr>
            <w:tcW w:w="1890" w:type="dxa"/>
          </w:tcPr>
          <w:p w:rsidR="000631F5" w:rsidRPr="00A44CE9" w:rsidRDefault="000631F5" w:rsidP="00B820B0">
            <w:pPr>
              <w:spacing w:after="348"/>
              <w:jc w:val="both"/>
              <w:rPr>
                <w:rFonts w:ascii="Times New Roman" w:hAnsi="Times New Roman" w:cs="Times New Roman"/>
              </w:rPr>
            </w:pPr>
            <w:r>
              <w:rPr>
                <w:rFonts w:ascii="Times New Roman" w:hAnsi="Times New Roman" w:cs="Times New Roman"/>
              </w:rPr>
              <w:t>230,022</w:t>
            </w:r>
          </w:p>
        </w:tc>
        <w:tc>
          <w:tcPr>
            <w:tcW w:w="1620" w:type="dxa"/>
          </w:tcPr>
          <w:p w:rsidR="000631F5" w:rsidRPr="00A44CE9" w:rsidRDefault="000631F5" w:rsidP="00B820B0">
            <w:pPr>
              <w:spacing w:after="348"/>
              <w:jc w:val="both"/>
              <w:rPr>
                <w:rFonts w:ascii="Times New Roman" w:hAnsi="Times New Roman" w:cs="Times New Roman"/>
              </w:rPr>
            </w:pPr>
            <w:r>
              <w:rPr>
                <w:rFonts w:ascii="Times New Roman" w:hAnsi="Times New Roman" w:cs="Times New Roman"/>
              </w:rPr>
              <w:t>235,724</w:t>
            </w:r>
          </w:p>
        </w:tc>
      </w:tr>
      <w:tr w:rsidR="003B1C4A" w:rsidRPr="00A44CE9" w:rsidTr="000631F5">
        <w:trPr>
          <w:trHeight w:val="233"/>
        </w:trPr>
        <w:tc>
          <w:tcPr>
            <w:tcW w:w="8393" w:type="dxa"/>
            <w:gridSpan w:val="4"/>
          </w:tcPr>
          <w:p w:rsidR="003B1C4A" w:rsidRPr="00A44CE9" w:rsidRDefault="004C12AE" w:rsidP="001272FE">
            <w:pPr>
              <w:spacing w:after="348"/>
              <w:jc w:val="center"/>
              <w:rPr>
                <w:rFonts w:ascii="Times New Roman" w:hAnsi="Times New Roman" w:cs="Times New Roman"/>
              </w:rPr>
            </w:pPr>
            <w:r>
              <w:rPr>
                <w:rFonts w:ascii="Times New Roman" w:hAnsi="Times New Roman" w:cs="Times New Roman"/>
              </w:rPr>
              <w:t>Water Demand needs (m</w:t>
            </w:r>
            <w:r>
              <w:rPr>
                <w:rFonts w:ascii="Times New Roman" w:hAnsi="Times New Roman" w:cs="Times New Roman"/>
                <w:vertAlign w:val="superscript"/>
              </w:rPr>
              <w:t>3</w:t>
            </w:r>
            <w:r w:rsidR="003B1C4A" w:rsidRPr="00A44CE9">
              <w:rPr>
                <w:rFonts w:ascii="Times New Roman" w:hAnsi="Times New Roman" w:cs="Times New Roman"/>
              </w:rPr>
              <w:t>/day)</w:t>
            </w:r>
          </w:p>
        </w:tc>
      </w:tr>
      <w:tr w:rsidR="000631F5" w:rsidRPr="00A44CE9" w:rsidTr="00FD1AB0">
        <w:tc>
          <w:tcPr>
            <w:tcW w:w="2633" w:type="dxa"/>
          </w:tcPr>
          <w:p w:rsidR="000631F5" w:rsidRPr="00A44CE9" w:rsidRDefault="000631F5" w:rsidP="00B820B0">
            <w:pPr>
              <w:spacing w:after="348"/>
              <w:jc w:val="both"/>
              <w:rPr>
                <w:rFonts w:ascii="Times New Roman" w:hAnsi="Times New Roman" w:cs="Times New Roman"/>
              </w:rPr>
            </w:pPr>
            <w:r w:rsidRPr="00A44CE9">
              <w:rPr>
                <w:rFonts w:ascii="Times New Roman" w:hAnsi="Times New Roman" w:cs="Times New Roman"/>
              </w:rPr>
              <w:t>Maximum Daily Demand</w:t>
            </w:r>
          </w:p>
        </w:tc>
        <w:tc>
          <w:tcPr>
            <w:tcW w:w="2250" w:type="dxa"/>
          </w:tcPr>
          <w:p w:rsidR="000631F5" w:rsidRPr="00A44CE9" w:rsidRDefault="004C12AE" w:rsidP="00B820B0">
            <w:pPr>
              <w:spacing w:after="348"/>
              <w:jc w:val="both"/>
              <w:rPr>
                <w:rFonts w:ascii="Times New Roman" w:hAnsi="Times New Roman" w:cs="Times New Roman"/>
              </w:rPr>
            </w:pPr>
            <w:r>
              <w:rPr>
                <w:rFonts w:ascii="Times New Roman" w:hAnsi="Times New Roman" w:cs="Times New Roman"/>
              </w:rPr>
              <w:t>8,611.6</w:t>
            </w:r>
          </w:p>
        </w:tc>
        <w:tc>
          <w:tcPr>
            <w:tcW w:w="1890" w:type="dxa"/>
          </w:tcPr>
          <w:p w:rsidR="000631F5" w:rsidRPr="00A44CE9" w:rsidRDefault="004C12AE" w:rsidP="00B820B0">
            <w:pPr>
              <w:spacing w:after="348"/>
              <w:jc w:val="both"/>
              <w:rPr>
                <w:rFonts w:ascii="Times New Roman" w:hAnsi="Times New Roman" w:cs="Times New Roman"/>
              </w:rPr>
            </w:pPr>
            <w:r>
              <w:rPr>
                <w:rFonts w:ascii="Times New Roman" w:hAnsi="Times New Roman" w:cs="Times New Roman"/>
              </w:rPr>
              <w:t>8,855.8</w:t>
            </w:r>
          </w:p>
        </w:tc>
        <w:tc>
          <w:tcPr>
            <w:tcW w:w="1620" w:type="dxa"/>
          </w:tcPr>
          <w:p w:rsidR="000631F5" w:rsidRPr="00A44CE9" w:rsidRDefault="00EE7D7B" w:rsidP="00B820B0">
            <w:pPr>
              <w:spacing w:after="348"/>
              <w:jc w:val="both"/>
              <w:rPr>
                <w:rFonts w:ascii="Times New Roman" w:hAnsi="Times New Roman" w:cs="Times New Roman"/>
              </w:rPr>
            </w:pPr>
            <w:r>
              <w:rPr>
                <w:rFonts w:ascii="Times New Roman" w:hAnsi="Times New Roman" w:cs="Times New Roman"/>
              </w:rPr>
              <w:t>9,075.4</w:t>
            </w:r>
          </w:p>
        </w:tc>
      </w:tr>
      <w:tr w:rsidR="004C12AE" w:rsidRPr="00A44CE9" w:rsidTr="00FD1AB0">
        <w:tc>
          <w:tcPr>
            <w:tcW w:w="2633" w:type="dxa"/>
          </w:tcPr>
          <w:p w:rsidR="004C12AE" w:rsidRPr="00A44CE9" w:rsidRDefault="004C12AE" w:rsidP="00B820B0">
            <w:pPr>
              <w:spacing w:after="348"/>
              <w:jc w:val="both"/>
              <w:rPr>
                <w:rFonts w:ascii="Times New Roman" w:hAnsi="Times New Roman" w:cs="Times New Roman"/>
              </w:rPr>
            </w:pPr>
            <w:r>
              <w:rPr>
                <w:rFonts w:ascii="Times New Roman" w:hAnsi="Times New Roman" w:cs="Times New Roman"/>
              </w:rPr>
              <w:t>Average Water demand</w:t>
            </w:r>
          </w:p>
        </w:tc>
        <w:tc>
          <w:tcPr>
            <w:tcW w:w="2250" w:type="dxa"/>
          </w:tcPr>
          <w:p w:rsidR="004C12AE" w:rsidRDefault="004C12AE" w:rsidP="00B820B0">
            <w:pPr>
              <w:spacing w:after="348"/>
              <w:jc w:val="both"/>
              <w:rPr>
                <w:rFonts w:ascii="Times New Roman" w:hAnsi="Times New Roman" w:cs="Times New Roman"/>
              </w:rPr>
            </w:pPr>
            <w:r>
              <w:rPr>
                <w:rFonts w:ascii="Times New Roman" w:hAnsi="Times New Roman" w:cs="Times New Roman"/>
              </w:rPr>
              <w:t>6,151.2</w:t>
            </w:r>
          </w:p>
        </w:tc>
        <w:tc>
          <w:tcPr>
            <w:tcW w:w="1890" w:type="dxa"/>
          </w:tcPr>
          <w:p w:rsidR="004C12AE" w:rsidRPr="00A44CE9" w:rsidRDefault="004C12AE" w:rsidP="00B820B0">
            <w:pPr>
              <w:spacing w:after="348"/>
              <w:jc w:val="both"/>
              <w:rPr>
                <w:rFonts w:ascii="Times New Roman" w:hAnsi="Times New Roman" w:cs="Times New Roman"/>
              </w:rPr>
            </w:pPr>
            <w:r>
              <w:rPr>
                <w:rFonts w:ascii="Times New Roman" w:hAnsi="Times New Roman" w:cs="Times New Roman"/>
              </w:rPr>
              <w:t>6,325.6</w:t>
            </w:r>
          </w:p>
        </w:tc>
        <w:tc>
          <w:tcPr>
            <w:tcW w:w="1620" w:type="dxa"/>
          </w:tcPr>
          <w:p w:rsidR="004C12AE" w:rsidRPr="00A44CE9" w:rsidRDefault="00EE7D7B" w:rsidP="00B820B0">
            <w:pPr>
              <w:spacing w:after="348"/>
              <w:jc w:val="both"/>
              <w:rPr>
                <w:rFonts w:ascii="Times New Roman" w:hAnsi="Times New Roman" w:cs="Times New Roman"/>
              </w:rPr>
            </w:pPr>
            <w:r>
              <w:rPr>
                <w:rFonts w:ascii="Times New Roman" w:hAnsi="Times New Roman" w:cs="Times New Roman"/>
              </w:rPr>
              <w:t>6,482.4</w:t>
            </w:r>
          </w:p>
        </w:tc>
      </w:tr>
      <w:tr w:rsidR="000631F5" w:rsidRPr="00A44CE9" w:rsidTr="00FD1AB0">
        <w:tc>
          <w:tcPr>
            <w:tcW w:w="2633" w:type="dxa"/>
          </w:tcPr>
          <w:p w:rsidR="000631F5" w:rsidRPr="00A44CE9" w:rsidRDefault="000631F5" w:rsidP="00B820B0">
            <w:pPr>
              <w:spacing w:after="348"/>
              <w:jc w:val="both"/>
              <w:rPr>
                <w:rFonts w:ascii="Times New Roman" w:hAnsi="Times New Roman" w:cs="Times New Roman"/>
              </w:rPr>
            </w:pPr>
            <w:r w:rsidRPr="00A44CE9">
              <w:rPr>
                <w:rFonts w:ascii="Times New Roman" w:hAnsi="Times New Roman" w:cs="Times New Roman"/>
              </w:rPr>
              <w:t>Peak Hour Demand</w:t>
            </w:r>
          </w:p>
        </w:tc>
        <w:tc>
          <w:tcPr>
            <w:tcW w:w="2250" w:type="dxa"/>
          </w:tcPr>
          <w:p w:rsidR="000631F5" w:rsidRPr="00A44CE9" w:rsidRDefault="004C12AE" w:rsidP="00B820B0">
            <w:pPr>
              <w:spacing w:after="348"/>
              <w:jc w:val="both"/>
              <w:rPr>
                <w:rFonts w:ascii="Times New Roman" w:hAnsi="Times New Roman" w:cs="Times New Roman"/>
              </w:rPr>
            </w:pPr>
            <w:r>
              <w:rPr>
                <w:rFonts w:ascii="Times New Roman" w:hAnsi="Times New Roman" w:cs="Times New Roman"/>
              </w:rPr>
              <w:t>14,147.7</w:t>
            </w:r>
          </w:p>
        </w:tc>
        <w:tc>
          <w:tcPr>
            <w:tcW w:w="1890" w:type="dxa"/>
          </w:tcPr>
          <w:p w:rsidR="000631F5" w:rsidRPr="00A44CE9" w:rsidRDefault="00EE7D7B" w:rsidP="00B820B0">
            <w:pPr>
              <w:spacing w:after="348"/>
              <w:jc w:val="both"/>
              <w:rPr>
                <w:rFonts w:ascii="Times New Roman" w:hAnsi="Times New Roman" w:cs="Times New Roman"/>
              </w:rPr>
            </w:pPr>
            <w:r>
              <w:rPr>
                <w:rFonts w:ascii="Times New Roman" w:hAnsi="Times New Roman" w:cs="Times New Roman"/>
              </w:rPr>
              <w:t>14,549</w:t>
            </w:r>
          </w:p>
        </w:tc>
        <w:tc>
          <w:tcPr>
            <w:tcW w:w="1620" w:type="dxa"/>
          </w:tcPr>
          <w:p w:rsidR="000631F5" w:rsidRPr="00A44CE9" w:rsidRDefault="00EE7D7B" w:rsidP="00B820B0">
            <w:pPr>
              <w:spacing w:after="348"/>
              <w:jc w:val="both"/>
              <w:rPr>
                <w:rFonts w:ascii="Times New Roman" w:hAnsi="Times New Roman" w:cs="Times New Roman"/>
              </w:rPr>
            </w:pPr>
            <w:r>
              <w:rPr>
                <w:rFonts w:ascii="Times New Roman" w:hAnsi="Times New Roman" w:cs="Times New Roman"/>
              </w:rPr>
              <w:t>14,909.5</w:t>
            </w:r>
          </w:p>
        </w:tc>
      </w:tr>
      <w:tr w:rsidR="003D6516" w:rsidRPr="00A44CE9" w:rsidTr="009352F1">
        <w:tc>
          <w:tcPr>
            <w:tcW w:w="8393" w:type="dxa"/>
            <w:gridSpan w:val="4"/>
          </w:tcPr>
          <w:p w:rsidR="003D6516" w:rsidRPr="009B07BA" w:rsidRDefault="003D6516" w:rsidP="009352F1">
            <w:pPr>
              <w:spacing w:after="348"/>
              <w:jc w:val="center"/>
              <w:rPr>
                <w:rFonts w:ascii="Times New Roman" w:hAnsi="Times New Roman" w:cs="Times New Roman"/>
              </w:rPr>
            </w:pPr>
            <w:r>
              <w:rPr>
                <w:rFonts w:ascii="Times New Roman" w:hAnsi="Times New Roman" w:cs="Times New Roman"/>
              </w:rPr>
              <w:t>Water consumption</w:t>
            </w:r>
            <w:r w:rsidR="009B07BA">
              <w:rPr>
                <w:rFonts w:ascii="Times New Roman" w:hAnsi="Times New Roman" w:cs="Times New Roman"/>
              </w:rPr>
              <w:t>(m</w:t>
            </w:r>
            <w:r w:rsidR="009B07BA">
              <w:rPr>
                <w:rFonts w:ascii="Times New Roman" w:hAnsi="Times New Roman" w:cs="Times New Roman"/>
                <w:vertAlign w:val="superscript"/>
              </w:rPr>
              <w:t>3</w:t>
            </w:r>
            <w:r w:rsidR="009B07BA">
              <w:rPr>
                <w:rFonts w:ascii="Times New Roman" w:hAnsi="Times New Roman" w:cs="Times New Roman"/>
              </w:rPr>
              <w:t>/</w:t>
            </w:r>
            <w:r w:rsidR="009352F1">
              <w:rPr>
                <w:rFonts w:ascii="Times New Roman" w:hAnsi="Times New Roman" w:cs="Times New Roman"/>
              </w:rPr>
              <w:t>day</w:t>
            </w:r>
            <w:r w:rsidR="009B07BA">
              <w:rPr>
                <w:rFonts w:ascii="Times New Roman" w:hAnsi="Times New Roman" w:cs="Times New Roman"/>
                <w:vertAlign w:val="superscript"/>
              </w:rPr>
              <w:t xml:space="preserve"> </w:t>
            </w:r>
            <w:r w:rsidR="009B07BA">
              <w:rPr>
                <w:rFonts w:ascii="Times New Roman" w:hAnsi="Times New Roman" w:cs="Times New Roman"/>
              </w:rPr>
              <w:t>)</w:t>
            </w:r>
          </w:p>
        </w:tc>
      </w:tr>
      <w:tr w:rsidR="003D6516" w:rsidRPr="00A44CE9" w:rsidTr="00FD1AB0">
        <w:tc>
          <w:tcPr>
            <w:tcW w:w="2633" w:type="dxa"/>
          </w:tcPr>
          <w:p w:rsidR="003D6516" w:rsidRPr="00A44CE9" w:rsidRDefault="00FD1AB0" w:rsidP="00B820B0">
            <w:pPr>
              <w:spacing w:after="348"/>
              <w:jc w:val="both"/>
              <w:rPr>
                <w:rFonts w:ascii="Times New Roman" w:hAnsi="Times New Roman" w:cs="Times New Roman"/>
              </w:rPr>
            </w:pPr>
            <w:r>
              <w:rPr>
                <w:rFonts w:ascii="Times New Roman" w:hAnsi="Times New Roman" w:cs="Times New Roman"/>
              </w:rPr>
              <w:t>D</w:t>
            </w:r>
            <w:r w:rsidR="009B07BA">
              <w:rPr>
                <w:rFonts w:ascii="Times New Roman" w:hAnsi="Times New Roman" w:cs="Times New Roman"/>
              </w:rPr>
              <w:t>aily consumption p/c/d</w:t>
            </w:r>
          </w:p>
        </w:tc>
        <w:tc>
          <w:tcPr>
            <w:tcW w:w="2250" w:type="dxa"/>
          </w:tcPr>
          <w:p w:rsidR="003D6516" w:rsidRPr="00A44CE9" w:rsidRDefault="00FD1AB0" w:rsidP="00B820B0">
            <w:pPr>
              <w:spacing w:after="348"/>
              <w:jc w:val="both"/>
              <w:rPr>
                <w:rFonts w:ascii="Times New Roman" w:hAnsi="Times New Roman" w:cs="Times New Roman"/>
              </w:rPr>
            </w:pPr>
            <w:r>
              <w:rPr>
                <w:rFonts w:ascii="Times New Roman" w:hAnsi="Times New Roman" w:cs="Times New Roman"/>
              </w:rPr>
              <w:t>2,827.3</w:t>
            </w:r>
          </w:p>
        </w:tc>
        <w:tc>
          <w:tcPr>
            <w:tcW w:w="1890" w:type="dxa"/>
          </w:tcPr>
          <w:p w:rsidR="003D6516" w:rsidRPr="00A44CE9" w:rsidRDefault="00FD1AB0" w:rsidP="00B820B0">
            <w:pPr>
              <w:spacing w:after="348"/>
              <w:jc w:val="both"/>
              <w:rPr>
                <w:rFonts w:ascii="Times New Roman" w:hAnsi="Times New Roman" w:cs="Times New Roman"/>
              </w:rPr>
            </w:pPr>
            <w:r>
              <w:rPr>
                <w:rFonts w:ascii="Times New Roman" w:hAnsi="Times New Roman" w:cs="Times New Roman"/>
              </w:rPr>
              <w:t>2,907.5</w:t>
            </w:r>
          </w:p>
        </w:tc>
        <w:tc>
          <w:tcPr>
            <w:tcW w:w="1620" w:type="dxa"/>
          </w:tcPr>
          <w:p w:rsidR="003D6516" w:rsidRPr="00A44CE9" w:rsidRDefault="00FD1AB0" w:rsidP="00B820B0">
            <w:pPr>
              <w:spacing w:after="348"/>
              <w:jc w:val="both"/>
              <w:rPr>
                <w:rFonts w:ascii="Times New Roman" w:hAnsi="Times New Roman" w:cs="Times New Roman"/>
              </w:rPr>
            </w:pPr>
            <w:r>
              <w:rPr>
                <w:rFonts w:ascii="Times New Roman" w:hAnsi="Times New Roman" w:cs="Times New Roman"/>
              </w:rPr>
              <w:t>2,979.6</w:t>
            </w:r>
          </w:p>
        </w:tc>
      </w:tr>
    </w:tbl>
    <w:p w:rsidR="003B1C4A" w:rsidRPr="00752FA2" w:rsidRDefault="003B1C4A" w:rsidP="00752FA2">
      <w:pPr>
        <w:pStyle w:val="Norm1"/>
      </w:pPr>
      <w:r w:rsidRPr="00752FA2">
        <w:t>Hydraulic Model Calibration and Validation</w:t>
      </w:r>
    </w:p>
    <w:p w:rsidR="003B1C4A" w:rsidRPr="00A44CE9" w:rsidRDefault="003B1C4A" w:rsidP="003B1C4A">
      <w:pPr>
        <w:spacing w:after="345" w:line="360" w:lineRule="auto"/>
        <w:ind w:right="226"/>
        <w:jc w:val="both"/>
        <w:rPr>
          <w:rFonts w:ascii="Times New Roman" w:hAnsi="Times New Roman" w:cs="Times New Roman"/>
        </w:rPr>
      </w:pPr>
      <w:r w:rsidRPr="00A44CE9">
        <w:rPr>
          <w:rFonts w:ascii="Times New Roman" w:hAnsi="Times New Roman" w:cs="Times New Roman"/>
        </w:rPr>
        <w:t>The hydraulic model calibration was made by comparing simulated value with measured values in the field. The results of pressure measured and simulated by GIS integrated with Water GEMS hydraulic model, as it was observed that RMSE is minimal, and has correlation coefficient of 0.9302, which indicates a degree of linear dependence.</w:t>
      </w:r>
    </w:p>
    <w:p w:rsidR="003B1C4A" w:rsidRPr="00A44CE9" w:rsidRDefault="003B1C4A" w:rsidP="003B1C4A">
      <w:pPr>
        <w:jc w:val="both"/>
        <w:rPr>
          <w:rFonts w:ascii="Times New Roman" w:hAnsi="Times New Roman" w:cs="Times New Roman"/>
        </w:rPr>
      </w:pPr>
      <w:r w:rsidRPr="00A44CE9">
        <w:rPr>
          <w:rFonts w:ascii="Times New Roman" w:hAnsi="Times New Roman" w:cs="Times New Roman"/>
        </w:rPr>
        <w:lastRenderedPageBreak/>
        <w:t>In addition, the hydraulic model in Water GEMS was calibrated in the Darwin calibrator feature and optimized until a great agreement with the field data, as can be observed by the fishing volume.</w:t>
      </w:r>
    </w:p>
    <w:p w:rsidR="003B1C4A" w:rsidRPr="00A44CE9" w:rsidRDefault="003B1C4A" w:rsidP="00752FA2">
      <w:pPr>
        <w:pStyle w:val="Norm1"/>
      </w:pPr>
      <w:r w:rsidRPr="00A44CE9">
        <w:t xml:space="preserve">Analysis of Pressure in the network </w:t>
      </w:r>
    </w:p>
    <w:p w:rsidR="003B1C4A" w:rsidRPr="00A44CE9" w:rsidRDefault="003B1C4A" w:rsidP="003B1C4A">
      <w:pPr>
        <w:spacing w:after="345" w:line="308" w:lineRule="auto"/>
        <w:ind w:right="-2"/>
        <w:jc w:val="both"/>
        <w:rPr>
          <w:rFonts w:ascii="Times New Roman" w:hAnsi="Times New Roman" w:cs="Times New Roman"/>
        </w:rPr>
      </w:pPr>
      <w:r w:rsidRPr="00A44CE9">
        <w:rPr>
          <w:rFonts w:ascii="Times New Roman" w:hAnsi="Times New Roman" w:cs="Times New Roman"/>
        </w:rPr>
        <w:t xml:space="preserve">The analysis of the pressure distribution is a decisive parameter in water distribution network </w:t>
      </w:r>
      <w:r w:rsidR="00B820B0" w:rsidRPr="00A44CE9">
        <w:rPr>
          <w:rFonts w:ascii="Times New Roman" w:hAnsi="Times New Roman" w:cs="Times New Roman"/>
        </w:rPr>
        <w:t>modelling</w:t>
      </w:r>
      <w:r w:rsidRPr="00A44CE9">
        <w:rPr>
          <w:rFonts w:ascii="Times New Roman" w:hAnsi="Times New Roman" w:cs="Times New Roman"/>
        </w:rPr>
        <w:t>. As a result of simulations carried out in the existing models, it was found that it is possible to reconstruct the actual working conditions water supply network. The pressures are distributed in the range of 11.004 mH</w:t>
      </w:r>
      <w:r w:rsidRPr="00A44CE9">
        <w:rPr>
          <w:rFonts w:ascii="Times New Roman" w:hAnsi="Times New Roman" w:cs="Times New Roman"/>
          <w:vertAlign w:val="subscript"/>
        </w:rPr>
        <w:t>2</w:t>
      </w:r>
      <w:r w:rsidRPr="00A44CE9">
        <w:rPr>
          <w:rFonts w:ascii="Times New Roman" w:hAnsi="Times New Roman" w:cs="Times New Roman"/>
        </w:rPr>
        <w:t>O to 70 mH</w:t>
      </w:r>
      <w:r w:rsidRPr="00A44CE9">
        <w:rPr>
          <w:rFonts w:ascii="Times New Roman" w:hAnsi="Times New Roman" w:cs="Times New Roman"/>
          <w:vertAlign w:val="subscript"/>
        </w:rPr>
        <w:t>2</w:t>
      </w:r>
      <w:r w:rsidRPr="00A44CE9">
        <w:rPr>
          <w:rFonts w:ascii="Times New Roman" w:hAnsi="Times New Roman" w:cs="Times New Roman"/>
        </w:rPr>
        <w:t>O, with few nodes with pressures greater than 70 mH</w:t>
      </w:r>
      <w:r w:rsidRPr="00A44CE9">
        <w:rPr>
          <w:rFonts w:ascii="Times New Roman" w:hAnsi="Times New Roman" w:cs="Times New Roman"/>
          <w:vertAlign w:val="subscript"/>
        </w:rPr>
        <w:t>2</w:t>
      </w:r>
      <w:r w:rsidRPr="00A44CE9">
        <w:rPr>
          <w:rFonts w:ascii="Times New Roman" w:hAnsi="Times New Roman" w:cs="Times New Roman"/>
        </w:rPr>
        <w:t>O (Fig. 8) at the time of peak hour demand.</w:t>
      </w:r>
    </w:p>
    <w:p w:rsidR="003B1C4A" w:rsidRPr="00A44CE9" w:rsidRDefault="003B1C4A" w:rsidP="003B1C4A">
      <w:pPr>
        <w:jc w:val="both"/>
        <w:rPr>
          <w:rFonts w:ascii="Times New Roman" w:hAnsi="Times New Roman" w:cs="Times New Roman"/>
        </w:rPr>
      </w:pPr>
      <w:r w:rsidRPr="00A44CE9">
        <w:rPr>
          <w:rFonts w:ascii="Times New Roman" w:hAnsi="Times New Roman" w:cs="Times New Roman"/>
        </w:rPr>
        <w:t xml:space="preserve">The result of simulation run was obtained after model constricted from the input data of existing data a total node of </w:t>
      </w:r>
      <w:r w:rsidR="009740A4">
        <w:rPr>
          <w:rFonts w:ascii="Times New Roman" w:hAnsi="Times New Roman" w:cs="Times New Roman"/>
        </w:rPr>
        <w:t>30</w:t>
      </w:r>
      <w:r w:rsidRPr="00A44CE9">
        <w:rPr>
          <w:rFonts w:ascii="Times New Roman" w:hAnsi="Times New Roman" w:cs="Times New Roman"/>
        </w:rPr>
        <w:t xml:space="preserve"> was reported from the study inventory dialog box software. As described in Fig. 8 above, </w:t>
      </w:r>
      <w:r w:rsidR="009740A4">
        <w:rPr>
          <w:rFonts w:ascii="Times New Roman" w:hAnsi="Times New Roman" w:cs="Times New Roman"/>
        </w:rPr>
        <w:t>60</w:t>
      </w:r>
      <w:r w:rsidRPr="00A44CE9">
        <w:rPr>
          <w:rFonts w:ascii="Times New Roman" w:hAnsi="Times New Roman" w:cs="Times New Roman"/>
        </w:rPr>
        <w:t xml:space="preserve">% </w:t>
      </w:r>
      <w:r w:rsidR="009740A4">
        <w:rPr>
          <w:rFonts w:ascii="Times New Roman" w:hAnsi="Times New Roman" w:cs="Times New Roman"/>
        </w:rPr>
        <w:t xml:space="preserve">and 37.5% </w:t>
      </w:r>
      <w:r w:rsidRPr="00A44CE9">
        <w:rPr>
          <w:rFonts w:ascii="Times New Roman" w:hAnsi="Times New Roman" w:cs="Times New Roman"/>
        </w:rPr>
        <w:t xml:space="preserve">of </w:t>
      </w:r>
      <w:r w:rsidR="009740A4">
        <w:rPr>
          <w:rFonts w:ascii="Times New Roman" w:hAnsi="Times New Roman" w:cs="Times New Roman"/>
        </w:rPr>
        <w:t xml:space="preserve">the two source </w:t>
      </w:r>
      <w:r w:rsidRPr="00A44CE9">
        <w:rPr>
          <w:rFonts w:ascii="Times New Roman" w:hAnsi="Times New Roman" w:cs="Times New Roman"/>
        </w:rPr>
        <w:t>consumption nodes have acceptable pressure limits between (15–70) mH2O.</w:t>
      </w:r>
    </w:p>
    <w:p w:rsidR="003B1C4A" w:rsidRPr="00A44CE9" w:rsidRDefault="003B1C4A" w:rsidP="00752FA2">
      <w:pPr>
        <w:pStyle w:val="Norm1"/>
      </w:pPr>
      <w:r w:rsidRPr="00A44CE9">
        <w:t>Analysis of Velocity in the Network</w:t>
      </w:r>
    </w:p>
    <w:p w:rsidR="003B1C4A" w:rsidRPr="00A44CE9" w:rsidRDefault="003B1C4A" w:rsidP="00822EEF">
      <w:pPr>
        <w:spacing w:line="360" w:lineRule="auto"/>
        <w:jc w:val="both"/>
        <w:rPr>
          <w:rFonts w:ascii="Times New Roman" w:hAnsi="Times New Roman" w:cs="Times New Roman"/>
        </w:rPr>
      </w:pPr>
      <w:r w:rsidRPr="00A44CE9">
        <w:rPr>
          <w:rFonts w:ascii="Times New Roman" w:hAnsi="Times New Roman" w:cs="Times New Roman"/>
        </w:rPr>
        <w:t>The analysis of the speed distribution made on the existing state models of all tested water supply networks showed that most pipes, its value are lower than the recommended. The result of velocity</w:t>
      </w:r>
      <w:r w:rsidR="009740A4">
        <w:rPr>
          <w:rFonts w:ascii="Times New Roman" w:hAnsi="Times New Roman" w:cs="Times New Roman"/>
        </w:rPr>
        <w:t xml:space="preserve"> distribution show that up to 15</w:t>
      </w:r>
      <w:r w:rsidRPr="00A44CE9">
        <w:rPr>
          <w:rFonts w:ascii="Times New Roman" w:hAnsi="Times New Roman" w:cs="Times New Roman"/>
        </w:rPr>
        <w:t>%</w:t>
      </w:r>
      <w:r w:rsidR="009740A4">
        <w:rPr>
          <w:rFonts w:ascii="Times New Roman" w:hAnsi="Times New Roman" w:cs="Times New Roman"/>
        </w:rPr>
        <w:t xml:space="preserve"> and 10% the two sources</w:t>
      </w:r>
      <w:r w:rsidRPr="00A44CE9">
        <w:rPr>
          <w:rFonts w:ascii="Times New Roman" w:hAnsi="Times New Roman" w:cs="Times New Roman"/>
        </w:rPr>
        <w:t xml:space="preserve"> of the network have low which may causes low water quality due to water stagnation, increase age of water, sediment accumulation and bacteriological growth in a pipe</w:t>
      </w:r>
      <w:r w:rsidR="009740A4">
        <w:rPr>
          <w:rFonts w:ascii="Times New Roman" w:hAnsi="Times New Roman" w:cs="Times New Roman"/>
        </w:rPr>
        <w:t xml:space="preserve"> network. This is 116 out of 5</w:t>
      </w:r>
      <w:r w:rsidRPr="00A44CE9">
        <w:rPr>
          <w:rFonts w:ascii="Times New Roman" w:hAnsi="Times New Roman" w:cs="Times New Roman"/>
        </w:rPr>
        <w:t xml:space="preserve"> pipes whi</w:t>
      </w:r>
      <w:r w:rsidR="009740A4">
        <w:rPr>
          <w:rFonts w:ascii="Times New Roman" w:hAnsi="Times New Roman" w:cs="Times New Roman"/>
        </w:rPr>
        <w:t>ch had a velocity lower than 0.6m/s. A total of 34</w:t>
      </w:r>
      <w:r w:rsidRPr="00A44CE9">
        <w:rPr>
          <w:rFonts w:ascii="Times New Roman" w:hAnsi="Times New Roman" w:cs="Times New Roman"/>
        </w:rPr>
        <w:t xml:space="preserve"> pipes out of the </w:t>
      </w:r>
      <w:r w:rsidR="009740A4">
        <w:rPr>
          <w:rFonts w:ascii="Times New Roman" w:hAnsi="Times New Roman" w:cs="Times New Roman"/>
        </w:rPr>
        <w:t>30</w:t>
      </w:r>
      <w:r w:rsidR="001C258F">
        <w:rPr>
          <w:rFonts w:ascii="Times New Roman" w:hAnsi="Times New Roman" w:cs="Times New Roman"/>
        </w:rPr>
        <w:t xml:space="preserve"> links accounting for 70</w:t>
      </w:r>
      <w:r w:rsidRPr="00A44CE9">
        <w:rPr>
          <w:rFonts w:ascii="Times New Roman" w:hAnsi="Times New Roman" w:cs="Times New Roman"/>
        </w:rPr>
        <w:t xml:space="preserve">% presented velocity between 0.3m/s to 2m/s, which is recommended range for water distribution network. </w:t>
      </w:r>
    </w:p>
    <w:p w:rsidR="003B1C4A" w:rsidRPr="00A44CE9" w:rsidRDefault="003B1C4A" w:rsidP="00752FA2">
      <w:pPr>
        <w:pStyle w:val="Norm1"/>
      </w:pPr>
      <w:r w:rsidRPr="00A44CE9">
        <w:t>Developing Pressure Zone Boundaries</w:t>
      </w:r>
    </w:p>
    <w:p w:rsidR="003B1C4A" w:rsidRPr="000002C5" w:rsidRDefault="003B1C4A" w:rsidP="00752FA2">
      <w:pPr>
        <w:spacing w:after="0" w:line="360" w:lineRule="auto"/>
        <w:jc w:val="both"/>
        <w:rPr>
          <w:rFonts w:ascii="Times New Roman" w:hAnsi="Times New Roman" w:cs="Times New Roman"/>
        </w:rPr>
      </w:pPr>
      <w:r w:rsidRPr="00A44CE9">
        <w:rPr>
          <w:rFonts w:ascii="Times New Roman" w:hAnsi="Times New Roman" w:cs="Times New Roman"/>
        </w:rPr>
        <w:t xml:space="preserve">The result of the study indicates that, the Arc Map integrated with the Water GEMS hydraulic model enhanced more detailed elevation contour and pressure contour. The pressure is strongly linked to the topography with a lower ground and the nodes are subjected to higher pressures. The integrated system can generate accurate, smooth contours for any variable including pressure, hydraulic gradient and flow directly on the map with their contour interval. </w:t>
      </w:r>
    </w:p>
    <w:p w:rsidR="003B1C4A" w:rsidRPr="008728BB" w:rsidRDefault="003B1C4A" w:rsidP="00752FA2">
      <w:pPr>
        <w:pStyle w:val="Norm2"/>
        <w:spacing w:after="0"/>
      </w:pPr>
      <w:bookmarkStart w:id="124" w:name="_Toc169963502"/>
      <w:r w:rsidRPr="008728BB">
        <w:t>4.2 Layout Schematization</w:t>
      </w:r>
      <w:bookmarkEnd w:id="124"/>
    </w:p>
    <w:p w:rsidR="000002C5" w:rsidRPr="008728BB" w:rsidRDefault="003B1C4A" w:rsidP="00752FA2">
      <w:pPr>
        <w:keepNext/>
        <w:spacing w:after="0" w:line="360" w:lineRule="auto"/>
        <w:jc w:val="both"/>
        <w:rPr>
          <w:rFonts w:ascii="Times New Roman" w:eastAsia="Times New Roman" w:hAnsi="Times New Roman" w:cs="Times New Roman"/>
          <w:color w:val="000000"/>
        </w:rPr>
      </w:pPr>
      <w:r w:rsidRPr="008728BB">
        <w:rPr>
          <w:rFonts w:ascii="Times New Roman" w:eastAsia="Times New Roman" w:hAnsi="Times New Roman" w:cs="Times New Roman"/>
          <w:color w:val="000000"/>
        </w:rPr>
        <w:t>In constructing a distribution network concerned with assigning labels to pipes and nodes, Tanks and pumps Bentley Water</w:t>
      </w:r>
      <w:r>
        <w:rPr>
          <w:rFonts w:ascii="Times New Roman" w:eastAsia="Times New Roman" w:hAnsi="Times New Roman" w:cs="Times New Roman"/>
          <w:color w:val="000000"/>
        </w:rPr>
        <w:t xml:space="preserve"> </w:t>
      </w:r>
      <w:r w:rsidRPr="008728BB">
        <w:rPr>
          <w:rFonts w:ascii="Times New Roman" w:eastAsia="Times New Roman" w:hAnsi="Times New Roman" w:cs="Times New Roman"/>
          <w:color w:val="000000"/>
        </w:rPr>
        <w:t xml:space="preserve">GEMS Connection Edition 10.3 was assign labels automatically. </w:t>
      </w:r>
      <w:r w:rsidR="00752FA2">
        <w:rPr>
          <w:rFonts w:ascii="Times New Roman" w:eastAsia="Times New Roman" w:hAnsi="Times New Roman" w:cs="Times New Roman"/>
          <w:color w:val="000000"/>
        </w:rPr>
        <w:t xml:space="preserve">                                                                                                                     </w:t>
      </w:r>
      <w:r w:rsidRPr="008728BB">
        <w:rPr>
          <w:rFonts w:ascii="Times New Roman" w:eastAsia="Times New Roman" w:hAnsi="Times New Roman" w:cs="Times New Roman"/>
          <w:color w:val="000000"/>
        </w:rPr>
        <w:lastRenderedPageBreak/>
        <w:t xml:space="preserve">The water distribution network map was obtained from the Woreda Water, Mine and Energy office which was prepared from study and design document report of the woreda water supply distribution network. When creating a schematic drawing, pipe lengths are entered manually. In a scaled drawing, pipe lengths are automatically calculated from the position of the pipes’ bends and start and stop nodes on the drawing pane. In this network, the </w:t>
      </w:r>
      <w:r w:rsidR="000002C5" w:rsidRPr="008728BB">
        <w:rPr>
          <w:rFonts w:ascii="Times New Roman" w:eastAsia="Times New Roman" w:hAnsi="Times New Roman" w:cs="Times New Roman"/>
          <w:color w:val="000000"/>
        </w:rPr>
        <w:t>modelling</w:t>
      </w:r>
      <w:r w:rsidRPr="008728BB">
        <w:rPr>
          <w:rFonts w:ascii="Times New Roman" w:eastAsia="Times New Roman" w:hAnsi="Times New Roman" w:cs="Times New Roman"/>
          <w:color w:val="000000"/>
        </w:rPr>
        <w:t xml:space="preserve"> of a reservoir connected to service line and simulates a connection to the main water distribution system for each kebeles. Simplifying the network in this way can approximate the pressures supplied to the system at the connection under a range of demands. </w:t>
      </w:r>
    </w:p>
    <w:p w:rsidR="003B1C4A" w:rsidRDefault="000002C5" w:rsidP="00B0724B">
      <w:pPr>
        <w:pStyle w:val="Tab"/>
      </w:pPr>
      <w:bookmarkStart w:id="125" w:name="_Toc167381186"/>
      <w:bookmarkStart w:id="126" w:name="_Toc169964825"/>
      <w:r w:rsidRPr="000002C5">
        <w:t>Table 4.3.</w:t>
      </w:r>
      <w:r w:rsidR="003B1C4A" w:rsidRPr="000002C5">
        <w:t>Mokonisa Woy</w:t>
      </w:r>
      <w:r w:rsidR="00B0724B">
        <w:t>e</w:t>
      </w:r>
      <w:r w:rsidR="003B1C4A" w:rsidRPr="000002C5">
        <w:t>ge pressure and velocity analysis</w:t>
      </w:r>
      <w:bookmarkEnd w:id="125"/>
      <w:bookmarkEnd w:id="126"/>
    </w:p>
    <w:tbl>
      <w:tblPr>
        <w:tblW w:w="0" w:type="auto"/>
        <w:tblInd w:w="98" w:type="dxa"/>
        <w:tblCellMar>
          <w:left w:w="10" w:type="dxa"/>
          <w:right w:w="10" w:type="dxa"/>
        </w:tblCellMar>
        <w:tblLook w:val="0000" w:firstRow="0" w:lastRow="0" w:firstColumn="0" w:lastColumn="0" w:noHBand="0" w:noVBand="0"/>
      </w:tblPr>
      <w:tblGrid>
        <w:gridCol w:w="1621"/>
        <w:gridCol w:w="1601"/>
        <w:gridCol w:w="1489"/>
        <w:gridCol w:w="352"/>
        <w:gridCol w:w="1259"/>
        <w:gridCol w:w="1256"/>
        <w:gridCol w:w="1321"/>
      </w:tblGrid>
      <w:tr w:rsidR="00B0724B" w:rsidTr="008D5D4D">
        <w:tblPrEx>
          <w:tblCellMar>
            <w:top w:w="0" w:type="dxa"/>
            <w:bottom w:w="0" w:type="dxa"/>
          </w:tblCellMar>
        </w:tblPrEx>
        <w:trPr>
          <w:trHeight w:val="1"/>
        </w:trPr>
        <w:tc>
          <w:tcPr>
            <w:tcW w:w="1751" w:type="dxa"/>
            <w:tcBorders>
              <w:top w:val="single" w:sz="4" w:space="0" w:color="000000"/>
              <w:left w:val="single" w:sz="0" w:space="0" w:color="000000"/>
              <w:bottom w:val="single" w:sz="6" w:space="0" w:color="000000"/>
              <w:right w:val="single" w:sz="0" w:space="0" w:color="000000"/>
            </w:tcBorders>
            <w:shd w:val="clear" w:color="auto" w:fill="auto"/>
            <w:tcMar>
              <w:left w:w="108" w:type="dxa"/>
              <w:right w:w="108" w:type="dxa"/>
            </w:tcMar>
          </w:tcPr>
          <w:p w:rsidR="00B0724B" w:rsidRDefault="00B0724B" w:rsidP="008D5D4D">
            <w:pPr>
              <w:spacing w:line="240" w:lineRule="auto"/>
            </w:pPr>
            <w:r>
              <w:rPr>
                <w:rFonts w:ascii="Times New Roman" w:eastAsia="Times New Roman" w:hAnsi="Times New Roman" w:cs="Times New Roman"/>
                <w:color w:val="000000"/>
              </w:rPr>
              <w:t>Pressure (m of H2O)</w:t>
            </w:r>
          </w:p>
        </w:tc>
        <w:tc>
          <w:tcPr>
            <w:tcW w:w="1733" w:type="dxa"/>
            <w:tcBorders>
              <w:top w:val="single" w:sz="4" w:space="0" w:color="000000"/>
              <w:left w:val="single" w:sz="0" w:space="0" w:color="000000"/>
              <w:bottom w:val="single" w:sz="6" w:space="0" w:color="000000"/>
              <w:right w:val="single" w:sz="0" w:space="0" w:color="000000"/>
            </w:tcBorders>
            <w:shd w:val="clear" w:color="auto" w:fill="auto"/>
            <w:tcMar>
              <w:left w:w="108" w:type="dxa"/>
              <w:right w:w="108" w:type="dxa"/>
            </w:tcMar>
          </w:tcPr>
          <w:p w:rsidR="00B0724B" w:rsidRDefault="00B0724B" w:rsidP="008D5D4D">
            <w:pPr>
              <w:keepNext/>
              <w:keepLines/>
              <w:spacing w:before="240" w:after="0" w:line="240" w:lineRule="auto"/>
            </w:pPr>
            <w:r>
              <w:rPr>
                <w:rFonts w:ascii="Times New Roman" w:eastAsia="Times New Roman" w:hAnsi="Times New Roman" w:cs="Times New Roman"/>
                <w:color w:val="000000"/>
              </w:rPr>
              <w:t>Number of nodes</w:t>
            </w:r>
          </w:p>
        </w:tc>
        <w:tc>
          <w:tcPr>
            <w:tcW w:w="1537" w:type="dxa"/>
            <w:tcBorders>
              <w:top w:val="single" w:sz="4" w:space="0" w:color="000000"/>
              <w:left w:val="single" w:sz="0" w:space="0" w:color="000000"/>
              <w:bottom w:val="single" w:sz="6" w:space="0" w:color="000000"/>
              <w:right w:val="single" w:sz="4" w:space="0" w:color="000000"/>
            </w:tcBorders>
            <w:shd w:val="clear" w:color="auto" w:fill="auto"/>
            <w:tcMar>
              <w:left w:w="108" w:type="dxa"/>
              <w:right w:w="108" w:type="dxa"/>
            </w:tcMar>
          </w:tcPr>
          <w:p w:rsidR="00B0724B" w:rsidRDefault="00B0724B" w:rsidP="008D5D4D">
            <w:pPr>
              <w:keepNext/>
              <w:keepLines/>
              <w:spacing w:before="240" w:after="0" w:line="240" w:lineRule="auto"/>
            </w:pPr>
            <w:r>
              <w:rPr>
                <w:rFonts w:ascii="Times New Roman" w:eastAsia="Times New Roman" w:hAnsi="Times New Roman" w:cs="Times New Roman"/>
                <w:color w:val="000000"/>
              </w:rPr>
              <w:t>Percentage</w:t>
            </w:r>
          </w:p>
        </w:tc>
        <w:tc>
          <w:tcPr>
            <w:tcW w:w="381" w:type="dxa"/>
            <w:tcBorders>
              <w:top w:val="single" w:sz="4" w:space="0" w:color="000000"/>
              <w:left w:val="single" w:sz="4" w:space="0" w:color="000000"/>
              <w:bottom w:val="single" w:sz="6" w:space="0" w:color="000000"/>
              <w:right w:val="single" w:sz="0" w:space="0" w:color="000000"/>
            </w:tcBorders>
            <w:shd w:val="clear" w:color="auto" w:fill="auto"/>
            <w:tcMar>
              <w:left w:w="108" w:type="dxa"/>
              <w:right w:w="108" w:type="dxa"/>
            </w:tcMar>
          </w:tcPr>
          <w:p w:rsidR="00B0724B" w:rsidRDefault="00B0724B" w:rsidP="008D5D4D">
            <w:pPr>
              <w:spacing w:line="240" w:lineRule="auto"/>
              <w:rPr>
                <w:rFonts w:ascii="Calibri" w:eastAsia="Calibri" w:hAnsi="Calibri" w:cs="Calibri"/>
              </w:rPr>
            </w:pPr>
          </w:p>
        </w:tc>
        <w:tc>
          <w:tcPr>
            <w:tcW w:w="1313" w:type="dxa"/>
            <w:tcBorders>
              <w:top w:val="single" w:sz="4" w:space="0" w:color="000000"/>
              <w:left w:val="single" w:sz="0" w:space="0" w:color="000000"/>
              <w:bottom w:val="single" w:sz="6" w:space="0" w:color="000000"/>
              <w:right w:val="single" w:sz="0" w:space="0" w:color="000000"/>
            </w:tcBorders>
            <w:shd w:val="clear" w:color="auto" w:fill="auto"/>
            <w:tcMar>
              <w:left w:w="108" w:type="dxa"/>
              <w:right w:w="108" w:type="dxa"/>
            </w:tcMar>
          </w:tcPr>
          <w:p w:rsidR="00B0724B" w:rsidRDefault="00B0724B" w:rsidP="008D5D4D">
            <w:pPr>
              <w:spacing w:line="240" w:lineRule="auto"/>
            </w:pPr>
            <w:r>
              <w:rPr>
                <w:rFonts w:ascii="Times New Roman" w:eastAsia="Times New Roman" w:hAnsi="Times New Roman" w:cs="Times New Roman"/>
                <w:color w:val="000000"/>
              </w:rPr>
              <w:t>Velocity (m/s)</w:t>
            </w:r>
          </w:p>
        </w:tc>
        <w:tc>
          <w:tcPr>
            <w:tcW w:w="1312" w:type="dxa"/>
            <w:tcBorders>
              <w:top w:val="single" w:sz="4" w:space="0" w:color="000000"/>
              <w:left w:val="single" w:sz="0" w:space="0" w:color="000000"/>
              <w:bottom w:val="single" w:sz="6" w:space="0" w:color="000000"/>
              <w:right w:val="single" w:sz="0" w:space="0" w:color="000000"/>
            </w:tcBorders>
            <w:shd w:val="clear" w:color="auto" w:fill="auto"/>
            <w:tcMar>
              <w:left w:w="108" w:type="dxa"/>
              <w:right w:w="108" w:type="dxa"/>
            </w:tcMar>
          </w:tcPr>
          <w:p w:rsidR="00B0724B" w:rsidRDefault="00B0724B" w:rsidP="008D5D4D">
            <w:pPr>
              <w:spacing w:line="240" w:lineRule="auto"/>
            </w:pPr>
            <w:r>
              <w:rPr>
                <w:rFonts w:ascii="Times New Roman" w:eastAsia="Times New Roman" w:hAnsi="Times New Roman" w:cs="Times New Roman"/>
                <w:color w:val="000000"/>
              </w:rPr>
              <w:t>Number of pipes</w:t>
            </w:r>
          </w:p>
        </w:tc>
        <w:tc>
          <w:tcPr>
            <w:tcW w:w="1333" w:type="dxa"/>
            <w:tcBorders>
              <w:top w:val="single" w:sz="4" w:space="0" w:color="000000"/>
              <w:left w:val="single" w:sz="0" w:space="0" w:color="000000"/>
              <w:bottom w:val="single" w:sz="6" w:space="0" w:color="000000"/>
              <w:right w:val="single" w:sz="0" w:space="0" w:color="000000"/>
            </w:tcBorders>
            <w:shd w:val="clear" w:color="auto" w:fill="auto"/>
            <w:tcMar>
              <w:left w:w="108" w:type="dxa"/>
              <w:right w:w="108" w:type="dxa"/>
            </w:tcMar>
          </w:tcPr>
          <w:p w:rsidR="00B0724B" w:rsidRDefault="00B0724B" w:rsidP="008D5D4D">
            <w:pPr>
              <w:spacing w:line="240" w:lineRule="auto"/>
            </w:pPr>
            <w:r>
              <w:rPr>
                <w:rFonts w:ascii="Times New Roman" w:eastAsia="Times New Roman" w:hAnsi="Times New Roman" w:cs="Times New Roman"/>
                <w:color w:val="000000"/>
              </w:rPr>
              <w:t>Percentage</w:t>
            </w:r>
          </w:p>
        </w:tc>
      </w:tr>
      <w:tr w:rsidR="00B0724B" w:rsidTr="008D5D4D">
        <w:tblPrEx>
          <w:tblCellMar>
            <w:top w:w="0" w:type="dxa"/>
            <w:bottom w:w="0" w:type="dxa"/>
          </w:tblCellMar>
        </w:tblPrEx>
        <w:trPr>
          <w:trHeight w:val="1"/>
        </w:trPr>
        <w:tc>
          <w:tcPr>
            <w:tcW w:w="1751" w:type="dxa"/>
            <w:tcBorders>
              <w:top w:val="single" w:sz="6"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B0724B" w:rsidRDefault="00B0724B" w:rsidP="008D5D4D">
            <w:pPr>
              <w:spacing w:line="240" w:lineRule="auto"/>
              <w:jc w:val="center"/>
            </w:pPr>
            <w:r>
              <w:rPr>
                <w:rFonts w:ascii="Times New Roman" w:eastAsia="Times New Roman" w:hAnsi="Times New Roman" w:cs="Times New Roman"/>
                <w:color w:val="000000"/>
              </w:rPr>
              <w:t>&lt;=15</w:t>
            </w:r>
          </w:p>
        </w:tc>
        <w:tc>
          <w:tcPr>
            <w:tcW w:w="1733" w:type="dxa"/>
            <w:tcBorders>
              <w:top w:val="single" w:sz="6"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B0724B" w:rsidRDefault="00B0724B" w:rsidP="008D5D4D">
            <w:pPr>
              <w:spacing w:line="240" w:lineRule="auto"/>
              <w:jc w:val="center"/>
            </w:pPr>
            <w:r>
              <w:rPr>
                <w:rFonts w:ascii="Times New Roman" w:eastAsia="Times New Roman" w:hAnsi="Times New Roman" w:cs="Times New Roman"/>
                <w:color w:val="000000"/>
              </w:rPr>
              <w:t>22</w:t>
            </w:r>
          </w:p>
        </w:tc>
        <w:tc>
          <w:tcPr>
            <w:tcW w:w="1537" w:type="dxa"/>
            <w:tcBorders>
              <w:top w:val="single" w:sz="6" w:space="0" w:color="000000"/>
              <w:left w:val="single" w:sz="0" w:space="0" w:color="000000"/>
              <w:bottom w:val="single" w:sz="0" w:space="0" w:color="000000"/>
              <w:right w:val="single" w:sz="4" w:space="0" w:color="000000"/>
            </w:tcBorders>
            <w:shd w:val="clear" w:color="000000" w:fill="FFFFFF"/>
            <w:tcMar>
              <w:left w:w="108" w:type="dxa"/>
              <w:right w:w="108" w:type="dxa"/>
            </w:tcMar>
            <w:vAlign w:val="bottom"/>
          </w:tcPr>
          <w:p w:rsidR="00B0724B" w:rsidRDefault="00B0724B" w:rsidP="008D5D4D">
            <w:pPr>
              <w:spacing w:line="240" w:lineRule="auto"/>
              <w:jc w:val="center"/>
            </w:pPr>
            <w:r>
              <w:rPr>
                <w:rFonts w:ascii="Times New Roman" w:eastAsia="Times New Roman" w:hAnsi="Times New Roman" w:cs="Times New Roman"/>
                <w:color w:val="000000"/>
              </w:rPr>
              <w:t>100%</w:t>
            </w:r>
          </w:p>
        </w:tc>
        <w:tc>
          <w:tcPr>
            <w:tcW w:w="381" w:type="dxa"/>
            <w:tcBorders>
              <w:top w:val="single" w:sz="6" w:space="0" w:color="000000"/>
              <w:left w:val="single" w:sz="4" w:space="0" w:color="000000"/>
              <w:bottom w:val="single" w:sz="0" w:space="0" w:color="000000"/>
              <w:right w:val="single" w:sz="0" w:space="0" w:color="000000"/>
            </w:tcBorders>
            <w:shd w:val="clear" w:color="000000" w:fill="FFFFFF"/>
            <w:tcMar>
              <w:left w:w="108" w:type="dxa"/>
              <w:right w:w="108" w:type="dxa"/>
            </w:tcMar>
            <w:vAlign w:val="bottom"/>
          </w:tcPr>
          <w:p w:rsidR="00B0724B" w:rsidRDefault="00B0724B" w:rsidP="008D5D4D">
            <w:pPr>
              <w:spacing w:line="240" w:lineRule="auto"/>
              <w:jc w:val="center"/>
              <w:rPr>
                <w:rFonts w:ascii="Calibri" w:eastAsia="Calibri" w:hAnsi="Calibri" w:cs="Calibri"/>
              </w:rPr>
            </w:pPr>
          </w:p>
        </w:tc>
        <w:tc>
          <w:tcPr>
            <w:tcW w:w="1313" w:type="dxa"/>
            <w:tcBorders>
              <w:top w:val="single" w:sz="6"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0724B" w:rsidRDefault="00B0724B" w:rsidP="008D5D4D">
            <w:pPr>
              <w:spacing w:line="240" w:lineRule="auto"/>
              <w:jc w:val="center"/>
            </w:pPr>
            <w:r>
              <w:rPr>
                <w:rFonts w:ascii="Times New Roman" w:eastAsia="Times New Roman" w:hAnsi="Times New Roman" w:cs="Times New Roman"/>
                <w:color w:val="000000"/>
              </w:rPr>
              <w:t>&lt;0.6</w:t>
            </w:r>
          </w:p>
        </w:tc>
        <w:tc>
          <w:tcPr>
            <w:tcW w:w="1312" w:type="dxa"/>
            <w:tcBorders>
              <w:top w:val="single" w:sz="6"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0724B" w:rsidRDefault="00B0724B" w:rsidP="008D5D4D">
            <w:pPr>
              <w:spacing w:line="240" w:lineRule="auto"/>
              <w:jc w:val="center"/>
            </w:pPr>
            <w:r>
              <w:rPr>
                <w:rFonts w:ascii="Times New Roman" w:eastAsia="Times New Roman" w:hAnsi="Times New Roman" w:cs="Times New Roman"/>
                <w:color w:val="000000"/>
              </w:rPr>
              <w:t>22</w:t>
            </w:r>
          </w:p>
        </w:tc>
        <w:tc>
          <w:tcPr>
            <w:tcW w:w="1333" w:type="dxa"/>
            <w:tcBorders>
              <w:top w:val="single" w:sz="6"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0724B" w:rsidRDefault="00B0724B" w:rsidP="008D5D4D">
            <w:pPr>
              <w:spacing w:line="240" w:lineRule="auto"/>
              <w:jc w:val="center"/>
            </w:pPr>
            <w:r>
              <w:rPr>
                <w:rFonts w:ascii="Times New Roman" w:eastAsia="Times New Roman" w:hAnsi="Times New Roman" w:cs="Times New Roman"/>
                <w:color w:val="000000"/>
              </w:rPr>
              <w:t>92%</w:t>
            </w:r>
          </w:p>
        </w:tc>
      </w:tr>
      <w:tr w:rsidR="00B0724B" w:rsidTr="008D5D4D">
        <w:tblPrEx>
          <w:tblCellMar>
            <w:top w:w="0" w:type="dxa"/>
            <w:bottom w:w="0" w:type="dxa"/>
          </w:tblCellMar>
        </w:tblPrEx>
        <w:trPr>
          <w:trHeight w:val="1"/>
        </w:trPr>
        <w:tc>
          <w:tcPr>
            <w:tcW w:w="1751" w:type="dxa"/>
            <w:tcBorders>
              <w:top w:val="single" w:sz="4"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B0724B" w:rsidRDefault="00B0724B" w:rsidP="008D5D4D">
            <w:pPr>
              <w:spacing w:line="240" w:lineRule="auto"/>
              <w:jc w:val="center"/>
            </w:pPr>
            <w:r>
              <w:rPr>
                <w:rFonts w:ascii="Times New Roman" w:eastAsia="Times New Roman" w:hAnsi="Times New Roman" w:cs="Times New Roman"/>
                <w:color w:val="000000"/>
              </w:rPr>
              <w:t>15 -70</w:t>
            </w:r>
          </w:p>
        </w:tc>
        <w:tc>
          <w:tcPr>
            <w:tcW w:w="1733" w:type="dxa"/>
            <w:tcBorders>
              <w:top w:val="single" w:sz="4"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B0724B" w:rsidRDefault="00B0724B" w:rsidP="008D5D4D">
            <w:pPr>
              <w:spacing w:line="240" w:lineRule="auto"/>
              <w:jc w:val="center"/>
            </w:pPr>
            <w:r>
              <w:rPr>
                <w:rFonts w:ascii="Times New Roman" w:eastAsia="Times New Roman" w:hAnsi="Times New Roman" w:cs="Times New Roman"/>
                <w:color w:val="000000"/>
              </w:rPr>
              <w:t>0</w:t>
            </w:r>
          </w:p>
        </w:tc>
        <w:tc>
          <w:tcPr>
            <w:tcW w:w="1537"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bottom"/>
          </w:tcPr>
          <w:p w:rsidR="00B0724B" w:rsidRDefault="00B0724B" w:rsidP="008D5D4D">
            <w:pPr>
              <w:spacing w:line="240" w:lineRule="auto"/>
              <w:jc w:val="center"/>
            </w:pPr>
            <w:r>
              <w:rPr>
                <w:rFonts w:ascii="Times New Roman" w:eastAsia="Times New Roman" w:hAnsi="Times New Roman" w:cs="Times New Roman"/>
                <w:color w:val="000000"/>
              </w:rPr>
              <w:t>0%</w:t>
            </w:r>
          </w:p>
        </w:tc>
        <w:tc>
          <w:tcPr>
            <w:tcW w:w="381" w:type="dxa"/>
            <w:tcBorders>
              <w:top w:val="single" w:sz="4" w:space="0" w:color="000000"/>
              <w:left w:val="single" w:sz="4" w:space="0" w:color="000000"/>
              <w:bottom w:val="single" w:sz="0" w:space="0" w:color="000000"/>
              <w:right w:val="single" w:sz="0" w:space="0" w:color="000000"/>
            </w:tcBorders>
            <w:shd w:val="clear" w:color="000000" w:fill="FFFFFF"/>
            <w:tcMar>
              <w:left w:w="108" w:type="dxa"/>
              <w:right w:w="108" w:type="dxa"/>
            </w:tcMar>
            <w:vAlign w:val="bottom"/>
          </w:tcPr>
          <w:p w:rsidR="00B0724B" w:rsidRDefault="00B0724B" w:rsidP="008D5D4D">
            <w:pPr>
              <w:spacing w:line="240" w:lineRule="auto"/>
              <w:jc w:val="center"/>
              <w:rPr>
                <w:rFonts w:ascii="Calibri" w:eastAsia="Calibri" w:hAnsi="Calibri" w:cs="Calibri"/>
              </w:rPr>
            </w:pPr>
          </w:p>
        </w:tc>
        <w:tc>
          <w:tcPr>
            <w:tcW w:w="1313" w:type="dxa"/>
            <w:tcBorders>
              <w:top w:val="single" w:sz="4"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0724B" w:rsidRDefault="00B0724B" w:rsidP="008D5D4D">
            <w:pPr>
              <w:spacing w:line="240" w:lineRule="auto"/>
              <w:jc w:val="center"/>
            </w:pPr>
            <w:r>
              <w:rPr>
                <w:rFonts w:ascii="Times New Roman" w:eastAsia="Times New Roman" w:hAnsi="Times New Roman" w:cs="Times New Roman"/>
                <w:color w:val="000000"/>
              </w:rPr>
              <w:t>0.6-2</w:t>
            </w:r>
          </w:p>
        </w:tc>
        <w:tc>
          <w:tcPr>
            <w:tcW w:w="1312" w:type="dxa"/>
            <w:tcBorders>
              <w:top w:val="single" w:sz="4"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0724B" w:rsidRDefault="00B0724B" w:rsidP="008D5D4D">
            <w:pPr>
              <w:spacing w:line="240" w:lineRule="auto"/>
              <w:jc w:val="center"/>
            </w:pPr>
            <w:r>
              <w:rPr>
                <w:rFonts w:ascii="Times New Roman" w:eastAsia="Times New Roman" w:hAnsi="Times New Roman" w:cs="Times New Roman"/>
                <w:color w:val="000000"/>
              </w:rPr>
              <w:t>2</w:t>
            </w:r>
          </w:p>
        </w:tc>
        <w:tc>
          <w:tcPr>
            <w:tcW w:w="1333" w:type="dxa"/>
            <w:tcBorders>
              <w:top w:val="single" w:sz="4" w:space="0" w:color="000000"/>
              <w:left w:val="single" w:sz="0" w:space="0" w:color="000000"/>
              <w:bottom w:val="single" w:sz="0" w:space="0" w:color="000000"/>
              <w:right w:val="single" w:sz="0" w:space="0" w:color="000000"/>
            </w:tcBorders>
            <w:shd w:val="clear" w:color="000000" w:fill="FFFFFF"/>
            <w:tcMar>
              <w:left w:w="108" w:type="dxa"/>
              <w:right w:w="108" w:type="dxa"/>
            </w:tcMar>
          </w:tcPr>
          <w:p w:rsidR="00B0724B" w:rsidRDefault="00B0724B" w:rsidP="008D5D4D">
            <w:pPr>
              <w:spacing w:line="240" w:lineRule="auto"/>
              <w:jc w:val="center"/>
            </w:pPr>
            <w:r>
              <w:rPr>
                <w:rFonts w:ascii="Times New Roman" w:eastAsia="Times New Roman" w:hAnsi="Times New Roman" w:cs="Times New Roman"/>
                <w:color w:val="000000"/>
              </w:rPr>
              <w:t>8%</w:t>
            </w:r>
          </w:p>
        </w:tc>
      </w:tr>
      <w:tr w:rsidR="00B0724B" w:rsidTr="008D5D4D">
        <w:tblPrEx>
          <w:tblCellMar>
            <w:top w:w="0" w:type="dxa"/>
            <w:bottom w:w="0" w:type="dxa"/>
          </w:tblCellMar>
        </w:tblPrEx>
        <w:trPr>
          <w:trHeight w:val="1"/>
        </w:trPr>
        <w:tc>
          <w:tcPr>
            <w:tcW w:w="1751"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center"/>
          </w:tcPr>
          <w:p w:rsidR="00B0724B" w:rsidRDefault="00B0724B" w:rsidP="008D5D4D">
            <w:pPr>
              <w:spacing w:line="240" w:lineRule="auto"/>
              <w:jc w:val="center"/>
            </w:pPr>
            <w:r>
              <w:rPr>
                <w:rFonts w:ascii="Times New Roman" w:eastAsia="Times New Roman" w:hAnsi="Times New Roman" w:cs="Times New Roman"/>
                <w:color w:val="000000"/>
              </w:rPr>
              <w:t>&gt;70</w:t>
            </w:r>
          </w:p>
        </w:tc>
        <w:tc>
          <w:tcPr>
            <w:tcW w:w="1733"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bottom"/>
          </w:tcPr>
          <w:p w:rsidR="00B0724B" w:rsidRDefault="00B0724B" w:rsidP="008D5D4D">
            <w:pPr>
              <w:spacing w:line="240" w:lineRule="auto"/>
              <w:jc w:val="center"/>
            </w:pPr>
            <w:r>
              <w:rPr>
                <w:rFonts w:ascii="Times New Roman" w:eastAsia="Times New Roman" w:hAnsi="Times New Roman" w:cs="Times New Roman"/>
                <w:color w:val="000000"/>
              </w:rPr>
              <w:t>0</w:t>
            </w:r>
          </w:p>
        </w:tc>
        <w:tc>
          <w:tcPr>
            <w:tcW w:w="1537"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rsidR="00B0724B" w:rsidRDefault="00B0724B" w:rsidP="008D5D4D">
            <w:pPr>
              <w:spacing w:line="240" w:lineRule="auto"/>
              <w:jc w:val="center"/>
            </w:pPr>
            <w:r>
              <w:rPr>
                <w:rFonts w:ascii="Times New Roman" w:eastAsia="Times New Roman" w:hAnsi="Times New Roman" w:cs="Times New Roman"/>
                <w:color w:val="000000"/>
              </w:rPr>
              <w:t>0%</w:t>
            </w:r>
          </w:p>
        </w:tc>
        <w:tc>
          <w:tcPr>
            <w:tcW w:w="381"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vAlign w:val="bottom"/>
          </w:tcPr>
          <w:p w:rsidR="00B0724B" w:rsidRDefault="00B0724B" w:rsidP="008D5D4D">
            <w:pPr>
              <w:spacing w:line="240" w:lineRule="auto"/>
              <w:jc w:val="center"/>
              <w:rPr>
                <w:rFonts w:ascii="Calibri" w:eastAsia="Calibri" w:hAnsi="Calibri" w:cs="Calibri"/>
              </w:rPr>
            </w:pPr>
          </w:p>
        </w:tc>
        <w:tc>
          <w:tcPr>
            <w:tcW w:w="1313"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rsidR="00B0724B" w:rsidRDefault="00B0724B" w:rsidP="008D5D4D">
            <w:pPr>
              <w:spacing w:line="240" w:lineRule="auto"/>
              <w:jc w:val="center"/>
            </w:pPr>
            <w:r>
              <w:rPr>
                <w:rFonts w:ascii="Times New Roman" w:eastAsia="Times New Roman" w:hAnsi="Times New Roman" w:cs="Times New Roman"/>
                <w:color w:val="000000"/>
              </w:rPr>
              <w:t>&gt;2</w:t>
            </w:r>
          </w:p>
        </w:tc>
        <w:tc>
          <w:tcPr>
            <w:tcW w:w="1312"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rsidR="00B0724B" w:rsidRDefault="00B0724B" w:rsidP="008D5D4D">
            <w:pPr>
              <w:spacing w:line="240" w:lineRule="auto"/>
              <w:jc w:val="center"/>
            </w:pPr>
            <w:r>
              <w:rPr>
                <w:rFonts w:ascii="Times New Roman" w:eastAsia="Times New Roman" w:hAnsi="Times New Roman" w:cs="Times New Roman"/>
                <w:color w:val="000000"/>
              </w:rPr>
              <w:t>0</w:t>
            </w:r>
          </w:p>
        </w:tc>
        <w:tc>
          <w:tcPr>
            <w:tcW w:w="1333"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rsidR="00B0724B" w:rsidRDefault="00B0724B" w:rsidP="008D5D4D">
            <w:pPr>
              <w:spacing w:line="240" w:lineRule="auto"/>
              <w:jc w:val="center"/>
            </w:pPr>
            <w:r>
              <w:rPr>
                <w:rFonts w:ascii="Times New Roman" w:eastAsia="Times New Roman" w:hAnsi="Times New Roman" w:cs="Times New Roman"/>
                <w:color w:val="000000"/>
              </w:rPr>
              <w:t>0%</w:t>
            </w:r>
          </w:p>
        </w:tc>
      </w:tr>
      <w:tr w:rsidR="00B0724B" w:rsidTr="008D5D4D">
        <w:tblPrEx>
          <w:tblCellMar>
            <w:top w:w="0" w:type="dxa"/>
            <w:bottom w:w="0" w:type="dxa"/>
          </w:tblCellMar>
        </w:tblPrEx>
        <w:tc>
          <w:tcPr>
            <w:tcW w:w="1751"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bottom"/>
          </w:tcPr>
          <w:p w:rsidR="00B0724B" w:rsidRDefault="00B0724B" w:rsidP="008D5D4D">
            <w:pPr>
              <w:spacing w:line="240" w:lineRule="auto"/>
              <w:jc w:val="center"/>
            </w:pPr>
            <w:r>
              <w:rPr>
                <w:rFonts w:ascii="Times New Roman" w:eastAsia="Times New Roman" w:hAnsi="Times New Roman" w:cs="Times New Roman"/>
                <w:color w:val="000000"/>
              </w:rPr>
              <w:t>Total</w:t>
            </w:r>
          </w:p>
        </w:tc>
        <w:tc>
          <w:tcPr>
            <w:tcW w:w="1733"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center"/>
          </w:tcPr>
          <w:p w:rsidR="00B0724B" w:rsidRDefault="00B0724B" w:rsidP="008D5D4D">
            <w:pPr>
              <w:spacing w:line="240" w:lineRule="auto"/>
              <w:jc w:val="center"/>
            </w:pPr>
            <w:r>
              <w:rPr>
                <w:rFonts w:ascii="Times New Roman" w:eastAsia="Times New Roman" w:hAnsi="Times New Roman" w:cs="Times New Roman"/>
                <w:color w:val="000000"/>
              </w:rPr>
              <w:t>22</w:t>
            </w:r>
          </w:p>
        </w:tc>
        <w:tc>
          <w:tcPr>
            <w:tcW w:w="1537"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B0724B" w:rsidRDefault="00B0724B" w:rsidP="008D5D4D">
            <w:pPr>
              <w:spacing w:line="240" w:lineRule="auto"/>
              <w:jc w:val="center"/>
            </w:pPr>
            <w:r>
              <w:rPr>
                <w:rFonts w:ascii="Times New Roman" w:eastAsia="Times New Roman" w:hAnsi="Times New Roman" w:cs="Times New Roman"/>
                <w:color w:val="000000"/>
              </w:rPr>
              <w:t>100%</w:t>
            </w:r>
          </w:p>
        </w:tc>
        <w:tc>
          <w:tcPr>
            <w:tcW w:w="381"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vAlign w:val="center"/>
          </w:tcPr>
          <w:p w:rsidR="00B0724B" w:rsidRDefault="00B0724B" w:rsidP="008D5D4D">
            <w:pPr>
              <w:spacing w:line="240" w:lineRule="auto"/>
              <w:jc w:val="center"/>
              <w:rPr>
                <w:rFonts w:ascii="Calibri" w:eastAsia="Calibri" w:hAnsi="Calibri" w:cs="Calibri"/>
              </w:rPr>
            </w:pPr>
          </w:p>
        </w:tc>
        <w:tc>
          <w:tcPr>
            <w:tcW w:w="1313"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bottom"/>
          </w:tcPr>
          <w:p w:rsidR="00B0724B" w:rsidRDefault="00B0724B" w:rsidP="008D5D4D">
            <w:pPr>
              <w:spacing w:line="240" w:lineRule="auto"/>
              <w:jc w:val="center"/>
            </w:pPr>
            <w:r>
              <w:rPr>
                <w:rFonts w:ascii="Times New Roman" w:eastAsia="Times New Roman" w:hAnsi="Times New Roman" w:cs="Times New Roman"/>
                <w:color w:val="000000"/>
              </w:rPr>
              <w:t>Total</w:t>
            </w:r>
          </w:p>
        </w:tc>
        <w:tc>
          <w:tcPr>
            <w:tcW w:w="1312"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center"/>
          </w:tcPr>
          <w:p w:rsidR="00B0724B" w:rsidRDefault="00B0724B" w:rsidP="008D5D4D">
            <w:pPr>
              <w:spacing w:line="240" w:lineRule="auto"/>
              <w:jc w:val="center"/>
            </w:pPr>
            <w:r>
              <w:rPr>
                <w:rFonts w:ascii="Times New Roman" w:eastAsia="Times New Roman" w:hAnsi="Times New Roman" w:cs="Times New Roman"/>
                <w:color w:val="000000"/>
              </w:rPr>
              <w:t>24</w:t>
            </w:r>
          </w:p>
        </w:tc>
        <w:tc>
          <w:tcPr>
            <w:tcW w:w="1333"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center"/>
          </w:tcPr>
          <w:p w:rsidR="00B0724B" w:rsidRDefault="00B0724B" w:rsidP="008D5D4D">
            <w:pPr>
              <w:spacing w:line="240" w:lineRule="auto"/>
              <w:jc w:val="center"/>
            </w:pPr>
            <w:r>
              <w:rPr>
                <w:rFonts w:ascii="Times New Roman" w:eastAsia="Times New Roman" w:hAnsi="Times New Roman" w:cs="Times New Roman"/>
                <w:color w:val="000000"/>
              </w:rPr>
              <w:t>100%</w:t>
            </w:r>
          </w:p>
        </w:tc>
      </w:tr>
    </w:tbl>
    <w:p w:rsidR="00B0724B" w:rsidRDefault="00B0724B" w:rsidP="00B0724B">
      <w:pPr>
        <w:spacing w:line="259" w:lineRule="auto"/>
        <w:rPr>
          <w:rFonts w:ascii="Times New Roman" w:eastAsia="Times New Roman" w:hAnsi="Times New Roman" w:cs="Times New Roman"/>
          <w:color w:val="000000"/>
        </w:rPr>
      </w:pPr>
    </w:p>
    <w:p w:rsidR="00B0724B" w:rsidRDefault="00B0724B" w:rsidP="00B0724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w:t>
      </w:r>
      <w:r>
        <w:rPr>
          <w:rFonts w:ascii="Times New Roman" w:eastAsia="Times New Roman" w:hAnsi="Times New Roman" w:cs="Times New Roman"/>
          <w:color w:val="000000"/>
        </w:rPr>
        <w:t>o</w:t>
      </w:r>
      <w:r>
        <w:rPr>
          <w:rFonts w:ascii="Times New Roman" w:eastAsia="Times New Roman" w:hAnsi="Times New Roman" w:cs="Times New Roman"/>
          <w:color w:val="000000"/>
        </w:rPr>
        <w:t>konisa W</w:t>
      </w:r>
      <w:r>
        <w:rPr>
          <w:rFonts w:ascii="Times New Roman" w:eastAsia="Times New Roman" w:hAnsi="Times New Roman" w:cs="Times New Roman"/>
          <w:color w:val="000000"/>
        </w:rPr>
        <w:t>o</w:t>
      </w:r>
      <w:r>
        <w:rPr>
          <w:rFonts w:ascii="Times New Roman" w:eastAsia="Times New Roman" w:hAnsi="Times New Roman" w:cs="Times New Roman"/>
          <w:color w:val="000000"/>
        </w:rPr>
        <w:t xml:space="preserve">yege </w:t>
      </w:r>
      <w:r>
        <w:rPr>
          <w:rFonts w:ascii="Times New Roman" w:eastAsia="Times New Roman" w:hAnsi="Times New Roman" w:cs="Times New Roman"/>
          <w:color w:val="000000"/>
        </w:rPr>
        <w:t>K</w:t>
      </w:r>
      <w:r>
        <w:rPr>
          <w:rFonts w:ascii="Times New Roman" w:eastAsia="Times New Roman" w:hAnsi="Times New Roman" w:cs="Times New Roman"/>
          <w:color w:val="000000"/>
        </w:rPr>
        <w:t xml:space="preserve">ebele water supply scheme as indicated on table 4.7 above shows 100% of the distribution nodes </w:t>
      </w:r>
      <w:r>
        <w:rPr>
          <w:rFonts w:ascii="Times New Roman" w:eastAsia="Times New Roman" w:hAnsi="Times New Roman" w:cs="Times New Roman"/>
          <w:color w:val="000000"/>
        </w:rPr>
        <w:t>were</w:t>
      </w:r>
      <w:r>
        <w:rPr>
          <w:rFonts w:ascii="Times New Roman" w:eastAsia="Times New Roman" w:hAnsi="Times New Roman" w:cs="Times New Roman"/>
          <w:color w:val="000000"/>
        </w:rPr>
        <w:t xml:space="preserve"> with pressure of less than the allowable limit (15m H20). This indicates that all the system was supplied with insufficient pressure. The flow velocity varies throughout the pipe network during the simulation. From the system consisting of a total of 24 pipes, only 2 pipes have the velocity within acceptable limit and 22 pipes carry the velocity below the limit. This indicates that almost all of the system was supplied with insufficient velocity. The figure 4.6 below shows the pressure variation and the spatial variation of flow velocity in distribution network coded with different </w:t>
      </w:r>
      <w:r>
        <w:rPr>
          <w:rFonts w:ascii="Times New Roman" w:eastAsia="Times New Roman" w:hAnsi="Times New Roman" w:cs="Times New Roman"/>
          <w:color w:val="000000"/>
        </w:rPr>
        <w:t>colours</w:t>
      </w:r>
      <w:r>
        <w:rPr>
          <w:rFonts w:ascii="Times New Roman" w:eastAsia="Times New Roman" w:hAnsi="Times New Roman" w:cs="Times New Roman"/>
          <w:color w:val="000000"/>
        </w:rPr>
        <w:t xml:space="preserve"> in </w:t>
      </w:r>
      <w:r>
        <w:rPr>
          <w:rFonts w:ascii="Times New Roman" w:eastAsia="Times New Roman" w:hAnsi="Times New Roman" w:cs="Times New Roman"/>
          <w:color w:val="000000"/>
        </w:rPr>
        <w:t>Water GEMS</w:t>
      </w:r>
      <w:r>
        <w:rPr>
          <w:rFonts w:ascii="Times New Roman" w:eastAsia="Times New Roman" w:hAnsi="Times New Roman" w:cs="Times New Roman"/>
          <w:color w:val="000000"/>
        </w:rPr>
        <w:t xml:space="preserve"> for Mekonisa Weyegea kebele. The red </w:t>
      </w:r>
      <w:r>
        <w:rPr>
          <w:rFonts w:ascii="Times New Roman" w:eastAsia="Times New Roman" w:hAnsi="Times New Roman" w:cs="Times New Roman"/>
          <w:color w:val="000000"/>
        </w:rPr>
        <w:t>collared</w:t>
      </w:r>
      <w:r>
        <w:rPr>
          <w:rFonts w:ascii="Times New Roman" w:eastAsia="Times New Roman" w:hAnsi="Times New Roman" w:cs="Times New Roman"/>
          <w:color w:val="000000"/>
        </w:rPr>
        <w:t xml:space="preserve"> nodes represent the pressure range between 15 to 70 m of water column, which was acceptable. The pipes which is coded with green </w:t>
      </w:r>
      <w:r>
        <w:rPr>
          <w:rFonts w:ascii="Times New Roman" w:eastAsia="Times New Roman" w:hAnsi="Times New Roman" w:cs="Times New Roman"/>
          <w:color w:val="000000"/>
        </w:rPr>
        <w:t>colour</w:t>
      </w:r>
      <w:r>
        <w:rPr>
          <w:rFonts w:ascii="Times New Roman" w:eastAsia="Times New Roman" w:hAnsi="Times New Roman" w:cs="Times New Roman"/>
          <w:color w:val="000000"/>
        </w:rPr>
        <w:t xml:space="preserve"> indicates the velocity below 0.6m/s and those pipes coded with red colo</w:t>
      </w:r>
      <w:r>
        <w:rPr>
          <w:rFonts w:ascii="Times New Roman" w:eastAsia="Times New Roman" w:hAnsi="Times New Roman" w:cs="Times New Roman"/>
          <w:color w:val="000000"/>
        </w:rPr>
        <w:t>u</w:t>
      </w:r>
      <w:r>
        <w:rPr>
          <w:rFonts w:ascii="Times New Roman" w:eastAsia="Times New Roman" w:hAnsi="Times New Roman" w:cs="Times New Roman"/>
          <w:color w:val="000000"/>
        </w:rPr>
        <w:t xml:space="preserve">r carries the velocity between 0.6 and 2m/s. the red </w:t>
      </w:r>
      <w:r>
        <w:rPr>
          <w:rFonts w:ascii="Times New Roman" w:eastAsia="Times New Roman" w:hAnsi="Times New Roman" w:cs="Times New Roman"/>
          <w:color w:val="000000"/>
        </w:rPr>
        <w:t>colour</w:t>
      </w:r>
      <w:r>
        <w:rPr>
          <w:rFonts w:ascii="Times New Roman" w:eastAsia="Times New Roman" w:hAnsi="Times New Roman" w:cs="Times New Roman"/>
          <w:color w:val="000000"/>
        </w:rPr>
        <w:t xml:space="preserve"> coded pipes. </w:t>
      </w:r>
    </w:p>
    <w:p w:rsidR="00B0724B" w:rsidRPr="000002C5" w:rsidRDefault="00B0724B" w:rsidP="000002C5">
      <w:pPr>
        <w:pStyle w:val="Tab"/>
      </w:pPr>
    </w:p>
    <w:bookmarkStart w:id="127" w:name="_Toc169964636"/>
    <w:bookmarkStart w:id="128" w:name="_Toc169965965"/>
    <w:bookmarkStart w:id="129" w:name="_Toc169968199"/>
    <w:bookmarkEnd w:id="127"/>
    <w:bookmarkEnd w:id="128"/>
    <w:bookmarkEnd w:id="129"/>
    <w:p w:rsidR="003B1C4A" w:rsidRPr="007F0BA0" w:rsidRDefault="00102196" w:rsidP="007F0BA0">
      <w:pPr>
        <w:pStyle w:val="Fig"/>
      </w:pPr>
      <w:r w:rsidRPr="008728BB">
        <w:object w:dxaOrig="10022" w:dyaOrig="5993">
          <v:rect id="rectole0000000024" o:spid="_x0000_i1034" style="width:456pt;height:297pt" o:ole="" o:preferrelative="t" fillcolor="yellow" stroked="f">
            <v:imagedata r:id="rId28" o:title=""/>
          </v:rect>
          <o:OLEObject Type="Embed" ProgID="StaticMetafile" ShapeID="rectole0000000024" DrawAspect="Content" ObjectID="_1780783163" r:id="rId29"/>
        </w:object>
      </w:r>
    </w:p>
    <w:p w:rsidR="000002C5" w:rsidRPr="007F0BA0" w:rsidRDefault="003B1C4A" w:rsidP="007F0BA0">
      <w:pPr>
        <w:pStyle w:val="Fig"/>
      </w:pPr>
      <w:bookmarkStart w:id="130" w:name="_Toc169968200"/>
      <w:r w:rsidRPr="007F0BA0">
        <w:t>Figure 4.1: Pressure and velocity colour code of Mokonisa Woyge Kebele scheme</w:t>
      </w:r>
      <w:bookmarkEnd w:id="130"/>
    </w:p>
    <w:p w:rsidR="003B1C4A" w:rsidRDefault="003B1C4A" w:rsidP="000002C5">
      <w:pPr>
        <w:pStyle w:val="Tab"/>
      </w:pPr>
      <w:bookmarkStart w:id="131" w:name="_Toc167381187"/>
      <w:bookmarkStart w:id="132" w:name="_Toc169964826"/>
      <w:r w:rsidRPr="000002C5">
        <w:t xml:space="preserve">Table 4 </w:t>
      </w:r>
      <w:r w:rsidR="000002C5" w:rsidRPr="000002C5">
        <w:t>.4</w:t>
      </w:r>
      <w:r w:rsidRPr="000002C5">
        <w:t>: Wogera pressure and velocity analysis</w:t>
      </w:r>
      <w:bookmarkEnd w:id="131"/>
      <w:bookmarkEnd w:id="132"/>
    </w:p>
    <w:tbl>
      <w:tblPr>
        <w:tblW w:w="0" w:type="auto"/>
        <w:tblInd w:w="98" w:type="dxa"/>
        <w:tblCellMar>
          <w:left w:w="10" w:type="dxa"/>
          <w:right w:w="10" w:type="dxa"/>
        </w:tblCellMar>
        <w:tblLook w:val="0000" w:firstRow="0" w:lastRow="0" w:firstColumn="0" w:lastColumn="0" w:noHBand="0" w:noVBand="0"/>
      </w:tblPr>
      <w:tblGrid>
        <w:gridCol w:w="1621"/>
        <w:gridCol w:w="1601"/>
        <w:gridCol w:w="1489"/>
        <w:gridCol w:w="352"/>
        <w:gridCol w:w="1259"/>
        <w:gridCol w:w="1256"/>
        <w:gridCol w:w="1321"/>
      </w:tblGrid>
      <w:tr w:rsidR="00102196" w:rsidTr="008D5D4D">
        <w:tblPrEx>
          <w:tblCellMar>
            <w:top w:w="0" w:type="dxa"/>
            <w:bottom w:w="0" w:type="dxa"/>
          </w:tblCellMar>
        </w:tblPrEx>
        <w:trPr>
          <w:trHeight w:val="1"/>
        </w:trPr>
        <w:tc>
          <w:tcPr>
            <w:tcW w:w="1751" w:type="dxa"/>
            <w:tcBorders>
              <w:top w:val="single" w:sz="4" w:space="0" w:color="000000"/>
              <w:left w:val="single" w:sz="0" w:space="0" w:color="000000"/>
              <w:bottom w:val="single" w:sz="6" w:space="0" w:color="000000"/>
              <w:right w:val="single" w:sz="0" w:space="0" w:color="000000"/>
            </w:tcBorders>
            <w:shd w:val="clear" w:color="auto" w:fill="auto"/>
            <w:tcMar>
              <w:left w:w="108" w:type="dxa"/>
              <w:right w:w="108" w:type="dxa"/>
            </w:tcMar>
          </w:tcPr>
          <w:p w:rsidR="00102196" w:rsidRDefault="00102196" w:rsidP="008D5D4D">
            <w:pPr>
              <w:spacing w:line="240" w:lineRule="auto"/>
            </w:pPr>
            <w:r>
              <w:rPr>
                <w:rFonts w:ascii="Times New Roman" w:eastAsia="Times New Roman" w:hAnsi="Times New Roman" w:cs="Times New Roman"/>
                <w:color w:val="000000"/>
              </w:rPr>
              <w:t>Pressure (m of H2O)</w:t>
            </w:r>
          </w:p>
        </w:tc>
        <w:tc>
          <w:tcPr>
            <w:tcW w:w="1733" w:type="dxa"/>
            <w:tcBorders>
              <w:top w:val="single" w:sz="4" w:space="0" w:color="000000"/>
              <w:left w:val="single" w:sz="0" w:space="0" w:color="000000"/>
              <w:bottom w:val="single" w:sz="6" w:space="0" w:color="000000"/>
              <w:right w:val="single" w:sz="0" w:space="0" w:color="000000"/>
            </w:tcBorders>
            <w:shd w:val="clear" w:color="auto" w:fill="auto"/>
            <w:tcMar>
              <w:left w:w="108" w:type="dxa"/>
              <w:right w:w="108" w:type="dxa"/>
            </w:tcMar>
          </w:tcPr>
          <w:p w:rsidR="00102196" w:rsidRDefault="00102196" w:rsidP="008D5D4D">
            <w:pPr>
              <w:keepNext/>
              <w:keepLines/>
              <w:spacing w:before="240" w:after="0" w:line="240" w:lineRule="auto"/>
            </w:pPr>
            <w:r>
              <w:rPr>
                <w:rFonts w:ascii="Times New Roman" w:eastAsia="Times New Roman" w:hAnsi="Times New Roman" w:cs="Times New Roman"/>
                <w:color w:val="000000"/>
              </w:rPr>
              <w:t>Number of nodes</w:t>
            </w:r>
          </w:p>
        </w:tc>
        <w:tc>
          <w:tcPr>
            <w:tcW w:w="1537" w:type="dxa"/>
            <w:tcBorders>
              <w:top w:val="single" w:sz="4" w:space="0" w:color="000000"/>
              <w:left w:val="single" w:sz="0" w:space="0" w:color="000000"/>
              <w:bottom w:val="single" w:sz="6" w:space="0" w:color="000000"/>
              <w:right w:val="single" w:sz="4" w:space="0" w:color="000000"/>
            </w:tcBorders>
            <w:shd w:val="clear" w:color="auto" w:fill="auto"/>
            <w:tcMar>
              <w:left w:w="108" w:type="dxa"/>
              <w:right w:w="108" w:type="dxa"/>
            </w:tcMar>
          </w:tcPr>
          <w:p w:rsidR="00102196" w:rsidRDefault="00102196" w:rsidP="008D5D4D">
            <w:pPr>
              <w:keepNext/>
              <w:keepLines/>
              <w:spacing w:before="240" w:after="0" w:line="240" w:lineRule="auto"/>
            </w:pPr>
            <w:r>
              <w:rPr>
                <w:rFonts w:ascii="Times New Roman" w:eastAsia="Times New Roman" w:hAnsi="Times New Roman" w:cs="Times New Roman"/>
                <w:color w:val="000000"/>
              </w:rPr>
              <w:t>Percentage</w:t>
            </w:r>
          </w:p>
        </w:tc>
        <w:tc>
          <w:tcPr>
            <w:tcW w:w="381" w:type="dxa"/>
            <w:tcBorders>
              <w:top w:val="single" w:sz="4" w:space="0" w:color="000000"/>
              <w:left w:val="single" w:sz="4" w:space="0" w:color="000000"/>
              <w:bottom w:val="single" w:sz="6" w:space="0" w:color="000000"/>
              <w:right w:val="single" w:sz="0" w:space="0" w:color="000000"/>
            </w:tcBorders>
            <w:shd w:val="clear" w:color="auto" w:fill="auto"/>
            <w:tcMar>
              <w:left w:w="108" w:type="dxa"/>
              <w:right w:w="108" w:type="dxa"/>
            </w:tcMar>
          </w:tcPr>
          <w:p w:rsidR="00102196" w:rsidRDefault="00102196" w:rsidP="008D5D4D">
            <w:pPr>
              <w:spacing w:line="240" w:lineRule="auto"/>
              <w:rPr>
                <w:rFonts w:ascii="Calibri" w:eastAsia="Calibri" w:hAnsi="Calibri" w:cs="Calibri"/>
              </w:rPr>
            </w:pPr>
          </w:p>
        </w:tc>
        <w:tc>
          <w:tcPr>
            <w:tcW w:w="1313" w:type="dxa"/>
            <w:tcBorders>
              <w:top w:val="single" w:sz="4" w:space="0" w:color="000000"/>
              <w:left w:val="single" w:sz="0" w:space="0" w:color="000000"/>
              <w:bottom w:val="single" w:sz="6" w:space="0" w:color="000000"/>
              <w:right w:val="single" w:sz="0" w:space="0" w:color="000000"/>
            </w:tcBorders>
            <w:shd w:val="clear" w:color="auto" w:fill="auto"/>
            <w:tcMar>
              <w:left w:w="108" w:type="dxa"/>
              <w:right w:w="108" w:type="dxa"/>
            </w:tcMar>
          </w:tcPr>
          <w:p w:rsidR="00102196" w:rsidRDefault="00102196" w:rsidP="008D5D4D">
            <w:pPr>
              <w:spacing w:line="240" w:lineRule="auto"/>
            </w:pPr>
            <w:r>
              <w:rPr>
                <w:rFonts w:ascii="Times New Roman" w:eastAsia="Times New Roman" w:hAnsi="Times New Roman" w:cs="Times New Roman"/>
                <w:color w:val="000000"/>
              </w:rPr>
              <w:t>Velocity (m/s)</w:t>
            </w:r>
          </w:p>
        </w:tc>
        <w:tc>
          <w:tcPr>
            <w:tcW w:w="1312" w:type="dxa"/>
            <w:tcBorders>
              <w:top w:val="single" w:sz="4" w:space="0" w:color="000000"/>
              <w:left w:val="single" w:sz="0" w:space="0" w:color="000000"/>
              <w:bottom w:val="single" w:sz="6" w:space="0" w:color="000000"/>
              <w:right w:val="single" w:sz="0" w:space="0" w:color="000000"/>
            </w:tcBorders>
            <w:shd w:val="clear" w:color="auto" w:fill="auto"/>
            <w:tcMar>
              <w:left w:w="108" w:type="dxa"/>
              <w:right w:w="108" w:type="dxa"/>
            </w:tcMar>
          </w:tcPr>
          <w:p w:rsidR="00102196" w:rsidRDefault="00102196" w:rsidP="008D5D4D">
            <w:pPr>
              <w:spacing w:line="240" w:lineRule="auto"/>
            </w:pPr>
            <w:r>
              <w:rPr>
                <w:rFonts w:ascii="Times New Roman" w:eastAsia="Times New Roman" w:hAnsi="Times New Roman" w:cs="Times New Roman"/>
                <w:color w:val="000000"/>
              </w:rPr>
              <w:t>Number of pipes</w:t>
            </w:r>
          </w:p>
        </w:tc>
        <w:tc>
          <w:tcPr>
            <w:tcW w:w="1333" w:type="dxa"/>
            <w:tcBorders>
              <w:top w:val="single" w:sz="4" w:space="0" w:color="000000"/>
              <w:left w:val="single" w:sz="0" w:space="0" w:color="000000"/>
              <w:bottom w:val="single" w:sz="6" w:space="0" w:color="000000"/>
              <w:right w:val="single" w:sz="0" w:space="0" w:color="000000"/>
            </w:tcBorders>
            <w:shd w:val="clear" w:color="auto" w:fill="auto"/>
            <w:tcMar>
              <w:left w:w="108" w:type="dxa"/>
              <w:right w:w="108" w:type="dxa"/>
            </w:tcMar>
          </w:tcPr>
          <w:p w:rsidR="00102196" w:rsidRDefault="00102196" w:rsidP="008D5D4D">
            <w:pPr>
              <w:spacing w:line="240" w:lineRule="auto"/>
            </w:pPr>
            <w:r>
              <w:rPr>
                <w:rFonts w:ascii="Times New Roman" w:eastAsia="Times New Roman" w:hAnsi="Times New Roman" w:cs="Times New Roman"/>
                <w:color w:val="000000"/>
              </w:rPr>
              <w:t>Percentage</w:t>
            </w:r>
          </w:p>
        </w:tc>
      </w:tr>
      <w:tr w:rsidR="00102196" w:rsidTr="008D5D4D">
        <w:tblPrEx>
          <w:tblCellMar>
            <w:top w:w="0" w:type="dxa"/>
            <w:bottom w:w="0" w:type="dxa"/>
          </w:tblCellMar>
        </w:tblPrEx>
        <w:trPr>
          <w:trHeight w:val="1"/>
        </w:trPr>
        <w:tc>
          <w:tcPr>
            <w:tcW w:w="1751" w:type="dxa"/>
            <w:tcBorders>
              <w:top w:val="single" w:sz="6"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102196" w:rsidRDefault="00102196" w:rsidP="008D5D4D">
            <w:pPr>
              <w:spacing w:line="240" w:lineRule="auto"/>
              <w:jc w:val="center"/>
            </w:pPr>
            <w:r>
              <w:rPr>
                <w:rFonts w:ascii="Times New Roman" w:eastAsia="Times New Roman" w:hAnsi="Times New Roman" w:cs="Times New Roman"/>
                <w:color w:val="000000"/>
              </w:rPr>
              <w:t>&lt;=15</w:t>
            </w:r>
          </w:p>
        </w:tc>
        <w:tc>
          <w:tcPr>
            <w:tcW w:w="1733" w:type="dxa"/>
            <w:tcBorders>
              <w:top w:val="single" w:sz="6"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102196" w:rsidRDefault="00102196" w:rsidP="008D5D4D">
            <w:pPr>
              <w:spacing w:line="240" w:lineRule="auto"/>
              <w:jc w:val="center"/>
            </w:pPr>
            <w:r>
              <w:rPr>
                <w:rFonts w:ascii="Times New Roman" w:eastAsia="Times New Roman" w:hAnsi="Times New Roman" w:cs="Times New Roman"/>
                <w:color w:val="000000"/>
              </w:rPr>
              <w:t>0</w:t>
            </w:r>
          </w:p>
        </w:tc>
        <w:tc>
          <w:tcPr>
            <w:tcW w:w="1537" w:type="dxa"/>
            <w:tcBorders>
              <w:top w:val="single" w:sz="6" w:space="0" w:color="000000"/>
              <w:left w:val="single" w:sz="0" w:space="0" w:color="000000"/>
              <w:bottom w:val="single" w:sz="0" w:space="0" w:color="000000"/>
              <w:right w:val="single" w:sz="4" w:space="0" w:color="000000"/>
            </w:tcBorders>
            <w:shd w:val="clear" w:color="000000" w:fill="FFFFFF"/>
            <w:tcMar>
              <w:left w:w="108" w:type="dxa"/>
              <w:right w:w="108" w:type="dxa"/>
            </w:tcMar>
            <w:vAlign w:val="bottom"/>
          </w:tcPr>
          <w:p w:rsidR="00102196" w:rsidRDefault="00102196" w:rsidP="008D5D4D">
            <w:pPr>
              <w:spacing w:line="240" w:lineRule="auto"/>
              <w:jc w:val="center"/>
            </w:pPr>
            <w:r>
              <w:rPr>
                <w:rFonts w:ascii="Times New Roman" w:eastAsia="Times New Roman" w:hAnsi="Times New Roman" w:cs="Times New Roman"/>
                <w:color w:val="000000"/>
              </w:rPr>
              <w:t>0%</w:t>
            </w:r>
          </w:p>
        </w:tc>
        <w:tc>
          <w:tcPr>
            <w:tcW w:w="381" w:type="dxa"/>
            <w:tcBorders>
              <w:top w:val="single" w:sz="6" w:space="0" w:color="000000"/>
              <w:left w:val="single" w:sz="4" w:space="0" w:color="000000"/>
              <w:bottom w:val="single" w:sz="0" w:space="0" w:color="000000"/>
              <w:right w:val="single" w:sz="0" w:space="0" w:color="000000"/>
            </w:tcBorders>
            <w:shd w:val="clear" w:color="000000" w:fill="FFFFFF"/>
            <w:tcMar>
              <w:left w:w="108" w:type="dxa"/>
              <w:right w:w="108" w:type="dxa"/>
            </w:tcMar>
            <w:vAlign w:val="bottom"/>
          </w:tcPr>
          <w:p w:rsidR="00102196" w:rsidRDefault="00102196" w:rsidP="008D5D4D">
            <w:pPr>
              <w:spacing w:line="240" w:lineRule="auto"/>
              <w:jc w:val="center"/>
              <w:rPr>
                <w:rFonts w:ascii="Calibri" w:eastAsia="Calibri" w:hAnsi="Calibri" w:cs="Calibri"/>
              </w:rPr>
            </w:pPr>
          </w:p>
        </w:tc>
        <w:tc>
          <w:tcPr>
            <w:tcW w:w="1313" w:type="dxa"/>
            <w:tcBorders>
              <w:top w:val="single" w:sz="6" w:space="0" w:color="000000"/>
              <w:left w:val="single" w:sz="0" w:space="0" w:color="000000"/>
              <w:bottom w:val="single" w:sz="0" w:space="0" w:color="000000"/>
              <w:right w:val="single" w:sz="0" w:space="0" w:color="000000"/>
            </w:tcBorders>
            <w:shd w:val="clear" w:color="000000" w:fill="FFFFFF"/>
            <w:tcMar>
              <w:left w:w="108" w:type="dxa"/>
              <w:right w:w="108" w:type="dxa"/>
            </w:tcMar>
          </w:tcPr>
          <w:p w:rsidR="00102196" w:rsidRDefault="00102196" w:rsidP="008D5D4D">
            <w:pPr>
              <w:spacing w:line="240" w:lineRule="auto"/>
              <w:jc w:val="center"/>
            </w:pPr>
            <w:r>
              <w:rPr>
                <w:rFonts w:ascii="Times New Roman" w:eastAsia="Times New Roman" w:hAnsi="Times New Roman" w:cs="Times New Roman"/>
                <w:color w:val="000000"/>
              </w:rPr>
              <w:t>&lt;0.6</w:t>
            </w:r>
          </w:p>
        </w:tc>
        <w:tc>
          <w:tcPr>
            <w:tcW w:w="1312" w:type="dxa"/>
            <w:tcBorders>
              <w:top w:val="single" w:sz="6" w:space="0" w:color="000000"/>
              <w:left w:val="single" w:sz="0" w:space="0" w:color="000000"/>
              <w:bottom w:val="single" w:sz="0" w:space="0" w:color="000000"/>
              <w:right w:val="single" w:sz="0" w:space="0" w:color="000000"/>
            </w:tcBorders>
            <w:shd w:val="clear" w:color="000000" w:fill="FFFFFF"/>
            <w:tcMar>
              <w:left w:w="108" w:type="dxa"/>
              <w:right w:w="108" w:type="dxa"/>
            </w:tcMar>
          </w:tcPr>
          <w:p w:rsidR="00102196" w:rsidRDefault="00102196" w:rsidP="008D5D4D">
            <w:pPr>
              <w:spacing w:line="240" w:lineRule="auto"/>
              <w:jc w:val="center"/>
            </w:pPr>
            <w:r>
              <w:rPr>
                <w:rFonts w:ascii="Times New Roman" w:eastAsia="Times New Roman" w:hAnsi="Times New Roman" w:cs="Times New Roman"/>
                <w:color w:val="000000"/>
              </w:rPr>
              <w:t>6</w:t>
            </w:r>
          </w:p>
        </w:tc>
        <w:tc>
          <w:tcPr>
            <w:tcW w:w="1333" w:type="dxa"/>
            <w:tcBorders>
              <w:top w:val="single" w:sz="6" w:space="0" w:color="000000"/>
              <w:left w:val="single" w:sz="0" w:space="0" w:color="000000"/>
              <w:bottom w:val="single" w:sz="0" w:space="0" w:color="000000"/>
              <w:right w:val="single" w:sz="0" w:space="0" w:color="000000"/>
            </w:tcBorders>
            <w:shd w:val="clear" w:color="000000" w:fill="FFFFFF"/>
            <w:tcMar>
              <w:left w:w="108" w:type="dxa"/>
              <w:right w:w="108" w:type="dxa"/>
            </w:tcMar>
          </w:tcPr>
          <w:p w:rsidR="00102196" w:rsidRDefault="00102196" w:rsidP="008D5D4D">
            <w:pPr>
              <w:spacing w:line="240" w:lineRule="auto"/>
              <w:jc w:val="center"/>
            </w:pPr>
            <w:r>
              <w:rPr>
                <w:rFonts w:ascii="Times New Roman" w:eastAsia="Times New Roman" w:hAnsi="Times New Roman" w:cs="Times New Roman"/>
                <w:color w:val="000000"/>
              </w:rPr>
              <w:t>60%</w:t>
            </w:r>
          </w:p>
        </w:tc>
      </w:tr>
      <w:tr w:rsidR="00102196" w:rsidTr="008D5D4D">
        <w:tblPrEx>
          <w:tblCellMar>
            <w:top w:w="0" w:type="dxa"/>
            <w:bottom w:w="0" w:type="dxa"/>
          </w:tblCellMar>
        </w:tblPrEx>
        <w:trPr>
          <w:trHeight w:val="1"/>
        </w:trPr>
        <w:tc>
          <w:tcPr>
            <w:tcW w:w="1751" w:type="dxa"/>
            <w:tcBorders>
              <w:top w:val="single" w:sz="4"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rsidR="00102196" w:rsidRDefault="00102196" w:rsidP="008D5D4D">
            <w:pPr>
              <w:spacing w:line="240" w:lineRule="auto"/>
              <w:jc w:val="center"/>
            </w:pPr>
            <w:r>
              <w:rPr>
                <w:rFonts w:ascii="Times New Roman" w:eastAsia="Times New Roman" w:hAnsi="Times New Roman" w:cs="Times New Roman"/>
                <w:color w:val="000000"/>
              </w:rPr>
              <w:t>15 -70</w:t>
            </w:r>
          </w:p>
        </w:tc>
        <w:tc>
          <w:tcPr>
            <w:tcW w:w="1733" w:type="dxa"/>
            <w:tcBorders>
              <w:top w:val="single" w:sz="4" w:space="0" w:color="000000"/>
              <w:left w:val="single" w:sz="0" w:space="0" w:color="000000"/>
              <w:bottom w:val="single" w:sz="0" w:space="0" w:color="000000"/>
              <w:right w:val="single" w:sz="0" w:space="0" w:color="000000"/>
            </w:tcBorders>
            <w:shd w:val="clear" w:color="000000" w:fill="FFFFFF"/>
            <w:tcMar>
              <w:left w:w="108" w:type="dxa"/>
              <w:right w:w="108" w:type="dxa"/>
            </w:tcMar>
            <w:vAlign w:val="bottom"/>
          </w:tcPr>
          <w:p w:rsidR="00102196" w:rsidRDefault="00102196" w:rsidP="008D5D4D">
            <w:pPr>
              <w:spacing w:line="240" w:lineRule="auto"/>
              <w:jc w:val="center"/>
            </w:pPr>
            <w:r>
              <w:rPr>
                <w:rFonts w:ascii="Times New Roman" w:eastAsia="Times New Roman" w:hAnsi="Times New Roman" w:cs="Times New Roman"/>
                <w:color w:val="000000"/>
              </w:rPr>
              <w:t>3</w:t>
            </w:r>
          </w:p>
        </w:tc>
        <w:tc>
          <w:tcPr>
            <w:tcW w:w="1537"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vAlign w:val="bottom"/>
          </w:tcPr>
          <w:p w:rsidR="00102196" w:rsidRDefault="00102196" w:rsidP="008D5D4D">
            <w:pPr>
              <w:spacing w:line="240" w:lineRule="auto"/>
              <w:jc w:val="center"/>
            </w:pPr>
            <w:r>
              <w:rPr>
                <w:rFonts w:ascii="Times New Roman" w:eastAsia="Times New Roman" w:hAnsi="Times New Roman" w:cs="Times New Roman"/>
                <w:color w:val="000000"/>
              </w:rPr>
              <w:t>37.5%</w:t>
            </w:r>
          </w:p>
        </w:tc>
        <w:tc>
          <w:tcPr>
            <w:tcW w:w="381" w:type="dxa"/>
            <w:tcBorders>
              <w:top w:val="single" w:sz="4" w:space="0" w:color="000000"/>
              <w:left w:val="single" w:sz="4" w:space="0" w:color="000000"/>
              <w:bottom w:val="single" w:sz="0" w:space="0" w:color="000000"/>
              <w:right w:val="single" w:sz="0" w:space="0" w:color="000000"/>
            </w:tcBorders>
            <w:shd w:val="clear" w:color="000000" w:fill="FFFFFF"/>
            <w:tcMar>
              <w:left w:w="108" w:type="dxa"/>
              <w:right w:w="108" w:type="dxa"/>
            </w:tcMar>
            <w:vAlign w:val="bottom"/>
          </w:tcPr>
          <w:p w:rsidR="00102196" w:rsidRDefault="00102196" w:rsidP="008D5D4D">
            <w:pPr>
              <w:spacing w:line="240" w:lineRule="auto"/>
              <w:jc w:val="center"/>
              <w:rPr>
                <w:rFonts w:ascii="Calibri" w:eastAsia="Calibri" w:hAnsi="Calibri" w:cs="Calibri"/>
              </w:rPr>
            </w:pPr>
          </w:p>
        </w:tc>
        <w:tc>
          <w:tcPr>
            <w:tcW w:w="1313" w:type="dxa"/>
            <w:tcBorders>
              <w:top w:val="single" w:sz="4" w:space="0" w:color="000000"/>
              <w:left w:val="single" w:sz="0" w:space="0" w:color="000000"/>
              <w:bottom w:val="single" w:sz="0" w:space="0" w:color="000000"/>
              <w:right w:val="single" w:sz="0" w:space="0" w:color="000000"/>
            </w:tcBorders>
            <w:shd w:val="clear" w:color="000000" w:fill="FFFFFF"/>
            <w:tcMar>
              <w:left w:w="108" w:type="dxa"/>
              <w:right w:w="108" w:type="dxa"/>
            </w:tcMar>
          </w:tcPr>
          <w:p w:rsidR="00102196" w:rsidRDefault="00102196" w:rsidP="008D5D4D">
            <w:pPr>
              <w:spacing w:line="240" w:lineRule="auto"/>
              <w:jc w:val="center"/>
            </w:pPr>
            <w:r>
              <w:rPr>
                <w:rFonts w:ascii="Times New Roman" w:eastAsia="Times New Roman" w:hAnsi="Times New Roman" w:cs="Times New Roman"/>
                <w:color w:val="000000"/>
              </w:rPr>
              <w:t>0.6-2</w:t>
            </w:r>
          </w:p>
        </w:tc>
        <w:tc>
          <w:tcPr>
            <w:tcW w:w="1312" w:type="dxa"/>
            <w:tcBorders>
              <w:top w:val="single" w:sz="4" w:space="0" w:color="000000"/>
              <w:left w:val="single" w:sz="0" w:space="0" w:color="000000"/>
              <w:bottom w:val="single" w:sz="0" w:space="0" w:color="000000"/>
              <w:right w:val="single" w:sz="0" w:space="0" w:color="000000"/>
            </w:tcBorders>
            <w:shd w:val="clear" w:color="000000" w:fill="FFFFFF"/>
            <w:tcMar>
              <w:left w:w="108" w:type="dxa"/>
              <w:right w:w="108" w:type="dxa"/>
            </w:tcMar>
          </w:tcPr>
          <w:p w:rsidR="00102196" w:rsidRDefault="00102196" w:rsidP="008D5D4D">
            <w:pPr>
              <w:spacing w:line="240" w:lineRule="auto"/>
              <w:jc w:val="center"/>
            </w:pPr>
            <w:r>
              <w:rPr>
                <w:rFonts w:ascii="Times New Roman" w:eastAsia="Times New Roman" w:hAnsi="Times New Roman" w:cs="Times New Roman"/>
                <w:color w:val="000000"/>
              </w:rPr>
              <w:t>4</w:t>
            </w:r>
          </w:p>
        </w:tc>
        <w:tc>
          <w:tcPr>
            <w:tcW w:w="1333" w:type="dxa"/>
            <w:tcBorders>
              <w:top w:val="single" w:sz="4" w:space="0" w:color="000000"/>
              <w:left w:val="single" w:sz="0" w:space="0" w:color="000000"/>
              <w:bottom w:val="single" w:sz="0" w:space="0" w:color="000000"/>
              <w:right w:val="single" w:sz="0" w:space="0" w:color="000000"/>
            </w:tcBorders>
            <w:shd w:val="clear" w:color="000000" w:fill="FFFFFF"/>
            <w:tcMar>
              <w:left w:w="108" w:type="dxa"/>
              <w:right w:w="108" w:type="dxa"/>
            </w:tcMar>
          </w:tcPr>
          <w:p w:rsidR="00102196" w:rsidRDefault="00102196" w:rsidP="008D5D4D">
            <w:pPr>
              <w:spacing w:line="240" w:lineRule="auto"/>
              <w:jc w:val="center"/>
            </w:pPr>
            <w:r>
              <w:rPr>
                <w:rFonts w:ascii="Times New Roman" w:eastAsia="Times New Roman" w:hAnsi="Times New Roman" w:cs="Times New Roman"/>
                <w:color w:val="000000"/>
              </w:rPr>
              <w:t>40%</w:t>
            </w:r>
          </w:p>
        </w:tc>
      </w:tr>
      <w:tr w:rsidR="00102196" w:rsidTr="008D5D4D">
        <w:tblPrEx>
          <w:tblCellMar>
            <w:top w:w="0" w:type="dxa"/>
            <w:bottom w:w="0" w:type="dxa"/>
          </w:tblCellMar>
        </w:tblPrEx>
        <w:trPr>
          <w:trHeight w:val="1"/>
        </w:trPr>
        <w:tc>
          <w:tcPr>
            <w:tcW w:w="1751"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center"/>
          </w:tcPr>
          <w:p w:rsidR="00102196" w:rsidRDefault="00102196" w:rsidP="008D5D4D">
            <w:pPr>
              <w:spacing w:line="240" w:lineRule="auto"/>
              <w:jc w:val="center"/>
            </w:pPr>
            <w:r>
              <w:rPr>
                <w:rFonts w:ascii="Times New Roman" w:eastAsia="Times New Roman" w:hAnsi="Times New Roman" w:cs="Times New Roman"/>
                <w:color w:val="000000"/>
              </w:rPr>
              <w:t>&gt;70</w:t>
            </w:r>
          </w:p>
        </w:tc>
        <w:tc>
          <w:tcPr>
            <w:tcW w:w="1733"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bottom"/>
          </w:tcPr>
          <w:p w:rsidR="00102196" w:rsidRDefault="00102196" w:rsidP="008D5D4D">
            <w:pPr>
              <w:spacing w:line="240" w:lineRule="auto"/>
              <w:jc w:val="center"/>
            </w:pPr>
            <w:r>
              <w:rPr>
                <w:rFonts w:ascii="Times New Roman" w:eastAsia="Times New Roman" w:hAnsi="Times New Roman" w:cs="Times New Roman"/>
                <w:color w:val="000000"/>
              </w:rPr>
              <w:t>5</w:t>
            </w:r>
          </w:p>
        </w:tc>
        <w:tc>
          <w:tcPr>
            <w:tcW w:w="1537"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bottom"/>
          </w:tcPr>
          <w:p w:rsidR="00102196" w:rsidRDefault="00102196" w:rsidP="008D5D4D">
            <w:pPr>
              <w:spacing w:line="240" w:lineRule="auto"/>
              <w:jc w:val="center"/>
            </w:pPr>
            <w:r>
              <w:rPr>
                <w:rFonts w:ascii="Times New Roman" w:eastAsia="Times New Roman" w:hAnsi="Times New Roman" w:cs="Times New Roman"/>
                <w:color w:val="000000"/>
              </w:rPr>
              <w:t>62.5%</w:t>
            </w:r>
          </w:p>
        </w:tc>
        <w:tc>
          <w:tcPr>
            <w:tcW w:w="381"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vAlign w:val="bottom"/>
          </w:tcPr>
          <w:p w:rsidR="00102196" w:rsidRDefault="00102196" w:rsidP="008D5D4D">
            <w:pPr>
              <w:spacing w:line="240" w:lineRule="auto"/>
              <w:jc w:val="center"/>
              <w:rPr>
                <w:rFonts w:ascii="Calibri" w:eastAsia="Calibri" w:hAnsi="Calibri" w:cs="Calibri"/>
              </w:rPr>
            </w:pPr>
          </w:p>
        </w:tc>
        <w:tc>
          <w:tcPr>
            <w:tcW w:w="1313"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rsidR="00102196" w:rsidRDefault="00102196" w:rsidP="008D5D4D">
            <w:pPr>
              <w:spacing w:line="240" w:lineRule="auto"/>
              <w:jc w:val="center"/>
            </w:pPr>
            <w:r>
              <w:rPr>
                <w:rFonts w:ascii="Times New Roman" w:eastAsia="Times New Roman" w:hAnsi="Times New Roman" w:cs="Times New Roman"/>
                <w:color w:val="000000"/>
              </w:rPr>
              <w:t>&gt;2</w:t>
            </w:r>
          </w:p>
        </w:tc>
        <w:tc>
          <w:tcPr>
            <w:tcW w:w="1312"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rsidR="00102196" w:rsidRDefault="00102196" w:rsidP="008D5D4D">
            <w:pPr>
              <w:spacing w:line="240" w:lineRule="auto"/>
              <w:jc w:val="center"/>
            </w:pPr>
            <w:r>
              <w:rPr>
                <w:rFonts w:ascii="Times New Roman" w:eastAsia="Times New Roman" w:hAnsi="Times New Roman" w:cs="Times New Roman"/>
                <w:color w:val="000000"/>
              </w:rPr>
              <w:t>0</w:t>
            </w:r>
          </w:p>
        </w:tc>
        <w:tc>
          <w:tcPr>
            <w:tcW w:w="1333"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rsidR="00102196" w:rsidRDefault="00102196" w:rsidP="008D5D4D">
            <w:pPr>
              <w:spacing w:line="240" w:lineRule="auto"/>
              <w:jc w:val="center"/>
            </w:pPr>
            <w:r>
              <w:rPr>
                <w:rFonts w:ascii="Times New Roman" w:eastAsia="Times New Roman" w:hAnsi="Times New Roman" w:cs="Times New Roman"/>
                <w:color w:val="000000"/>
              </w:rPr>
              <w:t>0%</w:t>
            </w:r>
          </w:p>
        </w:tc>
      </w:tr>
      <w:tr w:rsidR="00102196" w:rsidTr="008D5D4D">
        <w:tblPrEx>
          <w:tblCellMar>
            <w:top w:w="0" w:type="dxa"/>
            <w:bottom w:w="0" w:type="dxa"/>
          </w:tblCellMar>
        </w:tblPrEx>
        <w:tc>
          <w:tcPr>
            <w:tcW w:w="1751"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bottom"/>
          </w:tcPr>
          <w:p w:rsidR="00102196" w:rsidRDefault="00102196" w:rsidP="008D5D4D">
            <w:pPr>
              <w:spacing w:line="240" w:lineRule="auto"/>
              <w:jc w:val="center"/>
            </w:pPr>
            <w:r>
              <w:rPr>
                <w:rFonts w:ascii="Times New Roman" w:eastAsia="Times New Roman" w:hAnsi="Times New Roman" w:cs="Times New Roman"/>
                <w:color w:val="000000"/>
              </w:rPr>
              <w:t>Total</w:t>
            </w:r>
          </w:p>
        </w:tc>
        <w:tc>
          <w:tcPr>
            <w:tcW w:w="1733"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center"/>
          </w:tcPr>
          <w:p w:rsidR="00102196" w:rsidRDefault="00102196" w:rsidP="008D5D4D">
            <w:pPr>
              <w:spacing w:line="240" w:lineRule="auto"/>
              <w:jc w:val="center"/>
            </w:pPr>
            <w:r>
              <w:rPr>
                <w:rFonts w:ascii="Times New Roman" w:eastAsia="Times New Roman" w:hAnsi="Times New Roman" w:cs="Times New Roman"/>
                <w:color w:val="000000"/>
              </w:rPr>
              <w:t>8</w:t>
            </w:r>
          </w:p>
        </w:tc>
        <w:tc>
          <w:tcPr>
            <w:tcW w:w="1537"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102196" w:rsidRDefault="00102196" w:rsidP="008D5D4D">
            <w:pPr>
              <w:spacing w:line="240" w:lineRule="auto"/>
              <w:jc w:val="center"/>
            </w:pPr>
            <w:r>
              <w:rPr>
                <w:rFonts w:ascii="Times New Roman" w:eastAsia="Times New Roman" w:hAnsi="Times New Roman" w:cs="Times New Roman"/>
                <w:color w:val="000000"/>
              </w:rPr>
              <w:t>100%</w:t>
            </w:r>
          </w:p>
        </w:tc>
        <w:tc>
          <w:tcPr>
            <w:tcW w:w="381"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vAlign w:val="center"/>
          </w:tcPr>
          <w:p w:rsidR="00102196" w:rsidRDefault="00102196" w:rsidP="008D5D4D">
            <w:pPr>
              <w:spacing w:line="240" w:lineRule="auto"/>
              <w:jc w:val="center"/>
              <w:rPr>
                <w:rFonts w:ascii="Calibri" w:eastAsia="Calibri" w:hAnsi="Calibri" w:cs="Calibri"/>
              </w:rPr>
            </w:pPr>
          </w:p>
        </w:tc>
        <w:tc>
          <w:tcPr>
            <w:tcW w:w="1313"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bottom"/>
          </w:tcPr>
          <w:p w:rsidR="00102196" w:rsidRDefault="00102196" w:rsidP="008D5D4D">
            <w:pPr>
              <w:spacing w:line="240" w:lineRule="auto"/>
              <w:jc w:val="center"/>
            </w:pPr>
            <w:r>
              <w:rPr>
                <w:rFonts w:ascii="Times New Roman" w:eastAsia="Times New Roman" w:hAnsi="Times New Roman" w:cs="Times New Roman"/>
                <w:color w:val="000000"/>
              </w:rPr>
              <w:t>Total</w:t>
            </w:r>
          </w:p>
        </w:tc>
        <w:tc>
          <w:tcPr>
            <w:tcW w:w="1312"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center"/>
          </w:tcPr>
          <w:p w:rsidR="00102196" w:rsidRDefault="00102196" w:rsidP="008D5D4D">
            <w:pPr>
              <w:spacing w:line="240" w:lineRule="auto"/>
              <w:jc w:val="center"/>
            </w:pPr>
            <w:r>
              <w:rPr>
                <w:rFonts w:ascii="Times New Roman" w:eastAsia="Times New Roman" w:hAnsi="Times New Roman" w:cs="Times New Roman"/>
                <w:color w:val="000000"/>
              </w:rPr>
              <w:t>10</w:t>
            </w:r>
          </w:p>
        </w:tc>
        <w:tc>
          <w:tcPr>
            <w:tcW w:w="1333"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vAlign w:val="center"/>
          </w:tcPr>
          <w:p w:rsidR="00102196" w:rsidRDefault="00102196" w:rsidP="008D5D4D">
            <w:pPr>
              <w:spacing w:line="240" w:lineRule="auto"/>
              <w:jc w:val="center"/>
            </w:pPr>
            <w:r>
              <w:rPr>
                <w:rFonts w:ascii="Times New Roman" w:eastAsia="Times New Roman" w:hAnsi="Times New Roman" w:cs="Times New Roman"/>
                <w:color w:val="000000"/>
              </w:rPr>
              <w:t>100%</w:t>
            </w:r>
          </w:p>
        </w:tc>
      </w:tr>
    </w:tbl>
    <w:p w:rsidR="00102196" w:rsidRDefault="00102196" w:rsidP="00102196">
      <w:pPr>
        <w:spacing w:line="360" w:lineRule="auto"/>
        <w:jc w:val="both"/>
        <w:rPr>
          <w:rFonts w:ascii="Times New Roman" w:eastAsia="Times New Roman" w:hAnsi="Times New Roman" w:cs="Times New Roman"/>
          <w:color w:val="000000"/>
        </w:rPr>
      </w:pPr>
    </w:p>
    <w:p w:rsidR="00102196" w:rsidRDefault="00102196" w:rsidP="00171E8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w:t>
      </w:r>
      <w:r>
        <w:rPr>
          <w:rFonts w:ascii="Times New Roman" w:eastAsia="Times New Roman" w:hAnsi="Times New Roman" w:cs="Times New Roman"/>
          <w:color w:val="000000"/>
        </w:rPr>
        <w:t>o</w:t>
      </w:r>
      <w:r>
        <w:rPr>
          <w:rFonts w:ascii="Times New Roman" w:eastAsia="Times New Roman" w:hAnsi="Times New Roman" w:cs="Times New Roman"/>
          <w:color w:val="000000"/>
        </w:rPr>
        <w:t xml:space="preserve">gera </w:t>
      </w:r>
      <w:r>
        <w:rPr>
          <w:rFonts w:ascii="Times New Roman" w:eastAsia="Times New Roman" w:hAnsi="Times New Roman" w:cs="Times New Roman"/>
          <w:color w:val="000000"/>
        </w:rPr>
        <w:t>K</w:t>
      </w:r>
      <w:r>
        <w:rPr>
          <w:rFonts w:ascii="Times New Roman" w:eastAsia="Times New Roman" w:hAnsi="Times New Roman" w:cs="Times New Roman"/>
          <w:color w:val="000000"/>
        </w:rPr>
        <w:t xml:space="preserve">ebele water supply scheme as indicated on table 4.9 above shown that 62.5% of the distribution nodes </w:t>
      </w:r>
      <w:r>
        <w:rPr>
          <w:rFonts w:ascii="Times New Roman" w:eastAsia="Times New Roman" w:hAnsi="Times New Roman" w:cs="Times New Roman"/>
          <w:color w:val="000000"/>
        </w:rPr>
        <w:t>were</w:t>
      </w:r>
      <w:r>
        <w:rPr>
          <w:rFonts w:ascii="Times New Roman" w:eastAsia="Times New Roman" w:hAnsi="Times New Roman" w:cs="Times New Roman"/>
          <w:color w:val="000000"/>
        </w:rPr>
        <w:t xml:space="preserve"> with pressure above the allowable limit(70m of water column),  37.5% of nodes were with acceptable  pressure level (15 -70 m H20). This indicates that most of the nodes were supplied with pressure above allowable limit. From the system consisting of 10 pipes, 4 pipes have the velocity within acceptable limit and 6 pipes carry the velocity below the limit. The figure 4.8</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below show</w:t>
      </w:r>
      <w:r>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that the pressure variation and the spatial variation of flow velocity in distribution network coded with different </w:t>
      </w:r>
      <w:r>
        <w:rPr>
          <w:rFonts w:ascii="Times New Roman" w:eastAsia="Times New Roman" w:hAnsi="Times New Roman" w:cs="Times New Roman"/>
          <w:color w:val="000000"/>
        </w:rPr>
        <w:t>colours</w:t>
      </w:r>
      <w:r>
        <w:rPr>
          <w:rFonts w:ascii="Times New Roman" w:eastAsia="Times New Roman" w:hAnsi="Times New Roman" w:cs="Times New Roman"/>
          <w:color w:val="000000"/>
        </w:rPr>
        <w:t xml:space="preserve"> in </w:t>
      </w:r>
      <w:r w:rsidR="00171E89">
        <w:rPr>
          <w:rFonts w:ascii="Times New Roman" w:eastAsia="Times New Roman" w:hAnsi="Times New Roman" w:cs="Times New Roman"/>
          <w:color w:val="000000"/>
        </w:rPr>
        <w:lastRenderedPageBreak/>
        <w:t>Water GEMS</w:t>
      </w:r>
      <w:r>
        <w:rPr>
          <w:rFonts w:ascii="Times New Roman" w:eastAsia="Times New Roman" w:hAnsi="Times New Roman" w:cs="Times New Roman"/>
          <w:color w:val="000000"/>
        </w:rPr>
        <w:t xml:space="preserve"> for W</w:t>
      </w:r>
      <w:r w:rsidR="00171E89">
        <w:rPr>
          <w:rFonts w:ascii="Times New Roman" w:eastAsia="Times New Roman" w:hAnsi="Times New Roman" w:cs="Times New Roman"/>
          <w:color w:val="000000"/>
        </w:rPr>
        <w:t>o</w:t>
      </w:r>
      <w:r>
        <w:rPr>
          <w:rFonts w:ascii="Times New Roman" w:eastAsia="Times New Roman" w:hAnsi="Times New Roman" w:cs="Times New Roman"/>
          <w:color w:val="000000"/>
        </w:rPr>
        <w:t xml:space="preserve">gera </w:t>
      </w:r>
      <w:r w:rsidR="00171E89">
        <w:rPr>
          <w:rFonts w:ascii="Times New Roman" w:eastAsia="Times New Roman" w:hAnsi="Times New Roman" w:cs="Times New Roman"/>
          <w:color w:val="000000"/>
        </w:rPr>
        <w:t>K</w:t>
      </w:r>
      <w:r>
        <w:rPr>
          <w:rFonts w:ascii="Times New Roman" w:eastAsia="Times New Roman" w:hAnsi="Times New Roman" w:cs="Times New Roman"/>
          <w:color w:val="000000"/>
        </w:rPr>
        <w:t>ebele. The green colo</w:t>
      </w:r>
      <w:r w:rsidR="00171E89">
        <w:rPr>
          <w:rFonts w:ascii="Times New Roman" w:eastAsia="Times New Roman" w:hAnsi="Times New Roman" w:cs="Times New Roman"/>
          <w:color w:val="000000"/>
        </w:rPr>
        <w:t>u</w:t>
      </w:r>
      <w:r>
        <w:rPr>
          <w:rFonts w:ascii="Times New Roman" w:eastAsia="Times New Roman" w:hAnsi="Times New Roman" w:cs="Times New Roman"/>
          <w:color w:val="000000"/>
        </w:rPr>
        <w:t xml:space="preserve">red nodes represent the pressure range between 15 to 70 m of water column, which was acceptable. The nodes coded with red color have the pressure values below acceptable range of pressure. The pipes which is coded with yellow color indicates the velocity below 0.6m/s and those pipes coded with green color carries the velocity between 0.6 and 2m/s. </w:t>
      </w:r>
    </w:p>
    <w:p w:rsidR="00102196" w:rsidRPr="000002C5" w:rsidRDefault="00102196" w:rsidP="000002C5">
      <w:pPr>
        <w:pStyle w:val="Tab"/>
      </w:pPr>
    </w:p>
    <w:p w:rsidR="003B1C4A" w:rsidRPr="008728BB" w:rsidRDefault="003B1C4A" w:rsidP="003B1C4A">
      <w:pPr>
        <w:spacing w:line="259" w:lineRule="auto"/>
        <w:rPr>
          <w:rFonts w:ascii="Times New Roman" w:eastAsia="Times New Roman" w:hAnsi="Times New Roman" w:cs="Times New Roman"/>
          <w:color w:val="000000"/>
        </w:rPr>
      </w:pPr>
      <w:r w:rsidRPr="008728BB">
        <w:object w:dxaOrig="9333" w:dyaOrig="6236">
          <v:rect id="rectole0000000026" o:spid="_x0000_i1035" style="width:465.75pt;height:310.5pt" o:ole="" o:preferrelative="t" stroked="f">
            <v:imagedata r:id="rId30" o:title=""/>
          </v:rect>
          <o:OLEObject Type="Embed" ProgID="StaticMetafile" ShapeID="rectole0000000026" DrawAspect="Content" ObjectID="_1780783164" r:id="rId31"/>
        </w:object>
      </w:r>
    </w:p>
    <w:p w:rsidR="003B1C4A" w:rsidRPr="007F0BA0" w:rsidRDefault="003B1C4A" w:rsidP="007F0BA0">
      <w:pPr>
        <w:pStyle w:val="Fig"/>
      </w:pPr>
      <w:bookmarkStart w:id="133" w:name="_Toc169968201"/>
      <w:r w:rsidRPr="000002C5">
        <w:t>Figure 4 2: Pressure and velocity colour code of Wogera Kebele scheme</w:t>
      </w:r>
      <w:bookmarkEnd w:id="133"/>
    </w:p>
    <w:p w:rsidR="003B1C4A" w:rsidRPr="000002C5" w:rsidRDefault="000002C5" w:rsidP="00752FA2">
      <w:pPr>
        <w:pStyle w:val="Tab"/>
      </w:pPr>
      <w:bookmarkStart w:id="134" w:name="_Toc167381188"/>
      <w:bookmarkStart w:id="135" w:name="_Toc169964827"/>
      <w:r w:rsidRPr="000002C5">
        <w:t>Table 4.5</w:t>
      </w:r>
      <w:r w:rsidR="003B1C4A" w:rsidRPr="000002C5">
        <w:t>: Head loss gradient of Mokonisa Woyge Kebele scheme</w:t>
      </w:r>
      <w:bookmarkEnd w:id="134"/>
      <w:bookmarkEnd w:id="135"/>
    </w:p>
    <w:tbl>
      <w:tblPr>
        <w:tblW w:w="9107" w:type="dxa"/>
        <w:jc w:val="center"/>
        <w:tblCellMar>
          <w:left w:w="10" w:type="dxa"/>
          <w:right w:w="10" w:type="dxa"/>
        </w:tblCellMar>
        <w:tblLook w:val="0000" w:firstRow="0" w:lastRow="0" w:firstColumn="0" w:lastColumn="0" w:noHBand="0" w:noVBand="0"/>
      </w:tblPr>
      <w:tblGrid>
        <w:gridCol w:w="2970"/>
        <w:gridCol w:w="2397"/>
        <w:gridCol w:w="3723"/>
        <w:gridCol w:w="17"/>
      </w:tblGrid>
      <w:tr w:rsidR="003B1C4A" w:rsidRPr="008728BB" w:rsidTr="00C8040D">
        <w:trPr>
          <w:trHeight w:val="1"/>
          <w:jc w:val="center"/>
        </w:trPr>
        <w:tc>
          <w:tcPr>
            <w:tcW w:w="9107" w:type="dxa"/>
            <w:gridSpan w:val="4"/>
            <w:tcBorders>
              <w:top w:val="single" w:sz="4" w:space="0" w:color="000000"/>
              <w:left w:val="single" w:sz="0" w:space="0" w:color="000000"/>
              <w:bottom w:val="single" w:sz="6"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pPr>
            <w:r w:rsidRPr="008728BB">
              <w:rPr>
                <w:rFonts w:ascii="Times New Roman" w:eastAsia="Times New Roman" w:hAnsi="Times New Roman" w:cs="Times New Roman"/>
              </w:rPr>
              <w:t>Mokonisa Woyge</w:t>
            </w:r>
          </w:p>
        </w:tc>
      </w:tr>
      <w:tr w:rsidR="003B1C4A" w:rsidRPr="008728BB" w:rsidTr="00C8040D">
        <w:trPr>
          <w:gridAfter w:val="1"/>
          <w:wAfter w:w="17" w:type="dxa"/>
          <w:trHeight w:val="1"/>
          <w:jc w:val="center"/>
        </w:trPr>
        <w:tc>
          <w:tcPr>
            <w:tcW w:w="2970" w:type="dxa"/>
            <w:tcBorders>
              <w:top w:val="single" w:sz="4" w:space="0" w:color="000000"/>
              <w:left w:val="single" w:sz="0" w:space="0" w:color="000000"/>
              <w:bottom w:val="single" w:sz="6"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pPr>
            <w:r w:rsidRPr="008728BB">
              <w:rPr>
                <w:rFonts w:ascii="Times New Roman" w:eastAsia="Times New Roman" w:hAnsi="Times New Roman" w:cs="Times New Roman"/>
              </w:rPr>
              <w:t>Head loss gradient (m/Km)</w:t>
            </w:r>
          </w:p>
        </w:tc>
        <w:tc>
          <w:tcPr>
            <w:tcW w:w="2397" w:type="dxa"/>
            <w:tcBorders>
              <w:top w:val="single" w:sz="4" w:space="0" w:color="000000"/>
              <w:left w:val="single" w:sz="0" w:space="0" w:color="000000"/>
              <w:bottom w:val="single" w:sz="6"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pPr>
            <w:r w:rsidRPr="008728BB">
              <w:rPr>
                <w:rFonts w:ascii="Times New Roman" w:eastAsia="Times New Roman" w:hAnsi="Times New Roman" w:cs="Times New Roman"/>
              </w:rPr>
              <w:t>Number of pipes</w:t>
            </w:r>
          </w:p>
        </w:tc>
        <w:tc>
          <w:tcPr>
            <w:tcW w:w="3723" w:type="dxa"/>
            <w:tcBorders>
              <w:top w:val="single" w:sz="4" w:space="0" w:color="000000"/>
              <w:left w:val="single" w:sz="0" w:space="0" w:color="000000"/>
              <w:bottom w:val="single" w:sz="6"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pPr>
            <w:r w:rsidRPr="008728BB">
              <w:rPr>
                <w:rFonts w:ascii="Times New Roman" w:eastAsia="Times New Roman" w:hAnsi="Times New Roman" w:cs="Times New Roman"/>
              </w:rPr>
              <w:t>Percentage</w:t>
            </w:r>
          </w:p>
        </w:tc>
      </w:tr>
      <w:tr w:rsidR="003B1C4A" w:rsidRPr="008728BB" w:rsidTr="00C8040D">
        <w:trPr>
          <w:gridAfter w:val="1"/>
          <w:wAfter w:w="17" w:type="dxa"/>
          <w:trHeight w:val="1"/>
          <w:jc w:val="center"/>
        </w:trPr>
        <w:tc>
          <w:tcPr>
            <w:tcW w:w="2970" w:type="dxa"/>
            <w:tcBorders>
              <w:top w:val="single" w:sz="6" w:space="0" w:color="000000"/>
              <w:left w:val="single" w:sz="0" w:space="0" w:color="000000"/>
              <w:bottom w:val="single" w:sz="4"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pPr>
            <w:r w:rsidRPr="008728BB">
              <w:rPr>
                <w:rFonts w:ascii="Times New Roman" w:eastAsia="Times New Roman" w:hAnsi="Times New Roman" w:cs="Times New Roman"/>
              </w:rPr>
              <w:t>&lt;1</w:t>
            </w:r>
          </w:p>
        </w:tc>
        <w:tc>
          <w:tcPr>
            <w:tcW w:w="2397" w:type="dxa"/>
            <w:tcBorders>
              <w:top w:val="single" w:sz="6" w:space="0" w:color="000000"/>
              <w:left w:val="single" w:sz="0" w:space="0" w:color="000000"/>
              <w:bottom w:val="single" w:sz="4"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pPr>
            <w:r w:rsidRPr="008728BB">
              <w:rPr>
                <w:rFonts w:ascii="Times New Roman" w:eastAsia="Times New Roman" w:hAnsi="Times New Roman" w:cs="Times New Roman"/>
              </w:rPr>
              <w:t>8</w:t>
            </w:r>
          </w:p>
        </w:tc>
        <w:tc>
          <w:tcPr>
            <w:tcW w:w="3723" w:type="dxa"/>
            <w:tcBorders>
              <w:top w:val="single" w:sz="6" w:space="0" w:color="000000"/>
              <w:left w:val="single" w:sz="0" w:space="0" w:color="000000"/>
              <w:bottom w:val="single" w:sz="4"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pPr>
            <w:r w:rsidRPr="008728BB">
              <w:rPr>
                <w:rFonts w:ascii="Times New Roman" w:eastAsia="Times New Roman" w:hAnsi="Times New Roman" w:cs="Times New Roman"/>
              </w:rPr>
              <w:t>33%</w:t>
            </w:r>
          </w:p>
        </w:tc>
      </w:tr>
      <w:tr w:rsidR="003B1C4A" w:rsidRPr="008728BB" w:rsidTr="00C8040D">
        <w:trPr>
          <w:gridAfter w:val="1"/>
          <w:wAfter w:w="17" w:type="dxa"/>
          <w:trHeight w:val="1"/>
          <w:jc w:val="center"/>
        </w:trPr>
        <w:tc>
          <w:tcPr>
            <w:tcW w:w="2970"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pPr>
            <w:r w:rsidRPr="008728BB">
              <w:rPr>
                <w:rFonts w:ascii="Times New Roman" w:eastAsia="Times New Roman" w:hAnsi="Times New Roman" w:cs="Times New Roman"/>
              </w:rPr>
              <w:t>1-5</w:t>
            </w:r>
          </w:p>
        </w:tc>
        <w:tc>
          <w:tcPr>
            <w:tcW w:w="2397"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pPr>
            <w:r w:rsidRPr="008728BB">
              <w:rPr>
                <w:rFonts w:ascii="Times New Roman" w:eastAsia="Times New Roman" w:hAnsi="Times New Roman" w:cs="Times New Roman"/>
              </w:rPr>
              <w:t>5</w:t>
            </w:r>
          </w:p>
        </w:tc>
        <w:tc>
          <w:tcPr>
            <w:tcW w:w="3723"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pPr>
            <w:r w:rsidRPr="008728BB">
              <w:rPr>
                <w:rFonts w:ascii="Times New Roman" w:eastAsia="Times New Roman" w:hAnsi="Times New Roman" w:cs="Times New Roman"/>
              </w:rPr>
              <w:t>21%</w:t>
            </w:r>
          </w:p>
        </w:tc>
      </w:tr>
      <w:tr w:rsidR="003B1C4A" w:rsidRPr="008728BB" w:rsidTr="00C8040D">
        <w:trPr>
          <w:gridAfter w:val="1"/>
          <w:wAfter w:w="17" w:type="dxa"/>
          <w:trHeight w:val="1"/>
          <w:jc w:val="center"/>
        </w:trPr>
        <w:tc>
          <w:tcPr>
            <w:tcW w:w="2970"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pPr>
            <w:r w:rsidRPr="008728BB">
              <w:rPr>
                <w:rFonts w:ascii="Times New Roman" w:eastAsia="Times New Roman" w:hAnsi="Times New Roman" w:cs="Times New Roman"/>
              </w:rPr>
              <w:t>&gt;5</w:t>
            </w:r>
          </w:p>
        </w:tc>
        <w:tc>
          <w:tcPr>
            <w:tcW w:w="2397"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pPr>
            <w:r w:rsidRPr="008728BB">
              <w:rPr>
                <w:rFonts w:ascii="Times New Roman" w:eastAsia="Times New Roman" w:hAnsi="Times New Roman" w:cs="Times New Roman"/>
              </w:rPr>
              <w:t>11</w:t>
            </w:r>
          </w:p>
        </w:tc>
        <w:tc>
          <w:tcPr>
            <w:tcW w:w="3723"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pPr>
            <w:r w:rsidRPr="008728BB">
              <w:rPr>
                <w:rFonts w:ascii="Times New Roman" w:eastAsia="Times New Roman" w:hAnsi="Times New Roman" w:cs="Times New Roman"/>
              </w:rPr>
              <w:t>46%</w:t>
            </w:r>
          </w:p>
        </w:tc>
      </w:tr>
      <w:tr w:rsidR="003B1C4A" w:rsidRPr="008728BB" w:rsidTr="00C8040D">
        <w:trPr>
          <w:gridAfter w:val="1"/>
          <w:wAfter w:w="17" w:type="dxa"/>
          <w:trHeight w:val="1"/>
          <w:jc w:val="center"/>
        </w:trPr>
        <w:tc>
          <w:tcPr>
            <w:tcW w:w="2970"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pPr>
            <w:r w:rsidRPr="008728BB">
              <w:rPr>
                <w:rFonts w:ascii="Times New Roman" w:eastAsia="Times New Roman" w:hAnsi="Times New Roman" w:cs="Times New Roman"/>
              </w:rPr>
              <w:t>Total</w:t>
            </w:r>
          </w:p>
        </w:tc>
        <w:tc>
          <w:tcPr>
            <w:tcW w:w="2397"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pPr>
            <w:r w:rsidRPr="008728BB">
              <w:rPr>
                <w:rFonts w:ascii="Times New Roman" w:eastAsia="Times New Roman" w:hAnsi="Times New Roman" w:cs="Times New Roman"/>
              </w:rPr>
              <w:t>24</w:t>
            </w:r>
          </w:p>
        </w:tc>
        <w:tc>
          <w:tcPr>
            <w:tcW w:w="3723"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pPr>
            <w:r w:rsidRPr="008728BB">
              <w:rPr>
                <w:rFonts w:ascii="Times New Roman" w:eastAsia="Times New Roman" w:hAnsi="Times New Roman" w:cs="Times New Roman"/>
              </w:rPr>
              <w:t>100%</w:t>
            </w:r>
          </w:p>
        </w:tc>
      </w:tr>
    </w:tbl>
    <w:p w:rsidR="003B1C4A" w:rsidRPr="0037396F" w:rsidRDefault="000002C5" w:rsidP="0037396F">
      <w:pPr>
        <w:pStyle w:val="Tab"/>
      </w:pPr>
      <w:bookmarkStart w:id="136" w:name="_Toc167381189"/>
      <w:bookmarkStart w:id="137" w:name="_Toc169964828"/>
      <w:r w:rsidRPr="0037396F">
        <w:t>Table 4.6</w:t>
      </w:r>
      <w:r w:rsidR="003B1C4A" w:rsidRPr="0037396F">
        <w:t>: Head loss gradient Wogera Kebele scheme</w:t>
      </w:r>
      <w:bookmarkEnd w:id="136"/>
      <w:bookmarkEnd w:id="137"/>
    </w:p>
    <w:tbl>
      <w:tblPr>
        <w:tblW w:w="0" w:type="auto"/>
        <w:tblInd w:w="98" w:type="dxa"/>
        <w:tblCellMar>
          <w:left w:w="10" w:type="dxa"/>
          <w:right w:w="10" w:type="dxa"/>
        </w:tblCellMar>
        <w:tblLook w:val="0000" w:firstRow="0" w:lastRow="0" w:firstColumn="0" w:lastColumn="0" w:noHBand="0" w:noVBand="0"/>
      </w:tblPr>
      <w:tblGrid>
        <w:gridCol w:w="3942"/>
        <w:gridCol w:w="2652"/>
        <w:gridCol w:w="2305"/>
      </w:tblGrid>
      <w:tr w:rsidR="003B1C4A" w:rsidRPr="008728BB" w:rsidTr="00B820B0">
        <w:trPr>
          <w:trHeight w:val="1"/>
        </w:trPr>
        <w:tc>
          <w:tcPr>
            <w:tcW w:w="9262" w:type="dxa"/>
            <w:gridSpan w:val="3"/>
            <w:tcBorders>
              <w:top w:val="single" w:sz="4" w:space="0" w:color="000000"/>
              <w:left w:val="single" w:sz="0" w:space="0" w:color="000000"/>
              <w:bottom w:val="single" w:sz="6"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rPr>
              <w:lastRenderedPageBreak/>
              <w:t>Wogera</w:t>
            </w:r>
          </w:p>
        </w:tc>
      </w:tr>
      <w:tr w:rsidR="003B1C4A" w:rsidRPr="008728BB" w:rsidTr="00B820B0">
        <w:trPr>
          <w:trHeight w:val="1"/>
        </w:trPr>
        <w:tc>
          <w:tcPr>
            <w:tcW w:w="4132" w:type="dxa"/>
            <w:tcBorders>
              <w:top w:val="single" w:sz="4" w:space="0" w:color="000000"/>
              <w:left w:val="single" w:sz="0" w:space="0" w:color="000000"/>
              <w:bottom w:val="single" w:sz="6"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rPr>
              <w:t>Head loss gradient (m/Km)</w:t>
            </w:r>
          </w:p>
        </w:tc>
        <w:tc>
          <w:tcPr>
            <w:tcW w:w="2758" w:type="dxa"/>
            <w:tcBorders>
              <w:top w:val="single" w:sz="4" w:space="0" w:color="000000"/>
              <w:left w:val="single" w:sz="0" w:space="0" w:color="000000"/>
              <w:bottom w:val="single" w:sz="6"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rPr>
              <w:t>Number of pipes</w:t>
            </w:r>
          </w:p>
        </w:tc>
        <w:tc>
          <w:tcPr>
            <w:tcW w:w="2372" w:type="dxa"/>
            <w:tcBorders>
              <w:top w:val="single" w:sz="4" w:space="0" w:color="000000"/>
              <w:left w:val="single" w:sz="0" w:space="0" w:color="000000"/>
              <w:bottom w:val="single" w:sz="6"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rPr>
              <w:t>Percentage</w:t>
            </w:r>
          </w:p>
        </w:tc>
      </w:tr>
      <w:tr w:rsidR="003B1C4A" w:rsidRPr="008728BB" w:rsidTr="00B820B0">
        <w:trPr>
          <w:trHeight w:val="1"/>
        </w:trPr>
        <w:tc>
          <w:tcPr>
            <w:tcW w:w="4132" w:type="dxa"/>
            <w:tcBorders>
              <w:top w:val="single" w:sz="6" w:space="0" w:color="000000"/>
              <w:left w:val="single" w:sz="0" w:space="0" w:color="000000"/>
              <w:bottom w:val="single" w:sz="4"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rPr>
              <w:t>&lt;1</w:t>
            </w:r>
          </w:p>
        </w:tc>
        <w:tc>
          <w:tcPr>
            <w:tcW w:w="2758" w:type="dxa"/>
            <w:tcBorders>
              <w:top w:val="single" w:sz="6" w:space="0" w:color="000000"/>
              <w:left w:val="single" w:sz="0" w:space="0" w:color="000000"/>
              <w:bottom w:val="single" w:sz="4"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rPr>
              <w:t>2</w:t>
            </w:r>
          </w:p>
        </w:tc>
        <w:tc>
          <w:tcPr>
            <w:tcW w:w="2372" w:type="dxa"/>
            <w:tcBorders>
              <w:top w:val="single" w:sz="6" w:space="0" w:color="000000"/>
              <w:left w:val="single" w:sz="0" w:space="0" w:color="000000"/>
              <w:bottom w:val="single" w:sz="4"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rPr>
              <w:t>20%</w:t>
            </w:r>
          </w:p>
        </w:tc>
      </w:tr>
      <w:tr w:rsidR="003B1C4A" w:rsidRPr="008728BB" w:rsidTr="00B820B0">
        <w:trPr>
          <w:trHeight w:val="1"/>
        </w:trPr>
        <w:tc>
          <w:tcPr>
            <w:tcW w:w="4132"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rPr>
              <w:t>1-5</w:t>
            </w:r>
          </w:p>
        </w:tc>
        <w:tc>
          <w:tcPr>
            <w:tcW w:w="2758"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rPr>
              <w:t>5</w:t>
            </w:r>
          </w:p>
        </w:tc>
        <w:tc>
          <w:tcPr>
            <w:tcW w:w="2372"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rPr>
              <w:t>50%</w:t>
            </w:r>
          </w:p>
        </w:tc>
      </w:tr>
      <w:tr w:rsidR="003B1C4A" w:rsidRPr="008728BB" w:rsidTr="00B820B0">
        <w:trPr>
          <w:trHeight w:val="1"/>
        </w:trPr>
        <w:tc>
          <w:tcPr>
            <w:tcW w:w="4132"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rPr>
              <w:t>&gt;5</w:t>
            </w:r>
          </w:p>
        </w:tc>
        <w:tc>
          <w:tcPr>
            <w:tcW w:w="2758"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rPr>
              <w:t>3</w:t>
            </w:r>
          </w:p>
        </w:tc>
        <w:tc>
          <w:tcPr>
            <w:tcW w:w="2372"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rPr>
              <w:t>30%</w:t>
            </w:r>
          </w:p>
        </w:tc>
      </w:tr>
      <w:tr w:rsidR="003B1C4A" w:rsidRPr="008728BB" w:rsidTr="00B820B0">
        <w:trPr>
          <w:trHeight w:val="1"/>
        </w:trPr>
        <w:tc>
          <w:tcPr>
            <w:tcW w:w="4132"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rPr>
              <w:t>Total</w:t>
            </w:r>
          </w:p>
        </w:tc>
        <w:tc>
          <w:tcPr>
            <w:tcW w:w="2758"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rPr>
              <w:t>10</w:t>
            </w:r>
          </w:p>
        </w:tc>
        <w:tc>
          <w:tcPr>
            <w:tcW w:w="2372"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rPr>
              <w:t>100%</w:t>
            </w:r>
          </w:p>
        </w:tc>
      </w:tr>
    </w:tbl>
    <w:p w:rsidR="003B1C4A" w:rsidRPr="008728BB" w:rsidRDefault="003B1C4A" w:rsidP="003B1C4A">
      <w:pPr>
        <w:spacing w:line="259" w:lineRule="auto"/>
        <w:rPr>
          <w:rFonts w:ascii="Times New Roman" w:eastAsia="Times New Roman" w:hAnsi="Times New Roman" w:cs="Times New Roman"/>
          <w:color w:val="000000"/>
        </w:rPr>
      </w:pPr>
    </w:p>
    <w:p w:rsidR="003B1C4A" w:rsidRDefault="003B1C4A" w:rsidP="0037396F">
      <w:pPr>
        <w:pStyle w:val="Norm2"/>
        <w:spacing w:after="0"/>
      </w:pPr>
      <w:bookmarkStart w:id="138" w:name="_Toc169963503"/>
      <w:r w:rsidRPr="008728BB">
        <w:t>4.5. Overall hydraulic performance of the scheme</w:t>
      </w:r>
      <w:bookmarkEnd w:id="138"/>
    </w:p>
    <w:p w:rsidR="000002C5" w:rsidRPr="008728BB" w:rsidRDefault="000002C5" w:rsidP="0037396F">
      <w:pPr>
        <w:keepNext/>
        <w:keepLines/>
        <w:spacing w:after="0" w:line="360" w:lineRule="auto"/>
        <w:jc w:val="both"/>
        <w:rPr>
          <w:rFonts w:ascii="Times New Roman" w:eastAsia="Times New Roman" w:hAnsi="Times New Roman" w:cs="Times New Roman"/>
          <w:b/>
        </w:rPr>
      </w:pPr>
    </w:p>
    <w:p w:rsidR="003B1C4A" w:rsidRPr="008728BB" w:rsidRDefault="0037396F" w:rsidP="00B81BBC">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As indicated on the T</w:t>
      </w:r>
      <w:r w:rsidR="003B1C4A" w:rsidRPr="008728BB">
        <w:rPr>
          <w:rFonts w:ascii="Times New Roman" w:eastAsia="Times New Roman" w:hAnsi="Times New Roman" w:cs="Times New Roman"/>
          <w:color w:val="000000"/>
        </w:rPr>
        <w:t xml:space="preserve">able 4.16 below, the overall hydraulic performance of the </w:t>
      </w:r>
      <w:r w:rsidR="00B81BBC">
        <w:rPr>
          <w:rFonts w:ascii="Times New Roman" w:eastAsia="Times New Roman" w:hAnsi="Times New Roman" w:cs="Times New Roman"/>
          <w:color w:val="000000"/>
        </w:rPr>
        <w:t xml:space="preserve">Mokonisa Voyage </w:t>
      </w:r>
      <w:r w:rsidR="003B1C4A" w:rsidRPr="008728BB">
        <w:rPr>
          <w:rFonts w:ascii="Times New Roman" w:eastAsia="Times New Roman" w:hAnsi="Times New Roman" w:cs="Times New Roman"/>
          <w:color w:val="000000"/>
        </w:rPr>
        <w:t>scheme</w:t>
      </w:r>
      <w:r w:rsidR="003B1C4A">
        <w:rPr>
          <w:rFonts w:ascii="Times New Roman" w:eastAsia="Times New Roman" w:hAnsi="Times New Roman" w:cs="Times New Roman"/>
          <w:color w:val="000000"/>
        </w:rPr>
        <w:t>s</w:t>
      </w:r>
      <w:r w:rsidR="003B1C4A" w:rsidRPr="008728BB">
        <w:rPr>
          <w:rFonts w:ascii="Times New Roman" w:eastAsia="Times New Roman" w:hAnsi="Times New Roman" w:cs="Times New Roman"/>
          <w:color w:val="000000"/>
        </w:rPr>
        <w:t xml:space="preserve"> shows </w:t>
      </w:r>
      <w:r w:rsidR="00B81BBC">
        <w:rPr>
          <w:rFonts w:ascii="Times New Roman" w:eastAsia="Times New Roman" w:hAnsi="Times New Roman" w:cs="Times New Roman"/>
          <w:color w:val="000000"/>
        </w:rPr>
        <w:t xml:space="preserve">100% and Wogera Schemes 0% </w:t>
      </w:r>
      <w:r w:rsidR="003B1C4A" w:rsidRPr="008728BB">
        <w:rPr>
          <w:rFonts w:ascii="Times New Roman" w:eastAsia="Times New Roman" w:hAnsi="Times New Roman" w:cs="Times New Roman"/>
          <w:color w:val="000000"/>
        </w:rPr>
        <w:t xml:space="preserve">of nodes were with pressure below allowable limit, </w:t>
      </w:r>
      <w:r w:rsidR="003B1C4A">
        <w:rPr>
          <w:rFonts w:ascii="Times New Roman" w:eastAsia="Times New Roman" w:hAnsi="Times New Roman" w:cs="Times New Roman"/>
          <w:color w:val="000000"/>
        </w:rPr>
        <w:t>46.7</w:t>
      </w:r>
      <w:r w:rsidR="003B1C4A" w:rsidRPr="008728BB">
        <w:rPr>
          <w:rFonts w:ascii="Times New Roman" w:eastAsia="Times New Roman" w:hAnsi="Times New Roman" w:cs="Times New Roman"/>
          <w:color w:val="000000"/>
        </w:rPr>
        <w:t>% of nodes were with pressure with acceptable limit</w:t>
      </w:r>
      <w:r w:rsidR="00B81BBC">
        <w:rPr>
          <w:rFonts w:ascii="Times New Roman" w:eastAsia="Times New Roman" w:hAnsi="Times New Roman" w:cs="Times New Roman"/>
          <w:color w:val="000000"/>
        </w:rPr>
        <w:t xml:space="preserve"> for two sources</w:t>
      </w:r>
      <w:r w:rsidR="003B1C4A" w:rsidRPr="008728BB">
        <w:rPr>
          <w:rFonts w:ascii="Times New Roman" w:eastAsia="Times New Roman" w:hAnsi="Times New Roman" w:cs="Times New Roman"/>
          <w:color w:val="000000"/>
        </w:rPr>
        <w:t xml:space="preserve"> and </w:t>
      </w:r>
      <w:r w:rsidR="003B1C4A">
        <w:rPr>
          <w:rFonts w:ascii="Times New Roman" w:eastAsia="Times New Roman" w:hAnsi="Times New Roman" w:cs="Times New Roman"/>
          <w:color w:val="000000"/>
        </w:rPr>
        <w:t>40.0</w:t>
      </w:r>
      <w:r w:rsidR="003B1C4A" w:rsidRPr="008728BB">
        <w:rPr>
          <w:rFonts w:ascii="Times New Roman" w:eastAsia="Times New Roman" w:hAnsi="Times New Roman" w:cs="Times New Roman"/>
          <w:color w:val="000000"/>
        </w:rPr>
        <w:t xml:space="preserve">% of nodes where with pressure greater than allowable limit. This indicated that nearly </w:t>
      </w:r>
      <w:r w:rsidR="003B1C4A">
        <w:rPr>
          <w:rFonts w:ascii="Times New Roman" w:eastAsia="Times New Roman" w:hAnsi="Times New Roman" w:cs="Times New Roman"/>
          <w:color w:val="000000"/>
        </w:rPr>
        <w:t>15%</w:t>
      </w:r>
      <w:r w:rsidR="003B1C4A" w:rsidRPr="008728BB">
        <w:rPr>
          <w:rFonts w:ascii="Times New Roman" w:eastAsia="Times New Roman" w:hAnsi="Times New Roman" w:cs="Times New Roman"/>
          <w:color w:val="000000"/>
        </w:rPr>
        <w:t xml:space="preserve"> of the system was with pressure less than allowable limit. The velocity of the scheme shows that </w:t>
      </w:r>
      <w:r w:rsidR="003B1C4A">
        <w:rPr>
          <w:rFonts w:ascii="Times New Roman" w:eastAsia="Times New Roman" w:hAnsi="Times New Roman" w:cs="Times New Roman"/>
          <w:color w:val="000000"/>
        </w:rPr>
        <w:t>5</w:t>
      </w:r>
      <w:r w:rsidR="003B1C4A" w:rsidRPr="008728BB">
        <w:rPr>
          <w:rFonts w:ascii="Times New Roman" w:eastAsia="Times New Roman" w:hAnsi="Times New Roman" w:cs="Times New Roman"/>
          <w:color w:val="000000"/>
        </w:rPr>
        <w:t>% of pipes were with velocity below allowable limit,</w:t>
      </w:r>
      <w:r w:rsidR="003B1C4A">
        <w:rPr>
          <w:rFonts w:ascii="Times New Roman" w:eastAsia="Times New Roman" w:hAnsi="Times New Roman" w:cs="Times New Roman"/>
          <w:color w:val="000000"/>
        </w:rPr>
        <w:t xml:space="preserve"> 45</w:t>
      </w:r>
      <w:r w:rsidR="003B1C4A" w:rsidRPr="008728BB">
        <w:rPr>
          <w:rFonts w:ascii="Times New Roman" w:eastAsia="Times New Roman" w:hAnsi="Times New Roman" w:cs="Times New Roman"/>
          <w:color w:val="000000"/>
        </w:rPr>
        <w:t xml:space="preserve">% of pipes were with velocity with acceptable limit and </w:t>
      </w:r>
      <w:r w:rsidR="003B1C4A">
        <w:rPr>
          <w:rFonts w:ascii="Times New Roman" w:eastAsia="Times New Roman" w:hAnsi="Times New Roman" w:cs="Times New Roman"/>
          <w:color w:val="000000"/>
        </w:rPr>
        <w:t>50</w:t>
      </w:r>
      <w:r w:rsidR="003B1C4A" w:rsidRPr="008728BB">
        <w:rPr>
          <w:rFonts w:ascii="Times New Roman" w:eastAsia="Times New Roman" w:hAnsi="Times New Roman" w:cs="Times New Roman"/>
          <w:color w:val="000000"/>
        </w:rPr>
        <w:t xml:space="preserve">% of pipe where with velocity greater than allowable limit. This indicated that </w:t>
      </w:r>
      <w:r w:rsidR="003B1C4A">
        <w:rPr>
          <w:rFonts w:ascii="Times New Roman" w:eastAsia="Times New Roman" w:hAnsi="Times New Roman" w:cs="Times New Roman"/>
          <w:color w:val="000000"/>
        </w:rPr>
        <w:t>some</w:t>
      </w:r>
      <w:r w:rsidR="003B1C4A" w:rsidRPr="008728BB">
        <w:rPr>
          <w:rFonts w:ascii="Times New Roman" w:eastAsia="Times New Roman" w:hAnsi="Times New Roman" w:cs="Times New Roman"/>
          <w:color w:val="000000"/>
        </w:rPr>
        <w:t xml:space="preserve"> of the system was with velocity less than allowable limit. The head loss of the scheme shows that 17% of pipes were with head loss below allowable limit, 21.5% of pipes were with head loss with acceptable limit and 61.5% of pipes where with head loss greater than allowable limit. This indicated that most of the system was with head loss greater than allowable limit.</w:t>
      </w:r>
    </w:p>
    <w:p w:rsidR="000002C5" w:rsidRDefault="003B1C4A" w:rsidP="003B1C4A">
      <w:pPr>
        <w:spacing w:after="0" w:line="360" w:lineRule="auto"/>
        <w:jc w:val="both"/>
        <w:rPr>
          <w:rFonts w:ascii="Times New Roman" w:eastAsia="Times New Roman" w:hAnsi="Times New Roman" w:cs="Times New Roman"/>
          <w:color w:val="000000"/>
        </w:rPr>
      </w:pPr>
      <w:r w:rsidRPr="008728BB">
        <w:rPr>
          <w:rFonts w:ascii="Times New Roman" w:eastAsia="Times New Roman" w:hAnsi="Times New Roman" w:cs="Times New Roman"/>
          <w:color w:val="000000"/>
        </w:rPr>
        <w:t xml:space="preserve">In general, the hydraulic performance evaluation of the scheme shows that acceptable minimum pressure value has not been met. Above half of the distribution system receive water with low pressure. Most parts of the scheme being suffered by lower flow velocities of less than 0.5m/s due to unnecessarily congestion of pipe network. This is to the extent of occurring zero (no) flow conditions in some of the pipes. Thus, as the simulated hydraulic result shows, the current hydraulic performance of the scheme is not satisfactory. </w:t>
      </w:r>
    </w:p>
    <w:p w:rsidR="003B1C4A" w:rsidRDefault="003B1C4A" w:rsidP="003B1C4A">
      <w:pPr>
        <w:spacing w:after="0" w:line="360" w:lineRule="auto"/>
        <w:jc w:val="both"/>
        <w:rPr>
          <w:rFonts w:ascii="Times New Roman" w:eastAsia="Times New Roman" w:hAnsi="Times New Roman" w:cs="Times New Roman"/>
          <w:color w:val="000000"/>
        </w:rPr>
      </w:pPr>
      <w:r w:rsidRPr="008728BB">
        <w:rPr>
          <w:rFonts w:ascii="Times New Roman" w:eastAsia="Times New Roman" w:hAnsi="Times New Roman" w:cs="Times New Roman"/>
          <w:color w:val="000000"/>
        </w:rPr>
        <w:t>However, it does not mean that the scheme is not functional. Rather the frequency of service interruption is relatively high. This interruption is partly contributing for the current water shortage in the scheme.</w:t>
      </w:r>
    </w:p>
    <w:p w:rsidR="0037396F" w:rsidRPr="008728BB" w:rsidRDefault="0037396F" w:rsidP="003B1C4A">
      <w:pPr>
        <w:spacing w:after="0" w:line="360" w:lineRule="auto"/>
        <w:jc w:val="both"/>
        <w:rPr>
          <w:rFonts w:ascii="Times New Roman" w:eastAsia="Times New Roman" w:hAnsi="Times New Roman" w:cs="Times New Roman"/>
          <w:color w:val="000000"/>
        </w:rPr>
      </w:pPr>
    </w:p>
    <w:p w:rsidR="003B1C4A" w:rsidRPr="00EB09FA" w:rsidRDefault="000002C5" w:rsidP="00EB09FA">
      <w:pPr>
        <w:pStyle w:val="Tab"/>
      </w:pPr>
      <w:bookmarkStart w:id="139" w:name="_Toc167381190"/>
      <w:bookmarkStart w:id="140" w:name="_Toc169964829"/>
      <w:r w:rsidRPr="00EB09FA">
        <w:t>Table 4</w:t>
      </w:r>
      <w:r w:rsidR="00EB09FA" w:rsidRPr="00EB09FA">
        <w:t>.7</w:t>
      </w:r>
      <w:r w:rsidR="003B1C4A" w:rsidRPr="00EB09FA">
        <w:t>: The overall hydraulic performance of the scheme</w:t>
      </w:r>
      <w:bookmarkEnd w:id="139"/>
      <w:bookmarkEnd w:id="140"/>
    </w:p>
    <w:tbl>
      <w:tblPr>
        <w:tblW w:w="9632" w:type="dxa"/>
        <w:tblInd w:w="83" w:type="dxa"/>
        <w:tblLayout w:type="fixed"/>
        <w:tblCellMar>
          <w:left w:w="10" w:type="dxa"/>
          <w:right w:w="10" w:type="dxa"/>
        </w:tblCellMar>
        <w:tblLook w:val="0000" w:firstRow="0" w:lastRow="0" w:firstColumn="0" w:lastColumn="0" w:noHBand="0" w:noVBand="0"/>
      </w:tblPr>
      <w:tblGrid>
        <w:gridCol w:w="964"/>
        <w:gridCol w:w="1098"/>
        <w:gridCol w:w="1028"/>
        <w:gridCol w:w="977"/>
        <w:gridCol w:w="970"/>
        <w:gridCol w:w="1157"/>
        <w:gridCol w:w="941"/>
        <w:gridCol w:w="941"/>
        <w:gridCol w:w="1556"/>
      </w:tblGrid>
      <w:tr w:rsidR="003B1C4A" w:rsidRPr="008728BB" w:rsidTr="00B820B0">
        <w:trPr>
          <w:trHeight w:val="1025"/>
        </w:trPr>
        <w:tc>
          <w:tcPr>
            <w:tcW w:w="309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B1C4A" w:rsidRPr="008728BB" w:rsidRDefault="003B1C4A" w:rsidP="00B820B0">
            <w:pPr>
              <w:keepNext/>
              <w:keepLines/>
              <w:spacing w:before="240" w:after="0" w:line="259" w:lineRule="auto"/>
              <w:jc w:val="center"/>
              <w:rPr>
                <w:rFonts w:ascii="Times New Roman" w:eastAsia="Times New Roman" w:hAnsi="Times New Roman" w:cs="Times New Roman"/>
                <w:color w:val="000000"/>
              </w:rPr>
            </w:pPr>
          </w:p>
          <w:p w:rsidR="003B1C4A" w:rsidRPr="008728BB" w:rsidRDefault="003B1C4A" w:rsidP="00B820B0">
            <w:pPr>
              <w:spacing w:line="259" w:lineRule="auto"/>
              <w:jc w:val="center"/>
              <w:rPr>
                <w:rFonts w:ascii="Times New Roman" w:eastAsia="Times New Roman" w:hAnsi="Times New Roman" w:cs="Times New Roman"/>
                <w:color w:val="000000"/>
              </w:rPr>
            </w:pPr>
            <w:r w:rsidRPr="008728BB">
              <w:rPr>
                <w:rFonts w:ascii="Times New Roman" w:eastAsia="Times New Roman" w:hAnsi="Times New Roman" w:cs="Times New Roman"/>
                <w:color w:val="000000"/>
              </w:rPr>
              <w:t>Pressure</w:t>
            </w:r>
          </w:p>
          <w:p w:rsidR="003B1C4A" w:rsidRPr="008728BB" w:rsidRDefault="003B1C4A" w:rsidP="00B820B0">
            <w:pPr>
              <w:spacing w:line="259" w:lineRule="auto"/>
            </w:pPr>
            <w:r w:rsidRPr="008728BB">
              <w:rPr>
                <w:rFonts w:ascii="Times New Roman" w:eastAsia="Times New Roman" w:hAnsi="Times New Roman" w:cs="Times New Roman"/>
                <w:color w:val="000000"/>
              </w:rPr>
              <w:t> </w:t>
            </w:r>
          </w:p>
        </w:tc>
        <w:tc>
          <w:tcPr>
            <w:tcW w:w="310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B1C4A" w:rsidRPr="008728BB" w:rsidRDefault="003B1C4A" w:rsidP="00B820B0">
            <w:pPr>
              <w:spacing w:line="259" w:lineRule="auto"/>
              <w:jc w:val="center"/>
              <w:rPr>
                <w:rFonts w:ascii="Times New Roman" w:eastAsia="Times New Roman" w:hAnsi="Times New Roman" w:cs="Times New Roman"/>
                <w:color w:val="000000"/>
              </w:rPr>
            </w:pPr>
            <w:r w:rsidRPr="008728BB">
              <w:rPr>
                <w:rFonts w:ascii="Times New Roman" w:eastAsia="Times New Roman" w:hAnsi="Times New Roman" w:cs="Times New Roman"/>
                <w:color w:val="000000"/>
              </w:rPr>
              <w:t xml:space="preserve">                        </w:t>
            </w:r>
          </w:p>
          <w:p w:rsidR="003B1C4A" w:rsidRPr="008728BB" w:rsidRDefault="003B1C4A" w:rsidP="00B820B0">
            <w:pPr>
              <w:spacing w:line="259" w:lineRule="auto"/>
              <w:jc w:val="center"/>
              <w:rPr>
                <w:rFonts w:ascii="Times New Roman" w:eastAsia="Times New Roman" w:hAnsi="Times New Roman" w:cs="Times New Roman"/>
                <w:color w:val="000000"/>
              </w:rPr>
            </w:pPr>
            <w:r w:rsidRPr="008728BB">
              <w:rPr>
                <w:rFonts w:ascii="Times New Roman" w:eastAsia="Times New Roman" w:hAnsi="Times New Roman" w:cs="Times New Roman"/>
                <w:color w:val="000000"/>
              </w:rPr>
              <w:t>Velocity</w:t>
            </w:r>
          </w:p>
          <w:p w:rsidR="003B1C4A" w:rsidRPr="008728BB" w:rsidRDefault="003B1C4A" w:rsidP="00B820B0">
            <w:pPr>
              <w:spacing w:line="259" w:lineRule="auto"/>
            </w:pPr>
            <w:r w:rsidRPr="008728BB">
              <w:rPr>
                <w:rFonts w:ascii="Times New Roman" w:eastAsia="Times New Roman" w:hAnsi="Times New Roman" w:cs="Times New Roman"/>
                <w:color w:val="000000"/>
              </w:rPr>
              <w:t> </w:t>
            </w:r>
          </w:p>
        </w:tc>
        <w:tc>
          <w:tcPr>
            <w:tcW w:w="3438"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B1C4A" w:rsidRPr="008728BB" w:rsidRDefault="003B1C4A" w:rsidP="00B820B0">
            <w:pPr>
              <w:spacing w:line="259" w:lineRule="auto"/>
              <w:jc w:val="center"/>
              <w:rPr>
                <w:rFonts w:ascii="Times New Roman" w:eastAsia="Times New Roman" w:hAnsi="Times New Roman" w:cs="Times New Roman"/>
                <w:color w:val="000000"/>
              </w:rPr>
            </w:pPr>
          </w:p>
          <w:p w:rsidR="003B1C4A" w:rsidRPr="008728BB" w:rsidRDefault="003B1C4A" w:rsidP="00B820B0">
            <w:pPr>
              <w:spacing w:line="259" w:lineRule="auto"/>
              <w:jc w:val="center"/>
              <w:rPr>
                <w:rFonts w:ascii="Times New Roman" w:eastAsia="Times New Roman" w:hAnsi="Times New Roman" w:cs="Times New Roman"/>
                <w:color w:val="000000"/>
              </w:rPr>
            </w:pPr>
            <w:r w:rsidRPr="008728BB">
              <w:rPr>
                <w:rFonts w:ascii="Times New Roman" w:eastAsia="Times New Roman" w:hAnsi="Times New Roman" w:cs="Times New Roman"/>
                <w:color w:val="000000"/>
              </w:rPr>
              <w:t>Head loss</w:t>
            </w:r>
          </w:p>
          <w:p w:rsidR="003B1C4A" w:rsidRPr="008728BB" w:rsidRDefault="003B1C4A" w:rsidP="00B820B0">
            <w:pPr>
              <w:spacing w:line="259" w:lineRule="auto"/>
              <w:jc w:val="center"/>
            </w:pPr>
          </w:p>
        </w:tc>
      </w:tr>
      <w:tr w:rsidR="003B1C4A" w:rsidRPr="008728BB" w:rsidTr="00B820B0">
        <w:tc>
          <w:tcPr>
            <w:tcW w:w="96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pPr>
            <w:r w:rsidRPr="008728BB">
              <w:rPr>
                <w:rFonts w:ascii="Times New Roman" w:eastAsia="Times New Roman" w:hAnsi="Times New Roman" w:cs="Times New Roman"/>
                <w:color w:val="000000"/>
              </w:rPr>
              <w:t>Pressure (m of H2O)</w:t>
            </w:r>
          </w:p>
        </w:tc>
        <w:tc>
          <w:tcPr>
            <w:tcW w:w="109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pPr>
            <w:r w:rsidRPr="008728BB">
              <w:rPr>
                <w:rFonts w:ascii="Times New Roman" w:eastAsia="Times New Roman" w:hAnsi="Times New Roman" w:cs="Times New Roman"/>
                <w:color w:val="000000"/>
              </w:rPr>
              <w:t>Number of nodes</w:t>
            </w:r>
          </w:p>
        </w:tc>
        <w:tc>
          <w:tcPr>
            <w:tcW w:w="102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pPr>
            <w:r w:rsidRPr="008728BB">
              <w:rPr>
                <w:rFonts w:ascii="Times New Roman" w:eastAsia="Times New Roman" w:hAnsi="Times New Roman" w:cs="Times New Roman"/>
                <w:color w:val="000000"/>
              </w:rPr>
              <w:t>Percentage</w:t>
            </w:r>
          </w:p>
        </w:tc>
        <w:tc>
          <w:tcPr>
            <w:tcW w:w="97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pPr>
            <w:r w:rsidRPr="008728BB">
              <w:rPr>
                <w:rFonts w:ascii="Times New Roman" w:eastAsia="Times New Roman" w:hAnsi="Times New Roman" w:cs="Times New Roman"/>
                <w:color w:val="000000"/>
              </w:rPr>
              <w:t>Velocity (m/s)</w:t>
            </w:r>
          </w:p>
        </w:tc>
        <w:tc>
          <w:tcPr>
            <w:tcW w:w="970"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pPr>
            <w:r w:rsidRPr="008728BB">
              <w:rPr>
                <w:rFonts w:ascii="Times New Roman" w:eastAsia="Times New Roman" w:hAnsi="Times New Roman" w:cs="Times New Roman"/>
                <w:color w:val="000000"/>
              </w:rPr>
              <w:t>Number of pipes</w:t>
            </w:r>
          </w:p>
        </w:tc>
        <w:tc>
          <w:tcPr>
            <w:tcW w:w="115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pPr>
            <w:r w:rsidRPr="008728BB">
              <w:rPr>
                <w:rFonts w:ascii="Times New Roman" w:eastAsia="Times New Roman" w:hAnsi="Times New Roman" w:cs="Times New Roman"/>
                <w:color w:val="000000"/>
              </w:rPr>
              <w:t>Percentage</w:t>
            </w:r>
          </w:p>
        </w:tc>
        <w:tc>
          <w:tcPr>
            <w:tcW w:w="94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pPr>
            <w:r w:rsidRPr="008728BB">
              <w:rPr>
                <w:rFonts w:ascii="Times New Roman" w:eastAsia="Times New Roman" w:hAnsi="Times New Roman" w:cs="Times New Roman"/>
                <w:color w:val="000000"/>
              </w:rPr>
              <w:t>Head loss gradient (m/Km)</w:t>
            </w:r>
          </w:p>
        </w:tc>
        <w:tc>
          <w:tcPr>
            <w:tcW w:w="94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pPr>
            <w:r w:rsidRPr="008728BB">
              <w:rPr>
                <w:rFonts w:ascii="Times New Roman" w:eastAsia="Times New Roman" w:hAnsi="Times New Roman" w:cs="Times New Roman"/>
                <w:color w:val="000000"/>
              </w:rPr>
              <w:t>Number of pipes</w:t>
            </w:r>
          </w:p>
        </w:tc>
        <w:tc>
          <w:tcPr>
            <w:tcW w:w="155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pPr>
            <w:r w:rsidRPr="008728BB">
              <w:rPr>
                <w:rFonts w:ascii="Times New Roman" w:eastAsia="Times New Roman" w:hAnsi="Times New Roman" w:cs="Times New Roman"/>
                <w:color w:val="000000"/>
              </w:rPr>
              <w:t>Percentage</w:t>
            </w:r>
          </w:p>
        </w:tc>
      </w:tr>
      <w:tr w:rsidR="003B1C4A" w:rsidRPr="008728BB" w:rsidTr="00B820B0">
        <w:tc>
          <w:tcPr>
            <w:tcW w:w="96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&lt;15</w:t>
            </w:r>
          </w:p>
        </w:tc>
        <w:tc>
          <w:tcPr>
            <w:tcW w:w="109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66</w:t>
            </w:r>
          </w:p>
        </w:tc>
        <w:tc>
          <w:tcPr>
            <w:tcW w:w="102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57%</w:t>
            </w:r>
          </w:p>
        </w:tc>
        <w:tc>
          <w:tcPr>
            <w:tcW w:w="97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&lt;0.6</w:t>
            </w:r>
          </w:p>
        </w:tc>
        <w:tc>
          <w:tcPr>
            <w:tcW w:w="970"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69</w:t>
            </w:r>
          </w:p>
        </w:tc>
        <w:tc>
          <w:tcPr>
            <w:tcW w:w="115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51%</w:t>
            </w:r>
          </w:p>
        </w:tc>
        <w:tc>
          <w:tcPr>
            <w:tcW w:w="94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&lt;1</w:t>
            </w:r>
          </w:p>
        </w:tc>
        <w:tc>
          <w:tcPr>
            <w:tcW w:w="94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23</w:t>
            </w:r>
          </w:p>
        </w:tc>
        <w:tc>
          <w:tcPr>
            <w:tcW w:w="155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17%</w:t>
            </w:r>
          </w:p>
        </w:tc>
      </w:tr>
      <w:tr w:rsidR="003B1C4A" w:rsidRPr="008728BB" w:rsidTr="00B820B0">
        <w:tc>
          <w:tcPr>
            <w:tcW w:w="96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15 -70</w:t>
            </w:r>
          </w:p>
        </w:tc>
        <w:tc>
          <w:tcPr>
            <w:tcW w:w="109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28</w:t>
            </w:r>
          </w:p>
        </w:tc>
        <w:tc>
          <w:tcPr>
            <w:tcW w:w="102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29%</w:t>
            </w:r>
          </w:p>
        </w:tc>
        <w:tc>
          <w:tcPr>
            <w:tcW w:w="97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0.6-2</w:t>
            </w:r>
          </w:p>
        </w:tc>
        <w:tc>
          <w:tcPr>
            <w:tcW w:w="970"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59</w:t>
            </w:r>
          </w:p>
        </w:tc>
        <w:tc>
          <w:tcPr>
            <w:tcW w:w="115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48%</w:t>
            </w:r>
          </w:p>
        </w:tc>
        <w:tc>
          <w:tcPr>
            <w:tcW w:w="94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1 to 5</w:t>
            </w:r>
          </w:p>
        </w:tc>
        <w:tc>
          <w:tcPr>
            <w:tcW w:w="94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27</w:t>
            </w:r>
          </w:p>
        </w:tc>
        <w:tc>
          <w:tcPr>
            <w:tcW w:w="155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21.5%</w:t>
            </w:r>
          </w:p>
        </w:tc>
      </w:tr>
      <w:tr w:rsidR="003B1C4A" w:rsidRPr="008728BB" w:rsidTr="00B820B0">
        <w:tc>
          <w:tcPr>
            <w:tcW w:w="96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&gt;70</w:t>
            </w:r>
          </w:p>
        </w:tc>
        <w:tc>
          <w:tcPr>
            <w:tcW w:w="109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13</w:t>
            </w:r>
          </w:p>
        </w:tc>
        <w:tc>
          <w:tcPr>
            <w:tcW w:w="102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14%</w:t>
            </w:r>
          </w:p>
        </w:tc>
        <w:tc>
          <w:tcPr>
            <w:tcW w:w="97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&gt;2</w:t>
            </w:r>
          </w:p>
        </w:tc>
        <w:tc>
          <w:tcPr>
            <w:tcW w:w="970"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1</w:t>
            </w:r>
          </w:p>
        </w:tc>
        <w:tc>
          <w:tcPr>
            <w:tcW w:w="115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1%</w:t>
            </w:r>
          </w:p>
        </w:tc>
        <w:tc>
          <w:tcPr>
            <w:tcW w:w="94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&gt;5</w:t>
            </w:r>
          </w:p>
        </w:tc>
        <w:tc>
          <w:tcPr>
            <w:tcW w:w="94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79</w:t>
            </w:r>
          </w:p>
        </w:tc>
        <w:tc>
          <w:tcPr>
            <w:tcW w:w="155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61.5%</w:t>
            </w:r>
          </w:p>
        </w:tc>
      </w:tr>
      <w:tr w:rsidR="003B1C4A" w:rsidRPr="008728BB" w:rsidTr="00B820B0">
        <w:tc>
          <w:tcPr>
            <w:tcW w:w="96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Total</w:t>
            </w:r>
          </w:p>
        </w:tc>
        <w:tc>
          <w:tcPr>
            <w:tcW w:w="109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107</w:t>
            </w:r>
          </w:p>
        </w:tc>
        <w:tc>
          <w:tcPr>
            <w:tcW w:w="102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100%</w:t>
            </w:r>
          </w:p>
        </w:tc>
        <w:tc>
          <w:tcPr>
            <w:tcW w:w="97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Total</w:t>
            </w:r>
          </w:p>
        </w:tc>
        <w:tc>
          <w:tcPr>
            <w:tcW w:w="970"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129</w:t>
            </w:r>
          </w:p>
        </w:tc>
        <w:tc>
          <w:tcPr>
            <w:tcW w:w="115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100%</w:t>
            </w:r>
          </w:p>
        </w:tc>
        <w:tc>
          <w:tcPr>
            <w:tcW w:w="94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Total</w:t>
            </w:r>
          </w:p>
        </w:tc>
        <w:tc>
          <w:tcPr>
            <w:tcW w:w="94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129</w:t>
            </w:r>
          </w:p>
        </w:tc>
        <w:tc>
          <w:tcPr>
            <w:tcW w:w="155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3B1C4A" w:rsidRPr="008728BB" w:rsidRDefault="003B1C4A" w:rsidP="00B820B0">
            <w:pPr>
              <w:spacing w:line="259" w:lineRule="auto"/>
              <w:jc w:val="center"/>
            </w:pPr>
            <w:r w:rsidRPr="008728BB">
              <w:rPr>
                <w:rFonts w:ascii="Times New Roman" w:eastAsia="Times New Roman" w:hAnsi="Times New Roman" w:cs="Times New Roman"/>
                <w:color w:val="000000"/>
              </w:rPr>
              <w:t>100%</w:t>
            </w:r>
          </w:p>
        </w:tc>
      </w:tr>
    </w:tbl>
    <w:p w:rsidR="003B1C4A" w:rsidRDefault="003B1C4A" w:rsidP="003B1C4A">
      <w:pPr>
        <w:jc w:val="both"/>
      </w:pPr>
    </w:p>
    <w:p w:rsidR="00BD13DA" w:rsidRPr="00EB09FA" w:rsidRDefault="00951F79" w:rsidP="0037396F">
      <w:pPr>
        <w:pStyle w:val="Norm2"/>
        <w:spacing w:after="0"/>
      </w:pPr>
      <w:bookmarkStart w:id="141" w:name="_Toc169963504"/>
      <w:r w:rsidRPr="00EB09FA">
        <w:t>4.6</w:t>
      </w:r>
      <w:r w:rsidR="00BD13DA" w:rsidRPr="00EB09FA">
        <w:t xml:space="preserve"> </w:t>
      </w:r>
      <w:r w:rsidRPr="00EB09FA">
        <w:t>Estimating of existing water supply and demand schemes</w:t>
      </w:r>
      <w:bookmarkEnd w:id="141"/>
      <w:r w:rsidR="00BD13DA" w:rsidRPr="00EB09FA">
        <w:t xml:space="preserve"> </w:t>
      </w:r>
    </w:p>
    <w:p w:rsidR="00BD13DA" w:rsidRPr="00132241" w:rsidRDefault="00BD13DA" w:rsidP="0037396F">
      <w:pPr>
        <w:keepNext/>
        <w:keepLines/>
        <w:spacing w:before="40" w:after="0" w:line="360" w:lineRule="auto"/>
        <w:rPr>
          <w:rFonts w:ascii="Times New Roman" w:eastAsia="Times New Roman" w:hAnsi="Times New Roman" w:cs="Times New Roman"/>
          <w:b/>
        </w:rPr>
      </w:pPr>
    </w:p>
    <w:p w:rsidR="006F7807" w:rsidRDefault="00BD13DA" w:rsidP="00A67167">
      <w:pPr>
        <w:spacing w:after="0" w:line="360" w:lineRule="auto"/>
        <w:jc w:val="both"/>
        <w:rPr>
          <w:rFonts w:ascii="Times New Roman" w:eastAsia="Times New Roman" w:hAnsi="Times New Roman" w:cs="Times New Roman"/>
        </w:rPr>
      </w:pPr>
      <w:r w:rsidRPr="00132241">
        <w:rPr>
          <w:rFonts w:ascii="Times New Roman" w:eastAsia="Times New Roman" w:hAnsi="Times New Roman" w:cs="Times New Roman"/>
        </w:rPr>
        <w:t xml:space="preserve">In order to </w:t>
      </w:r>
      <w:r w:rsidR="00951F79" w:rsidRPr="00132241">
        <w:rPr>
          <w:rFonts w:ascii="Times New Roman" w:eastAsia="Times New Roman" w:hAnsi="Times New Roman" w:cs="Times New Roman"/>
        </w:rPr>
        <w:t>estimate the existing water supply and demand schemes</w:t>
      </w:r>
      <w:r w:rsidRPr="00132241">
        <w:rPr>
          <w:rFonts w:ascii="Times New Roman" w:eastAsia="Times New Roman" w:hAnsi="Times New Roman" w:cs="Times New Roman"/>
        </w:rPr>
        <w:t xml:space="preserve"> of the </w:t>
      </w:r>
      <w:r w:rsidR="00951F79" w:rsidRPr="00132241">
        <w:rPr>
          <w:rFonts w:ascii="Times New Roman" w:eastAsia="Times New Roman" w:hAnsi="Times New Roman" w:cs="Times New Roman"/>
        </w:rPr>
        <w:t>Woredas</w:t>
      </w:r>
      <w:r w:rsidRPr="00132241">
        <w:rPr>
          <w:rFonts w:ascii="Times New Roman" w:eastAsia="Times New Roman" w:hAnsi="Times New Roman" w:cs="Times New Roman"/>
        </w:rPr>
        <w:t xml:space="preserve">, water production and water consumption data was collected. There were more than 96,070 beneficiaries in Damot Gale </w:t>
      </w:r>
      <w:r w:rsidR="00190138" w:rsidRPr="00132241">
        <w:rPr>
          <w:rFonts w:ascii="Times New Roman" w:eastAsia="Times New Roman" w:hAnsi="Times New Roman" w:cs="Times New Roman"/>
        </w:rPr>
        <w:t>Woreda</w:t>
      </w:r>
      <w:r w:rsidRPr="00132241">
        <w:rPr>
          <w:rFonts w:ascii="Times New Roman" w:eastAsia="Times New Roman" w:hAnsi="Times New Roman" w:cs="Times New Roman"/>
        </w:rPr>
        <w:t xml:space="preserve"> water supply system. These customers within the entire area have been considered to estimate domestic water supply coverage, water loss and demand gap analysis. </w:t>
      </w:r>
      <w:r w:rsidR="000643C6" w:rsidRPr="00132241">
        <w:rPr>
          <w:rFonts w:ascii="Times New Roman" w:eastAsia="Times New Roman" w:hAnsi="Times New Roman" w:cs="Times New Roman"/>
        </w:rPr>
        <w:t>Therefore, some of the societies are still fetch additional water from unprotected sources, such as rivers, streams, ponds and springs. From sanitation point of view, it is not well habituated in the study areas open defecation excreted widely but very few use a simple pit latrine. Hence, the overall sanitation of the Woreda is poor therefore, hygiene associated diseases are prevalent. The</w:t>
      </w:r>
      <w:r w:rsidRPr="00132241">
        <w:rPr>
          <w:rFonts w:ascii="Times New Roman" w:eastAsia="Times New Roman" w:hAnsi="Times New Roman" w:cs="Times New Roman"/>
        </w:rPr>
        <w:t xml:space="preserve"> total annual water production and consumption data of the </w:t>
      </w:r>
      <w:r w:rsidR="006F7807" w:rsidRPr="00132241">
        <w:rPr>
          <w:rFonts w:ascii="Times New Roman" w:eastAsia="Times New Roman" w:hAnsi="Times New Roman" w:cs="Times New Roman"/>
        </w:rPr>
        <w:t>Woreda</w:t>
      </w:r>
      <w:r w:rsidR="00BF5355" w:rsidRPr="00132241">
        <w:rPr>
          <w:rFonts w:ascii="Times New Roman" w:eastAsia="Times New Roman" w:hAnsi="Times New Roman" w:cs="Times New Roman"/>
        </w:rPr>
        <w:t xml:space="preserve"> for functional </w:t>
      </w:r>
      <w:r w:rsidR="0037477B" w:rsidRPr="00132241">
        <w:rPr>
          <w:rFonts w:ascii="Times New Roman" w:eastAsia="Times New Roman" w:hAnsi="Times New Roman" w:cs="Times New Roman"/>
        </w:rPr>
        <w:t xml:space="preserve">water schemes </w:t>
      </w:r>
      <w:r w:rsidR="0037396F">
        <w:rPr>
          <w:rFonts w:ascii="Times New Roman" w:eastAsia="Times New Roman" w:hAnsi="Times New Roman" w:cs="Times New Roman"/>
        </w:rPr>
        <w:t>show</w:t>
      </w:r>
      <w:r w:rsidR="00A67167">
        <w:rPr>
          <w:rFonts w:ascii="Times New Roman" w:eastAsia="Times New Roman" w:hAnsi="Times New Roman" w:cs="Times New Roman"/>
        </w:rPr>
        <w:t>s</w:t>
      </w:r>
      <w:r w:rsidR="0037396F">
        <w:rPr>
          <w:rFonts w:ascii="Times New Roman" w:eastAsia="Times New Roman" w:hAnsi="Times New Roman" w:cs="Times New Roman"/>
        </w:rPr>
        <w:t xml:space="preserve"> in T</w:t>
      </w:r>
      <w:r w:rsidRPr="00132241">
        <w:rPr>
          <w:rFonts w:ascii="Times New Roman" w:eastAsia="Times New Roman" w:hAnsi="Times New Roman" w:cs="Times New Roman"/>
        </w:rPr>
        <w:t xml:space="preserve">able </w:t>
      </w:r>
      <w:r w:rsidR="00951F79" w:rsidRPr="00132241">
        <w:rPr>
          <w:rFonts w:ascii="Times New Roman" w:eastAsia="Times New Roman" w:hAnsi="Times New Roman" w:cs="Times New Roman"/>
        </w:rPr>
        <w:t>4.</w:t>
      </w:r>
      <w:r w:rsidR="00F715DA">
        <w:rPr>
          <w:rFonts w:ascii="Times New Roman" w:eastAsia="Times New Roman" w:hAnsi="Times New Roman" w:cs="Times New Roman"/>
        </w:rPr>
        <w:t>9</w:t>
      </w:r>
      <w:r w:rsidRPr="00132241">
        <w:rPr>
          <w:rFonts w:ascii="Times New Roman" w:eastAsia="Times New Roman" w:hAnsi="Times New Roman" w:cs="Times New Roman"/>
        </w:rPr>
        <w:t xml:space="preserve"> below.</w:t>
      </w:r>
    </w:p>
    <w:p w:rsidR="00EB09FA" w:rsidRDefault="00EB09FA" w:rsidP="007A455D">
      <w:pPr>
        <w:spacing w:line="360" w:lineRule="auto"/>
        <w:jc w:val="both"/>
        <w:rPr>
          <w:rFonts w:ascii="Times New Roman" w:eastAsia="Times New Roman" w:hAnsi="Times New Roman" w:cs="Times New Roman"/>
        </w:rPr>
      </w:pPr>
    </w:p>
    <w:p w:rsidR="0037396F" w:rsidRDefault="0037396F" w:rsidP="007A455D">
      <w:pPr>
        <w:spacing w:line="360" w:lineRule="auto"/>
        <w:jc w:val="both"/>
        <w:rPr>
          <w:rFonts w:ascii="Times New Roman" w:eastAsia="Times New Roman" w:hAnsi="Times New Roman" w:cs="Times New Roman"/>
        </w:rPr>
      </w:pPr>
    </w:p>
    <w:p w:rsidR="0037396F" w:rsidRDefault="0037396F" w:rsidP="007A455D">
      <w:pPr>
        <w:spacing w:line="360" w:lineRule="auto"/>
        <w:jc w:val="both"/>
        <w:rPr>
          <w:rFonts w:ascii="Times New Roman" w:eastAsia="Times New Roman" w:hAnsi="Times New Roman" w:cs="Times New Roman"/>
        </w:rPr>
      </w:pPr>
    </w:p>
    <w:p w:rsidR="0037396F" w:rsidRPr="002A2701" w:rsidRDefault="0037396F" w:rsidP="007A455D">
      <w:pPr>
        <w:spacing w:line="360" w:lineRule="auto"/>
        <w:jc w:val="both"/>
        <w:rPr>
          <w:rFonts w:ascii="Times New Roman" w:eastAsia="Times New Roman" w:hAnsi="Times New Roman" w:cs="Times New Roman"/>
        </w:rPr>
      </w:pPr>
    </w:p>
    <w:p w:rsidR="00A86F1C" w:rsidRDefault="00A86F1C" w:rsidP="003A4E93">
      <w:pPr>
        <w:pStyle w:val="Tab"/>
      </w:pPr>
      <w:bookmarkStart w:id="142" w:name="_Toc167362096"/>
    </w:p>
    <w:p w:rsidR="00162EFB" w:rsidRPr="00EB09FA" w:rsidRDefault="00EB09FA" w:rsidP="00EB09FA">
      <w:pPr>
        <w:pStyle w:val="Norm2"/>
      </w:pPr>
      <w:bookmarkStart w:id="143" w:name="_Toc169963505"/>
      <w:bookmarkEnd w:id="142"/>
      <w:r w:rsidRPr="00EB09FA">
        <w:t>4.7</w:t>
      </w:r>
      <w:r w:rsidR="009E20CC" w:rsidRPr="00EB09FA">
        <w:t xml:space="preserve"> Water Supply Coverage Analysis</w:t>
      </w:r>
      <w:bookmarkEnd w:id="143"/>
    </w:p>
    <w:p w:rsidR="00162EFB" w:rsidRPr="00EB09FA" w:rsidRDefault="00EB09FA" w:rsidP="00EB09FA">
      <w:pPr>
        <w:pStyle w:val="Norm2"/>
      </w:pPr>
      <w:bookmarkStart w:id="144" w:name="_Toc169963506"/>
      <w:r w:rsidRPr="00EB09FA">
        <w:lastRenderedPageBreak/>
        <w:t>4.7</w:t>
      </w:r>
      <w:r w:rsidR="009E20CC" w:rsidRPr="00EB09FA">
        <w:t xml:space="preserve">.1 Existing Water Supply Coverage in the </w:t>
      </w:r>
      <w:r w:rsidR="00CB17E4" w:rsidRPr="00EB09FA">
        <w:t>Woreda</w:t>
      </w:r>
      <w:bookmarkEnd w:id="144"/>
    </w:p>
    <w:p w:rsidR="00F951B1" w:rsidRPr="00EB09FA" w:rsidRDefault="009E20CC" w:rsidP="00EB09FA">
      <w:pPr>
        <w:spacing w:line="360" w:lineRule="auto"/>
        <w:jc w:val="both"/>
        <w:rPr>
          <w:rFonts w:ascii="Times New Roman" w:eastAsia="Times New Roman" w:hAnsi="Times New Roman" w:cs="Times New Roman"/>
          <w:b/>
        </w:rPr>
      </w:pPr>
      <w:r w:rsidRPr="00132241">
        <w:rPr>
          <w:rFonts w:ascii="Times New Roman" w:eastAsia="Times New Roman" w:hAnsi="Times New Roman" w:cs="Times New Roman"/>
          <w:color w:val="000000"/>
        </w:rPr>
        <w:t xml:space="preserve">The coverage of the water supply of the </w:t>
      </w:r>
      <w:r w:rsidR="00CB17E4" w:rsidRPr="00132241">
        <w:rPr>
          <w:rFonts w:ascii="Times New Roman" w:eastAsia="Times New Roman" w:hAnsi="Times New Roman" w:cs="Times New Roman"/>
          <w:color w:val="000000"/>
        </w:rPr>
        <w:t>Woreda</w:t>
      </w:r>
      <w:r w:rsidRPr="00132241">
        <w:rPr>
          <w:rFonts w:ascii="Times New Roman" w:eastAsia="Times New Roman" w:hAnsi="Times New Roman" w:cs="Times New Roman"/>
          <w:color w:val="000000"/>
        </w:rPr>
        <w:t xml:space="preserve"> has been evaluated based on the average per</w:t>
      </w:r>
      <w:r w:rsidRPr="00132241">
        <w:rPr>
          <w:rFonts w:ascii="Times New Roman" w:eastAsia="Times New Roman" w:hAnsi="Times New Roman" w:cs="Times New Roman"/>
          <w:b/>
          <w:color w:val="000000"/>
        </w:rPr>
        <w:t xml:space="preserve"> </w:t>
      </w:r>
      <w:r w:rsidRPr="00132241">
        <w:rPr>
          <w:rFonts w:ascii="Times New Roman" w:eastAsia="Times New Roman" w:hAnsi="Times New Roman" w:cs="Times New Roman"/>
          <w:color w:val="000000"/>
        </w:rPr>
        <w:t>capita consumption. The average per capita consumption has been</w:t>
      </w:r>
      <w:r w:rsidRPr="00132241">
        <w:rPr>
          <w:rFonts w:ascii="Times New Roman" w:eastAsia="Times New Roman" w:hAnsi="Times New Roman" w:cs="Times New Roman"/>
          <w:b/>
          <w:color w:val="000000"/>
        </w:rPr>
        <w:t xml:space="preserve"> </w:t>
      </w:r>
      <w:r w:rsidRPr="00132241">
        <w:rPr>
          <w:rFonts w:ascii="Times New Roman" w:eastAsia="Times New Roman" w:hAnsi="Times New Roman" w:cs="Times New Roman"/>
          <w:color w:val="000000"/>
        </w:rPr>
        <w:t>derived from the yearly consumption that was collected from the individual domestic water</w:t>
      </w:r>
      <w:r w:rsidRPr="00132241">
        <w:rPr>
          <w:rFonts w:ascii="Times New Roman" w:eastAsia="Times New Roman" w:hAnsi="Times New Roman" w:cs="Times New Roman"/>
          <w:b/>
          <w:color w:val="000000"/>
        </w:rPr>
        <w:t xml:space="preserve"> </w:t>
      </w:r>
      <w:r w:rsidRPr="00132241">
        <w:rPr>
          <w:rFonts w:ascii="Times New Roman" w:eastAsia="Times New Roman" w:hAnsi="Times New Roman" w:cs="Times New Roman"/>
          <w:color w:val="000000"/>
        </w:rPr>
        <w:t xml:space="preserve">meters. The analysis of average domestic water supply consumption of the </w:t>
      </w:r>
      <w:r w:rsidR="00CB17E4" w:rsidRPr="00132241">
        <w:rPr>
          <w:rFonts w:ascii="Times New Roman" w:eastAsia="Times New Roman" w:hAnsi="Times New Roman" w:cs="Times New Roman"/>
          <w:color w:val="000000"/>
        </w:rPr>
        <w:t>Woreda</w:t>
      </w:r>
      <w:r w:rsidRPr="00132241">
        <w:rPr>
          <w:rFonts w:ascii="Times New Roman" w:eastAsia="Times New Roman" w:hAnsi="Times New Roman" w:cs="Times New Roman"/>
          <w:color w:val="000000"/>
        </w:rPr>
        <w:t xml:space="preserve"> revealed o</w:t>
      </w:r>
      <w:bookmarkStart w:id="145" w:name="_GoBack"/>
      <w:bookmarkEnd w:id="145"/>
      <w:r w:rsidRPr="00132241">
        <w:rPr>
          <w:rFonts w:ascii="Times New Roman" w:eastAsia="Times New Roman" w:hAnsi="Times New Roman" w:cs="Times New Roman"/>
          <w:color w:val="000000"/>
        </w:rPr>
        <w:t>nly</w:t>
      </w:r>
      <w:r w:rsidRPr="00132241">
        <w:rPr>
          <w:rFonts w:ascii="Times New Roman" w:eastAsia="Times New Roman" w:hAnsi="Times New Roman" w:cs="Times New Roman"/>
          <w:b/>
          <w:color w:val="000000"/>
        </w:rPr>
        <w:t xml:space="preserve"> </w:t>
      </w:r>
      <w:r w:rsidRPr="00132241">
        <w:rPr>
          <w:rFonts w:ascii="Times New Roman" w:eastAsia="Times New Roman" w:hAnsi="Times New Roman" w:cs="Times New Roman"/>
          <w:color w:val="000000"/>
        </w:rPr>
        <w:t>20.78 %. According to Ministry of Water Resources, according to GTP-II (Ethiopian Water Sector Strategy, 2015</w:t>
      </w:r>
      <w:r w:rsidRPr="003A4E93">
        <w:rPr>
          <w:rFonts w:ascii="Times New Roman" w:eastAsia="Times New Roman" w:hAnsi="Times New Roman" w:cs="Times New Roman"/>
        </w:rPr>
        <w:t xml:space="preserve">); the per capita consumption standard set for category-3 </w:t>
      </w:r>
      <w:r w:rsidR="001B53A5" w:rsidRPr="003A4E93">
        <w:rPr>
          <w:rFonts w:ascii="Times New Roman" w:eastAsia="Times New Roman" w:hAnsi="Times New Roman" w:cs="Times New Roman"/>
        </w:rPr>
        <w:t>woreda</w:t>
      </w:r>
      <w:r w:rsidRPr="003A4E93">
        <w:rPr>
          <w:rFonts w:ascii="Times New Roman" w:eastAsia="Times New Roman" w:hAnsi="Times New Roman" w:cs="Times New Roman"/>
        </w:rPr>
        <w:t xml:space="preserve"> like </w:t>
      </w:r>
      <w:r w:rsidR="003A4E93" w:rsidRPr="003A4E93">
        <w:rPr>
          <w:rFonts w:ascii="Times New Roman" w:eastAsia="Times New Roman" w:hAnsi="Times New Roman" w:cs="Times New Roman"/>
        </w:rPr>
        <w:t xml:space="preserve">Damot Gale is </w:t>
      </w:r>
      <w:r w:rsidR="000300AA">
        <w:rPr>
          <w:rFonts w:ascii="Times New Roman" w:eastAsia="Times New Roman" w:hAnsi="Times New Roman" w:cs="Times New Roman"/>
        </w:rPr>
        <w:t>47</w:t>
      </w:r>
      <w:r w:rsidR="001B53A5" w:rsidRPr="003A4E93">
        <w:rPr>
          <w:rFonts w:ascii="Times New Roman" w:eastAsia="Times New Roman" w:hAnsi="Times New Roman" w:cs="Times New Roman"/>
        </w:rPr>
        <w:t xml:space="preserve"> </w:t>
      </w:r>
      <w:r w:rsidRPr="003A4E93">
        <w:rPr>
          <w:rFonts w:ascii="Times New Roman" w:eastAsia="Times New Roman" w:hAnsi="Times New Roman" w:cs="Times New Roman"/>
        </w:rPr>
        <w:t xml:space="preserve">l/d within a distance of </w:t>
      </w:r>
      <w:r w:rsidR="00822EEF">
        <w:rPr>
          <w:rFonts w:ascii="Times New Roman" w:eastAsia="Times New Roman" w:hAnsi="Times New Roman" w:cs="Times New Roman"/>
        </w:rPr>
        <w:t>1k</w:t>
      </w:r>
      <w:r w:rsidRPr="003A4E93">
        <w:rPr>
          <w:rFonts w:ascii="Times New Roman" w:eastAsia="Times New Roman" w:hAnsi="Times New Roman" w:cs="Times New Roman"/>
        </w:rPr>
        <w:t>m, so the water supply coverage of the</w:t>
      </w:r>
      <w:r w:rsidRPr="003A4E93">
        <w:rPr>
          <w:rFonts w:ascii="Times New Roman" w:eastAsia="Times New Roman" w:hAnsi="Times New Roman" w:cs="Times New Roman"/>
          <w:b/>
        </w:rPr>
        <w:t xml:space="preserve"> </w:t>
      </w:r>
      <w:r w:rsidRPr="003A4E93">
        <w:rPr>
          <w:rFonts w:ascii="Times New Roman" w:eastAsia="Times New Roman" w:hAnsi="Times New Roman" w:cs="Times New Roman"/>
        </w:rPr>
        <w:t>woreda is below the standard.</w:t>
      </w:r>
    </w:p>
    <w:p w:rsidR="00162EFB" w:rsidRPr="00EB09FA" w:rsidRDefault="00EB09FA" w:rsidP="00EB09FA">
      <w:pPr>
        <w:pStyle w:val="Norm2"/>
      </w:pPr>
      <w:bookmarkStart w:id="146" w:name="_Toc169963507"/>
      <w:r w:rsidRPr="00EB09FA">
        <w:t>4.7</w:t>
      </w:r>
      <w:r w:rsidR="009E20CC" w:rsidRPr="00EB09FA">
        <w:t>.2 Water Production and Consumption</w:t>
      </w:r>
      <w:bookmarkEnd w:id="146"/>
    </w:p>
    <w:p w:rsidR="00EB09FA"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In order to evaluate the water loss of distribution system of the town, water production and water consumption data was collected. There were more than 96,070 beneficiaries in Damot Gale woreda water supply system. These customers within the entire area have been considered to estimate domestic water supply coverage, water loss and demand gap analysis. </w:t>
      </w:r>
    </w:p>
    <w:p w:rsidR="00162EFB" w:rsidRPr="00EB09FA" w:rsidRDefault="00EB09FA" w:rsidP="00EB09FA">
      <w:pPr>
        <w:pStyle w:val="Tab"/>
        <w:rPr>
          <w:rFonts w:eastAsia="Calibri"/>
        </w:rPr>
      </w:pPr>
      <w:bookmarkStart w:id="147" w:name="_Toc167362097"/>
      <w:bookmarkStart w:id="148" w:name="_Toc167370599"/>
      <w:bookmarkStart w:id="149" w:name="_Toc167381192"/>
      <w:bookmarkStart w:id="150" w:name="_Toc169964830"/>
      <w:r w:rsidRPr="00EB09FA">
        <w:t>Table 4.9</w:t>
      </w:r>
      <w:r w:rsidR="001B53A5" w:rsidRPr="00EB09FA">
        <w:t>:</w:t>
      </w:r>
      <w:r w:rsidR="009E20CC" w:rsidRPr="00EB09FA">
        <w:rPr>
          <w:rFonts w:eastAsia="Calibri"/>
        </w:rPr>
        <w:t xml:space="preserve"> </w:t>
      </w:r>
      <w:r w:rsidR="009E20CC" w:rsidRPr="00EB09FA">
        <w:t xml:space="preserve">Annual Consumption of Damot Gale </w:t>
      </w:r>
      <w:r w:rsidR="001B53A5" w:rsidRPr="00EB09FA">
        <w:t>Woreda (</w:t>
      </w:r>
      <w:r w:rsidR="009E20CC" w:rsidRPr="00EB09FA">
        <w:t>2022-2023)</w:t>
      </w:r>
      <w:bookmarkEnd w:id="147"/>
      <w:bookmarkEnd w:id="148"/>
      <w:bookmarkEnd w:id="149"/>
      <w:bookmarkEnd w:id="150"/>
    </w:p>
    <w:tbl>
      <w:tblPr>
        <w:tblW w:w="0" w:type="auto"/>
        <w:tblInd w:w="-4" w:type="dxa"/>
        <w:tblCellMar>
          <w:left w:w="10" w:type="dxa"/>
          <w:right w:w="10" w:type="dxa"/>
        </w:tblCellMar>
        <w:tblLook w:val="04A0" w:firstRow="1" w:lastRow="0" w:firstColumn="1" w:lastColumn="0" w:noHBand="0" w:noVBand="1"/>
      </w:tblPr>
      <w:tblGrid>
        <w:gridCol w:w="2682"/>
        <w:gridCol w:w="1040"/>
        <w:gridCol w:w="2166"/>
        <w:gridCol w:w="3113"/>
      </w:tblGrid>
      <w:tr w:rsidR="00162EFB" w:rsidRPr="00132241">
        <w:tc>
          <w:tcPr>
            <w:tcW w:w="289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line="360" w:lineRule="auto"/>
              <w:jc w:val="center"/>
              <w:rPr>
                <w:rFonts w:ascii="Times New Roman" w:hAnsi="Times New Roman" w:cs="Times New Roman"/>
              </w:rPr>
            </w:pPr>
            <w:r w:rsidRPr="00132241">
              <w:rPr>
                <w:rFonts w:ascii="Times New Roman" w:eastAsia="Times New Roman" w:hAnsi="Times New Roman" w:cs="Times New Roman"/>
                <w:b/>
                <w:color w:val="000000"/>
              </w:rPr>
              <w:t>Description</w:t>
            </w:r>
          </w:p>
        </w:tc>
        <w:tc>
          <w:tcPr>
            <w:tcW w:w="104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line="360" w:lineRule="auto"/>
              <w:jc w:val="center"/>
              <w:rPr>
                <w:rFonts w:ascii="Times New Roman" w:hAnsi="Times New Roman" w:cs="Times New Roman"/>
              </w:rPr>
            </w:pPr>
            <w:r w:rsidRPr="00132241">
              <w:rPr>
                <w:rFonts w:ascii="Times New Roman" w:eastAsia="Times New Roman" w:hAnsi="Times New Roman" w:cs="Times New Roman"/>
                <w:b/>
                <w:color w:val="000000"/>
              </w:rPr>
              <w:t>Unit</w:t>
            </w:r>
          </w:p>
        </w:tc>
        <w:tc>
          <w:tcPr>
            <w:tcW w:w="569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line="360" w:lineRule="auto"/>
              <w:jc w:val="center"/>
              <w:rPr>
                <w:rFonts w:ascii="Times New Roman" w:hAnsi="Times New Roman" w:cs="Times New Roman"/>
              </w:rPr>
            </w:pPr>
            <w:r w:rsidRPr="00132241">
              <w:rPr>
                <w:rFonts w:ascii="Times New Roman" w:eastAsia="Times New Roman" w:hAnsi="Times New Roman" w:cs="Times New Roman"/>
                <w:b/>
                <w:color w:val="000000"/>
              </w:rPr>
              <w:t>Year</w:t>
            </w:r>
          </w:p>
        </w:tc>
      </w:tr>
      <w:tr w:rsidR="00162EFB" w:rsidRPr="00132241">
        <w:tc>
          <w:tcPr>
            <w:tcW w:w="289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162EFB" w:rsidP="007A455D">
            <w:pPr>
              <w:spacing w:after="200" w:line="360" w:lineRule="auto"/>
              <w:rPr>
                <w:rFonts w:ascii="Times New Roman" w:eastAsia="Calibri" w:hAnsi="Times New Roman" w:cs="Times New Roman"/>
              </w:rPr>
            </w:pPr>
          </w:p>
        </w:tc>
        <w:tc>
          <w:tcPr>
            <w:tcW w:w="104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162EFB" w:rsidP="007A455D">
            <w:pPr>
              <w:spacing w:after="200" w:line="360" w:lineRule="auto"/>
              <w:rPr>
                <w:rFonts w:ascii="Times New Roman" w:eastAsia="Calibri" w:hAnsi="Times New Roman" w:cs="Times New Roman"/>
              </w:rPr>
            </w:pPr>
          </w:p>
        </w:tc>
        <w:tc>
          <w:tcPr>
            <w:tcW w:w="22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line="360" w:lineRule="auto"/>
              <w:jc w:val="center"/>
              <w:rPr>
                <w:rFonts w:ascii="Times New Roman" w:hAnsi="Times New Roman" w:cs="Times New Roman"/>
              </w:rPr>
            </w:pPr>
            <w:r w:rsidRPr="00132241">
              <w:rPr>
                <w:rFonts w:ascii="Times New Roman" w:eastAsia="Times New Roman" w:hAnsi="Times New Roman" w:cs="Times New Roman"/>
                <w:b/>
                <w:color w:val="000000"/>
              </w:rPr>
              <w:t>2022</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line="360" w:lineRule="auto"/>
              <w:jc w:val="center"/>
              <w:rPr>
                <w:rFonts w:ascii="Times New Roman" w:hAnsi="Times New Roman" w:cs="Times New Roman"/>
              </w:rPr>
            </w:pPr>
            <w:r w:rsidRPr="00132241">
              <w:rPr>
                <w:rFonts w:ascii="Times New Roman" w:eastAsia="Times New Roman" w:hAnsi="Times New Roman" w:cs="Times New Roman"/>
                <w:b/>
                <w:color w:val="000000"/>
              </w:rPr>
              <w:t>2023</w:t>
            </w:r>
          </w:p>
        </w:tc>
      </w:tr>
      <w:tr w:rsidR="00162EFB" w:rsidRPr="00132241">
        <w:tc>
          <w:tcPr>
            <w:tcW w:w="28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line="360" w:lineRule="auto"/>
              <w:rPr>
                <w:rFonts w:ascii="Times New Roman" w:hAnsi="Times New Roman" w:cs="Times New Roman"/>
              </w:rPr>
            </w:pPr>
            <w:r w:rsidRPr="00132241">
              <w:rPr>
                <w:rFonts w:ascii="Times New Roman" w:eastAsia="Times New Roman" w:hAnsi="Times New Roman" w:cs="Times New Roman"/>
                <w:color w:val="000000"/>
              </w:rPr>
              <w:t>Population number</w:t>
            </w:r>
          </w:p>
        </w:tc>
        <w:tc>
          <w:tcPr>
            <w:tcW w:w="10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line="360" w:lineRule="auto"/>
              <w:jc w:val="center"/>
              <w:rPr>
                <w:rFonts w:ascii="Times New Roman" w:hAnsi="Times New Roman" w:cs="Times New Roman"/>
              </w:rPr>
            </w:pPr>
            <w:r w:rsidRPr="00132241">
              <w:rPr>
                <w:rFonts w:ascii="Times New Roman" w:eastAsia="Times New Roman" w:hAnsi="Times New Roman" w:cs="Times New Roman"/>
                <w:color w:val="000000"/>
              </w:rPr>
              <w:t>No</w:t>
            </w:r>
          </w:p>
        </w:tc>
        <w:tc>
          <w:tcPr>
            <w:tcW w:w="22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EF15DF" w:rsidP="007A455D">
            <w:pPr>
              <w:spacing w:line="360" w:lineRule="auto"/>
              <w:jc w:val="center"/>
              <w:rPr>
                <w:rFonts w:ascii="Times New Roman" w:hAnsi="Times New Roman" w:cs="Times New Roman"/>
              </w:rPr>
            </w:pPr>
            <w:r>
              <w:rPr>
                <w:rFonts w:ascii="Times New Roman" w:eastAsia="Times New Roman" w:hAnsi="Times New Roman" w:cs="Times New Roman"/>
                <w:color w:val="000000"/>
              </w:rPr>
              <w:t>230,022</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874C49" w:rsidP="007A455D">
            <w:pPr>
              <w:spacing w:line="360" w:lineRule="auto"/>
              <w:jc w:val="center"/>
              <w:rPr>
                <w:rFonts w:ascii="Times New Roman" w:hAnsi="Times New Roman" w:cs="Times New Roman"/>
              </w:rPr>
            </w:pPr>
            <w:r>
              <w:rPr>
                <w:rFonts w:ascii="Times New Roman" w:hAnsi="Times New Roman" w:cs="Times New Roman"/>
              </w:rPr>
              <w:t>235,724</w:t>
            </w:r>
          </w:p>
        </w:tc>
      </w:tr>
      <w:tr w:rsidR="00162EFB" w:rsidRPr="00132241">
        <w:tc>
          <w:tcPr>
            <w:tcW w:w="28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line="360" w:lineRule="auto"/>
              <w:rPr>
                <w:rFonts w:ascii="Times New Roman" w:hAnsi="Times New Roman" w:cs="Times New Roman"/>
              </w:rPr>
            </w:pPr>
            <w:r w:rsidRPr="00132241">
              <w:rPr>
                <w:rFonts w:ascii="Times New Roman" w:eastAsia="Times New Roman" w:hAnsi="Times New Roman" w:cs="Times New Roman"/>
                <w:color w:val="000000"/>
              </w:rPr>
              <w:t>Total Domestic consumption</w:t>
            </w:r>
          </w:p>
        </w:tc>
        <w:tc>
          <w:tcPr>
            <w:tcW w:w="10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line="360" w:lineRule="auto"/>
              <w:jc w:val="center"/>
              <w:rPr>
                <w:rFonts w:ascii="Times New Roman" w:hAnsi="Times New Roman" w:cs="Times New Roman"/>
              </w:rPr>
            </w:pPr>
            <w:r w:rsidRPr="00132241">
              <w:rPr>
                <w:rFonts w:ascii="Times New Roman" w:eastAsia="Times New Roman" w:hAnsi="Times New Roman" w:cs="Times New Roman"/>
                <w:color w:val="000000"/>
              </w:rPr>
              <w:t>m3/year</w:t>
            </w:r>
          </w:p>
        </w:tc>
        <w:tc>
          <w:tcPr>
            <w:tcW w:w="22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9E20CC" w:rsidP="007A455D">
            <w:pPr>
              <w:spacing w:line="360" w:lineRule="auto"/>
              <w:jc w:val="center"/>
              <w:rPr>
                <w:rFonts w:ascii="Times New Roman" w:hAnsi="Times New Roman" w:cs="Times New Roman"/>
              </w:rPr>
            </w:pPr>
            <w:r w:rsidRPr="00132241">
              <w:rPr>
                <w:rFonts w:ascii="Times New Roman" w:eastAsia="Times New Roman" w:hAnsi="Times New Roman" w:cs="Times New Roman"/>
                <w:color w:val="000000"/>
              </w:rPr>
              <w:t>1,245,978.70</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9E20CC" w:rsidP="007A455D">
            <w:pPr>
              <w:spacing w:line="360" w:lineRule="auto"/>
              <w:jc w:val="center"/>
              <w:rPr>
                <w:rFonts w:ascii="Times New Roman" w:hAnsi="Times New Roman" w:cs="Times New Roman"/>
              </w:rPr>
            </w:pPr>
            <w:r w:rsidRPr="00132241">
              <w:rPr>
                <w:rFonts w:ascii="Times New Roman" w:eastAsia="Times New Roman" w:hAnsi="Times New Roman" w:cs="Times New Roman"/>
                <w:color w:val="000000"/>
              </w:rPr>
              <w:t>1,229,141.15</w:t>
            </w:r>
          </w:p>
        </w:tc>
      </w:tr>
      <w:tr w:rsidR="00162EFB" w:rsidRPr="00132241">
        <w:tc>
          <w:tcPr>
            <w:tcW w:w="28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line="360" w:lineRule="auto"/>
              <w:rPr>
                <w:rFonts w:ascii="Times New Roman" w:hAnsi="Times New Roman" w:cs="Times New Roman"/>
              </w:rPr>
            </w:pPr>
            <w:r w:rsidRPr="00132241">
              <w:rPr>
                <w:rFonts w:ascii="Times New Roman" w:eastAsia="Times New Roman" w:hAnsi="Times New Roman" w:cs="Times New Roman"/>
                <w:color w:val="000000"/>
              </w:rPr>
              <w:t>Average per capita water for Domestic consumption</w:t>
            </w:r>
          </w:p>
        </w:tc>
        <w:tc>
          <w:tcPr>
            <w:tcW w:w="10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line="360" w:lineRule="auto"/>
              <w:jc w:val="center"/>
              <w:rPr>
                <w:rFonts w:ascii="Times New Roman" w:hAnsi="Times New Roman" w:cs="Times New Roman"/>
              </w:rPr>
            </w:pPr>
            <w:r w:rsidRPr="00132241">
              <w:rPr>
                <w:rFonts w:ascii="Times New Roman" w:eastAsia="Times New Roman" w:hAnsi="Times New Roman" w:cs="Times New Roman"/>
                <w:color w:val="000000"/>
              </w:rPr>
              <w:t>l/c/day</w:t>
            </w:r>
          </w:p>
        </w:tc>
        <w:tc>
          <w:tcPr>
            <w:tcW w:w="22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line="360" w:lineRule="auto"/>
              <w:jc w:val="center"/>
              <w:rPr>
                <w:rFonts w:ascii="Times New Roman" w:hAnsi="Times New Roman" w:cs="Times New Roman"/>
              </w:rPr>
            </w:pPr>
            <w:r w:rsidRPr="00132241">
              <w:rPr>
                <w:rFonts w:ascii="Times New Roman" w:eastAsia="Times New Roman" w:hAnsi="Times New Roman" w:cs="Times New Roman"/>
                <w:color w:val="000000"/>
              </w:rPr>
              <w:t>21.17</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line="360" w:lineRule="auto"/>
              <w:jc w:val="center"/>
              <w:rPr>
                <w:rFonts w:ascii="Times New Roman" w:hAnsi="Times New Roman" w:cs="Times New Roman"/>
              </w:rPr>
            </w:pPr>
            <w:r w:rsidRPr="00132241">
              <w:rPr>
                <w:rFonts w:ascii="Times New Roman" w:eastAsia="Times New Roman" w:hAnsi="Times New Roman" w:cs="Times New Roman"/>
                <w:color w:val="000000"/>
              </w:rPr>
              <w:t>20.78</w:t>
            </w:r>
          </w:p>
        </w:tc>
      </w:tr>
      <w:tr w:rsidR="00162EFB" w:rsidRPr="00132241">
        <w:tc>
          <w:tcPr>
            <w:tcW w:w="28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line="360" w:lineRule="auto"/>
              <w:jc w:val="center"/>
              <w:rPr>
                <w:rFonts w:ascii="Times New Roman" w:hAnsi="Times New Roman" w:cs="Times New Roman"/>
              </w:rPr>
            </w:pPr>
            <w:r w:rsidRPr="00132241">
              <w:rPr>
                <w:rFonts w:ascii="Times New Roman" w:eastAsia="Times New Roman" w:hAnsi="Times New Roman" w:cs="Times New Roman"/>
                <w:color w:val="000000"/>
              </w:rPr>
              <w:t>GTP-II minimum service level</w:t>
            </w:r>
          </w:p>
        </w:tc>
        <w:tc>
          <w:tcPr>
            <w:tcW w:w="10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62EFB" w:rsidRPr="00132241" w:rsidRDefault="009E20CC" w:rsidP="007A455D">
            <w:pPr>
              <w:spacing w:line="360" w:lineRule="auto"/>
              <w:jc w:val="center"/>
              <w:rPr>
                <w:rFonts w:ascii="Times New Roman" w:hAnsi="Times New Roman" w:cs="Times New Roman"/>
              </w:rPr>
            </w:pPr>
            <w:r w:rsidRPr="00132241">
              <w:rPr>
                <w:rFonts w:ascii="Times New Roman" w:eastAsia="Times New Roman" w:hAnsi="Times New Roman" w:cs="Times New Roman"/>
                <w:color w:val="000000"/>
              </w:rPr>
              <w:t>l/c/day</w:t>
            </w:r>
          </w:p>
        </w:tc>
        <w:tc>
          <w:tcPr>
            <w:tcW w:w="22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9E20CC" w:rsidP="007A455D">
            <w:pPr>
              <w:spacing w:line="360" w:lineRule="auto"/>
              <w:jc w:val="center"/>
              <w:rPr>
                <w:rFonts w:ascii="Times New Roman" w:hAnsi="Times New Roman" w:cs="Times New Roman"/>
              </w:rPr>
            </w:pPr>
            <w:r w:rsidRPr="00132241">
              <w:rPr>
                <w:rFonts w:ascii="Times New Roman" w:eastAsia="Times New Roman" w:hAnsi="Times New Roman" w:cs="Times New Roman"/>
                <w:color w:val="000000"/>
              </w:rPr>
              <w:t>60</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9E20CC" w:rsidP="007A455D">
            <w:pPr>
              <w:spacing w:line="360" w:lineRule="auto"/>
              <w:jc w:val="center"/>
              <w:rPr>
                <w:rFonts w:ascii="Times New Roman" w:hAnsi="Times New Roman" w:cs="Times New Roman"/>
              </w:rPr>
            </w:pPr>
            <w:r w:rsidRPr="00132241">
              <w:rPr>
                <w:rFonts w:ascii="Times New Roman" w:eastAsia="Times New Roman" w:hAnsi="Times New Roman" w:cs="Times New Roman"/>
                <w:color w:val="000000"/>
              </w:rPr>
              <w:t>60</w:t>
            </w:r>
          </w:p>
        </w:tc>
      </w:tr>
    </w:tbl>
    <w:p w:rsidR="00162EFB" w:rsidRPr="00132241" w:rsidRDefault="00162EFB" w:rsidP="007A455D">
      <w:pPr>
        <w:keepNext/>
        <w:keepLines/>
        <w:spacing w:before="40" w:after="0" w:line="360" w:lineRule="auto"/>
        <w:rPr>
          <w:rFonts w:ascii="Times New Roman" w:eastAsia="Times New Roman" w:hAnsi="Times New Roman" w:cs="Times New Roman"/>
          <w:b/>
          <w:color w:val="000000"/>
        </w:rPr>
      </w:pPr>
    </w:p>
    <w:p w:rsidR="00162EFB" w:rsidRPr="00EB09FA" w:rsidRDefault="00EB09FA" w:rsidP="0037396F">
      <w:pPr>
        <w:pStyle w:val="Norm2"/>
        <w:spacing w:after="0"/>
      </w:pPr>
      <w:bookmarkStart w:id="151" w:name="_Toc169963508"/>
      <w:r w:rsidRPr="00EB09FA">
        <w:t>4.7</w:t>
      </w:r>
      <w:r w:rsidR="009E20CC" w:rsidRPr="00EB09FA">
        <w:t>.3 Average Per capita Water Consumption</w:t>
      </w:r>
      <w:bookmarkEnd w:id="151"/>
    </w:p>
    <w:p w:rsidR="00162EFB" w:rsidRPr="00132241" w:rsidRDefault="009E20CC" w:rsidP="0037396F">
      <w:pPr>
        <w:spacing w:after="0" w:line="360" w:lineRule="auto"/>
        <w:jc w:val="both"/>
        <w:rPr>
          <w:rFonts w:ascii="Times New Roman" w:eastAsia="Times New Roman" w:hAnsi="Times New Roman" w:cs="Times New Roman"/>
        </w:rPr>
      </w:pPr>
      <w:r w:rsidRPr="00132241">
        <w:rPr>
          <w:rFonts w:ascii="Times New Roman" w:eastAsia="Times New Roman" w:hAnsi="Times New Roman" w:cs="Times New Roman"/>
        </w:rPr>
        <w:lastRenderedPageBreak/>
        <w:t>The w</w:t>
      </w:r>
      <w:r w:rsidR="00D8541A" w:rsidRPr="00132241">
        <w:rPr>
          <w:rFonts w:ascii="Times New Roman" w:eastAsia="Times New Roman" w:hAnsi="Times New Roman" w:cs="Times New Roman"/>
        </w:rPr>
        <w:t xml:space="preserve">ater supply coverage of the </w:t>
      </w:r>
      <w:r w:rsidR="00DA0D39" w:rsidRPr="00132241">
        <w:rPr>
          <w:rFonts w:ascii="Times New Roman" w:eastAsia="Times New Roman" w:hAnsi="Times New Roman" w:cs="Times New Roman"/>
        </w:rPr>
        <w:t>Woreda</w:t>
      </w:r>
      <w:r w:rsidRPr="00132241">
        <w:rPr>
          <w:rFonts w:ascii="Times New Roman" w:eastAsia="Times New Roman" w:hAnsi="Times New Roman" w:cs="Times New Roman"/>
        </w:rPr>
        <w:t xml:space="preserve"> was evaluated based on the average per capita consumption. Evaluating the domestic water supply coverage using volume of consumption may not allow realizing the distribution comparison among the </w:t>
      </w:r>
      <w:r w:rsidR="00190138" w:rsidRPr="00132241">
        <w:rPr>
          <w:rFonts w:ascii="Times New Roman" w:eastAsia="Times New Roman" w:hAnsi="Times New Roman" w:cs="Times New Roman"/>
        </w:rPr>
        <w:t>Woreda</w:t>
      </w:r>
      <w:r w:rsidRPr="00132241">
        <w:rPr>
          <w:rFonts w:ascii="Times New Roman" w:eastAsia="Times New Roman" w:hAnsi="Times New Roman" w:cs="Times New Roman"/>
        </w:rPr>
        <w:t xml:space="preserve">. For this reason, the annual consumption data has been converted to average daily per capital consumption using population the number.  The average water consumption per capita was derived from the woreda’s annual consumption, which was aggregated from the individual water meter and the public tap as shown in (Table 4.18) </w:t>
      </w:r>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The result of the analysis as indicated above in Table 4.18, the average domestic water consumption of the </w:t>
      </w:r>
      <w:r w:rsidR="00190138" w:rsidRPr="00132241">
        <w:rPr>
          <w:rFonts w:ascii="Times New Roman" w:eastAsia="Times New Roman" w:hAnsi="Times New Roman" w:cs="Times New Roman"/>
          <w:color w:val="000000"/>
        </w:rPr>
        <w:t>Woreda</w:t>
      </w:r>
      <w:r w:rsidRPr="00132241">
        <w:rPr>
          <w:rFonts w:ascii="Times New Roman" w:eastAsia="Times New Roman" w:hAnsi="Times New Roman" w:cs="Times New Roman"/>
          <w:color w:val="000000"/>
        </w:rPr>
        <w:t xml:space="preserve"> in year 2023 is found as 20.78 l/c/day. According to GTP-II (Ethiopian Water Sector Strategy, 2015); the per capita consumption </w:t>
      </w:r>
      <w:r w:rsidR="00DA0D39" w:rsidRPr="00132241">
        <w:rPr>
          <w:rFonts w:ascii="Times New Roman" w:eastAsia="Times New Roman" w:hAnsi="Times New Roman" w:cs="Times New Roman"/>
          <w:color w:val="000000"/>
        </w:rPr>
        <w:t>standard set for category-3 Woreda</w:t>
      </w:r>
      <w:r w:rsidRPr="00132241">
        <w:rPr>
          <w:rFonts w:ascii="Times New Roman" w:eastAsia="Times New Roman" w:hAnsi="Times New Roman" w:cs="Times New Roman"/>
          <w:color w:val="000000"/>
        </w:rPr>
        <w:t xml:space="preserve"> like Damot Gale is </w:t>
      </w:r>
      <w:r w:rsidR="00194484">
        <w:rPr>
          <w:rFonts w:ascii="Times New Roman" w:eastAsia="Times New Roman" w:hAnsi="Times New Roman" w:cs="Times New Roman"/>
          <w:color w:val="000000"/>
        </w:rPr>
        <w:t>60</w:t>
      </w:r>
      <w:r w:rsidRPr="00132241">
        <w:rPr>
          <w:rFonts w:ascii="Times New Roman" w:eastAsia="Times New Roman" w:hAnsi="Times New Roman" w:cs="Times New Roman"/>
          <w:color w:val="000000"/>
        </w:rPr>
        <w:t xml:space="preserve"> l/c/day</w:t>
      </w:r>
      <w:r w:rsidRPr="00132241">
        <w:rPr>
          <w:rFonts w:ascii="Times New Roman" w:eastAsia="Times New Roman" w:hAnsi="Times New Roman" w:cs="Times New Roman"/>
        </w:rPr>
        <w:t xml:space="preserve"> within a distance of 250 m.</w:t>
      </w:r>
      <w:r w:rsidRPr="00132241">
        <w:rPr>
          <w:rFonts w:ascii="Times New Roman" w:eastAsia="Times New Roman" w:hAnsi="Times New Roman" w:cs="Times New Roman"/>
          <w:color w:val="000000"/>
        </w:rPr>
        <w:t xml:space="preserve"> However, the </w:t>
      </w:r>
      <w:r w:rsidR="00DA0D39" w:rsidRPr="00132241">
        <w:rPr>
          <w:rFonts w:ascii="Times New Roman" w:eastAsia="Times New Roman" w:hAnsi="Times New Roman" w:cs="Times New Roman"/>
          <w:color w:val="000000"/>
        </w:rPr>
        <w:t>current water supply of the Woreda</w:t>
      </w:r>
      <w:r w:rsidRPr="00132241">
        <w:rPr>
          <w:rFonts w:ascii="Times New Roman" w:eastAsia="Times New Roman" w:hAnsi="Times New Roman" w:cs="Times New Roman"/>
          <w:color w:val="000000"/>
        </w:rPr>
        <w:t xml:space="preserve"> is 2.78l/c/d, which is far below from the standard.</w:t>
      </w:r>
    </w:p>
    <w:p w:rsidR="00162EFB" w:rsidRPr="00EB09FA" w:rsidRDefault="00EB09FA" w:rsidP="00EB09FA">
      <w:pPr>
        <w:pStyle w:val="Norm2"/>
      </w:pPr>
      <w:bookmarkStart w:id="152" w:name="_Toc169963509"/>
      <w:r w:rsidRPr="00EB09FA">
        <w:t>4.8</w:t>
      </w:r>
      <w:r w:rsidR="009E20CC" w:rsidRPr="00EB09FA">
        <w:t xml:space="preserve"> Water Loss Analysis</w:t>
      </w:r>
      <w:bookmarkEnd w:id="152"/>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Reducing and controlling water loss was becoming very important issue in this age of rapidly growing demand and relative abundance to one of relative scarcity of the water resource, and climate changes that bring droughts to many locations over the world (</w:t>
      </w:r>
      <w:r w:rsidR="00F715DA" w:rsidRPr="00132241">
        <w:rPr>
          <w:rFonts w:ascii="Times New Roman" w:eastAsia="Times New Roman" w:hAnsi="Times New Roman" w:cs="Times New Roman"/>
          <w:color w:val="000000"/>
        </w:rPr>
        <w:t>Hassam</w:t>
      </w:r>
      <w:r w:rsidRPr="00132241">
        <w:rPr>
          <w:rFonts w:ascii="Times New Roman" w:eastAsia="Times New Roman" w:hAnsi="Times New Roman" w:cs="Times New Roman"/>
          <w:color w:val="000000"/>
        </w:rPr>
        <w:t xml:space="preserve">, 2011). The water resources were subjected to the fluctuations of the nature and were therefore largely beyond the human control. In order to preserve valuable water resources, many wat0er utilities have been developing new strategies to minimize losses to an economic and acceptable level. </w:t>
      </w:r>
    </w:p>
    <w:p w:rsidR="00162EFB" w:rsidRPr="00EB09FA" w:rsidRDefault="00EB09FA" w:rsidP="00EB09FA">
      <w:pPr>
        <w:pStyle w:val="Norm2"/>
      </w:pPr>
      <w:bookmarkStart w:id="153" w:name="_Toc169963510"/>
      <w:r w:rsidRPr="00EB09FA">
        <w:t>4.8</w:t>
      </w:r>
      <w:r w:rsidR="009E20CC" w:rsidRPr="00EB09FA">
        <w:t>.1 Percentage of Water Loss (UFW)</w:t>
      </w:r>
      <w:bookmarkEnd w:id="153"/>
    </w:p>
    <w:p w:rsidR="00162EFB" w:rsidRDefault="009E20CC" w:rsidP="007A455D">
      <w:pPr>
        <w:spacing w:line="360" w:lineRule="auto"/>
        <w:jc w:val="both"/>
        <w:rPr>
          <w:rFonts w:ascii="Times New Roman" w:eastAsia="Times New Roman" w:hAnsi="Times New Roman" w:cs="Times New Roman"/>
        </w:rPr>
      </w:pPr>
      <w:r w:rsidRPr="00C87641">
        <w:rPr>
          <w:rFonts w:ascii="Times New Roman" w:eastAsia="Times New Roman" w:hAnsi="Times New Roman" w:cs="Times New Roman"/>
        </w:rPr>
        <w:t>The total annual water produced and distributions to the system within the specified year of 2023 G.C is 1,490,393.55 cubic meters and the annual total water loss is 244,414.85 cubic meters that accounts for 16.339 % of the total water production. The water loss seems less this is due to the determination of consumptions at household level.</w:t>
      </w:r>
    </w:p>
    <w:p w:rsidR="0037396F" w:rsidRDefault="0037396F" w:rsidP="007A455D">
      <w:pPr>
        <w:spacing w:line="360" w:lineRule="auto"/>
        <w:jc w:val="both"/>
        <w:rPr>
          <w:rFonts w:ascii="Times New Roman" w:eastAsia="Times New Roman" w:hAnsi="Times New Roman" w:cs="Times New Roman"/>
        </w:rPr>
      </w:pPr>
    </w:p>
    <w:p w:rsidR="0037396F" w:rsidRDefault="0037396F" w:rsidP="007A455D">
      <w:pPr>
        <w:spacing w:line="360" w:lineRule="auto"/>
        <w:jc w:val="both"/>
        <w:rPr>
          <w:rFonts w:ascii="Times New Roman" w:eastAsia="Times New Roman" w:hAnsi="Times New Roman" w:cs="Times New Roman"/>
        </w:rPr>
      </w:pPr>
    </w:p>
    <w:p w:rsidR="0037396F" w:rsidRPr="00C87641" w:rsidRDefault="0037396F" w:rsidP="007A455D">
      <w:pPr>
        <w:spacing w:line="360" w:lineRule="auto"/>
        <w:jc w:val="both"/>
        <w:rPr>
          <w:rFonts w:ascii="Times New Roman" w:eastAsia="Times New Roman" w:hAnsi="Times New Roman" w:cs="Times New Roman"/>
        </w:rPr>
      </w:pPr>
    </w:p>
    <w:p w:rsidR="00162EFB" w:rsidRPr="00EB09FA" w:rsidRDefault="00EB09FA" w:rsidP="00EB09FA">
      <w:pPr>
        <w:pStyle w:val="Norm2"/>
      </w:pPr>
      <w:bookmarkStart w:id="154" w:name="_Toc169963511"/>
      <w:r w:rsidRPr="00EB09FA">
        <w:t>4.9</w:t>
      </w:r>
      <w:r w:rsidR="009E20CC" w:rsidRPr="00EB09FA">
        <w:t xml:space="preserve"> Functional and non-functional rural water supply schemes in the study area</w:t>
      </w:r>
      <w:bookmarkEnd w:id="154"/>
    </w:p>
    <w:p w:rsidR="00162EFB" w:rsidRPr="00EB09FA" w:rsidRDefault="00EB09FA" w:rsidP="00EB09FA">
      <w:pPr>
        <w:pStyle w:val="Norm2"/>
      </w:pPr>
      <w:bookmarkStart w:id="155" w:name="_Toc169963512"/>
      <w:r>
        <w:lastRenderedPageBreak/>
        <w:t>4.9</w:t>
      </w:r>
      <w:r w:rsidR="009E20CC" w:rsidRPr="00EB09FA">
        <w:t>.1 Distribution of types of functional and non-functional rural water supply schemes</w:t>
      </w:r>
      <w:bookmarkEnd w:id="155"/>
      <w:r w:rsidR="009E20CC" w:rsidRPr="00EB09FA">
        <w:t xml:space="preserve"> </w:t>
      </w:r>
    </w:p>
    <w:p w:rsidR="00162EFB" w:rsidRPr="00132241"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There were 108 schemes in the study region at the time of the investigation (2023). Shallow Wells are the main sources for rural water supply systems in the Damot gale </w:t>
      </w:r>
      <w:r w:rsidR="00190138" w:rsidRPr="00132241">
        <w:rPr>
          <w:rFonts w:ascii="Times New Roman" w:eastAsia="Times New Roman" w:hAnsi="Times New Roman" w:cs="Times New Roman"/>
          <w:color w:val="000000"/>
        </w:rPr>
        <w:t>Woreda</w:t>
      </w:r>
      <w:r w:rsidRPr="00132241">
        <w:rPr>
          <w:rFonts w:ascii="Times New Roman" w:eastAsia="Times New Roman" w:hAnsi="Times New Roman" w:cs="Times New Roman"/>
          <w:color w:val="000000"/>
        </w:rPr>
        <w:t xml:space="preserve">, accounting for 46.3% of all water supply schemes, as illustrated in the Figure below 4.11. The principal sources next to the shallow well are the spot spring, which covers 26.85% of the area, and the spring with distribution, which covers 12.96%. Then, </w:t>
      </w:r>
      <w:r w:rsidR="00DE3B3E" w:rsidRPr="00132241">
        <w:rPr>
          <w:rFonts w:ascii="Times New Roman" w:eastAsia="Times New Roman" w:hAnsi="Times New Roman" w:cs="Times New Roman"/>
          <w:color w:val="000000"/>
        </w:rPr>
        <w:t>HDW accounts for 4.63% and Bore</w:t>
      </w:r>
      <w:r w:rsidRPr="00132241">
        <w:rPr>
          <w:rFonts w:ascii="Times New Roman" w:eastAsia="Times New Roman" w:hAnsi="Times New Roman" w:cs="Times New Roman"/>
          <w:color w:val="000000"/>
        </w:rPr>
        <w:t>hole accounts for 9.26%.  As a result, ground water (hand dug wells, shallow, bore holes, and protected springs) is the only source of drinking water for rural communities in Damot Gale District.</w:t>
      </w:r>
    </w:p>
    <w:p w:rsidR="00162EFB" w:rsidRPr="00132241"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Out of 108 total water supply schemes, 83 are functional at the time of the investigation, indicating a 76.85% functionality rate for the studied region. Even today, the study area's rural water delivery schemes are not operating at the level that GTP-2 would like.</w:t>
      </w:r>
    </w:p>
    <w:p w:rsidR="00162EFB" w:rsidRPr="00132241"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 The National Rural Water Supply Operation and Maintenance Management Strategic Framework under GTP-2 predicted that "by 2020, 93% of the rural water supply schemes will be functioning."</w:t>
      </w:r>
    </w:p>
    <w:p w:rsidR="00162EFB" w:rsidRDefault="009E20CC" w:rsidP="0037396F">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There were different kebeles in the </w:t>
      </w:r>
      <w:r w:rsidR="00190138" w:rsidRPr="00132241">
        <w:rPr>
          <w:rFonts w:ascii="Times New Roman" w:eastAsia="Times New Roman" w:hAnsi="Times New Roman" w:cs="Times New Roman"/>
          <w:color w:val="000000"/>
        </w:rPr>
        <w:t>Woreda</w:t>
      </w:r>
      <w:r w:rsidRPr="00132241">
        <w:rPr>
          <w:rFonts w:ascii="Times New Roman" w:eastAsia="Times New Roman" w:hAnsi="Times New Roman" w:cs="Times New Roman"/>
          <w:color w:val="000000"/>
        </w:rPr>
        <w:t xml:space="preserve"> which have got a non-functionality rate. Out of the twenty-seven kebeles fifteen were selected for the study based on the non-functionality rate.</w:t>
      </w:r>
    </w:p>
    <w:p w:rsidR="00EB09FA" w:rsidRPr="00132241" w:rsidRDefault="00EB09FA" w:rsidP="0037396F">
      <w:pPr>
        <w:spacing w:after="0" w:line="360" w:lineRule="auto"/>
        <w:jc w:val="both"/>
        <w:rPr>
          <w:rFonts w:ascii="Times New Roman" w:eastAsia="Times New Roman" w:hAnsi="Times New Roman" w:cs="Times New Roman"/>
          <w:color w:val="000000"/>
        </w:rPr>
      </w:pPr>
    </w:p>
    <w:p w:rsidR="00162EFB" w:rsidRPr="00EB09FA" w:rsidRDefault="00EB09FA" w:rsidP="0037396F">
      <w:pPr>
        <w:pStyle w:val="Norm2"/>
        <w:spacing w:after="0"/>
      </w:pPr>
      <w:bookmarkStart w:id="156" w:name="_Toc169963513"/>
      <w:r w:rsidRPr="00EB09FA">
        <w:t>4.9</w:t>
      </w:r>
      <w:r w:rsidR="009E20CC" w:rsidRPr="00EB09FA">
        <w:t>.2 Distribution of hand dug wells fitted with ordinary pumps</w:t>
      </w:r>
      <w:bookmarkEnd w:id="156"/>
    </w:p>
    <w:p w:rsidR="00162EFB" w:rsidRPr="00132241"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There were five hand-dug wells with ordinary pumps in the research area, as illustrated in the figure below. The number of these particular types of water supply schemes as well as information on the kebeles where the schemes were locate</w:t>
      </w:r>
      <w:r w:rsidR="00402815">
        <w:rPr>
          <w:rFonts w:ascii="Times New Roman" w:eastAsia="Times New Roman" w:hAnsi="Times New Roman" w:cs="Times New Roman"/>
          <w:color w:val="000000"/>
        </w:rPr>
        <w:t>d shown in Figure 4.13. As shown in figure 4.1</w:t>
      </w:r>
      <w:r w:rsidRPr="00132241">
        <w:rPr>
          <w:rFonts w:ascii="Times New Roman" w:eastAsia="Times New Roman" w:hAnsi="Times New Roman" w:cs="Times New Roman"/>
          <w:color w:val="000000"/>
        </w:rPr>
        <w:t>3 below, Zamen</w:t>
      </w:r>
      <w:r w:rsidR="00CB445D" w:rsidRPr="00132241">
        <w:rPr>
          <w:rFonts w:ascii="Times New Roman" w:eastAsia="Times New Roman" w:hAnsi="Times New Roman" w:cs="Times New Roman"/>
          <w:color w:val="000000"/>
        </w:rPr>
        <w:t>e</w:t>
      </w:r>
      <w:r w:rsidRPr="00132241">
        <w:rPr>
          <w:rFonts w:ascii="Times New Roman" w:eastAsia="Times New Roman" w:hAnsi="Times New Roman" w:cs="Times New Roman"/>
          <w:color w:val="000000"/>
        </w:rPr>
        <w:t xml:space="preserve"> Sibaye, </w:t>
      </w:r>
      <w:r w:rsidR="00CB445D" w:rsidRPr="00132241">
        <w:rPr>
          <w:rFonts w:ascii="Times New Roman" w:eastAsia="Times New Roman" w:hAnsi="Times New Roman" w:cs="Times New Roman"/>
          <w:color w:val="000000"/>
        </w:rPr>
        <w:t>Wandera</w:t>
      </w:r>
      <w:r w:rsidRPr="00132241">
        <w:rPr>
          <w:rFonts w:ascii="Times New Roman" w:eastAsia="Times New Roman" w:hAnsi="Times New Roman" w:cs="Times New Roman"/>
          <w:color w:val="000000"/>
        </w:rPr>
        <w:t xml:space="preserve"> Gala, Taba, and </w:t>
      </w:r>
      <w:r w:rsidR="00CB445D" w:rsidRPr="00132241">
        <w:rPr>
          <w:rFonts w:ascii="Times New Roman" w:eastAsia="Times New Roman" w:hAnsi="Times New Roman" w:cs="Times New Roman"/>
          <w:color w:val="000000"/>
        </w:rPr>
        <w:t>Buge</w:t>
      </w:r>
      <w:r w:rsidRPr="00132241">
        <w:rPr>
          <w:rFonts w:ascii="Times New Roman" w:eastAsia="Times New Roman" w:hAnsi="Times New Roman" w:cs="Times New Roman"/>
          <w:color w:val="000000"/>
        </w:rPr>
        <w:t xml:space="preserve"> Kebele were </w:t>
      </w:r>
      <w:r w:rsidR="00DA0D39" w:rsidRPr="00132241">
        <w:rPr>
          <w:rFonts w:ascii="Times New Roman" w:eastAsia="Times New Roman" w:hAnsi="Times New Roman" w:cs="Times New Roman"/>
          <w:color w:val="000000"/>
        </w:rPr>
        <w:t xml:space="preserve">where the hand-dug well </w:t>
      </w:r>
      <w:r w:rsidRPr="00132241">
        <w:rPr>
          <w:rFonts w:ascii="Times New Roman" w:eastAsia="Times New Roman" w:hAnsi="Times New Roman" w:cs="Times New Roman"/>
          <w:color w:val="000000"/>
        </w:rPr>
        <w:t xml:space="preserve">found and where 80% of water supply systems are non-functional.  </w:t>
      </w:r>
    </w:p>
    <w:p w:rsidR="00162EFB" w:rsidRPr="00EB09FA" w:rsidRDefault="00EB09FA" w:rsidP="00EB09FA">
      <w:pPr>
        <w:pStyle w:val="Norm2"/>
      </w:pPr>
      <w:bookmarkStart w:id="157" w:name="_Toc169963514"/>
      <w:r w:rsidRPr="00EB09FA">
        <w:t>4.9</w:t>
      </w:r>
      <w:r w:rsidR="009E20CC" w:rsidRPr="00EB09FA">
        <w:t>.3 Distribution of bore hole fitted with ordinary pumps</w:t>
      </w:r>
      <w:bookmarkEnd w:id="157"/>
    </w:p>
    <w:p w:rsidR="0037396F"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9.26% of the rural water supply schemes in the research area were borehole schemes. </w:t>
      </w:r>
      <w:r w:rsidR="00190138" w:rsidRPr="00132241">
        <w:rPr>
          <w:rFonts w:ascii="Times New Roman" w:eastAsia="Times New Roman" w:hAnsi="Times New Roman" w:cs="Times New Roman"/>
          <w:color w:val="000000"/>
        </w:rPr>
        <w:t>These types of water supply schemes were</w:t>
      </w:r>
      <w:r w:rsidRPr="00132241">
        <w:rPr>
          <w:rFonts w:ascii="Times New Roman" w:eastAsia="Times New Roman" w:hAnsi="Times New Roman" w:cs="Times New Roman"/>
          <w:color w:val="000000"/>
        </w:rPr>
        <w:t xml:space="preserve"> present in five rural kebeles in the region, as illustrated in the figure below 4.14. </w:t>
      </w:r>
    </w:p>
    <w:p w:rsidR="00162EFB" w:rsidRPr="00132241"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lastRenderedPageBreak/>
        <w:t xml:space="preserve">Ade </w:t>
      </w:r>
      <w:r w:rsidR="00CB445D" w:rsidRPr="00132241">
        <w:rPr>
          <w:rFonts w:ascii="Times New Roman" w:eastAsia="Times New Roman" w:hAnsi="Times New Roman" w:cs="Times New Roman"/>
          <w:color w:val="000000"/>
        </w:rPr>
        <w:t>Damot</w:t>
      </w:r>
      <w:r w:rsidRPr="00132241">
        <w:rPr>
          <w:rFonts w:ascii="Times New Roman" w:eastAsia="Times New Roman" w:hAnsi="Times New Roman" w:cs="Times New Roman"/>
          <w:color w:val="000000"/>
        </w:rPr>
        <w:t xml:space="preserve">, Ade </w:t>
      </w:r>
      <w:r w:rsidR="00CB445D" w:rsidRPr="00132241">
        <w:rPr>
          <w:rFonts w:ascii="Times New Roman" w:eastAsia="Times New Roman" w:hAnsi="Times New Roman" w:cs="Times New Roman"/>
          <w:color w:val="000000"/>
        </w:rPr>
        <w:t>Aro</w:t>
      </w:r>
      <w:r w:rsidRPr="00132241">
        <w:rPr>
          <w:rFonts w:ascii="Times New Roman" w:eastAsia="Times New Roman" w:hAnsi="Times New Roman" w:cs="Times New Roman"/>
          <w:color w:val="000000"/>
        </w:rPr>
        <w:t>, and D/</w:t>
      </w:r>
      <w:r w:rsidR="00CB445D" w:rsidRPr="00132241">
        <w:rPr>
          <w:rFonts w:ascii="Times New Roman" w:eastAsia="Times New Roman" w:hAnsi="Times New Roman" w:cs="Times New Roman"/>
          <w:color w:val="000000"/>
        </w:rPr>
        <w:t>Mokonisa</w:t>
      </w:r>
      <w:r w:rsidRPr="00132241">
        <w:rPr>
          <w:rFonts w:ascii="Times New Roman" w:eastAsia="Times New Roman" w:hAnsi="Times New Roman" w:cs="Times New Roman"/>
          <w:color w:val="000000"/>
        </w:rPr>
        <w:t xml:space="preserve"> have the shallowest well plans among the kebeles having working shallow wells, with 30%, 20%, and 20% respectively. The investigation's findings indicated that a significant non-functionality rate of 25.81% was associated with these kinds of schemes.</w:t>
      </w:r>
    </w:p>
    <w:p w:rsidR="00162EFB" w:rsidRPr="00EB09FA" w:rsidRDefault="00EB09FA" w:rsidP="00EB09FA">
      <w:pPr>
        <w:pStyle w:val="Norm2"/>
      </w:pPr>
      <w:bookmarkStart w:id="158" w:name="_Toc169963515"/>
      <w:r w:rsidRPr="00EB09FA">
        <w:t>4.9</w:t>
      </w:r>
      <w:r w:rsidR="009E20CC" w:rsidRPr="00EB09FA">
        <w:t>.4 Distribution of shallow wells</w:t>
      </w:r>
      <w:bookmarkEnd w:id="158"/>
      <w:r w:rsidR="009E20CC" w:rsidRPr="00EB09FA">
        <w:t xml:space="preserve"> </w:t>
      </w:r>
    </w:p>
    <w:p w:rsidR="00162EFB" w:rsidRPr="00132241" w:rsidRDefault="00EB09FA" w:rsidP="0037396F">
      <w:pPr>
        <w:spacing w:before="240"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 </w:t>
      </w:r>
      <w:r w:rsidR="009E20CC" w:rsidRPr="00132241">
        <w:rPr>
          <w:rFonts w:ascii="Times New Roman" w:eastAsia="Times New Roman" w:hAnsi="Times New Roman" w:cs="Times New Roman"/>
          <w:color w:val="000000"/>
        </w:rPr>
        <w:t xml:space="preserve">shallow wells were distributed throughout the </w:t>
      </w:r>
      <w:r w:rsidR="00190138" w:rsidRPr="00132241">
        <w:rPr>
          <w:rFonts w:ascii="Times New Roman" w:eastAsia="Times New Roman" w:hAnsi="Times New Roman" w:cs="Times New Roman"/>
          <w:color w:val="000000"/>
        </w:rPr>
        <w:t>Woreda</w:t>
      </w:r>
      <w:r>
        <w:rPr>
          <w:rFonts w:ascii="Times New Roman" w:eastAsia="Times New Roman" w:hAnsi="Times New Roman" w:cs="Times New Roman"/>
          <w:color w:val="000000"/>
        </w:rPr>
        <w:t>;</w:t>
      </w:r>
      <w:r w:rsidR="009E20CC" w:rsidRPr="00132241">
        <w:rPr>
          <w:rFonts w:ascii="Times New Roman" w:eastAsia="Times New Roman" w:hAnsi="Times New Roman" w:cs="Times New Roman"/>
          <w:color w:val="000000"/>
        </w:rPr>
        <w:t xml:space="preserve"> Ade </w:t>
      </w:r>
      <w:r w:rsidR="00CB445D" w:rsidRPr="00132241">
        <w:rPr>
          <w:rFonts w:ascii="Times New Roman" w:eastAsia="Times New Roman" w:hAnsi="Times New Roman" w:cs="Times New Roman"/>
          <w:color w:val="000000"/>
        </w:rPr>
        <w:t>Sibaye</w:t>
      </w:r>
      <w:r w:rsidR="009E20CC" w:rsidRPr="00132241">
        <w:rPr>
          <w:rFonts w:ascii="Times New Roman" w:eastAsia="Times New Roman" w:hAnsi="Times New Roman" w:cs="Times New Roman"/>
          <w:color w:val="000000"/>
        </w:rPr>
        <w:t xml:space="preserve"> (14%), </w:t>
      </w:r>
      <w:r w:rsidR="00CB445D" w:rsidRPr="00132241">
        <w:rPr>
          <w:rFonts w:ascii="Times New Roman" w:eastAsia="Times New Roman" w:hAnsi="Times New Roman" w:cs="Times New Roman"/>
          <w:color w:val="000000"/>
        </w:rPr>
        <w:t>Zamene</w:t>
      </w:r>
      <w:r w:rsidR="009E20CC" w:rsidRPr="00132241">
        <w:rPr>
          <w:rFonts w:ascii="Times New Roman" w:eastAsia="Times New Roman" w:hAnsi="Times New Roman" w:cs="Times New Roman"/>
          <w:color w:val="000000"/>
        </w:rPr>
        <w:t xml:space="preserve"> </w:t>
      </w:r>
      <w:r w:rsidR="00CB445D" w:rsidRPr="00132241">
        <w:rPr>
          <w:rFonts w:ascii="Times New Roman" w:eastAsia="Times New Roman" w:hAnsi="Times New Roman" w:cs="Times New Roman"/>
          <w:color w:val="000000"/>
        </w:rPr>
        <w:t>Sibaye</w:t>
      </w:r>
      <w:r w:rsidR="009E20CC" w:rsidRPr="00132241">
        <w:rPr>
          <w:rFonts w:ascii="Times New Roman" w:eastAsia="Times New Roman" w:hAnsi="Times New Roman" w:cs="Times New Roman"/>
          <w:color w:val="000000"/>
        </w:rPr>
        <w:t xml:space="preserve"> (14%), Taba (14%), </w:t>
      </w:r>
      <w:r w:rsidR="00CB445D" w:rsidRPr="00132241">
        <w:rPr>
          <w:rFonts w:ascii="Times New Roman" w:eastAsia="Times New Roman" w:hAnsi="Times New Roman" w:cs="Times New Roman"/>
          <w:color w:val="000000"/>
        </w:rPr>
        <w:t>Buge</w:t>
      </w:r>
      <w:r w:rsidR="009E20CC" w:rsidRPr="00132241">
        <w:rPr>
          <w:rFonts w:ascii="Times New Roman" w:eastAsia="Times New Roman" w:hAnsi="Times New Roman" w:cs="Times New Roman"/>
          <w:color w:val="000000"/>
        </w:rPr>
        <w:t xml:space="preserve"> (22%), and Ade </w:t>
      </w:r>
      <w:r w:rsidR="00CB445D" w:rsidRPr="00132241">
        <w:rPr>
          <w:rFonts w:ascii="Times New Roman" w:eastAsia="Times New Roman" w:hAnsi="Times New Roman" w:cs="Times New Roman"/>
          <w:color w:val="000000"/>
        </w:rPr>
        <w:t>Koysha</w:t>
      </w:r>
      <w:r w:rsidR="009E20CC" w:rsidRPr="00132241">
        <w:rPr>
          <w:rFonts w:ascii="Times New Roman" w:eastAsia="Times New Roman" w:hAnsi="Times New Roman" w:cs="Times New Roman"/>
          <w:color w:val="000000"/>
        </w:rPr>
        <w:t xml:space="preserve"> (12%) were among the kebele where the shallow wells schemes found in the study area.</w:t>
      </w:r>
    </w:p>
    <w:p w:rsidR="00162EFB" w:rsidRPr="00132241" w:rsidRDefault="00EB09FA" w:rsidP="0037396F">
      <w:pPr>
        <w:pStyle w:val="Norm2"/>
        <w:spacing w:before="240"/>
      </w:pPr>
      <w:bookmarkStart w:id="159" w:name="_Toc169963516"/>
      <w:r>
        <w:t>4.9</w:t>
      </w:r>
      <w:r w:rsidR="009E20CC" w:rsidRPr="00132241">
        <w:t>.5 Distribution of functional and non-functional on spot springs</w:t>
      </w:r>
      <w:bookmarkEnd w:id="159"/>
      <w:r w:rsidR="009E20CC" w:rsidRPr="00132241">
        <w:t xml:space="preserve"> </w:t>
      </w:r>
    </w:p>
    <w:p w:rsidR="00162EFB" w:rsidRPr="00132241"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At the time of the investigation, 16 kebeles included 29 on spot springs. The distribution of these rural water supply schemes in the research area was shown in figure 4.16 below. The majority of the protected springs were located in the kebeles of Washi Gala, Konasa </w:t>
      </w:r>
      <w:r w:rsidR="00CB445D" w:rsidRPr="00132241">
        <w:rPr>
          <w:rFonts w:ascii="Times New Roman" w:eastAsia="Times New Roman" w:hAnsi="Times New Roman" w:cs="Times New Roman"/>
          <w:color w:val="000000"/>
        </w:rPr>
        <w:t>Pulasa</w:t>
      </w:r>
      <w:r w:rsidRPr="00132241">
        <w:rPr>
          <w:rFonts w:ascii="Times New Roman" w:eastAsia="Times New Roman" w:hAnsi="Times New Roman" w:cs="Times New Roman"/>
          <w:color w:val="000000"/>
        </w:rPr>
        <w:t xml:space="preserve">, Ade </w:t>
      </w:r>
      <w:r w:rsidR="00CB445D" w:rsidRPr="00132241">
        <w:rPr>
          <w:rFonts w:ascii="Times New Roman" w:eastAsia="Times New Roman" w:hAnsi="Times New Roman" w:cs="Times New Roman"/>
          <w:color w:val="000000"/>
        </w:rPr>
        <w:t>Koysha</w:t>
      </w:r>
      <w:r w:rsidRPr="00132241">
        <w:rPr>
          <w:rFonts w:ascii="Times New Roman" w:eastAsia="Times New Roman" w:hAnsi="Times New Roman" w:cs="Times New Roman"/>
          <w:color w:val="000000"/>
        </w:rPr>
        <w:t xml:space="preserve">, and </w:t>
      </w:r>
      <w:r w:rsidR="00CB445D" w:rsidRPr="00132241">
        <w:rPr>
          <w:rFonts w:ascii="Times New Roman" w:eastAsia="Times New Roman" w:hAnsi="Times New Roman" w:cs="Times New Roman"/>
          <w:color w:val="000000"/>
        </w:rPr>
        <w:t>Wandera</w:t>
      </w:r>
      <w:r w:rsidRPr="00132241">
        <w:rPr>
          <w:rFonts w:ascii="Times New Roman" w:eastAsia="Times New Roman" w:hAnsi="Times New Roman" w:cs="Times New Roman"/>
          <w:color w:val="000000"/>
        </w:rPr>
        <w:t xml:space="preserve"> gala with 13.79%, 10.34%, 10.34%, and 6.9%, respectively. This suggests that on-spot springs were the most significant water supply system in a rural settlement within the research area. For instance, just one of 29 on spot springs' scheme was not working at the time of the investigation, while the other 28 were functional.</w:t>
      </w:r>
    </w:p>
    <w:p w:rsidR="00162EFB" w:rsidRPr="00132241" w:rsidRDefault="00EB09FA" w:rsidP="00F951B1">
      <w:pPr>
        <w:pStyle w:val="Norm2"/>
      </w:pPr>
      <w:bookmarkStart w:id="160" w:name="_Toc169963517"/>
      <w:r>
        <w:t>4.9</w:t>
      </w:r>
      <w:r w:rsidR="009E20CC" w:rsidRPr="00132241">
        <w:t>.6 Distribution of functional and non-functional spring with distribution</w:t>
      </w:r>
      <w:bookmarkEnd w:id="160"/>
    </w:p>
    <w:p w:rsidR="00162EFB"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At the time of the investigation, eight kebeles included 12 springs with distribution. The distribution of these rural water supply schemes in the research are</w:t>
      </w:r>
      <w:r w:rsidR="00EB09FA">
        <w:rPr>
          <w:rFonts w:ascii="Times New Roman" w:eastAsia="Times New Roman" w:hAnsi="Times New Roman" w:cs="Times New Roman"/>
          <w:color w:val="000000"/>
        </w:rPr>
        <w:t>a</w:t>
      </w:r>
      <w:r w:rsidRPr="00132241">
        <w:rPr>
          <w:rFonts w:ascii="Times New Roman" w:eastAsia="Times New Roman" w:hAnsi="Times New Roman" w:cs="Times New Roman"/>
          <w:color w:val="000000"/>
        </w:rPr>
        <w:t xml:space="preserve">. The majority of the springs with distribution were located in these kebeles are 16.67%, 16.67%, 16.67%, and 8.33% in </w:t>
      </w:r>
      <w:r w:rsidR="00CB445D" w:rsidRPr="00132241">
        <w:rPr>
          <w:rFonts w:ascii="Times New Roman" w:eastAsia="Times New Roman" w:hAnsi="Times New Roman" w:cs="Times New Roman"/>
          <w:color w:val="000000"/>
        </w:rPr>
        <w:t>Wandera</w:t>
      </w:r>
      <w:r w:rsidRPr="00132241">
        <w:rPr>
          <w:rFonts w:ascii="Times New Roman" w:eastAsia="Times New Roman" w:hAnsi="Times New Roman" w:cs="Times New Roman"/>
          <w:color w:val="000000"/>
        </w:rPr>
        <w:t xml:space="preserve"> </w:t>
      </w:r>
      <w:r w:rsidR="00CB445D" w:rsidRPr="00132241">
        <w:rPr>
          <w:rFonts w:ascii="Times New Roman" w:eastAsia="Times New Roman" w:hAnsi="Times New Roman" w:cs="Times New Roman"/>
          <w:color w:val="000000"/>
        </w:rPr>
        <w:t>G</w:t>
      </w:r>
      <w:r w:rsidRPr="00132241">
        <w:rPr>
          <w:rFonts w:ascii="Times New Roman" w:eastAsia="Times New Roman" w:hAnsi="Times New Roman" w:cs="Times New Roman"/>
          <w:color w:val="000000"/>
        </w:rPr>
        <w:t xml:space="preserve">ala, </w:t>
      </w:r>
      <w:r w:rsidR="00CB445D" w:rsidRPr="00132241">
        <w:rPr>
          <w:rFonts w:ascii="Times New Roman" w:eastAsia="Times New Roman" w:hAnsi="Times New Roman" w:cs="Times New Roman"/>
          <w:color w:val="000000"/>
        </w:rPr>
        <w:t>Wandera</w:t>
      </w:r>
      <w:r w:rsidRPr="00132241">
        <w:rPr>
          <w:rFonts w:ascii="Times New Roman" w:eastAsia="Times New Roman" w:hAnsi="Times New Roman" w:cs="Times New Roman"/>
          <w:color w:val="000000"/>
        </w:rPr>
        <w:t xml:space="preserve"> </w:t>
      </w:r>
      <w:r w:rsidR="00CB445D" w:rsidRPr="00132241">
        <w:rPr>
          <w:rFonts w:ascii="Times New Roman" w:eastAsia="Times New Roman" w:hAnsi="Times New Roman" w:cs="Times New Roman"/>
          <w:color w:val="000000"/>
        </w:rPr>
        <w:t>Boloso</w:t>
      </w:r>
      <w:r w:rsidRPr="00132241">
        <w:rPr>
          <w:rFonts w:ascii="Times New Roman" w:eastAsia="Times New Roman" w:hAnsi="Times New Roman" w:cs="Times New Roman"/>
          <w:color w:val="000000"/>
        </w:rPr>
        <w:t xml:space="preserve">, </w:t>
      </w:r>
      <w:r w:rsidR="00CB445D" w:rsidRPr="00132241">
        <w:rPr>
          <w:rFonts w:ascii="Times New Roman" w:eastAsia="Times New Roman" w:hAnsi="Times New Roman" w:cs="Times New Roman"/>
          <w:color w:val="000000"/>
        </w:rPr>
        <w:t>Obe Jage</w:t>
      </w:r>
      <w:r w:rsidRPr="00132241">
        <w:rPr>
          <w:rFonts w:ascii="Times New Roman" w:eastAsia="Times New Roman" w:hAnsi="Times New Roman" w:cs="Times New Roman"/>
          <w:color w:val="000000"/>
        </w:rPr>
        <w:t xml:space="preserve">, and Ade </w:t>
      </w:r>
      <w:r w:rsidR="00CB445D" w:rsidRPr="00132241">
        <w:rPr>
          <w:rFonts w:ascii="Times New Roman" w:eastAsia="Times New Roman" w:hAnsi="Times New Roman" w:cs="Times New Roman"/>
          <w:color w:val="000000"/>
        </w:rPr>
        <w:t>Ofa</w:t>
      </w:r>
      <w:r w:rsidRPr="00132241">
        <w:rPr>
          <w:rFonts w:ascii="Times New Roman" w:eastAsia="Times New Roman" w:hAnsi="Times New Roman" w:cs="Times New Roman"/>
          <w:color w:val="000000"/>
        </w:rPr>
        <w:t xml:space="preserve">. These were the kebeles where the functionality of rural water supply schemes </w:t>
      </w:r>
      <w:r w:rsidR="00A86F1C" w:rsidRPr="00132241">
        <w:rPr>
          <w:rFonts w:ascii="Times New Roman" w:eastAsia="Times New Roman" w:hAnsi="Times New Roman" w:cs="Times New Roman"/>
          <w:color w:val="000000"/>
        </w:rPr>
        <w:t>was</w:t>
      </w:r>
      <w:r w:rsidRPr="00132241">
        <w:rPr>
          <w:rFonts w:ascii="Times New Roman" w:eastAsia="Times New Roman" w:hAnsi="Times New Roman" w:cs="Times New Roman"/>
          <w:color w:val="000000"/>
        </w:rPr>
        <w:t xml:space="preserve"> most prevalent. This suggests that spring with distribution was the most significant water supply scheme in rural community in the research area. For instance, at the time of the research, all 12 of the distribution-based springs' schemes were in function.</w:t>
      </w:r>
    </w:p>
    <w:p w:rsidR="00A86F1C" w:rsidRPr="00132241" w:rsidRDefault="00A86F1C" w:rsidP="007A455D">
      <w:pPr>
        <w:spacing w:after="0" w:line="360" w:lineRule="auto"/>
        <w:jc w:val="both"/>
        <w:rPr>
          <w:rFonts w:ascii="Times New Roman" w:eastAsia="Times New Roman" w:hAnsi="Times New Roman" w:cs="Times New Roman"/>
          <w:color w:val="000000"/>
        </w:rPr>
      </w:pPr>
    </w:p>
    <w:p w:rsidR="00162EFB" w:rsidRPr="00132241" w:rsidRDefault="00EB09FA" w:rsidP="00F951B1">
      <w:pPr>
        <w:pStyle w:val="Norm2"/>
      </w:pPr>
      <w:bookmarkStart w:id="161" w:name="_Toc169963518"/>
      <w:r>
        <w:t>4.9</w:t>
      </w:r>
      <w:r w:rsidR="009E20CC" w:rsidRPr="00132241">
        <w:t>.6.1 Distribution of functional hand dug wells fitted with ordinary pumps</w:t>
      </w:r>
      <w:bookmarkEnd w:id="161"/>
    </w:p>
    <w:p w:rsidR="00162EFB" w:rsidRDefault="00EB09FA" w:rsidP="007A455D">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O</w:t>
      </w:r>
      <w:r w:rsidR="009E20CC" w:rsidRPr="00132241">
        <w:rPr>
          <w:rFonts w:ascii="Times New Roman" w:eastAsia="Times New Roman" w:hAnsi="Times New Roman" w:cs="Times New Roman"/>
          <w:color w:val="000000"/>
        </w:rPr>
        <w:t>ne of the 83 functional schemes in the research area consists of hand-dug well with ordinary pumps (Afridev and Indian mark II). This scheme was found in Wandra Gale, a rural kebeles with one (100%) scheme.</w:t>
      </w:r>
    </w:p>
    <w:p w:rsidR="00A86F1C" w:rsidRPr="00132241" w:rsidRDefault="00A86F1C" w:rsidP="007A455D">
      <w:pPr>
        <w:spacing w:after="0" w:line="360" w:lineRule="auto"/>
        <w:jc w:val="both"/>
        <w:rPr>
          <w:rFonts w:ascii="Times New Roman" w:eastAsia="Times New Roman" w:hAnsi="Times New Roman" w:cs="Times New Roman"/>
          <w:color w:val="000000"/>
        </w:rPr>
      </w:pPr>
    </w:p>
    <w:p w:rsidR="00162EFB" w:rsidRPr="00132241" w:rsidRDefault="00EB09FA" w:rsidP="00F951B1">
      <w:pPr>
        <w:pStyle w:val="Norm2"/>
      </w:pPr>
      <w:bookmarkStart w:id="162" w:name="_Toc169963519"/>
      <w:r>
        <w:t>4.9</w:t>
      </w:r>
      <w:r w:rsidR="009E20CC" w:rsidRPr="00132241">
        <w:t>.6.2 Distribution of bore hole with distribution</w:t>
      </w:r>
      <w:bookmarkEnd w:id="162"/>
      <w:r w:rsidR="009E20CC" w:rsidRPr="00132241">
        <w:t xml:space="preserve"> </w:t>
      </w:r>
    </w:p>
    <w:p w:rsidR="00A86F1C" w:rsidRDefault="009E20CC" w:rsidP="00A86F1C">
      <w:pPr>
        <w:spacing w:line="360" w:lineRule="auto"/>
        <w:jc w:val="both"/>
        <w:rPr>
          <w:rFonts w:ascii="Times New Roman" w:hAnsi="Times New Roman" w:cs="Times New Roman"/>
          <w:noProof/>
          <w:color w:val="000000" w:themeColor="text1"/>
        </w:rPr>
      </w:pPr>
      <w:r w:rsidRPr="00132241">
        <w:rPr>
          <w:rFonts w:ascii="Times New Roman" w:eastAsia="Times New Roman" w:hAnsi="Times New Roman" w:cs="Times New Roman"/>
          <w:color w:val="000000"/>
        </w:rPr>
        <w:t xml:space="preserve">In the rural </w:t>
      </w:r>
      <w:r w:rsidR="00CB445D" w:rsidRPr="00132241">
        <w:rPr>
          <w:rFonts w:ascii="Times New Roman" w:eastAsia="Times New Roman" w:hAnsi="Times New Roman" w:cs="Times New Roman"/>
          <w:color w:val="000000"/>
        </w:rPr>
        <w:t>Demote</w:t>
      </w:r>
      <w:r w:rsidRPr="00132241">
        <w:rPr>
          <w:rFonts w:ascii="Times New Roman" w:eastAsia="Times New Roman" w:hAnsi="Times New Roman" w:cs="Times New Roman"/>
          <w:color w:val="000000"/>
        </w:rPr>
        <w:t xml:space="preserve"> Gale </w:t>
      </w:r>
      <w:r w:rsidR="00CB445D" w:rsidRPr="00132241">
        <w:rPr>
          <w:rFonts w:ascii="Times New Roman" w:eastAsia="Times New Roman" w:hAnsi="Times New Roman" w:cs="Times New Roman"/>
          <w:color w:val="000000"/>
        </w:rPr>
        <w:t>Woreda</w:t>
      </w:r>
      <w:r w:rsidRPr="00132241">
        <w:rPr>
          <w:rFonts w:ascii="Times New Roman" w:eastAsia="Times New Roman" w:hAnsi="Times New Roman" w:cs="Times New Roman"/>
          <w:color w:val="000000"/>
        </w:rPr>
        <w:t xml:space="preserve"> kebeles, there were a total of 10 bore holes, including </w:t>
      </w:r>
      <w:r w:rsidR="00CB445D" w:rsidRPr="00132241">
        <w:rPr>
          <w:rFonts w:ascii="Times New Roman" w:eastAsia="Times New Roman" w:hAnsi="Times New Roman" w:cs="Times New Roman"/>
          <w:color w:val="000000"/>
        </w:rPr>
        <w:t>Ade Aro</w:t>
      </w:r>
      <w:r w:rsidRPr="00132241">
        <w:rPr>
          <w:rFonts w:ascii="Times New Roman" w:eastAsia="Times New Roman" w:hAnsi="Times New Roman" w:cs="Times New Roman"/>
          <w:color w:val="000000"/>
        </w:rPr>
        <w:t xml:space="preserve"> (22.22%), </w:t>
      </w:r>
      <w:r w:rsidR="00CB445D" w:rsidRPr="00132241">
        <w:rPr>
          <w:rFonts w:ascii="Times New Roman" w:eastAsia="Times New Roman" w:hAnsi="Times New Roman" w:cs="Times New Roman"/>
          <w:color w:val="000000"/>
        </w:rPr>
        <w:t>A</w:t>
      </w:r>
      <w:r w:rsidRPr="00132241">
        <w:rPr>
          <w:rFonts w:ascii="Times New Roman" w:eastAsia="Times New Roman" w:hAnsi="Times New Roman" w:cs="Times New Roman"/>
          <w:color w:val="000000"/>
        </w:rPr>
        <w:t xml:space="preserve">de </w:t>
      </w:r>
      <w:r w:rsidR="00CB445D" w:rsidRPr="00132241">
        <w:rPr>
          <w:rFonts w:ascii="Times New Roman" w:eastAsia="Times New Roman" w:hAnsi="Times New Roman" w:cs="Times New Roman"/>
          <w:color w:val="000000"/>
        </w:rPr>
        <w:t>Damot</w:t>
      </w:r>
      <w:r w:rsidRPr="00132241">
        <w:rPr>
          <w:rFonts w:ascii="Times New Roman" w:eastAsia="Times New Roman" w:hAnsi="Times New Roman" w:cs="Times New Roman"/>
          <w:color w:val="000000"/>
        </w:rPr>
        <w:t xml:space="preserve"> (22.22%), </w:t>
      </w:r>
      <w:r w:rsidR="00CB445D" w:rsidRPr="00132241">
        <w:rPr>
          <w:rFonts w:ascii="Times New Roman" w:eastAsia="Times New Roman" w:hAnsi="Times New Roman" w:cs="Times New Roman"/>
          <w:color w:val="000000"/>
        </w:rPr>
        <w:t>Damot</w:t>
      </w:r>
      <w:r w:rsidRPr="00132241">
        <w:rPr>
          <w:rFonts w:ascii="Times New Roman" w:eastAsia="Times New Roman" w:hAnsi="Times New Roman" w:cs="Times New Roman"/>
          <w:color w:val="000000"/>
        </w:rPr>
        <w:t xml:space="preserve"> </w:t>
      </w:r>
      <w:r w:rsidR="00CB445D" w:rsidRPr="00132241">
        <w:rPr>
          <w:rFonts w:ascii="Times New Roman" w:eastAsia="Times New Roman" w:hAnsi="Times New Roman" w:cs="Times New Roman"/>
          <w:color w:val="000000"/>
        </w:rPr>
        <w:t>Mokonisa</w:t>
      </w:r>
      <w:r w:rsidRPr="00132241">
        <w:rPr>
          <w:rFonts w:ascii="Times New Roman" w:eastAsia="Times New Roman" w:hAnsi="Times New Roman" w:cs="Times New Roman"/>
          <w:color w:val="000000"/>
        </w:rPr>
        <w:t xml:space="preserve"> (22.22%), H/</w:t>
      </w:r>
      <w:r w:rsidR="00CB445D" w:rsidRPr="00132241">
        <w:rPr>
          <w:rFonts w:ascii="Times New Roman" w:eastAsia="Times New Roman" w:hAnsi="Times New Roman" w:cs="Times New Roman"/>
          <w:color w:val="000000"/>
        </w:rPr>
        <w:t>Kontola</w:t>
      </w:r>
      <w:r w:rsidRPr="00132241">
        <w:rPr>
          <w:rFonts w:ascii="Times New Roman" w:eastAsia="Times New Roman" w:hAnsi="Times New Roman" w:cs="Times New Roman"/>
          <w:color w:val="000000"/>
        </w:rPr>
        <w:t xml:space="preserve"> (22.22%), and </w:t>
      </w:r>
      <w:r w:rsidR="00CB445D" w:rsidRPr="00132241">
        <w:rPr>
          <w:rFonts w:ascii="Times New Roman" w:eastAsia="Times New Roman" w:hAnsi="Times New Roman" w:cs="Times New Roman"/>
          <w:color w:val="000000"/>
        </w:rPr>
        <w:t>Gacheno</w:t>
      </w:r>
      <w:r w:rsidRPr="00132241">
        <w:rPr>
          <w:rFonts w:ascii="Times New Roman" w:eastAsia="Times New Roman" w:hAnsi="Times New Roman" w:cs="Times New Roman"/>
          <w:color w:val="000000"/>
        </w:rPr>
        <w:t xml:space="preserve"> (11</w:t>
      </w:r>
      <w:r w:rsidR="00EB09FA">
        <w:rPr>
          <w:rFonts w:ascii="Times New Roman" w:eastAsia="Times New Roman" w:hAnsi="Times New Roman" w:cs="Times New Roman"/>
          <w:color w:val="000000"/>
        </w:rPr>
        <w:t>.11%) shown in figure below 4.3</w:t>
      </w:r>
      <w:r w:rsidR="000A79B5" w:rsidRPr="00132241">
        <w:rPr>
          <w:rFonts w:ascii="Times New Roman" w:hAnsi="Times New Roman" w:cs="Times New Roman"/>
          <w:noProof/>
          <w:color w:val="000000" w:themeColor="text1"/>
        </w:rPr>
        <w:t xml:space="preserve"> </w:t>
      </w:r>
    </w:p>
    <w:p w:rsidR="000A79B5" w:rsidRPr="00132241" w:rsidRDefault="000A79B5" w:rsidP="00A86F1C">
      <w:pPr>
        <w:spacing w:line="360" w:lineRule="auto"/>
        <w:jc w:val="both"/>
        <w:rPr>
          <w:rFonts w:ascii="Times New Roman" w:hAnsi="Times New Roman" w:cs="Times New Roman"/>
          <w:color w:val="000000" w:themeColor="text1"/>
        </w:rPr>
      </w:pPr>
      <w:r w:rsidRPr="00132241">
        <w:rPr>
          <w:rFonts w:ascii="Times New Roman" w:hAnsi="Times New Roman" w:cs="Times New Roman"/>
          <w:noProof/>
          <w:color w:val="000000" w:themeColor="text1"/>
          <w:lang w:val="en-US" w:eastAsia="en-US"/>
        </w:rPr>
        <w:drawing>
          <wp:inline distT="0" distB="0" distL="0" distR="0" wp14:anchorId="16BC9BF1" wp14:editId="5CB7227F">
            <wp:extent cx="6000750" cy="2466975"/>
            <wp:effectExtent l="0" t="0" r="0" b="9525"/>
            <wp:docPr id="381856059" name="Chart 381856059">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3B3581B-2C0E-D192-DC48-6E6520837E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3A4E93" w:rsidRPr="007F0BA0" w:rsidRDefault="000A79B5" w:rsidP="007F0BA0">
      <w:pPr>
        <w:pStyle w:val="Fig"/>
      </w:pPr>
      <w:bookmarkStart w:id="163" w:name="_Toc146448047"/>
      <w:bookmarkStart w:id="164" w:name="_Toc167370666"/>
      <w:bookmarkStart w:id="165" w:name="_Toc167370957"/>
      <w:bookmarkStart w:id="166" w:name="_Toc169968202"/>
      <w:r w:rsidRPr="007F0BA0">
        <w:t>Figure</w:t>
      </w:r>
      <w:r w:rsidR="003A4E93" w:rsidRPr="007F0BA0">
        <w:t xml:space="preserve"> 4</w:t>
      </w:r>
      <w:r w:rsidRPr="007F0BA0">
        <w:t>.</w:t>
      </w:r>
      <w:r w:rsidR="00EB09FA" w:rsidRPr="007F0BA0">
        <w:t>3</w:t>
      </w:r>
      <w:r w:rsidR="003A4E93" w:rsidRPr="007F0BA0">
        <w:t>:</w:t>
      </w:r>
      <w:r w:rsidRPr="007F0BA0">
        <w:t xml:space="preserve"> Distribution of functional Bore hole fitted with ordinary pumps</w:t>
      </w:r>
      <w:bookmarkEnd w:id="163"/>
      <w:bookmarkEnd w:id="164"/>
      <w:bookmarkEnd w:id="165"/>
      <w:bookmarkEnd w:id="166"/>
    </w:p>
    <w:p w:rsidR="00162EFB" w:rsidRPr="00132241" w:rsidRDefault="00EB09FA" w:rsidP="00F951B1">
      <w:pPr>
        <w:pStyle w:val="Norm2"/>
      </w:pPr>
      <w:bookmarkStart w:id="167" w:name="_Toc169963520"/>
      <w:r>
        <w:t>4.9</w:t>
      </w:r>
      <w:r w:rsidR="009E20CC" w:rsidRPr="00132241">
        <w:t>.6.3 Distribution of functional shallow wells</w:t>
      </w:r>
      <w:bookmarkEnd w:id="167"/>
      <w:r w:rsidR="009E20CC" w:rsidRPr="00132241">
        <w:t xml:space="preserve"> </w:t>
      </w:r>
    </w:p>
    <w:p w:rsidR="00A86F1C" w:rsidRDefault="009E20CC" w:rsidP="007A455D">
      <w:pPr>
        <w:spacing w:line="360" w:lineRule="auto"/>
        <w:rPr>
          <w:rFonts w:ascii="Times New Roman" w:hAnsi="Times New Roman" w:cs="Times New Roman"/>
          <w:noProof/>
          <w:color w:val="000000" w:themeColor="text1"/>
        </w:rPr>
      </w:pPr>
      <w:r w:rsidRPr="00132241">
        <w:rPr>
          <w:rFonts w:ascii="Times New Roman" w:eastAsia="Times New Roman" w:hAnsi="Times New Roman" w:cs="Times New Roman"/>
          <w:color w:val="000000"/>
        </w:rPr>
        <w:t>15.5% of rural water supply schemes in the research area were shallow well schemes. Ac</w:t>
      </w:r>
      <w:r w:rsidR="00402815">
        <w:rPr>
          <w:rFonts w:ascii="Times New Roman" w:eastAsia="Times New Roman" w:hAnsi="Times New Roman" w:cs="Times New Roman"/>
          <w:color w:val="000000"/>
        </w:rPr>
        <w:t>cording to the figure below 4.4</w:t>
      </w:r>
      <w:r w:rsidRPr="00132241">
        <w:rPr>
          <w:rFonts w:ascii="Times New Roman" w:eastAsia="Times New Roman" w:hAnsi="Times New Roman" w:cs="Times New Roman"/>
          <w:color w:val="000000"/>
        </w:rPr>
        <w:t xml:space="preserve">, eight rural kebeles in the region have these kinds of water supply systems. With 25.81%, 12.9%, and 12.9% of the kebeles having functional shallow wells, respectively, Buge, Ade Sibaye, and </w:t>
      </w:r>
      <w:r w:rsidR="005229EB" w:rsidRPr="00132241">
        <w:rPr>
          <w:rFonts w:ascii="Times New Roman" w:eastAsia="Times New Roman" w:hAnsi="Times New Roman" w:cs="Times New Roman"/>
          <w:color w:val="000000"/>
        </w:rPr>
        <w:t>Zamine</w:t>
      </w:r>
      <w:r w:rsidRPr="00132241">
        <w:rPr>
          <w:rFonts w:ascii="Times New Roman" w:eastAsia="Times New Roman" w:hAnsi="Times New Roman" w:cs="Times New Roman"/>
          <w:color w:val="000000"/>
        </w:rPr>
        <w:t xml:space="preserve"> Sibaye have the shallowest well schemes. The investigation's findings indicated that a significant non-functionality rate of 25.81% is associated with these kinds of schemes.</w:t>
      </w:r>
      <w:r w:rsidR="000A79B5" w:rsidRPr="00132241">
        <w:rPr>
          <w:rFonts w:ascii="Times New Roman" w:hAnsi="Times New Roman" w:cs="Times New Roman"/>
          <w:noProof/>
          <w:color w:val="000000" w:themeColor="text1"/>
        </w:rPr>
        <w:t xml:space="preserve"> </w:t>
      </w:r>
    </w:p>
    <w:p w:rsidR="000A79B5" w:rsidRPr="00132241" w:rsidRDefault="000A79B5" w:rsidP="007A455D">
      <w:pPr>
        <w:spacing w:line="360" w:lineRule="auto"/>
        <w:rPr>
          <w:rFonts w:ascii="Times New Roman" w:hAnsi="Times New Roman" w:cs="Times New Roman"/>
          <w:color w:val="000000" w:themeColor="text1"/>
        </w:rPr>
      </w:pPr>
      <w:r w:rsidRPr="00132241">
        <w:rPr>
          <w:rFonts w:ascii="Times New Roman" w:hAnsi="Times New Roman" w:cs="Times New Roman"/>
          <w:noProof/>
          <w:color w:val="000000" w:themeColor="text1"/>
          <w:lang w:val="en-US" w:eastAsia="en-US"/>
        </w:rPr>
        <w:lastRenderedPageBreak/>
        <w:drawing>
          <wp:inline distT="0" distB="0" distL="0" distR="0" wp14:anchorId="78B359F2" wp14:editId="138E83C4">
            <wp:extent cx="5762625" cy="2438400"/>
            <wp:effectExtent l="0" t="0" r="9525" b="0"/>
            <wp:docPr id="2141505713" name="Chart 2141505713">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A17A0D9E-B150-D4E7-1763-5E2CA50583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A79B5" w:rsidRPr="0037396F" w:rsidRDefault="000A79B5" w:rsidP="0037396F">
      <w:pPr>
        <w:pStyle w:val="Fig"/>
      </w:pPr>
      <w:bookmarkStart w:id="168" w:name="_Toc146448048"/>
      <w:bookmarkStart w:id="169" w:name="_Toc167370667"/>
      <w:bookmarkStart w:id="170" w:name="_Toc167370958"/>
      <w:bookmarkStart w:id="171" w:name="_Toc169968203"/>
      <w:r w:rsidRPr="0037396F">
        <w:t>Figure</w:t>
      </w:r>
      <w:r w:rsidR="00402815">
        <w:t xml:space="preserve"> 4.4</w:t>
      </w:r>
      <w:r w:rsidRPr="0037396F">
        <w:t>: Distribution of functional shallow well</w:t>
      </w:r>
      <w:bookmarkEnd w:id="168"/>
      <w:r w:rsidRPr="0037396F">
        <w:t>.</w:t>
      </w:r>
      <w:bookmarkEnd w:id="169"/>
      <w:bookmarkEnd w:id="170"/>
      <w:bookmarkEnd w:id="171"/>
    </w:p>
    <w:p w:rsidR="00162EFB" w:rsidRPr="00132241" w:rsidRDefault="00162EFB" w:rsidP="007A455D">
      <w:pPr>
        <w:spacing w:after="0" w:line="360" w:lineRule="auto"/>
        <w:jc w:val="both"/>
        <w:rPr>
          <w:rFonts w:ascii="Times New Roman" w:eastAsia="Times New Roman" w:hAnsi="Times New Roman" w:cs="Times New Roman"/>
          <w:color w:val="000000"/>
        </w:rPr>
      </w:pPr>
    </w:p>
    <w:p w:rsidR="00162EFB" w:rsidRPr="00132241" w:rsidRDefault="00E16B6A" w:rsidP="00F951B1">
      <w:pPr>
        <w:pStyle w:val="Norm2"/>
      </w:pPr>
      <w:bookmarkStart w:id="172" w:name="_Toc169963521"/>
      <w:r>
        <w:t>4.9</w:t>
      </w:r>
      <w:r w:rsidR="009E20CC" w:rsidRPr="00132241">
        <w:t>.6.4 Distribution of functional on spot springs</w:t>
      </w:r>
      <w:bookmarkEnd w:id="172"/>
      <w:r w:rsidR="009E20CC" w:rsidRPr="00132241">
        <w:t xml:space="preserve"> </w:t>
      </w:r>
    </w:p>
    <w:p w:rsidR="000A79B5" w:rsidRPr="00132241" w:rsidRDefault="009E20CC" w:rsidP="00A67167">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There were 29 operational on-spot springs in the study ar</w:t>
      </w:r>
      <w:r w:rsidR="00402815">
        <w:rPr>
          <w:rFonts w:ascii="Times New Roman" w:eastAsia="Times New Roman" w:hAnsi="Times New Roman" w:cs="Times New Roman"/>
          <w:color w:val="000000"/>
        </w:rPr>
        <w:t>ea as shown in figure below 4.5</w:t>
      </w:r>
      <w:r w:rsidRPr="00132241">
        <w:rPr>
          <w:rFonts w:ascii="Times New Roman" w:eastAsia="Times New Roman" w:hAnsi="Times New Roman" w:cs="Times New Roman"/>
          <w:color w:val="000000"/>
        </w:rPr>
        <w:t>. It show</w:t>
      </w:r>
      <w:r w:rsidR="00A67167">
        <w:rPr>
          <w:rFonts w:ascii="Times New Roman" w:eastAsia="Times New Roman" w:hAnsi="Times New Roman" w:cs="Times New Roman"/>
          <w:color w:val="000000"/>
        </w:rPr>
        <w:t>s</w:t>
      </w:r>
      <w:r w:rsidRPr="00132241">
        <w:rPr>
          <w:rFonts w:ascii="Times New Roman" w:eastAsia="Times New Roman" w:hAnsi="Times New Roman" w:cs="Times New Roman"/>
          <w:color w:val="000000"/>
        </w:rPr>
        <w:t xml:space="preserve"> that 29 of the 108 functional schemes in total are on spot springs. This type of schemes accounts for the greatest proportion of schemes (12.96% of rural water supply schemes in the area). </w:t>
      </w:r>
      <w:r w:rsidR="005229EB" w:rsidRPr="00132241">
        <w:rPr>
          <w:rFonts w:ascii="Times New Roman" w:eastAsia="Times New Roman" w:hAnsi="Times New Roman" w:cs="Times New Roman"/>
          <w:color w:val="000000"/>
        </w:rPr>
        <w:t>Woshi</w:t>
      </w:r>
      <w:r w:rsidRPr="00132241">
        <w:rPr>
          <w:rFonts w:ascii="Times New Roman" w:eastAsia="Times New Roman" w:hAnsi="Times New Roman" w:cs="Times New Roman"/>
          <w:color w:val="000000"/>
        </w:rPr>
        <w:t xml:space="preserve"> gala (14.29%), </w:t>
      </w:r>
      <w:r w:rsidR="00CB445D" w:rsidRPr="00132241">
        <w:rPr>
          <w:rFonts w:ascii="Times New Roman" w:eastAsia="Times New Roman" w:hAnsi="Times New Roman" w:cs="Times New Roman"/>
          <w:color w:val="000000"/>
        </w:rPr>
        <w:t>Konasa</w:t>
      </w:r>
      <w:r w:rsidRPr="00132241">
        <w:rPr>
          <w:rFonts w:ascii="Times New Roman" w:eastAsia="Times New Roman" w:hAnsi="Times New Roman" w:cs="Times New Roman"/>
          <w:color w:val="000000"/>
        </w:rPr>
        <w:t xml:space="preserve"> </w:t>
      </w:r>
      <w:r w:rsidR="00CB445D" w:rsidRPr="00132241">
        <w:rPr>
          <w:rFonts w:ascii="Times New Roman" w:eastAsia="Times New Roman" w:hAnsi="Times New Roman" w:cs="Times New Roman"/>
          <w:color w:val="000000"/>
        </w:rPr>
        <w:t>Boloso</w:t>
      </w:r>
      <w:r w:rsidRPr="00132241">
        <w:rPr>
          <w:rFonts w:ascii="Times New Roman" w:eastAsia="Times New Roman" w:hAnsi="Times New Roman" w:cs="Times New Roman"/>
          <w:color w:val="000000"/>
        </w:rPr>
        <w:t xml:space="preserve"> (10.71%), </w:t>
      </w:r>
      <w:r w:rsidR="00CB445D" w:rsidRPr="00132241">
        <w:rPr>
          <w:rFonts w:ascii="Times New Roman" w:eastAsia="Times New Roman" w:hAnsi="Times New Roman" w:cs="Times New Roman"/>
          <w:color w:val="000000"/>
        </w:rPr>
        <w:t>A</w:t>
      </w:r>
      <w:r w:rsidRPr="00132241">
        <w:rPr>
          <w:rFonts w:ascii="Times New Roman" w:eastAsia="Times New Roman" w:hAnsi="Times New Roman" w:cs="Times New Roman"/>
          <w:color w:val="000000"/>
        </w:rPr>
        <w:t xml:space="preserve">de </w:t>
      </w:r>
      <w:r w:rsidR="00CB445D" w:rsidRPr="00132241">
        <w:rPr>
          <w:rFonts w:ascii="Times New Roman" w:eastAsia="Times New Roman" w:hAnsi="Times New Roman" w:cs="Times New Roman"/>
          <w:color w:val="000000"/>
        </w:rPr>
        <w:t>Koysha</w:t>
      </w:r>
      <w:r w:rsidRPr="00132241">
        <w:rPr>
          <w:rFonts w:ascii="Times New Roman" w:eastAsia="Times New Roman" w:hAnsi="Times New Roman" w:cs="Times New Roman"/>
          <w:color w:val="000000"/>
        </w:rPr>
        <w:t xml:space="preserve"> (10.71%), and </w:t>
      </w:r>
      <w:r w:rsidR="00CB445D" w:rsidRPr="00132241">
        <w:rPr>
          <w:rFonts w:ascii="Times New Roman" w:eastAsia="Times New Roman" w:hAnsi="Times New Roman" w:cs="Times New Roman"/>
          <w:color w:val="000000"/>
        </w:rPr>
        <w:t>Wandra</w:t>
      </w:r>
      <w:r w:rsidRPr="00132241">
        <w:rPr>
          <w:rFonts w:ascii="Times New Roman" w:eastAsia="Times New Roman" w:hAnsi="Times New Roman" w:cs="Times New Roman"/>
          <w:color w:val="000000"/>
        </w:rPr>
        <w:t xml:space="preserve"> </w:t>
      </w:r>
      <w:r w:rsidR="00CB445D" w:rsidRPr="00132241">
        <w:rPr>
          <w:rFonts w:ascii="Times New Roman" w:eastAsia="Times New Roman" w:hAnsi="Times New Roman" w:cs="Times New Roman"/>
          <w:color w:val="000000"/>
        </w:rPr>
        <w:t>G</w:t>
      </w:r>
      <w:r w:rsidRPr="00132241">
        <w:rPr>
          <w:rFonts w:ascii="Times New Roman" w:eastAsia="Times New Roman" w:hAnsi="Times New Roman" w:cs="Times New Roman"/>
          <w:color w:val="000000"/>
        </w:rPr>
        <w:t>ale (7.14%) were the kebeles with the highest distribution of this type of scheme.</w:t>
      </w:r>
    </w:p>
    <w:p w:rsidR="000A79B5" w:rsidRPr="00132241" w:rsidRDefault="009E20CC" w:rsidP="007A455D">
      <w:pPr>
        <w:spacing w:after="0" w:line="360" w:lineRule="auto"/>
        <w:jc w:val="both"/>
        <w:rPr>
          <w:rFonts w:ascii="Times New Roman" w:hAnsi="Times New Roman" w:cs="Times New Roman"/>
          <w:color w:val="000000" w:themeColor="text1"/>
        </w:rPr>
      </w:pPr>
      <w:r w:rsidRPr="00132241">
        <w:rPr>
          <w:rFonts w:ascii="Times New Roman" w:eastAsia="Times New Roman" w:hAnsi="Times New Roman" w:cs="Times New Roman"/>
          <w:color w:val="000000"/>
        </w:rPr>
        <w:t xml:space="preserve"> </w:t>
      </w:r>
      <w:r w:rsidR="000A79B5" w:rsidRPr="00132241">
        <w:rPr>
          <w:rFonts w:ascii="Times New Roman" w:hAnsi="Times New Roman" w:cs="Times New Roman"/>
          <w:color w:val="000000" w:themeColor="text1"/>
        </w:rPr>
        <w:t xml:space="preserve">  </w:t>
      </w:r>
    </w:p>
    <w:p w:rsidR="000A79B5" w:rsidRPr="00132241" w:rsidRDefault="000A79B5" w:rsidP="007A455D">
      <w:pPr>
        <w:spacing w:after="0" w:line="360" w:lineRule="auto"/>
        <w:jc w:val="both"/>
        <w:rPr>
          <w:rFonts w:ascii="Times New Roman" w:hAnsi="Times New Roman" w:cs="Times New Roman"/>
          <w:color w:val="000000" w:themeColor="text1"/>
        </w:rPr>
      </w:pPr>
      <w:r w:rsidRPr="00132241">
        <w:rPr>
          <w:rFonts w:ascii="Times New Roman" w:hAnsi="Times New Roman" w:cs="Times New Roman"/>
          <w:noProof/>
          <w:color w:val="000000" w:themeColor="text1"/>
          <w:lang w:val="en-US" w:eastAsia="en-US"/>
        </w:rPr>
        <w:drawing>
          <wp:inline distT="0" distB="0" distL="0" distR="0" wp14:anchorId="5D61AA6D" wp14:editId="06D40898">
            <wp:extent cx="5953125" cy="2476500"/>
            <wp:effectExtent l="0" t="0" r="9525" b="0"/>
            <wp:docPr id="1768985295" name="Chart 1768985295">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500D97CE-345B-B554-B8B3-DF6C279FBF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86F1C" w:rsidRDefault="00A86F1C" w:rsidP="007A455D">
      <w:pPr>
        <w:pStyle w:val="Caption"/>
        <w:spacing w:line="360" w:lineRule="auto"/>
        <w:jc w:val="center"/>
        <w:rPr>
          <w:rFonts w:ascii="Times New Roman" w:hAnsi="Times New Roman" w:cs="Times New Roman"/>
          <w:b w:val="0"/>
          <w:bCs w:val="0"/>
          <w:color w:val="000000" w:themeColor="text1"/>
          <w:sz w:val="24"/>
          <w:szCs w:val="24"/>
        </w:rPr>
      </w:pPr>
      <w:bookmarkStart w:id="173" w:name="_Toc146448049"/>
      <w:bookmarkStart w:id="174" w:name="_Toc167360588"/>
    </w:p>
    <w:p w:rsidR="00162EFB" w:rsidRPr="00132241" w:rsidRDefault="000A79B5" w:rsidP="0037396F">
      <w:pPr>
        <w:pStyle w:val="Fig"/>
      </w:pPr>
      <w:bookmarkStart w:id="175" w:name="_Toc167370668"/>
      <w:bookmarkStart w:id="176" w:name="_Toc167370959"/>
      <w:bookmarkStart w:id="177" w:name="_Toc169968204"/>
      <w:r w:rsidRPr="0037396F">
        <w:t>Figure</w:t>
      </w:r>
      <w:r w:rsidR="00402815">
        <w:t xml:space="preserve"> 4.5</w:t>
      </w:r>
      <w:r w:rsidRPr="0037396F">
        <w:t>: Distribution of functional on spot spring</w:t>
      </w:r>
      <w:bookmarkEnd w:id="173"/>
      <w:bookmarkEnd w:id="174"/>
      <w:bookmarkEnd w:id="175"/>
      <w:bookmarkEnd w:id="176"/>
      <w:bookmarkEnd w:id="177"/>
      <w:r w:rsidR="009E20CC" w:rsidRPr="00132241">
        <w:t xml:space="preserve">  </w:t>
      </w:r>
    </w:p>
    <w:p w:rsidR="00162EFB" w:rsidRPr="00132241" w:rsidRDefault="00E16B6A" w:rsidP="00F951B1">
      <w:pPr>
        <w:pStyle w:val="Norm2"/>
      </w:pPr>
      <w:bookmarkStart w:id="178" w:name="_Toc169963522"/>
      <w:r>
        <w:lastRenderedPageBreak/>
        <w:t>4.9</w:t>
      </w:r>
      <w:r w:rsidR="009E20CC" w:rsidRPr="00132241">
        <w:t>.7 Distribution of non-functional rural water supply schemes</w:t>
      </w:r>
      <w:bookmarkEnd w:id="178"/>
      <w:r w:rsidR="009E20CC" w:rsidRPr="00132241">
        <w:t xml:space="preserve"> </w:t>
      </w:r>
    </w:p>
    <w:p w:rsidR="00162EFB" w:rsidRPr="00132241" w:rsidRDefault="00E16B6A" w:rsidP="00F951B1">
      <w:pPr>
        <w:pStyle w:val="Norm2"/>
      </w:pPr>
      <w:bookmarkStart w:id="179" w:name="_Toc169963523"/>
      <w:r>
        <w:t>4.9</w:t>
      </w:r>
      <w:r w:rsidR="009E20CC" w:rsidRPr="00132241">
        <w:t>.7.1 Scheme Type and Non-Functionality Reason</w:t>
      </w:r>
      <w:bookmarkEnd w:id="179"/>
    </w:p>
    <w:p w:rsidR="00162EFB" w:rsidRPr="00132241" w:rsidRDefault="009E20CC" w:rsidP="007A455D">
      <w:pPr>
        <w:spacing w:after="12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Non-functionality reason of RWSS has been </w:t>
      </w:r>
      <w:r w:rsidR="00CB445D" w:rsidRPr="00132241">
        <w:rPr>
          <w:rFonts w:ascii="Times New Roman" w:eastAsia="Times New Roman" w:hAnsi="Times New Roman" w:cs="Times New Roman"/>
          <w:color w:val="000000"/>
        </w:rPr>
        <w:t>analysed</w:t>
      </w:r>
      <w:r w:rsidRPr="00132241">
        <w:rPr>
          <w:rFonts w:ascii="Times New Roman" w:eastAsia="Times New Roman" w:hAnsi="Times New Roman" w:cs="Times New Roman"/>
          <w:color w:val="000000"/>
        </w:rPr>
        <w:t xml:space="preserve"> wide within different factors which related to planning, development and sustainability of rural water supply schemes include: Technical problems (construction, yield, quality, and site selection), Financial, Mechanical, Institutional, Management and Others (social and cultural, gender, health and education </w:t>
      </w:r>
      <w:r w:rsidR="00DA0D39" w:rsidRPr="00132241">
        <w:rPr>
          <w:rFonts w:ascii="Times New Roman" w:eastAsia="Times New Roman" w:hAnsi="Times New Roman" w:cs="Times New Roman"/>
          <w:color w:val="000000"/>
        </w:rPr>
        <w:t>etc.</w:t>
      </w:r>
      <w:r w:rsidRPr="00132241">
        <w:rPr>
          <w:rFonts w:ascii="Times New Roman" w:eastAsia="Times New Roman" w:hAnsi="Times New Roman" w:cs="Times New Roman"/>
          <w:color w:val="000000"/>
        </w:rPr>
        <w:t>). Non-functionality rate of the study area of scheme type for HDW was 80%, SHW 38%, SPR 3.45% and for BH 10% averagely 23.5%. The main causes of non-functionality of the study area are explain below for each scheme type</w:t>
      </w:r>
    </w:p>
    <w:p w:rsidR="00DE3B3E" w:rsidRPr="00E16B6A" w:rsidRDefault="00A86F1C" w:rsidP="00E16B6A">
      <w:pPr>
        <w:pStyle w:val="Tab"/>
        <w:rPr>
          <w:rFonts w:eastAsia="Calibri"/>
        </w:rPr>
      </w:pPr>
      <w:bookmarkStart w:id="180" w:name="_Toc167370600"/>
      <w:bookmarkStart w:id="181" w:name="_Toc167381193"/>
      <w:bookmarkStart w:id="182" w:name="_Toc169964831"/>
      <w:r w:rsidRPr="00E16B6A">
        <w:t>Table 4.</w:t>
      </w:r>
      <w:r w:rsidR="00E16B6A" w:rsidRPr="00E16B6A">
        <w:t>10</w:t>
      </w:r>
      <w:r w:rsidR="00DE3B3E" w:rsidRPr="00E16B6A">
        <w:rPr>
          <w:rFonts w:eastAsia="Calibri"/>
        </w:rPr>
        <w:t>:</w:t>
      </w:r>
      <w:r w:rsidR="00DE3B3E" w:rsidRPr="00E16B6A">
        <w:t xml:space="preserve"> Reason for Non-Functionality</w:t>
      </w:r>
      <w:bookmarkEnd w:id="180"/>
      <w:bookmarkEnd w:id="181"/>
      <w:bookmarkEnd w:id="182"/>
    </w:p>
    <w:tbl>
      <w:tblPr>
        <w:tblW w:w="0" w:type="auto"/>
        <w:tblInd w:w="-4" w:type="dxa"/>
        <w:tblCellMar>
          <w:left w:w="10" w:type="dxa"/>
          <w:right w:w="10" w:type="dxa"/>
        </w:tblCellMar>
        <w:tblLook w:val="04A0" w:firstRow="1" w:lastRow="0" w:firstColumn="1" w:lastColumn="0" w:noHBand="0" w:noVBand="1"/>
      </w:tblPr>
      <w:tblGrid>
        <w:gridCol w:w="692"/>
        <w:gridCol w:w="2356"/>
        <w:gridCol w:w="5953"/>
      </w:tblGrid>
      <w:tr w:rsidR="00DE3B3E" w:rsidRPr="00132241" w:rsidTr="00B94081">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3B3E" w:rsidRPr="00132241" w:rsidRDefault="00DE3B3E" w:rsidP="007A455D">
            <w:pPr>
              <w:keepNext/>
              <w:keepLines/>
              <w:spacing w:before="240" w:after="0" w:line="360" w:lineRule="auto"/>
              <w:rPr>
                <w:rFonts w:ascii="Times New Roman" w:hAnsi="Times New Roman" w:cs="Times New Roman"/>
              </w:rPr>
            </w:pPr>
            <w:r w:rsidRPr="00132241">
              <w:rPr>
                <w:rFonts w:ascii="Times New Roman" w:eastAsia="Times New Roman" w:hAnsi="Times New Roman" w:cs="Times New Roman"/>
                <w:b/>
              </w:rPr>
              <w:t>No</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3B3E" w:rsidRPr="00132241" w:rsidRDefault="00DE3B3E" w:rsidP="007A455D">
            <w:pPr>
              <w:keepNext/>
              <w:keepLines/>
              <w:spacing w:before="240" w:after="0" w:line="360" w:lineRule="auto"/>
              <w:rPr>
                <w:rFonts w:ascii="Times New Roman" w:hAnsi="Times New Roman" w:cs="Times New Roman"/>
              </w:rPr>
            </w:pPr>
            <w:r w:rsidRPr="00132241">
              <w:rPr>
                <w:rFonts w:ascii="Times New Roman" w:eastAsia="Times New Roman" w:hAnsi="Times New Roman" w:cs="Times New Roman"/>
                <w:b/>
              </w:rPr>
              <w:t xml:space="preserve">Reason for non-functionality Indicators    </w:t>
            </w:r>
          </w:p>
        </w:tc>
        <w:tc>
          <w:tcPr>
            <w:tcW w:w="6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3B3E" w:rsidRPr="00132241" w:rsidRDefault="00DE3B3E" w:rsidP="007A455D">
            <w:pPr>
              <w:keepNext/>
              <w:keepLines/>
              <w:spacing w:before="240" w:after="0" w:line="360" w:lineRule="auto"/>
              <w:rPr>
                <w:rFonts w:ascii="Times New Roman" w:hAnsi="Times New Roman" w:cs="Times New Roman"/>
              </w:rPr>
            </w:pPr>
            <w:r w:rsidRPr="00132241">
              <w:rPr>
                <w:rFonts w:ascii="Times New Roman" w:eastAsia="Times New Roman" w:hAnsi="Times New Roman" w:cs="Times New Roman"/>
                <w:b/>
              </w:rPr>
              <w:t xml:space="preserve">    Reason for non-functionality</w:t>
            </w:r>
          </w:p>
        </w:tc>
      </w:tr>
      <w:tr w:rsidR="00DE3B3E" w:rsidRPr="00132241" w:rsidTr="00B94081">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3B3E" w:rsidRPr="00132241" w:rsidRDefault="00DE3B3E" w:rsidP="007A455D">
            <w:pPr>
              <w:spacing w:after="0" w:line="360" w:lineRule="auto"/>
              <w:rPr>
                <w:rFonts w:ascii="Times New Roman" w:hAnsi="Times New Roman" w:cs="Times New Roman"/>
              </w:rPr>
            </w:pPr>
            <w:r w:rsidRPr="00132241">
              <w:rPr>
                <w:rFonts w:ascii="Times New Roman" w:eastAsia="Times New Roman" w:hAnsi="Times New Roman" w:cs="Times New Roman"/>
              </w:rPr>
              <w:t>1</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3B3E" w:rsidRPr="00132241" w:rsidRDefault="00DE3B3E" w:rsidP="007A455D">
            <w:pPr>
              <w:spacing w:after="0" w:line="360" w:lineRule="auto"/>
              <w:rPr>
                <w:rFonts w:ascii="Times New Roman" w:hAnsi="Times New Roman" w:cs="Times New Roman"/>
              </w:rPr>
            </w:pPr>
            <w:r w:rsidRPr="00132241">
              <w:rPr>
                <w:rFonts w:ascii="Times New Roman" w:eastAsia="Times New Roman" w:hAnsi="Times New Roman" w:cs="Times New Roman"/>
              </w:rPr>
              <w:t xml:space="preserve">Technical </w:t>
            </w:r>
          </w:p>
        </w:tc>
        <w:tc>
          <w:tcPr>
            <w:tcW w:w="6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3B3E" w:rsidRPr="00132241" w:rsidRDefault="00DE3B3E" w:rsidP="007A455D">
            <w:pPr>
              <w:spacing w:line="360" w:lineRule="auto"/>
              <w:ind w:left="358" w:hanging="425"/>
              <w:rPr>
                <w:rFonts w:ascii="Times New Roman" w:hAnsi="Times New Roman" w:cs="Times New Roman"/>
              </w:rPr>
            </w:pPr>
            <w:r w:rsidRPr="00132241">
              <w:rPr>
                <w:rFonts w:ascii="Times New Roman" w:eastAsia="Times New Roman" w:hAnsi="Times New Roman" w:cs="Times New Roman"/>
              </w:rPr>
              <w:t xml:space="preserve">   Construction, quantity (yield), quality (Turbidity, colour, odour, taste), site selection</w:t>
            </w:r>
          </w:p>
        </w:tc>
      </w:tr>
      <w:tr w:rsidR="00DE3B3E" w:rsidRPr="00132241" w:rsidTr="00B94081">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3B3E" w:rsidRPr="00132241" w:rsidRDefault="00DE3B3E" w:rsidP="007A455D">
            <w:pPr>
              <w:spacing w:after="0" w:line="360" w:lineRule="auto"/>
              <w:rPr>
                <w:rFonts w:ascii="Times New Roman" w:hAnsi="Times New Roman" w:cs="Times New Roman"/>
              </w:rPr>
            </w:pPr>
            <w:r w:rsidRPr="00132241">
              <w:rPr>
                <w:rFonts w:ascii="Times New Roman" w:eastAsia="Times New Roman" w:hAnsi="Times New Roman" w:cs="Times New Roman"/>
              </w:rPr>
              <w:t>2</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3B3E" w:rsidRPr="00132241" w:rsidRDefault="00DE3B3E" w:rsidP="007A455D">
            <w:pPr>
              <w:spacing w:after="0" w:line="360" w:lineRule="auto"/>
              <w:rPr>
                <w:rFonts w:ascii="Times New Roman" w:hAnsi="Times New Roman" w:cs="Times New Roman"/>
              </w:rPr>
            </w:pPr>
            <w:r w:rsidRPr="00132241">
              <w:rPr>
                <w:rFonts w:ascii="Times New Roman" w:eastAsia="Times New Roman" w:hAnsi="Times New Roman" w:cs="Times New Roman"/>
              </w:rPr>
              <w:t>Finance</w:t>
            </w:r>
          </w:p>
        </w:tc>
        <w:tc>
          <w:tcPr>
            <w:tcW w:w="6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3B3E" w:rsidRPr="00132241" w:rsidRDefault="00DE3B3E" w:rsidP="007A455D">
            <w:pPr>
              <w:spacing w:line="360" w:lineRule="auto"/>
              <w:rPr>
                <w:rFonts w:ascii="Times New Roman" w:hAnsi="Times New Roman" w:cs="Times New Roman"/>
              </w:rPr>
            </w:pPr>
            <w:r w:rsidRPr="00132241">
              <w:rPr>
                <w:rFonts w:ascii="Times New Roman" w:eastAsia="Times New Roman" w:hAnsi="Times New Roman" w:cs="Times New Roman"/>
              </w:rPr>
              <w:t>Willingness of the community to pay tariff on time for operational and maintenance, cost recovery of the scheme and community contribution during construction</w:t>
            </w:r>
          </w:p>
        </w:tc>
      </w:tr>
      <w:tr w:rsidR="00DE3B3E" w:rsidRPr="00132241" w:rsidTr="00B94081">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3B3E" w:rsidRPr="00132241" w:rsidRDefault="00DE3B3E" w:rsidP="007A455D">
            <w:pPr>
              <w:spacing w:after="0" w:line="360" w:lineRule="auto"/>
              <w:rPr>
                <w:rFonts w:ascii="Times New Roman" w:hAnsi="Times New Roman" w:cs="Times New Roman"/>
              </w:rPr>
            </w:pPr>
            <w:r w:rsidRPr="00132241">
              <w:rPr>
                <w:rFonts w:ascii="Times New Roman" w:eastAsia="Times New Roman" w:hAnsi="Times New Roman" w:cs="Times New Roman"/>
              </w:rPr>
              <w:t>3</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3B3E" w:rsidRPr="00132241" w:rsidRDefault="00DE3B3E" w:rsidP="007A455D">
            <w:pPr>
              <w:spacing w:after="0" w:line="360" w:lineRule="auto"/>
              <w:rPr>
                <w:rFonts w:ascii="Times New Roman" w:hAnsi="Times New Roman" w:cs="Times New Roman"/>
              </w:rPr>
            </w:pPr>
            <w:r w:rsidRPr="00132241">
              <w:rPr>
                <w:rFonts w:ascii="Times New Roman" w:eastAsia="Times New Roman" w:hAnsi="Times New Roman" w:cs="Times New Roman"/>
              </w:rPr>
              <w:t xml:space="preserve">Management of operation and maintenance </w:t>
            </w:r>
          </w:p>
        </w:tc>
        <w:tc>
          <w:tcPr>
            <w:tcW w:w="6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3B3E" w:rsidRPr="00132241" w:rsidRDefault="00DE3B3E" w:rsidP="007A455D">
            <w:pPr>
              <w:spacing w:line="360" w:lineRule="auto"/>
              <w:rPr>
                <w:rFonts w:ascii="Times New Roman" w:hAnsi="Times New Roman" w:cs="Times New Roman"/>
              </w:rPr>
            </w:pPr>
            <w:r w:rsidRPr="00132241">
              <w:rPr>
                <w:rFonts w:ascii="Times New Roman" w:eastAsia="Times New Roman" w:hAnsi="Times New Roman" w:cs="Times New Roman"/>
              </w:rPr>
              <w:t xml:space="preserve"> Mechanical, ownership fleeing, less work rate of water committee, conflict among water users, poor </w:t>
            </w:r>
            <w:r w:rsidR="00CA314D" w:rsidRPr="00132241">
              <w:rPr>
                <w:rFonts w:ascii="Times New Roman" w:eastAsia="Times New Roman" w:hAnsi="Times New Roman" w:cs="Times New Roman"/>
              </w:rPr>
              <w:t>Woreda</w:t>
            </w:r>
            <w:r w:rsidRPr="00132241">
              <w:rPr>
                <w:rFonts w:ascii="Times New Roman" w:eastAsia="Times New Roman" w:hAnsi="Times New Roman" w:cs="Times New Roman"/>
              </w:rPr>
              <w:t xml:space="preserve"> expert’s management </w:t>
            </w:r>
          </w:p>
        </w:tc>
      </w:tr>
      <w:tr w:rsidR="00DE3B3E" w:rsidRPr="00132241" w:rsidTr="00B94081">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3B3E" w:rsidRPr="00132241" w:rsidRDefault="00DE3B3E" w:rsidP="007A455D">
            <w:pPr>
              <w:spacing w:after="0" w:line="360" w:lineRule="auto"/>
              <w:rPr>
                <w:rFonts w:ascii="Times New Roman" w:hAnsi="Times New Roman" w:cs="Times New Roman"/>
              </w:rPr>
            </w:pPr>
            <w:r w:rsidRPr="00132241">
              <w:rPr>
                <w:rFonts w:ascii="Times New Roman" w:eastAsia="Times New Roman" w:hAnsi="Times New Roman" w:cs="Times New Roman"/>
              </w:rPr>
              <w:t>4</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3B3E" w:rsidRPr="00132241" w:rsidRDefault="00DE3B3E" w:rsidP="007A455D">
            <w:pPr>
              <w:spacing w:after="0" w:line="360" w:lineRule="auto"/>
              <w:rPr>
                <w:rFonts w:ascii="Times New Roman" w:hAnsi="Times New Roman" w:cs="Times New Roman"/>
              </w:rPr>
            </w:pPr>
            <w:r w:rsidRPr="00132241">
              <w:rPr>
                <w:rFonts w:ascii="Times New Roman" w:eastAsia="Times New Roman" w:hAnsi="Times New Roman" w:cs="Times New Roman"/>
              </w:rPr>
              <w:t>Institution</w:t>
            </w:r>
          </w:p>
        </w:tc>
        <w:tc>
          <w:tcPr>
            <w:tcW w:w="6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3B3E" w:rsidRPr="00132241" w:rsidRDefault="00DE3B3E" w:rsidP="007A455D">
            <w:pPr>
              <w:spacing w:line="360" w:lineRule="auto"/>
              <w:rPr>
                <w:rFonts w:ascii="Times New Roman" w:hAnsi="Times New Roman" w:cs="Times New Roman"/>
              </w:rPr>
            </w:pPr>
            <w:r w:rsidRPr="00132241">
              <w:rPr>
                <w:rFonts w:ascii="Times New Roman" w:eastAsia="Times New Roman" w:hAnsi="Times New Roman" w:cs="Times New Roman"/>
              </w:rPr>
              <w:t>Presence of governmental, NGO’s and civil societies.</w:t>
            </w:r>
          </w:p>
        </w:tc>
      </w:tr>
      <w:tr w:rsidR="00DE3B3E" w:rsidRPr="00132241" w:rsidTr="00B94081">
        <w:tc>
          <w:tcPr>
            <w:tcW w:w="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3B3E" w:rsidRPr="00132241" w:rsidRDefault="00DE3B3E" w:rsidP="007A455D">
            <w:pPr>
              <w:spacing w:after="0" w:line="360" w:lineRule="auto"/>
              <w:rPr>
                <w:rFonts w:ascii="Times New Roman" w:hAnsi="Times New Roman" w:cs="Times New Roman"/>
              </w:rPr>
            </w:pPr>
            <w:r w:rsidRPr="00132241">
              <w:rPr>
                <w:rFonts w:ascii="Times New Roman" w:eastAsia="Times New Roman" w:hAnsi="Times New Roman" w:cs="Times New Roman"/>
              </w:rPr>
              <w:t>5</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3B3E" w:rsidRPr="00132241" w:rsidRDefault="00DE3B3E" w:rsidP="007A455D">
            <w:pPr>
              <w:spacing w:after="0" w:line="360" w:lineRule="auto"/>
              <w:rPr>
                <w:rFonts w:ascii="Times New Roman" w:hAnsi="Times New Roman" w:cs="Times New Roman"/>
              </w:rPr>
            </w:pPr>
            <w:r w:rsidRPr="00132241">
              <w:rPr>
                <w:rFonts w:ascii="Times New Roman" w:eastAsia="Times New Roman" w:hAnsi="Times New Roman" w:cs="Times New Roman"/>
              </w:rPr>
              <w:t>Other Reasons of Non-Functionality</w:t>
            </w:r>
          </w:p>
        </w:tc>
        <w:tc>
          <w:tcPr>
            <w:tcW w:w="62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3B3E" w:rsidRPr="00132241" w:rsidRDefault="00DE3B3E" w:rsidP="007A455D">
            <w:pPr>
              <w:spacing w:line="360" w:lineRule="auto"/>
              <w:rPr>
                <w:rFonts w:ascii="Times New Roman" w:hAnsi="Times New Roman" w:cs="Times New Roman"/>
              </w:rPr>
            </w:pPr>
            <w:r w:rsidRPr="00132241">
              <w:rPr>
                <w:rFonts w:ascii="Times New Roman" w:eastAsia="Times New Roman" w:hAnsi="Times New Roman" w:cs="Times New Roman"/>
              </w:rPr>
              <w:t>Social, cultural, gender, health, education</w:t>
            </w:r>
          </w:p>
        </w:tc>
      </w:tr>
    </w:tbl>
    <w:p w:rsidR="00DE3B3E" w:rsidRPr="00132241" w:rsidRDefault="00DE3B3E" w:rsidP="007A455D">
      <w:pPr>
        <w:spacing w:after="120" w:line="360" w:lineRule="auto"/>
        <w:jc w:val="both"/>
        <w:rPr>
          <w:rFonts w:ascii="Times New Roman" w:eastAsia="Times New Roman" w:hAnsi="Times New Roman" w:cs="Times New Roman"/>
          <w:color w:val="000000"/>
        </w:rPr>
      </w:pPr>
    </w:p>
    <w:p w:rsidR="00162EFB" w:rsidRPr="00132241" w:rsidRDefault="00E16B6A" w:rsidP="00F951B1">
      <w:pPr>
        <w:pStyle w:val="Norm2"/>
      </w:pPr>
      <w:bookmarkStart w:id="183" w:name="_Toc169963524"/>
      <w:r>
        <w:t>4.9</w:t>
      </w:r>
      <w:r w:rsidR="009E20CC" w:rsidRPr="00132241">
        <w:t>.7.2 Distribution of non-functional hand dug wells fitted with ordinary pumps</w:t>
      </w:r>
      <w:bookmarkEnd w:id="183"/>
    </w:p>
    <w:p w:rsidR="00442C1C"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There were total of 5 hand-dug wells in the study area fitted with ordinary pumps (Afridev). Four non-functional schemes distributed in th</w:t>
      </w:r>
      <w:r w:rsidR="00E16B6A">
        <w:rPr>
          <w:rFonts w:ascii="Times New Roman" w:eastAsia="Times New Roman" w:hAnsi="Times New Roman" w:cs="Times New Roman"/>
          <w:color w:val="000000"/>
        </w:rPr>
        <w:t xml:space="preserve">e </w:t>
      </w:r>
      <w:r w:rsidR="005229EB">
        <w:rPr>
          <w:rFonts w:ascii="Times New Roman" w:eastAsia="Times New Roman" w:hAnsi="Times New Roman" w:cs="Times New Roman"/>
          <w:color w:val="000000"/>
        </w:rPr>
        <w:t>Kebele</w:t>
      </w:r>
      <w:r w:rsidRPr="00132241">
        <w:rPr>
          <w:rFonts w:ascii="Times New Roman" w:eastAsia="Times New Roman" w:hAnsi="Times New Roman" w:cs="Times New Roman"/>
          <w:color w:val="000000"/>
        </w:rPr>
        <w:t xml:space="preserve">. </w:t>
      </w:r>
    </w:p>
    <w:p w:rsidR="00162EFB" w:rsidRPr="00132241" w:rsidRDefault="005229EB"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lastRenderedPageBreak/>
        <w:t>Zamine</w:t>
      </w:r>
      <w:r w:rsidR="009E20CC" w:rsidRPr="00132241">
        <w:rPr>
          <w:rFonts w:ascii="Times New Roman" w:eastAsia="Times New Roman" w:hAnsi="Times New Roman" w:cs="Times New Roman"/>
          <w:color w:val="000000"/>
        </w:rPr>
        <w:t xml:space="preserve"> Sibaye (100%), Taba (100%), </w:t>
      </w:r>
      <w:r w:rsidR="00CB445D" w:rsidRPr="00132241">
        <w:rPr>
          <w:rFonts w:ascii="Times New Roman" w:eastAsia="Times New Roman" w:hAnsi="Times New Roman" w:cs="Times New Roman"/>
          <w:color w:val="000000"/>
        </w:rPr>
        <w:t>Buge</w:t>
      </w:r>
      <w:r w:rsidR="009E20CC" w:rsidRPr="00132241">
        <w:rPr>
          <w:rFonts w:ascii="Times New Roman" w:eastAsia="Times New Roman" w:hAnsi="Times New Roman" w:cs="Times New Roman"/>
          <w:color w:val="000000"/>
        </w:rPr>
        <w:t xml:space="preserve"> (100%), and Wandra Gale (50%) have hand-dug wells with ordinary pumps that were non-functional. </w:t>
      </w:r>
      <w:r w:rsidR="0037396F" w:rsidRPr="00132241">
        <w:rPr>
          <w:rFonts w:ascii="Times New Roman" w:eastAsia="Times New Roman" w:hAnsi="Times New Roman" w:cs="Times New Roman"/>
          <w:color w:val="000000"/>
        </w:rPr>
        <w:t>These kinds of schemes non-functionality were</w:t>
      </w:r>
      <w:r w:rsidR="009E20CC" w:rsidRPr="00132241">
        <w:rPr>
          <w:rFonts w:ascii="Times New Roman" w:eastAsia="Times New Roman" w:hAnsi="Times New Roman" w:cs="Times New Roman"/>
          <w:color w:val="000000"/>
        </w:rPr>
        <w:t xml:space="preserve"> directly tied to pump issues that influenced by operation and maintenance problems.</w:t>
      </w:r>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The rate of non-functionality of hand dug well of the study area was 80% and the main causes of HDW non-functionality account 12.5% for construction, 31.25% for yield (quantity), 14.06% for site selection, 26.57% for quality and management, 25% for financial, 13.44% for institutional and 8.13% for other problems include social and cultural, gender, health and education etc. As presented below figure.4.23. Non-functionality causes due to financial reason scores high (23%) as most HDW water points were not functional for more than five months without repair.  Those water points were not functioning because; the community were not able to collect money according to structured tariff for maintenance or less willingness to pay tariff on time was the main cause of non-functionality of HDW in the study area.</w:t>
      </w:r>
    </w:p>
    <w:p w:rsidR="00162EFB" w:rsidRPr="00132241" w:rsidRDefault="009E20CC" w:rsidP="00F951B1">
      <w:pPr>
        <w:pStyle w:val="Norm2"/>
      </w:pPr>
      <w:bookmarkStart w:id="184" w:name="_Toc169963525"/>
      <w:r w:rsidRPr="00132241">
        <w:t>4.8.7.3 Distribution of non-functional bore hole fitted with ordinary pumps</w:t>
      </w:r>
      <w:bookmarkEnd w:id="184"/>
    </w:p>
    <w:p w:rsidR="00E174E3" w:rsidRPr="00132241" w:rsidRDefault="009E20CC" w:rsidP="007A455D">
      <w:pPr>
        <w:spacing w:line="360" w:lineRule="auto"/>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There were total of 10 bore hole in the demote gale woreda rural kebeles such as </w:t>
      </w:r>
      <w:r w:rsidR="00235847" w:rsidRPr="00132241">
        <w:rPr>
          <w:rFonts w:ascii="Times New Roman" w:eastAsia="Times New Roman" w:hAnsi="Times New Roman" w:cs="Times New Roman"/>
          <w:color w:val="000000"/>
        </w:rPr>
        <w:t>A</w:t>
      </w:r>
      <w:r w:rsidRPr="00132241">
        <w:rPr>
          <w:rFonts w:ascii="Times New Roman" w:eastAsia="Times New Roman" w:hAnsi="Times New Roman" w:cs="Times New Roman"/>
          <w:color w:val="000000"/>
        </w:rPr>
        <w:t xml:space="preserve">de </w:t>
      </w:r>
      <w:r w:rsidR="00235847" w:rsidRPr="00132241">
        <w:rPr>
          <w:rFonts w:ascii="Times New Roman" w:eastAsia="Times New Roman" w:hAnsi="Times New Roman" w:cs="Times New Roman"/>
          <w:color w:val="000000"/>
        </w:rPr>
        <w:t>Demote</w:t>
      </w:r>
      <w:r w:rsidRPr="00132241">
        <w:rPr>
          <w:rFonts w:ascii="Times New Roman" w:eastAsia="Times New Roman" w:hAnsi="Times New Roman" w:cs="Times New Roman"/>
          <w:color w:val="000000"/>
        </w:rPr>
        <w:t xml:space="preserve"> has 100% non-functiona</w:t>
      </w:r>
      <w:r w:rsidR="00E16B6A">
        <w:rPr>
          <w:rFonts w:ascii="Times New Roman" w:eastAsia="Times New Roman" w:hAnsi="Times New Roman" w:cs="Times New Roman"/>
          <w:color w:val="000000"/>
        </w:rPr>
        <w:t xml:space="preserve">l </w:t>
      </w:r>
      <w:r w:rsidR="005229EB">
        <w:rPr>
          <w:rFonts w:ascii="Times New Roman" w:eastAsia="Times New Roman" w:hAnsi="Times New Roman" w:cs="Times New Roman"/>
          <w:color w:val="000000"/>
        </w:rPr>
        <w:t>Kebele</w:t>
      </w:r>
      <w:r w:rsidR="00402815">
        <w:rPr>
          <w:rFonts w:ascii="Times New Roman" w:eastAsia="Times New Roman" w:hAnsi="Times New Roman" w:cs="Times New Roman"/>
          <w:color w:val="000000"/>
        </w:rPr>
        <w:t xml:space="preserve"> as shown in figure 4.6</w:t>
      </w:r>
      <w:r w:rsidRPr="00132241">
        <w:rPr>
          <w:rFonts w:ascii="Times New Roman" w:eastAsia="Times New Roman" w:hAnsi="Times New Roman" w:cs="Times New Roman"/>
          <w:color w:val="000000"/>
        </w:rPr>
        <w:t xml:space="preserve"> below.</w:t>
      </w:r>
    </w:p>
    <w:p w:rsidR="00E174E3" w:rsidRPr="00132241" w:rsidRDefault="00E174E3" w:rsidP="007A455D">
      <w:pPr>
        <w:spacing w:line="360" w:lineRule="auto"/>
        <w:rPr>
          <w:rFonts w:ascii="Times New Roman" w:hAnsi="Times New Roman" w:cs="Times New Roman"/>
          <w:color w:val="000000" w:themeColor="text1"/>
        </w:rPr>
      </w:pPr>
      <w:r w:rsidRPr="00132241">
        <w:rPr>
          <w:rFonts w:ascii="Times New Roman" w:hAnsi="Times New Roman" w:cs="Times New Roman"/>
          <w:noProof/>
          <w:color w:val="000000" w:themeColor="text1"/>
          <w:lang w:val="en-US" w:eastAsia="en-US"/>
        </w:rPr>
        <w:drawing>
          <wp:inline distT="0" distB="0" distL="0" distR="0" wp14:anchorId="0F5A5F67" wp14:editId="190A9E07">
            <wp:extent cx="5886450" cy="2447925"/>
            <wp:effectExtent l="0" t="0" r="0" b="9525"/>
            <wp:docPr id="744878218" name="Chart 744878218">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56C36173-45C1-267B-1364-DF5E8953CC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E174E3" w:rsidRPr="00215FFE" w:rsidRDefault="00E174E3" w:rsidP="00215FFE">
      <w:pPr>
        <w:pStyle w:val="Fig"/>
        <w:spacing w:after="0"/>
      </w:pPr>
      <w:bookmarkStart w:id="185" w:name="_Toc146448055"/>
      <w:bookmarkStart w:id="186" w:name="_Toc167360589"/>
      <w:bookmarkStart w:id="187" w:name="_Toc167370669"/>
      <w:bookmarkStart w:id="188" w:name="_Toc167370960"/>
      <w:bookmarkStart w:id="189" w:name="_Toc169968205"/>
      <w:r w:rsidRPr="00215FFE">
        <w:t>Figure</w:t>
      </w:r>
      <w:r w:rsidR="00402815">
        <w:t xml:space="preserve"> 4.6</w:t>
      </w:r>
      <w:r w:rsidRPr="00215FFE">
        <w:t>: Distribution of non-functional bore hole</w:t>
      </w:r>
      <w:bookmarkEnd w:id="185"/>
      <w:bookmarkEnd w:id="186"/>
      <w:bookmarkEnd w:id="187"/>
      <w:bookmarkEnd w:id="188"/>
      <w:bookmarkEnd w:id="189"/>
    </w:p>
    <w:p w:rsidR="00E174E3" w:rsidRPr="00132241" w:rsidRDefault="00E174E3" w:rsidP="00215FFE">
      <w:pPr>
        <w:spacing w:after="0" w:line="360" w:lineRule="auto"/>
        <w:rPr>
          <w:rFonts w:ascii="Times New Roman" w:eastAsia="Times New Roman" w:hAnsi="Times New Roman" w:cs="Times New Roman"/>
          <w:color w:val="000000"/>
        </w:rPr>
      </w:pPr>
    </w:p>
    <w:p w:rsidR="00492071" w:rsidRPr="00132241" w:rsidRDefault="009E20CC" w:rsidP="00215FFE">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The rate of non-functionality of bore hole of the study area was 10% and the main causes of non-functionality of this account 15.79% for construction, 17.11% for site selection, 7.89% for quality, 25% for management and financial, 16.58% for institutional and 12.11% </w:t>
      </w:r>
      <w:r w:rsidRPr="00132241">
        <w:rPr>
          <w:rFonts w:ascii="Times New Roman" w:eastAsia="Times New Roman" w:hAnsi="Times New Roman" w:cs="Times New Roman"/>
          <w:color w:val="000000"/>
        </w:rPr>
        <w:lastRenderedPageBreak/>
        <w:t xml:space="preserve">for other problems include social and cultural, gender, health and education </w:t>
      </w:r>
      <w:r w:rsidR="00235847" w:rsidRPr="00132241">
        <w:rPr>
          <w:rFonts w:ascii="Times New Roman" w:eastAsia="Times New Roman" w:hAnsi="Times New Roman" w:cs="Times New Roman"/>
          <w:color w:val="000000"/>
        </w:rPr>
        <w:t>etc.</w:t>
      </w:r>
      <w:r w:rsidR="00402815">
        <w:rPr>
          <w:rFonts w:ascii="Times New Roman" w:eastAsia="Times New Roman" w:hAnsi="Times New Roman" w:cs="Times New Roman"/>
          <w:color w:val="000000"/>
        </w:rPr>
        <w:t xml:space="preserve"> as shown in figure 4.7</w:t>
      </w:r>
      <w:r w:rsidR="00492071" w:rsidRPr="00132241">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below.</w:t>
      </w:r>
    </w:p>
    <w:p w:rsidR="00492071" w:rsidRPr="00132241" w:rsidRDefault="00492071" w:rsidP="007A455D">
      <w:pPr>
        <w:spacing w:line="360" w:lineRule="auto"/>
        <w:jc w:val="center"/>
        <w:rPr>
          <w:rFonts w:ascii="Times New Roman" w:hAnsi="Times New Roman" w:cs="Times New Roman"/>
          <w:color w:val="000000" w:themeColor="text1"/>
        </w:rPr>
      </w:pPr>
      <w:r w:rsidRPr="00132241">
        <w:rPr>
          <w:rFonts w:ascii="Times New Roman" w:hAnsi="Times New Roman" w:cs="Times New Roman"/>
          <w:noProof/>
          <w:color w:val="000000" w:themeColor="text1"/>
        </w:rPr>
        <w:t xml:space="preserve"> </w:t>
      </w:r>
      <w:r w:rsidRPr="00132241">
        <w:rPr>
          <w:rFonts w:ascii="Times New Roman" w:hAnsi="Times New Roman" w:cs="Times New Roman"/>
          <w:noProof/>
          <w:color w:val="000000" w:themeColor="text1"/>
          <w:lang w:val="en-US" w:eastAsia="en-US"/>
        </w:rPr>
        <w:drawing>
          <wp:inline distT="0" distB="0" distL="0" distR="0" wp14:anchorId="475D4171" wp14:editId="5FA47027">
            <wp:extent cx="5981700" cy="2438400"/>
            <wp:effectExtent l="0" t="0" r="0" b="0"/>
            <wp:docPr id="1921269172" name="Chart 1921269172">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E17DFD90-1089-EABE-E143-E1FC09B107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162EFB" w:rsidRPr="00215FFE" w:rsidRDefault="00492071" w:rsidP="00215FFE">
      <w:pPr>
        <w:pStyle w:val="Fig"/>
        <w:spacing w:after="0"/>
      </w:pPr>
      <w:bookmarkStart w:id="190" w:name="_Toc146448056"/>
      <w:bookmarkStart w:id="191" w:name="_Toc167360590"/>
      <w:bookmarkStart w:id="192" w:name="_Toc167370670"/>
      <w:bookmarkStart w:id="193" w:name="_Toc167370961"/>
      <w:bookmarkStart w:id="194" w:name="_Toc169968206"/>
      <w:r w:rsidRPr="00215FFE">
        <w:t>Figure</w:t>
      </w:r>
      <w:r w:rsidR="00402815">
        <w:t xml:space="preserve"> 4.7</w:t>
      </w:r>
      <w:r w:rsidRPr="00215FFE">
        <w:t>: Non-Functionality rate due to non-functionality indicator of Bore Hole</w:t>
      </w:r>
      <w:bookmarkEnd w:id="190"/>
      <w:bookmarkEnd w:id="191"/>
      <w:bookmarkEnd w:id="192"/>
      <w:bookmarkEnd w:id="193"/>
      <w:bookmarkEnd w:id="194"/>
    </w:p>
    <w:p w:rsidR="00E16B6A" w:rsidRPr="00215FFE" w:rsidRDefault="00E16B6A" w:rsidP="00215FFE">
      <w:pPr>
        <w:pStyle w:val="Fig"/>
        <w:spacing w:after="0"/>
        <w:jc w:val="left"/>
      </w:pPr>
    </w:p>
    <w:p w:rsidR="00162EFB" w:rsidRPr="00132241" w:rsidRDefault="00E16B6A" w:rsidP="00215FFE">
      <w:pPr>
        <w:pStyle w:val="Norm2"/>
        <w:spacing w:after="0"/>
      </w:pPr>
      <w:bookmarkStart w:id="195" w:name="_Toc169963526"/>
      <w:r>
        <w:t>4.9</w:t>
      </w:r>
      <w:r w:rsidR="009E20CC" w:rsidRPr="00132241">
        <w:t>.7.4 Distribution of non-functional shallow wells</w:t>
      </w:r>
      <w:bookmarkEnd w:id="195"/>
    </w:p>
    <w:p w:rsidR="00CA314D" w:rsidRPr="00132241" w:rsidRDefault="009E20CC" w:rsidP="007A455D">
      <w:pPr>
        <w:spacing w:line="360" w:lineRule="auto"/>
        <w:rPr>
          <w:rFonts w:ascii="Times New Roman" w:hAnsi="Times New Roman" w:cs="Times New Roman"/>
          <w:color w:val="000000" w:themeColor="text1"/>
        </w:rPr>
      </w:pPr>
      <w:r w:rsidRPr="00132241">
        <w:rPr>
          <w:rFonts w:ascii="Times New Roman" w:eastAsia="Times New Roman" w:hAnsi="Times New Roman" w:cs="Times New Roman"/>
          <w:color w:val="000000"/>
        </w:rPr>
        <w:t xml:space="preserve">There were total of 50 shallow wells in the study </w:t>
      </w:r>
      <w:r w:rsidR="00402815">
        <w:rPr>
          <w:rFonts w:ascii="Times New Roman" w:eastAsia="Times New Roman" w:hAnsi="Times New Roman" w:cs="Times New Roman"/>
          <w:color w:val="000000"/>
        </w:rPr>
        <w:t>area as shown in the Figure 4.8</w:t>
      </w:r>
      <w:r w:rsidRPr="00132241">
        <w:rPr>
          <w:rFonts w:ascii="Times New Roman" w:eastAsia="Times New Roman" w:hAnsi="Times New Roman" w:cs="Times New Roman"/>
          <w:color w:val="000000"/>
        </w:rPr>
        <w:t xml:space="preserve">. Among these, 19 were non-functional and they were distributed in eight kebeles. Among the kebeles, Ade </w:t>
      </w:r>
      <w:r w:rsidR="00235847" w:rsidRPr="00132241">
        <w:rPr>
          <w:rFonts w:ascii="Times New Roman" w:eastAsia="Times New Roman" w:hAnsi="Times New Roman" w:cs="Times New Roman"/>
          <w:color w:val="000000"/>
        </w:rPr>
        <w:t>Sibaye</w:t>
      </w:r>
      <w:r w:rsidRPr="00132241">
        <w:rPr>
          <w:rFonts w:ascii="Times New Roman" w:eastAsia="Times New Roman" w:hAnsi="Times New Roman" w:cs="Times New Roman"/>
          <w:color w:val="000000"/>
        </w:rPr>
        <w:t xml:space="preserve"> has shared a greater number of schemes </w:t>
      </w:r>
      <w:r w:rsidR="00E16B6A" w:rsidRPr="00132241">
        <w:rPr>
          <w:rFonts w:ascii="Times New Roman" w:eastAsia="Times New Roman" w:hAnsi="Times New Roman" w:cs="Times New Roman"/>
          <w:color w:val="000000"/>
        </w:rPr>
        <w:t>21.05</w:t>
      </w:r>
      <w:r w:rsidR="00E16B6A">
        <w:rPr>
          <w:rFonts w:ascii="Times New Roman" w:eastAsia="Times New Roman" w:hAnsi="Times New Roman" w:cs="Times New Roman"/>
          <w:color w:val="000000"/>
        </w:rPr>
        <w:t xml:space="preserve"> </w:t>
      </w:r>
      <w:r w:rsidR="00E16B6A" w:rsidRPr="00132241">
        <w:rPr>
          <w:rFonts w:ascii="Times New Roman" w:eastAsia="Times New Roman" w:hAnsi="Times New Roman" w:cs="Times New Roman"/>
          <w:color w:val="000000"/>
        </w:rPr>
        <w:t>percent</w:t>
      </w:r>
      <w:r w:rsidRPr="00132241">
        <w:rPr>
          <w:rFonts w:ascii="Times New Roman" w:eastAsia="Times New Roman" w:hAnsi="Times New Roman" w:cs="Times New Roman"/>
          <w:color w:val="000000"/>
        </w:rPr>
        <w:t xml:space="preserve"> followed by </w:t>
      </w:r>
      <w:r w:rsidR="005229EB" w:rsidRPr="00132241">
        <w:rPr>
          <w:rFonts w:ascii="Times New Roman" w:eastAsia="Times New Roman" w:hAnsi="Times New Roman" w:cs="Times New Roman"/>
          <w:color w:val="000000"/>
        </w:rPr>
        <w:t>Zamine</w:t>
      </w:r>
      <w:r w:rsidRPr="00132241">
        <w:rPr>
          <w:rFonts w:ascii="Times New Roman" w:eastAsia="Times New Roman" w:hAnsi="Times New Roman" w:cs="Times New Roman"/>
          <w:color w:val="000000"/>
        </w:rPr>
        <w:t xml:space="preserve"> </w:t>
      </w:r>
      <w:r w:rsidR="00235847" w:rsidRPr="00132241">
        <w:rPr>
          <w:rFonts w:ascii="Times New Roman" w:eastAsia="Times New Roman" w:hAnsi="Times New Roman" w:cs="Times New Roman"/>
          <w:color w:val="000000"/>
        </w:rPr>
        <w:t>Sibaye</w:t>
      </w:r>
      <w:r w:rsidRPr="00132241">
        <w:rPr>
          <w:rFonts w:ascii="Times New Roman" w:eastAsia="Times New Roman" w:hAnsi="Times New Roman" w:cs="Times New Roman"/>
          <w:color w:val="000000"/>
        </w:rPr>
        <w:t xml:space="preserve"> 21.05%.</w:t>
      </w:r>
      <w:r w:rsidR="00CA314D" w:rsidRPr="00132241">
        <w:rPr>
          <w:rFonts w:ascii="Times New Roman" w:hAnsi="Times New Roman" w:cs="Times New Roman"/>
          <w:noProof/>
          <w:color w:val="000000" w:themeColor="text1"/>
          <w:lang w:val="en-US" w:eastAsia="en-US"/>
        </w:rPr>
        <w:drawing>
          <wp:inline distT="0" distB="0" distL="0" distR="0" wp14:anchorId="426F7BC8" wp14:editId="49EC8BE9">
            <wp:extent cx="6067425" cy="2667000"/>
            <wp:effectExtent l="0" t="0" r="9525" b="0"/>
            <wp:docPr id="321832151" name="Chart 32183215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3C41A846-4B64-267E-C31E-E7BE4BF572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CA314D" w:rsidRPr="00215FFE" w:rsidRDefault="00CA314D" w:rsidP="004C267E">
      <w:pPr>
        <w:pStyle w:val="Fig"/>
      </w:pPr>
      <w:bookmarkStart w:id="196" w:name="_Toc146448057"/>
      <w:bookmarkStart w:id="197" w:name="_Toc167360591"/>
      <w:bookmarkStart w:id="198" w:name="_Toc167370671"/>
      <w:bookmarkStart w:id="199" w:name="_Toc167370962"/>
      <w:bookmarkStart w:id="200" w:name="_Toc169968207"/>
      <w:r w:rsidRPr="00215FFE">
        <w:t>Figure</w:t>
      </w:r>
      <w:r w:rsidR="00402815">
        <w:t xml:space="preserve"> 4.8</w:t>
      </w:r>
      <w:r w:rsidRPr="00215FFE">
        <w:t>: Distribution of non-functional shallow wells</w:t>
      </w:r>
      <w:bookmarkEnd w:id="196"/>
      <w:bookmarkEnd w:id="197"/>
      <w:bookmarkEnd w:id="198"/>
      <w:bookmarkEnd w:id="199"/>
      <w:bookmarkEnd w:id="200"/>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lastRenderedPageBreak/>
        <w:t>The rate of non-functionality of shallow well of the study area was 38% and the main causes of SHW non-functionality of this account 5% for construction, 20% for yield, 6.25% for site selection, 20% for quality, 13.75% for management, 10% for financial, 5.75% for institutional and 16.5% for other problems include social and cultural, gender, health and education etc</w:t>
      </w:r>
      <w:r w:rsidR="00402815">
        <w:rPr>
          <w:rFonts w:ascii="Times New Roman" w:eastAsia="Times New Roman" w:hAnsi="Times New Roman" w:cs="Times New Roman"/>
          <w:color w:val="000000"/>
        </w:rPr>
        <w:t>. As presented below figure 4.9</w:t>
      </w:r>
      <w:r w:rsidRPr="00132241">
        <w:rPr>
          <w:rFonts w:ascii="Times New Roman" w:eastAsia="Times New Roman" w:hAnsi="Times New Roman" w:cs="Times New Roman"/>
          <w:color w:val="000000"/>
        </w:rPr>
        <w:t xml:space="preserve">. Managements reason of non-functionality scores high (25%) as most SHW Water points were not functional because of three level management </w:t>
      </w:r>
      <w:r w:rsidR="00E16B6A">
        <w:rPr>
          <w:rFonts w:ascii="Times New Roman" w:eastAsia="Times New Roman" w:hAnsi="Times New Roman" w:cs="Times New Roman"/>
          <w:color w:val="000000"/>
        </w:rPr>
        <w:t>problems as shown in figure 4.10</w:t>
      </w:r>
      <w:r w:rsidRPr="00132241">
        <w:rPr>
          <w:rFonts w:ascii="Times New Roman" w:eastAsia="Times New Roman" w:hAnsi="Times New Roman" w:cs="Times New Roman"/>
          <w:color w:val="000000"/>
        </w:rPr>
        <w:t xml:space="preserve"> below.</w:t>
      </w:r>
    </w:p>
    <w:p w:rsidR="00162EFB" w:rsidRPr="00132241" w:rsidRDefault="00F22C83" w:rsidP="007A455D">
      <w:pPr>
        <w:spacing w:line="360" w:lineRule="auto"/>
        <w:jc w:val="center"/>
        <w:rPr>
          <w:rFonts w:ascii="Times New Roman" w:hAnsi="Times New Roman" w:cs="Times New Roman"/>
          <w:color w:val="000000" w:themeColor="text1"/>
        </w:rPr>
      </w:pPr>
      <w:r w:rsidRPr="00132241">
        <w:rPr>
          <w:rFonts w:ascii="Times New Roman" w:hAnsi="Times New Roman" w:cs="Times New Roman"/>
          <w:noProof/>
          <w:color w:val="000000" w:themeColor="text1"/>
          <w:lang w:val="en-US" w:eastAsia="en-US"/>
        </w:rPr>
        <w:drawing>
          <wp:inline distT="0" distB="0" distL="0" distR="0" wp14:anchorId="12C044D6" wp14:editId="751D7B63">
            <wp:extent cx="5657850" cy="2362200"/>
            <wp:effectExtent l="0" t="0" r="0" b="0"/>
            <wp:docPr id="1155593005" name="Chart 1155593005">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1BEACF40-1BEA-259D-5DC4-19051A7E58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162EFB" w:rsidRPr="00215FFE" w:rsidRDefault="00CB3B1C" w:rsidP="004C267E">
      <w:pPr>
        <w:pStyle w:val="Fig"/>
        <w:rPr>
          <w:rFonts w:eastAsia="Calibri"/>
        </w:rPr>
      </w:pPr>
      <w:bookmarkStart w:id="201" w:name="_Toc167370672"/>
      <w:bookmarkStart w:id="202" w:name="_Toc167370963"/>
      <w:bookmarkStart w:id="203" w:name="_Toc169968208"/>
      <w:r>
        <w:t>Figure 4.9</w:t>
      </w:r>
      <w:r w:rsidR="00F22C83" w:rsidRPr="00215FFE">
        <w:rPr>
          <w:rFonts w:eastAsia="Calibri"/>
        </w:rPr>
        <w:t>:</w:t>
      </w:r>
      <w:r w:rsidR="009E20CC" w:rsidRPr="00215FFE">
        <w:t xml:space="preserve"> Non-Functionality rate due to non-functionality indicator of Shallow Well</w:t>
      </w:r>
      <w:bookmarkEnd w:id="201"/>
      <w:bookmarkEnd w:id="202"/>
      <w:bookmarkEnd w:id="203"/>
    </w:p>
    <w:p w:rsidR="00162EFB" w:rsidRPr="00132241" w:rsidRDefault="00E16B6A" w:rsidP="00F951B1">
      <w:pPr>
        <w:pStyle w:val="Norm2"/>
      </w:pPr>
      <w:bookmarkStart w:id="204" w:name="_Toc169963527"/>
      <w:r>
        <w:t>4.9</w:t>
      </w:r>
      <w:r w:rsidR="009E20CC" w:rsidRPr="00132241">
        <w:t>.7.5 Distribution of non-functional protected springs</w:t>
      </w:r>
      <w:bookmarkEnd w:id="204"/>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There were 29 on spot springs in the wo</w:t>
      </w:r>
      <w:r w:rsidR="00CB3B1C">
        <w:rPr>
          <w:rFonts w:ascii="Times New Roman" w:eastAsia="Times New Roman" w:hAnsi="Times New Roman" w:cs="Times New Roman"/>
          <w:color w:val="000000"/>
        </w:rPr>
        <w:t>reda as shown in the figure 4.10</w:t>
      </w:r>
      <w:r w:rsidRPr="00132241">
        <w:rPr>
          <w:rFonts w:ascii="Times New Roman" w:eastAsia="Times New Roman" w:hAnsi="Times New Roman" w:cs="Times New Roman"/>
          <w:color w:val="000000"/>
        </w:rPr>
        <w:t xml:space="preserve">. Among this number, only one </w:t>
      </w:r>
      <w:r w:rsidR="00E16B6A" w:rsidRPr="00132241">
        <w:rPr>
          <w:rFonts w:ascii="Times New Roman" w:eastAsia="Times New Roman" w:hAnsi="Times New Roman" w:cs="Times New Roman"/>
          <w:color w:val="000000"/>
        </w:rPr>
        <w:t>was</w:t>
      </w:r>
      <w:r w:rsidRPr="00132241">
        <w:rPr>
          <w:rFonts w:ascii="Times New Roman" w:eastAsia="Times New Roman" w:hAnsi="Times New Roman" w:cs="Times New Roman"/>
          <w:color w:val="000000"/>
        </w:rPr>
        <w:t xml:space="preserve"> not functional which accounts 3.45% of non-functionality rate. Distribution of non-functional protected springs were distributed in the kebele</w:t>
      </w:r>
      <w:r w:rsidR="00E16B6A">
        <w:rPr>
          <w:rFonts w:ascii="Times New Roman" w:eastAsia="Times New Roman" w:hAnsi="Times New Roman" w:cs="Times New Roman"/>
          <w:color w:val="000000"/>
        </w:rPr>
        <w:t>s which shown in the figure 4-11</w:t>
      </w:r>
      <w:r w:rsidRPr="00132241">
        <w:rPr>
          <w:rFonts w:ascii="Times New Roman" w:eastAsia="Times New Roman" w:hAnsi="Times New Roman" w:cs="Times New Roman"/>
          <w:color w:val="000000"/>
        </w:rPr>
        <w:t xml:space="preserve"> below. Reason for non-functionality of such types of water supply is due to shortage of water.</w:t>
      </w:r>
    </w:p>
    <w:p w:rsidR="00943AD9" w:rsidRPr="00132241" w:rsidRDefault="00943AD9" w:rsidP="007A455D">
      <w:pPr>
        <w:spacing w:line="360" w:lineRule="auto"/>
        <w:rPr>
          <w:rFonts w:ascii="Times New Roman" w:hAnsi="Times New Roman" w:cs="Times New Roman"/>
          <w:color w:val="000000" w:themeColor="text1"/>
        </w:rPr>
      </w:pPr>
      <w:r w:rsidRPr="00132241">
        <w:rPr>
          <w:rFonts w:ascii="Times New Roman" w:hAnsi="Times New Roman" w:cs="Times New Roman"/>
          <w:noProof/>
          <w:color w:val="000000" w:themeColor="text1"/>
          <w:lang w:val="en-US" w:eastAsia="en-US"/>
        </w:rPr>
        <w:lastRenderedPageBreak/>
        <w:drawing>
          <wp:inline distT="0" distB="0" distL="0" distR="0" wp14:anchorId="07138745" wp14:editId="133910C0">
            <wp:extent cx="5943600" cy="2419350"/>
            <wp:effectExtent l="0" t="0" r="0" b="0"/>
            <wp:docPr id="1704720010" name="Chart 1704720010">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E53939E6-08FB-31D4-75D0-430A96FDEF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62EFB" w:rsidRPr="00215FFE" w:rsidRDefault="00943AD9" w:rsidP="004C267E">
      <w:pPr>
        <w:pStyle w:val="Fig"/>
        <w:rPr>
          <w:bCs/>
        </w:rPr>
      </w:pPr>
      <w:r w:rsidRPr="00132241">
        <w:rPr>
          <w:color w:val="4472C4"/>
        </w:rPr>
        <w:t xml:space="preserve"> </w:t>
      </w:r>
      <w:bookmarkStart w:id="205" w:name="_Toc167370673"/>
      <w:bookmarkStart w:id="206" w:name="_Toc167370964"/>
      <w:bookmarkStart w:id="207" w:name="_Toc169968209"/>
      <w:r w:rsidR="00CB3B1C">
        <w:t>Figure 4.10</w:t>
      </w:r>
      <w:r w:rsidR="004C267E" w:rsidRPr="00215FFE">
        <w:rPr>
          <w:rFonts w:eastAsia="Calibri"/>
        </w:rPr>
        <w:t>:</w:t>
      </w:r>
      <w:r w:rsidR="009E20CC" w:rsidRPr="00215FFE">
        <w:t xml:space="preserve"> Distribution of non-functional On Spot Spring</w:t>
      </w:r>
      <w:bookmarkEnd w:id="205"/>
      <w:bookmarkEnd w:id="206"/>
      <w:bookmarkEnd w:id="207"/>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The rate of non-functionality of on spot spring of the study area were 3.45% and the main causes of non-functionality of this account 12.5% for construction, 9.38% for yield (quantity), 13.28% for site selection, 10.94% for quality, 14.84% for management, 9.38% for financial, 12.97% for institutional and 13.44% for other problems include social and cultural, gender, health and education etc</w:t>
      </w:r>
      <w:r w:rsidR="00CB3B1C">
        <w:rPr>
          <w:rFonts w:ascii="Times New Roman" w:eastAsia="Times New Roman" w:hAnsi="Times New Roman" w:cs="Times New Roman"/>
          <w:color w:val="000000"/>
        </w:rPr>
        <w:t>. As presented below figure 4.11</w:t>
      </w:r>
      <w:r w:rsidRPr="00132241">
        <w:rPr>
          <w:rFonts w:ascii="Times New Roman" w:eastAsia="Times New Roman" w:hAnsi="Times New Roman" w:cs="Times New Roman"/>
          <w:color w:val="000000"/>
        </w:rPr>
        <w:t xml:space="preserve"> below.</w:t>
      </w:r>
    </w:p>
    <w:p w:rsidR="00943AD9" w:rsidRPr="00132241" w:rsidRDefault="00943AD9" w:rsidP="007A455D">
      <w:pPr>
        <w:spacing w:line="360" w:lineRule="auto"/>
        <w:jc w:val="center"/>
        <w:rPr>
          <w:rFonts w:ascii="Times New Roman" w:hAnsi="Times New Roman" w:cs="Times New Roman"/>
          <w:color w:val="000000" w:themeColor="text1"/>
        </w:rPr>
      </w:pPr>
      <w:r w:rsidRPr="00132241">
        <w:rPr>
          <w:rFonts w:ascii="Times New Roman" w:hAnsi="Times New Roman" w:cs="Times New Roman"/>
          <w:noProof/>
          <w:color w:val="000000" w:themeColor="text1"/>
          <w:lang w:val="en-US" w:eastAsia="en-US"/>
        </w:rPr>
        <w:drawing>
          <wp:inline distT="0" distB="0" distL="0" distR="0" wp14:anchorId="0F444F73" wp14:editId="4AA89D02">
            <wp:extent cx="5991225" cy="2324100"/>
            <wp:effectExtent l="0" t="0" r="9525" b="0"/>
            <wp:docPr id="1276761080" name="Chart 1276761080">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8DB4455D-3662-EF52-F28B-81642AF184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162EFB" w:rsidRPr="00215FFE" w:rsidRDefault="00943AD9" w:rsidP="00215FFE">
      <w:pPr>
        <w:pStyle w:val="Fig"/>
        <w:spacing w:after="0"/>
        <w:rPr>
          <w:bCs/>
        </w:rPr>
      </w:pPr>
      <w:r w:rsidRPr="004C267E">
        <w:rPr>
          <w:b/>
        </w:rPr>
        <w:t xml:space="preserve"> </w:t>
      </w:r>
      <w:bookmarkStart w:id="208" w:name="_Toc167370674"/>
      <w:bookmarkStart w:id="209" w:name="_Toc167370965"/>
      <w:bookmarkStart w:id="210" w:name="_Toc169968210"/>
      <w:r w:rsidR="00CB3B1C">
        <w:t>Figure 4.11</w:t>
      </w:r>
      <w:r w:rsidRPr="00215FFE">
        <w:rPr>
          <w:rFonts w:eastAsia="Calibri"/>
        </w:rPr>
        <w:t>:</w:t>
      </w:r>
      <w:r w:rsidR="009E20CC" w:rsidRPr="00215FFE">
        <w:t xml:space="preserve"> Non-Functionality rate due to non-functionality indicator of on spot </w:t>
      </w:r>
      <w:r w:rsidR="004C267E" w:rsidRPr="00215FFE">
        <w:t>spring</w:t>
      </w:r>
      <w:bookmarkEnd w:id="208"/>
      <w:bookmarkEnd w:id="209"/>
      <w:bookmarkEnd w:id="210"/>
    </w:p>
    <w:p w:rsidR="00162EFB" w:rsidRPr="00132241" w:rsidRDefault="00E16B6A" w:rsidP="00215FFE">
      <w:pPr>
        <w:pStyle w:val="Norm2"/>
        <w:spacing w:after="0"/>
      </w:pPr>
      <w:bookmarkStart w:id="211" w:name="_Toc169963528"/>
      <w:r>
        <w:t>4.10</w:t>
      </w:r>
      <w:r w:rsidR="009E20CC" w:rsidRPr="00132241">
        <w:t xml:space="preserve"> Causes for non-functionality of rural water supply schemes</w:t>
      </w:r>
      <w:bookmarkEnd w:id="211"/>
      <w:r w:rsidR="009E20CC" w:rsidRPr="00132241">
        <w:t xml:space="preserve"> </w:t>
      </w:r>
    </w:p>
    <w:p w:rsidR="00162EFB" w:rsidRPr="00132241"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According to WASHCO’s responses the reason for non-functionality of water supply schemes predominantly is due to management problems which includes improper usage and over utilization of water, poor management supervision and monitoring, poor quality of water, poor yield (not enough water), pumping system problem, construction material cause failure in water supply scheme ma</w:t>
      </w:r>
      <w:r w:rsidR="00CB3B1C">
        <w:rPr>
          <w:rFonts w:ascii="Times New Roman" w:eastAsia="Times New Roman" w:hAnsi="Times New Roman" w:cs="Times New Roman"/>
          <w:color w:val="000000"/>
        </w:rPr>
        <w:t>nagement as shown in figure 4.12</w:t>
      </w:r>
      <w:r w:rsidRPr="00132241">
        <w:rPr>
          <w:rFonts w:ascii="Times New Roman" w:eastAsia="Times New Roman" w:hAnsi="Times New Roman" w:cs="Times New Roman"/>
          <w:color w:val="000000"/>
        </w:rPr>
        <w:t xml:space="preserve"> below. </w:t>
      </w:r>
    </w:p>
    <w:p w:rsidR="00162EFB" w:rsidRPr="00132241" w:rsidRDefault="006165D5" w:rsidP="00215FFE">
      <w:pPr>
        <w:spacing w:after="0" w:line="360" w:lineRule="auto"/>
        <w:rPr>
          <w:rFonts w:ascii="Times New Roman" w:eastAsia="Times New Roman" w:hAnsi="Times New Roman" w:cs="Times New Roman"/>
          <w:color w:val="000000"/>
        </w:rPr>
      </w:pPr>
      <w:r w:rsidRPr="00132241">
        <w:rPr>
          <w:rFonts w:ascii="Times New Roman" w:hAnsi="Times New Roman" w:cs="Times New Roman"/>
          <w:noProof/>
        </w:rPr>
        <w:object w:dxaOrig="9252" w:dyaOrig="4656">
          <v:rect id="rectole0000000029" o:spid="_x0000_i1036" style="width:462.75pt;height:233.25pt" o:ole="" o:preferrelative="t" stroked="f">
            <v:imagedata r:id="rId41" o:title=""/>
          </v:rect>
          <o:OLEObject Type="Embed" ProgID="StaticMetafile" ShapeID="rectole0000000029" DrawAspect="Content" ObjectID="_1780783165" r:id="rId42"/>
        </w:object>
      </w:r>
    </w:p>
    <w:p w:rsidR="004E7C4B" w:rsidRPr="00215FFE" w:rsidRDefault="00CB3B1C" w:rsidP="00215FFE">
      <w:pPr>
        <w:pStyle w:val="Fig"/>
        <w:spacing w:after="0"/>
      </w:pPr>
      <w:bookmarkStart w:id="212" w:name="_Toc167370675"/>
      <w:bookmarkStart w:id="213" w:name="_Toc167370966"/>
      <w:bookmarkStart w:id="214" w:name="_Toc169968211"/>
      <w:r>
        <w:t>Figure 4.12</w:t>
      </w:r>
      <w:r w:rsidR="00800222" w:rsidRPr="00215FFE">
        <w:rPr>
          <w:rFonts w:eastAsia="Calibri"/>
        </w:rPr>
        <w:t>:</w:t>
      </w:r>
      <w:r w:rsidR="009E20CC" w:rsidRPr="00215FFE">
        <w:t xml:space="preserve"> Cause of non-functionality of the schemes</w:t>
      </w:r>
      <w:bookmarkEnd w:id="212"/>
      <w:bookmarkEnd w:id="213"/>
      <w:bookmarkEnd w:id="214"/>
    </w:p>
    <w:p w:rsidR="00162EFB" w:rsidRPr="004E7C4B" w:rsidRDefault="00E16B6A" w:rsidP="00215FFE">
      <w:pPr>
        <w:pStyle w:val="Norm2"/>
        <w:spacing w:after="200"/>
        <w:rPr>
          <w:rFonts w:eastAsia="Calibri"/>
        </w:rPr>
      </w:pPr>
      <w:bookmarkStart w:id="215" w:name="_Toc169963529"/>
      <w:r>
        <w:t>4.11</w:t>
      </w:r>
      <w:r w:rsidR="009E20CC" w:rsidRPr="00132241">
        <w:t xml:space="preserve"> Driving forces for non-functionality</w:t>
      </w:r>
      <w:bookmarkEnd w:id="215"/>
    </w:p>
    <w:p w:rsidR="00F22C83" w:rsidRPr="00132241" w:rsidRDefault="009E20CC" w:rsidP="007A455D">
      <w:pPr>
        <w:spacing w:after="0" w:line="360" w:lineRule="auto"/>
        <w:jc w:val="both"/>
        <w:rPr>
          <w:rFonts w:ascii="Times New Roman" w:hAnsi="Times New Roman" w:cs="Times New Roman"/>
          <w:noProof/>
          <w:color w:val="000000" w:themeColor="text1"/>
        </w:rPr>
      </w:pPr>
      <w:r w:rsidRPr="00132241">
        <w:rPr>
          <w:rFonts w:ascii="Times New Roman" w:eastAsia="Times New Roman" w:hAnsi="Times New Roman" w:cs="Times New Roman"/>
          <w:color w:val="000000"/>
        </w:rPr>
        <w:t>Nearly all of the respondents strongly and very strongly agreed that using water beyond its capacity, a lack of support, a lack of funding. In addition a lack of technical experts, a lack of technical complexity, poor management, a lack of strong institutions, a lack of participation from stakeholders, a lack of ownership rights for the schemes, and a poor design of the schemes were the main causes of the water supply schemes non-funct</w:t>
      </w:r>
      <w:r w:rsidR="00CB3B1C">
        <w:rPr>
          <w:rFonts w:ascii="Times New Roman" w:eastAsia="Times New Roman" w:hAnsi="Times New Roman" w:cs="Times New Roman"/>
          <w:color w:val="000000"/>
        </w:rPr>
        <w:t>ionality as shown in figure 4-13</w:t>
      </w:r>
      <w:r w:rsidRPr="00132241">
        <w:rPr>
          <w:rFonts w:ascii="Times New Roman" w:eastAsia="Times New Roman" w:hAnsi="Times New Roman" w:cs="Times New Roman"/>
          <w:color w:val="000000"/>
        </w:rPr>
        <w:t xml:space="preserve"> below.</w:t>
      </w:r>
      <w:r w:rsidR="00F22C83" w:rsidRPr="00132241">
        <w:rPr>
          <w:rFonts w:ascii="Times New Roman" w:hAnsi="Times New Roman" w:cs="Times New Roman"/>
          <w:noProof/>
          <w:color w:val="000000" w:themeColor="text1"/>
        </w:rPr>
        <w:t xml:space="preserve"> </w:t>
      </w:r>
    </w:p>
    <w:p w:rsidR="00F22C83" w:rsidRPr="00132241" w:rsidRDefault="00F22C83" w:rsidP="007A455D">
      <w:pPr>
        <w:spacing w:after="0" w:line="360" w:lineRule="auto"/>
        <w:jc w:val="both"/>
        <w:rPr>
          <w:rFonts w:ascii="Times New Roman" w:hAnsi="Times New Roman" w:cs="Times New Roman"/>
          <w:color w:val="000000" w:themeColor="text1"/>
        </w:rPr>
      </w:pPr>
      <w:r w:rsidRPr="00132241">
        <w:rPr>
          <w:rFonts w:ascii="Times New Roman" w:hAnsi="Times New Roman" w:cs="Times New Roman"/>
          <w:noProof/>
          <w:color w:val="000000" w:themeColor="text1"/>
          <w:lang w:val="en-US" w:eastAsia="en-US"/>
        </w:rPr>
        <w:drawing>
          <wp:inline distT="0" distB="0" distL="0" distR="0" wp14:anchorId="419C3257" wp14:editId="2043FA91">
            <wp:extent cx="5600700" cy="2552700"/>
            <wp:effectExtent l="0" t="0" r="0" b="0"/>
            <wp:docPr id="644874219" name="Chart 644874219">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62808C93-3DAD-5574-A549-7304F1BC08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162EFB" w:rsidRPr="00215FFE" w:rsidRDefault="00F22C83" w:rsidP="004C267E">
      <w:pPr>
        <w:pStyle w:val="Fig"/>
        <w:rPr>
          <w:color w:val="000000" w:themeColor="text1"/>
        </w:rPr>
      </w:pPr>
      <w:r w:rsidRPr="00132241">
        <w:rPr>
          <w:color w:val="4472C4"/>
        </w:rPr>
        <w:t xml:space="preserve"> </w:t>
      </w:r>
      <w:bookmarkStart w:id="216" w:name="_Toc167370676"/>
      <w:bookmarkStart w:id="217" w:name="_Toc167370967"/>
      <w:bookmarkStart w:id="218" w:name="_Toc169968212"/>
      <w:r w:rsidR="00CB3B1C">
        <w:t>Figure 4.13</w:t>
      </w:r>
      <w:r w:rsidR="00B64A14" w:rsidRPr="00215FFE">
        <w:rPr>
          <w:rFonts w:eastAsia="Calibri"/>
        </w:rPr>
        <w:t>:</w:t>
      </w:r>
      <w:r w:rsidR="009E20CC" w:rsidRPr="00215FFE">
        <w:t xml:space="preserve"> Driving forces for non-functionality of schemes</w:t>
      </w:r>
      <w:bookmarkEnd w:id="216"/>
      <w:bookmarkEnd w:id="217"/>
      <w:bookmarkEnd w:id="218"/>
    </w:p>
    <w:p w:rsidR="00162EFB" w:rsidRPr="00132241" w:rsidRDefault="00162EFB" w:rsidP="007A455D">
      <w:pPr>
        <w:spacing w:after="0" w:line="360" w:lineRule="auto"/>
        <w:jc w:val="center"/>
        <w:rPr>
          <w:rFonts w:ascii="Times New Roman" w:eastAsia="Times New Roman" w:hAnsi="Times New Roman" w:cs="Times New Roman"/>
          <w:color w:val="000000"/>
        </w:rPr>
      </w:pPr>
    </w:p>
    <w:p w:rsidR="00F22C83" w:rsidRPr="00132241" w:rsidRDefault="00F22C83" w:rsidP="007A455D">
      <w:pPr>
        <w:spacing w:after="0" w:line="360" w:lineRule="auto"/>
        <w:jc w:val="center"/>
        <w:rPr>
          <w:rFonts w:ascii="Times New Roman" w:hAnsi="Times New Roman" w:cs="Times New Roman"/>
          <w:color w:val="000000" w:themeColor="text1"/>
        </w:rPr>
      </w:pPr>
      <w:r w:rsidRPr="00132241">
        <w:rPr>
          <w:rFonts w:ascii="Times New Roman" w:hAnsi="Times New Roman" w:cs="Times New Roman"/>
          <w:noProof/>
          <w:color w:val="000000" w:themeColor="text1"/>
          <w:lang w:val="en-US" w:eastAsia="en-US"/>
        </w:rPr>
        <w:lastRenderedPageBreak/>
        <w:drawing>
          <wp:inline distT="0" distB="0" distL="0" distR="0" wp14:anchorId="6AF040AC" wp14:editId="1DEE08F0">
            <wp:extent cx="6057900" cy="2628900"/>
            <wp:effectExtent l="0" t="0" r="0" b="0"/>
            <wp:docPr id="622516952" name="Chart 622516952">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6FAE547A-EDD9-9D4D-35C5-7C5CAF2B6A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162EFB" w:rsidRPr="00215FFE" w:rsidRDefault="00F22C83" w:rsidP="004C267E">
      <w:pPr>
        <w:pStyle w:val="Fig"/>
      </w:pPr>
      <w:bookmarkStart w:id="219" w:name="_Toc146448063"/>
      <w:bookmarkStart w:id="220" w:name="_Toc167360592"/>
      <w:bookmarkStart w:id="221" w:name="_Toc167370677"/>
      <w:bookmarkStart w:id="222" w:name="_Toc167370968"/>
      <w:bookmarkStart w:id="223" w:name="_Toc169968213"/>
      <w:r w:rsidRPr="00215FFE">
        <w:t>Figure</w:t>
      </w:r>
      <w:r w:rsidR="00CB3B1C">
        <w:t xml:space="preserve"> 4.14</w:t>
      </w:r>
      <w:r w:rsidRPr="00215FFE">
        <w:t>:</w:t>
      </w:r>
      <w:bookmarkEnd w:id="219"/>
      <w:r w:rsidR="009E20CC" w:rsidRPr="00215FFE">
        <w:t xml:space="preserve"> Rank of driving forces for non-functionality of schemes</w:t>
      </w:r>
      <w:bookmarkEnd w:id="220"/>
      <w:bookmarkEnd w:id="221"/>
      <w:bookmarkEnd w:id="222"/>
      <w:bookmarkEnd w:id="223"/>
    </w:p>
    <w:p w:rsidR="00162EFB" w:rsidRDefault="00CB3B1C" w:rsidP="007A455D">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 figure 4-14</w:t>
      </w:r>
      <w:r w:rsidR="009E20CC" w:rsidRPr="00132241">
        <w:rPr>
          <w:rFonts w:ascii="Times New Roman" w:eastAsia="Times New Roman" w:hAnsi="Times New Roman" w:cs="Times New Roman"/>
          <w:color w:val="000000"/>
        </w:rPr>
        <w:t xml:space="preserve"> above shown that the first, second, third, fourth, and fifth reasons for the non-functionality of the schemes, respectively, were overuse of water, bad management, weak institutions, a shortage of spare parts, and a lack of funding.  </w:t>
      </w:r>
    </w:p>
    <w:p w:rsidR="004C267E" w:rsidRPr="00132241" w:rsidRDefault="004C267E" w:rsidP="007A455D">
      <w:pPr>
        <w:spacing w:after="0" w:line="360" w:lineRule="auto"/>
        <w:jc w:val="both"/>
        <w:rPr>
          <w:rFonts w:ascii="Times New Roman" w:eastAsia="Times New Roman" w:hAnsi="Times New Roman" w:cs="Times New Roman"/>
          <w:color w:val="000000"/>
        </w:rPr>
      </w:pPr>
    </w:p>
    <w:p w:rsidR="00162EFB" w:rsidRPr="00132241" w:rsidRDefault="00E16B6A" w:rsidP="00C97C19">
      <w:pPr>
        <w:pStyle w:val="Norm2"/>
      </w:pPr>
      <w:bookmarkStart w:id="224" w:name="_Toc169963530"/>
      <w:r>
        <w:t>4.12</w:t>
      </w:r>
      <w:r w:rsidR="004C267E">
        <w:t>.</w:t>
      </w:r>
      <w:r w:rsidR="009E20CC" w:rsidRPr="00132241">
        <w:t xml:space="preserve"> Development of geo-</w:t>
      </w:r>
      <w:r w:rsidR="009E20CC" w:rsidRPr="00C97C19">
        <w:t>reference</w:t>
      </w:r>
      <w:r w:rsidR="009E20CC" w:rsidRPr="00132241">
        <w:t xml:space="preserve"> map for water supply schemes</w:t>
      </w:r>
      <w:bookmarkEnd w:id="224"/>
      <w:r w:rsidR="009E20CC" w:rsidRPr="00132241">
        <w:t xml:space="preserve"> </w:t>
      </w:r>
    </w:p>
    <w:p w:rsidR="00162EFB" w:rsidRPr="00132241" w:rsidRDefault="00E16B6A" w:rsidP="00C97C19">
      <w:pPr>
        <w:pStyle w:val="Norm2"/>
      </w:pPr>
      <w:bookmarkStart w:id="225" w:name="_Toc169963531"/>
      <w:r>
        <w:t>4.12</w:t>
      </w:r>
      <w:r w:rsidR="009E20CC" w:rsidRPr="00132241">
        <w:t>.1 Geo-reference maps for functioning and non- functional Schemes</w:t>
      </w:r>
      <w:bookmarkEnd w:id="225"/>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Development of geo-reference map is crucial in order to manage the schemes easily. To do this, during site investigation the coordinates of all functional and non-functional schemes was collected. The following map showed where the functional and non-functional schemes are located. It was important for field operators simply to operate and maintain the schemes where preventive or breakdown maintenance was needed. As early discussed, there were 83 functional rural water supply schemes and 25 non-functional rural water supply schemes in </w:t>
      </w:r>
      <w:r w:rsidR="007F4B3F" w:rsidRPr="00132241">
        <w:rPr>
          <w:rFonts w:ascii="Times New Roman" w:eastAsia="Times New Roman" w:hAnsi="Times New Roman" w:cs="Times New Roman"/>
          <w:color w:val="000000"/>
        </w:rPr>
        <w:t>Damot</w:t>
      </w:r>
      <w:r w:rsidRPr="00132241">
        <w:rPr>
          <w:rFonts w:ascii="Times New Roman" w:eastAsia="Times New Roman" w:hAnsi="Times New Roman" w:cs="Times New Roman"/>
          <w:color w:val="000000"/>
        </w:rPr>
        <w:t xml:space="preserve"> gale. These schemes were sh</w:t>
      </w:r>
      <w:r w:rsidR="00E16B6A">
        <w:rPr>
          <w:rFonts w:ascii="Times New Roman" w:eastAsia="Times New Roman" w:hAnsi="Times New Roman" w:cs="Times New Roman"/>
          <w:color w:val="000000"/>
        </w:rPr>
        <w:t>own in the following figure 4.</w:t>
      </w:r>
      <w:r w:rsidR="00405786">
        <w:rPr>
          <w:rFonts w:ascii="Times New Roman" w:eastAsia="Times New Roman" w:hAnsi="Times New Roman" w:cs="Times New Roman"/>
          <w:color w:val="000000"/>
        </w:rPr>
        <w:t>1</w:t>
      </w:r>
      <w:r w:rsidR="00CB3B1C">
        <w:rPr>
          <w:rFonts w:ascii="Times New Roman" w:eastAsia="Times New Roman" w:hAnsi="Times New Roman" w:cs="Times New Roman"/>
          <w:color w:val="000000"/>
        </w:rPr>
        <w:t>5</w:t>
      </w:r>
      <w:r w:rsidRPr="00132241">
        <w:rPr>
          <w:rFonts w:ascii="Times New Roman" w:eastAsia="Times New Roman" w:hAnsi="Times New Roman" w:cs="Times New Roman"/>
          <w:color w:val="000000"/>
        </w:rPr>
        <w:t xml:space="preserve"> geo-reference map.</w:t>
      </w:r>
    </w:p>
    <w:p w:rsidR="00162EFB" w:rsidRPr="00132241" w:rsidRDefault="006165D5" w:rsidP="00215FFE">
      <w:pPr>
        <w:spacing w:after="0" w:line="360" w:lineRule="auto"/>
        <w:rPr>
          <w:rFonts w:ascii="Times New Roman" w:eastAsia="Times New Roman" w:hAnsi="Times New Roman" w:cs="Times New Roman"/>
          <w:color w:val="000000"/>
        </w:rPr>
      </w:pPr>
      <w:r w:rsidRPr="00132241">
        <w:rPr>
          <w:rFonts w:ascii="Times New Roman" w:hAnsi="Times New Roman" w:cs="Times New Roman"/>
          <w:noProof/>
        </w:rPr>
        <w:object w:dxaOrig="9333" w:dyaOrig="7188">
          <v:rect id="rectole0000000030" o:spid="_x0000_i1037" style="width:465.75pt;height:359.25pt" o:ole="" o:preferrelative="t" stroked="f">
            <v:imagedata r:id="rId45" o:title=""/>
          </v:rect>
          <o:OLEObject Type="Embed" ProgID="StaticMetafile" ShapeID="rectole0000000030" DrawAspect="Content" ObjectID="_1780783166" r:id="rId46"/>
        </w:object>
      </w:r>
    </w:p>
    <w:p w:rsidR="00162EFB" w:rsidRDefault="00CB3B1C" w:rsidP="00215FFE">
      <w:pPr>
        <w:pStyle w:val="Fig"/>
        <w:spacing w:after="0"/>
      </w:pPr>
      <w:bookmarkStart w:id="226" w:name="_Toc167370678"/>
      <w:bookmarkStart w:id="227" w:name="_Toc167370969"/>
      <w:bookmarkStart w:id="228" w:name="_Toc169968214"/>
      <w:r>
        <w:t>Figure 4.15</w:t>
      </w:r>
      <w:r w:rsidR="009E20CC" w:rsidRPr="00215FFE">
        <w:t>: Geo-reference maps for functioning and non- functional Schemes</w:t>
      </w:r>
      <w:bookmarkEnd w:id="226"/>
      <w:bookmarkEnd w:id="227"/>
      <w:bookmarkEnd w:id="228"/>
    </w:p>
    <w:p w:rsidR="00215FFE" w:rsidRPr="00215FFE" w:rsidRDefault="00215FFE" w:rsidP="00215FFE">
      <w:pPr>
        <w:pStyle w:val="Fig"/>
        <w:spacing w:after="0"/>
        <w:rPr>
          <w:rFonts w:eastAsia="Calibri"/>
        </w:rPr>
      </w:pPr>
    </w:p>
    <w:p w:rsidR="00162EFB" w:rsidRPr="00132241" w:rsidRDefault="00E16B6A" w:rsidP="004E7C4B">
      <w:pPr>
        <w:pStyle w:val="Norm2"/>
      </w:pPr>
      <w:bookmarkStart w:id="229" w:name="_Toc169963532"/>
      <w:r>
        <w:t>4.13</w:t>
      </w:r>
      <w:r w:rsidR="004E7C4B">
        <w:t xml:space="preserve">. </w:t>
      </w:r>
      <w:r w:rsidR="009E20CC" w:rsidRPr="00132241">
        <w:t>Determinant analysis for problem of operation and maintenance of RWSS</w:t>
      </w:r>
      <w:bookmarkEnd w:id="229"/>
    </w:p>
    <w:p w:rsidR="00162EFB" w:rsidRPr="00132241" w:rsidRDefault="00405786" w:rsidP="004E7C4B">
      <w:pPr>
        <w:pStyle w:val="Norm2"/>
      </w:pPr>
      <w:bookmarkStart w:id="230" w:name="_Toc169963533"/>
      <w:r>
        <w:t>4.13</w:t>
      </w:r>
      <w:r w:rsidR="009E20CC" w:rsidRPr="00132241">
        <w:t>.1 Distance from water points</w:t>
      </w:r>
      <w:bookmarkEnd w:id="230"/>
      <w:r w:rsidR="009E20CC" w:rsidRPr="00132241">
        <w:t xml:space="preserve"> </w:t>
      </w:r>
    </w:p>
    <w:p w:rsidR="00162EFB" w:rsidRPr="00132241"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Most water supply plans were located close to water users, according to the responses. </w:t>
      </w:r>
      <w:proofErr w:type="gramStart"/>
      <w:r w:rsidRPr="00132241">
        <w:rPr>
          <w:rFonts w:ascii="Times New Roman" w:eastAsia="Times New Roman" w:hAnsi="Times New Roman" w:cs="Times New Roman"/>
          <w:color w:val="000000"/>
        </w:rPr>
        <w:t>Due to the fact that 74.5% of respondents obtain water within 1 km.</w:t>
      </w:r>
      <w:proofErr w:type="gramEnd"/>
      <w:r w:rsidRPr="00132241">
        <w:rPr>
          <w:rFonts w:ascii="Times New Roman" w:eastAsia="Times New Roman" w:hAnsi="Times New Roman" w:cs="Times New Roman"/>
          <w:color w:val="000000"/>
        </w:rPr>
        <w:t xml:space="preserve"> According to this, the rural people will receive a minimum of 25 </w:t>
      </w:r>
      <w:r w:rsidR="00327742" w:rsidRPr="00132241">
        <w:rPr>
          <w:rFonts w:ascii="Times New Roman" w:eastAsia="Times New Roman" w:hAnsi="Times New Roman" w:cs="Times New Roman"/>
          <w:color w:val="000000"/>
        </w:rPr>
        <w:t>litres</w:t>
      </w:r>
      <w:r w:rsidRPr="00132241">
        <w:rPr>
          <w:rFonts w:ascii="Times New Roman" w:eastAsia="Times New Roman" w:hAnsi="Times New Roman" w:cs="Times New Roman"/>
          <w:color w:val="000000"/>
        </w:rPr>
        <w:t xml:space="preserve"> of water per person per day within 1.5 </w:t>
      </w:r>
      <w:r w:rsidR="00327742" w:rsidRPr="00132241">
        <w:rPr>
          <w:rFonts w:ascii="Times New Roman" w:eastAsia="Times New Roman" w:hAnsi="Times New Roman" w:cs="Times New Roman"/>
          <w:color w:val="000000"/>
        </w:rPr>
        <w:t>kilometres</w:t>
      </w:r>
      <w:r w:rsidRPr="00132241">
        <w:rPr>
          <w:rFonts w:ascii="Times New Roman" w:eastAsia="Times New Roman" w:hAnsi="Times New Roman" w:cs="Times New Roman"/>
          <w:color w:val="000000"/>
        </w:rPr>
        <w:t xml:space="preserve"> of the source.</w:t>
      </w:r>
    </w:p>
    <w:p w:rsidR="00162EFB" w:rsidRPr="00132241" w:rsidRDefault="006165D5" w:rsidP="007A455D">
      <w:pPr>
        <w:spacing w:line="360" w:lineRule="auto"/>
        <w:jc w:val="center"/>
        <w:rPr>
          <w:rFonts w:ascii="Times New Roman" w:eastAsia="Times New Roman" w:hAnsi="Times New Roman" w:cs="Times New Roman"/>
          <w:color w:val="000000"/>
        </w:rPr>
      </w:pPr>
      <w:r w:rsidRPr="00132241">
        <w:rPr>
          <w:rFonts w:ascii="Times New Roman" w:hAnsi="Times New Roman" w:cs="Times New Roman"/>
          <w:noProof/>
        </w:rPr>
        <w:object w:dxaOrig="6904" w:dyaOrig="3441">
          <v:rect id="rectole0000000031" o:spid="_x0000_i1038" style="width:345pt;height:171pt" o:ole="" o:preferrelative="t" stroked="f">
            <v:imagedata r:id="rId47" o:title=""/>
          </v:rect>
          <o:OLEObject Type="Embed" ProgID="StaticMetafile" ShapeID="rectole0000000031" DrawAspect="Content" ObjectID="_1780783167" r:id="rId48"/>
        </w:object>
      </w:r>
    </w:p>
    <w:p w:rsidR="00162EFB" w:rsidRPr="00215FFE" w:rsidRDefault="00CB3B1C" w:rsidP="004E7C4B">
      <w:pPr>
        <w:pStyle w:val="Fig"/>
        <w:rPr>
          <w:rFonts w:eastAsia="Calibri"/>
        </w:rPr>
      </w:pPr>
      <w:bookmarkStart w:id="231" w:name="_Toc167370679"/>
      <w:bookmarkStart w:id="232" w:name="_Toc167370970"/>
      <w:bookmarkStart w:id="233" w:name="_Toc169968215"/>
      <w:r>
        <w:t>Figure 4.16</w:t>
      </w:r>
      <w:r w:rsidR="00B64A14" w:rsidRPr="00215FFE">
        <w:rPr>
          <w:rFonts w:eastAsia="Calibri"/>
        </w:rPr>
        <w:t>:</w:t>
      </w:r>
      <w:r w:rsidR="009E20CC" w:rsidRPr="00215FFE">
        <w:t xml:space="preserve"> Distance from the water point</w:t>
      </w:r>
      <w:bookmarkEnd w:id="231"/>
      <w:bookmarkEnd w:id="232"/>
      <w:bookmarkEnd w:id="233"/>
    </w:p>
    <w:p w:rsidR="00162EFB" w:rsidRPr="00132241" w:rsidRDefault="00405786" w:rsidP="00C97C19">
      <w:pPr>
        <w:pStyle w:val="Norm2"/>
      </w:pPr>
      <w:bookmarkStart w:id="234" w:name="_Toc169963534"/>
      <w:r>
        <w:t>4.13</w:t>
      </w:r>
      <w:r w:rsidR="009E20CC" w:rsidRPr="00132241">
        <w:t>.2 Water availability of the non- functional water supply schemes</w:t>
      </w:r>
      <w:bookmarkEnd w:id="234"/>
      <w:r w:rsidR="009E20CC" w:rsidRPr="00132241">
        <w:t xml:space="preserve"> </w:t>
      </w:r>
    </w:p>
    <w:p w:rsidR="00162EFB" w:rsidRPr="00132241" w:rsidRDefault="00CB3B1C" w:rsidP="007A455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According to the Figure 4.17</w:t>
      </w:r>
      <w:r w:rsidR="009E20CC" w:rsidRPr="00132241">
        <w:rPr>
          <w:rFonts w:ascii="Times New Roman" w:eastAsia="Times New Roman" w:hAnsi="Times New Roman" w:cs="Times New Roman"/>
          <w:color w:val="000000"/>
        </w:rPr>
        <w:t xml:space="preserve">, 47.5% of respondents agreed that water was available all year long, and 52.0% said that water availability decreased during dry spells before the program stopped working. Therefore, majority of water supply plans had issues with water availability before they stopped working.    </w:t>
      </w:r>
    </w:p>
    <w:p w:rsidR="00162EFB" w:rsidRPr="00132241" w:rsidRDefault="006165D5" w:rsidP="007A455D">
      <w:pPr>
        <w:spacing w:line="360" w:lineRule="auto"/>
        <w:jc w:val="center"/>
        <w:rPr>
          <w:rFonts w:ascii="Times New Roman" w:eastAsia="Times New Roman" w:hAnsi="Times New Roman" w:cs="Times New Roman"/>
          <w:color w:val="000000"/>
        </w:rPr>
      </w:pPr>
      <w:r w:rsidRPr="00132241">
        <w:rPr>
          <w:rFonts w:ascii="Times New Roman" w:hAnsi="Times New Roman" w:cs="Times New Roman"/>
          <w:noProof/>
        </w:rPr>
        <w:object w:dxaOrig="7977" w:dyaOrig="3340">
          <v:rect id="rectole0000000032" o:spid="_x0000_i1039" style="width:399.75pt;height:166.5pt" o:ole="" o:preferrelative="t" stroked="f">
            <v:imagedata r:id="rId49" o:title=""/>
          </v:rect>
          <o:OLEObject Type="Embed" ProgID="StaticMetafile" ShapeID="rectole0000000032" DrawAspect="Content" ObjectID="_1780783168" r:id="rId50"/>
        </w:object>
      </w:r>
    </w:p>
    <w:p w:rsidR="00162EFB" w:rsidRPr="00215FFE" w:rsidRDefault="00CB3B1C" w:rsidP="004E7C4B">
      <w:pPr>
        <w:pStyle w:val="Fig"/>
        <w:rPr>
          <w:rFonts w:eastAsia="Calibri"/>
        </w:rPr>
      </w:pPr>
      <w:bookmarkStart w:id="235" w:name="_Toc167370680"/>
      <w:bookmarkStart w:id="236" w:name="_Toc167370971"/>
      <w:bookmarkStart w:id="237" w:name="_Toc169968216"/>
      <w:r>
        <w:t>Figure 4.17</w:t>
      </w:r>
      <w:r w:rsidR="00B64A14" w:rsidRPr="00215FFE">
        <w:rPr>
          <w:rFonts w:eastAsia="Calibri"/>
        </w:rPr>
        <w:t>:</w:t>
      </w:r>
      <w:r w:rsidR="009E20CC" w:rsidRPr="00215FFE">
        <w:t xml:space="preserve"> Water availability</w:t>
      </w:r>
      <w:bookmarkEnd w:id="235"/>
      <w:bookmarkEnd w:id="236"/>
      <w:bookmarkEnd w:id="237"/>
    </w:p>
    <w:p w:rsidR="00162EFB" w:rsidRDefault="00405786" w:rsidP="00215FFE">
      <w:pPr>
        <w:pStyle w:val="Norm2"/>
        <w:spacing w:after="0"/>
      </w:pPr>
      <w:bookmarkStart w:id="238" w:name="_Toc169963535"/>
      <w:r>
        <w:t>4.13</w:t>
      </w:r>
      <w:r w:rsidR="009E20CC" w:rsidRPr="00132241">
        <w:t>.3 Perception of users in Water quality of water supply system</w:t>
      </w:r>
      <w:bookmarkEnd w:id="238"/>
    </w:p>
    <w:p w:rsidR="00162EFB" w:rsidRPr="00132241" w:rsidRDefault="009E20CC" w:rsidP="00215FFE">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Water quality issues are one of the main reasons water delivery schemes do not work, according to several research findings (Draft Report on National W</w:t>
      </w:r>
      <w:r w:rsidR="005229EB">
        <w:rPr>
          <w:rFonts w:ascii="Times New Roman" w:eastAsia="Times New Roman" w:hAnsi="Times New Roman" w:cs="Times New Roman"/>
          <w:color w:val="000000"/>
        </w:rPr>
        <w:t>A</w:t>
      </w:r>
      <w:r w:rsidRPr="00132241">
        <w:rPr>
          <w:rFonts w:ascii="Times New Roman" w:eastAsia="Times New Roman" w:hAnsi="Times New Roman" w:cs="Times New Roman"/>
          <w:color w:val="000000"/>
        </w:rPr>
        <w:t xml:space="preserve">SH Inventory-II &amp; MIS, 2021). This demonstrated that the consumers' lack of concern for the water supply system in this situation has a substantial impact on the operation and maintenance of water supply schemes. In this study, it was interesting to learn how people felt about the quality of the water. Accordingly, 49% of respondents did not mention the issue of poor water </w:t>
      </w:r>
      <w:r w:rsidRPr="00132241">
        <w:rPr>
          <w:rFonts w:ascii="Times New Roman" w:eastAsia="Times New Roman" w:hAnsi="Times New Roman" w:cs="Times New Roman"/>
          <w:color w:val="000000"/>
        </w:rPr>
        <w:lastRenderedPageBreak/>
        <w:t>quali</w:t>
      </w:r>
      <w:r w:rsidR="00CB3B1C">
        <w:rPr>
          <w:rFonts w:ascii="Times New Roman" w:eastAsia="Times New Roman" w:hAnsi="Times New Roman" w:cs="Times New Roman"/>
          <w:color w:val="000000"/>
        </w:rPr>
        <w:t>ty; yet, as shown in figure 4.18</w:t>
      </w:r>
      <w:r w:rsidRPr="00132241">
        <w:rPr>
          <w:rFonts w:ascii="Times New Roman" w:eastAsia="Times New Roman" w:hAnsi="Times New Roman" w:cs="Times New Roman"/>
          <w:color w:val="000000"/>
        </w:rPr>
        <w:t xml:space="preserve">, 30.5% of them connected it to the taste of iron. Six kebeles in the research region have this issue recognized. The three kebeles with the highest percentage of respondents who reported experiencing a problem with the quality of their water are Ade Damot (7.6%), Ade Koysha (4.6%), and </w:t>
      </w:r>
      <w:r w:rsidR="00095A4A" w:rsidRPr="00132241">
        <w:rPr>
          <w:rFonts w:ascii="Times New Roman" w:eastAsia="Times New Roman" w:hAnsi="Times New Roman" w:cs="Times New Roman"/>
          <w:color w:val="000000"/>
        </w:rPr>
        <w:t>Damot</w:t>
      </w:r>
      <w:r w:rsidRPr="00132241">
        <w:rPr>
          <w:rFonts w:ascii="Times New Roman" w:eastAsia="Times New Roman" w:hAnsi="Times New Roman" w:cs="Times New Roman"/>
          <w:color w:val="000000"/>
        </w:rPr>
        <w:t xml:space="preserve"> </w:t>
      </w:r>
      <w:r w:rsidR="00B64A14" w:rsidRPr="00132241">
        <w:rPr>
          <w:rFonts w:ascii="Times New Roman" w:eastAsia="Times New Roman" w:hAnsi="Times New Roman" w:cs="Times New Roman"/>
          <w:color w:val="000000"/>
        </w:rPr>
        <w:t>Boloso</w:t>
      </w:r>
      <w:r w:rsidRPr="00132241">
        <w:rPr>
          <w:rFonts w:ascii="Times New Roman" w:eastAsia="Times New Roman" w:hAnsi="Times New Roman" w:cs="Times New Roman"/>
          <w:color w:val="000000"/>
        </w:rPr>
        <w:t xml:space="preserve"> (2.3%); the remaining eight kebeles received 12% of the 26.5% of respondents.  </w:t>
      </w:r>
    </w:p>
    <w:p w:rsidR="00162EFB" w:rsidRPr="00132241" w:rsidRDefault="006165D5" w:rsidP="007A455D">
      <w:pPr>
        <w:spacing w:line="360" w:lineRule="auto"/>
        <w:jc w:val="center"/>
        <w:rPr>
          <w:rFonts w:ascii="Times New Roman" w:eastAsia="Times New Roman" w:hAnsi="Times New Roman" w:cs="Times New Roman"/>
          <w:color w:val="000000"/>
        </w:rPr>
      </w:pPr>
      <w:r w:rsidRPr="00132241">
        <w:rPr>
          <w:rFonts w:ascii="Times New Roman" w:hAnsi="Times New Roman" w:cs="Times New Roman"/>
          <w:noProof/>
        </w:rPr>
        <w:object w:dxaOrig="7937" w:dyaOrig="4008">
          <v:rect id="rectole0000000033" o:spid="_x0000_i1040" style="width:396.75pt;height:200.25pt" o:ole="" o:preferrelative="t" stroked="f">
            <v:imagedata r:id="rId51" o:title=""/>
          </v:rect>
          <o:OLEObject Type="Embed" ProgID="StaticMetafile" ShapeID="rectole0000000033" DrawAspect="Content" ObjectID="_1780783169" r:id="rId52"/>
        </w:object>
      </w:r>
    </w:p>
    <w:p w:rsidR="00162EFB" w:rsidRPr="00215FFE" w:rsidRDefault="00CB3B1C" w:rsidP="004E7C4B">
      <w:pPr>
        <w:pStyle w:val="Fig"/>
        <w:rPr>
          <w:rFonts w:eastAsia="Calibri"/>
        </w:rPr>
      </w:pPr>
      <w:bookmarkStart w:id="239" w:name="_Toc167370681"/>
      <w:bookmarkStart w:id="240" w:name="_Toc167370972"/>
      <w:bookmarkStart w:id="241" w:name="_Toc169968217"/>
      <w:r>
        <w:t>Figure 4.18</w:t>
      </w:r>
      <w:r w:rsidR="00B64A14" w:rsidRPr="00215FFE">
        <w:rPr>
          <w:rFonts w:eastAsia="Calibri"/>
        </w:rPr>
        <w:t>:</w:t>
      </w:r>
      <w:r w:rsidR="009E20CC" w:rsidRPr="00215FFE">
        <w:t xml:space="preserve"> Water Quality</w:t>
      </w:r>
      <w:bookmarkEnd w:id="239"/>
      <w:bookmarkEnd w:id="240"/>
      <w:bookmarkEnd w:id="241"/>
    </w:p>
    <w:p w:rsidR="00162EFB" w:rsidRPr="00132241" w:rsidRDefault="00405786" w:rsidP="00C97C19">
      <w:pPr>
        <w:pStyle w:val="Norm2"/>
      </w:pPr>
      <w:bookmarkStart w:id="242" w:name="_Toc169963536"/>
      <w:r>
        <w:t>4.13</w:t>
      </w:r>
      <w:r w:rsidR="009E20CC" w:rsidRPr="00132241">
        <w:t>.4 Ownership feeling of users for water points</w:t>
      </w:r>
      <w:bookmarkEnd w:id="242"/>
    </w:p>
    <w:p w:rsidR="00162EFB" w:rsidRPr="00132241"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There was ownership feelin</w:t>
      </w:r>
      <w:r w:rsidR="00CB3B1C">
        <w:rPr>
          <w:rFonts w:ascii="Times New Roman" w:eastAsia="Times New Roman" w:hAnsi="Times New Roman" w:cs="Times New Roman"/>
          <w:color w:val="000000"/>
        </w:rPr>
        <w:t>g, as indicated  in figure 4.19</w:t>
      </w:r>
      <w:r w:rsidRPr="00132241">
        <w:rPr>
          <w:rFonts w:ascii="Times New Roman" w:eastAsia="Times New Roman" w:hAnsi="Times New Roman" w:cs="Times New Roman"/>
          <w:color w:val="000000"/>
        </w:rPr>
        <w:t xml:space="preserve"> below, as more than 32% of WASHCO rated user ownership feelings for water points as high, 22% very high levels, 17.5% medium, 17.5% low, and 11% very low. </w:t>
      </w:r>
      <w:proofErr w:type="gramStart"/>
      <w:r w:rsidRPr="00132241">
        <w:rPr>
          <w:rFonts w:ascii="Times New Roman" w:eastAsia="Times New Roman" w:hAnsi="Times New Roman" w:cs="Times New Roman"/>
          <w:color w:val="000000"/>
        </w:rPr>
        <w:t>It shown that the inability of water supply systems to function properly has little to do with users' feelings of ownership.</w:t>
      </w:r>
      <w:proofErr w:type="gramEnd"/>
      <w:r w:rsidRPr="00132241">
        <w:rPr>
          <w:rFonts w:ascii="Times New Roman" w:eastAsia="Times New Roman" w:hAnsi="Times New Roman" w:cs="Times New Roman"/>
          <w:color w:val="000000"/>
        </w:rPr>
        <w:t xml:space="preserve">  </w:t>
      </w:r>
    </w:p>
    <w:p w:rsidR="00162EFB" w:rsidRPr="00132241" w:rsidRDefault="006165D5" w:rsidP="007A455D">
      <w:pPr>
        <w:spacing w:after="0" w:line="360" w:lineRule="auto"/>
        <w:jc w:val="center"/>
        <w:rPr>
          <w:rFonts w:ascii="Times New Roman" w:eastAsia="Times New Roman" w:hAnsi="Times New Roman" w:cs="Times New Roman"/>
          <w:color w:val="000000"/>
        </w:rPr>
      </w:pPr>
      <w:r w:rsidRPr="00132241">
        <w:rPr>
          <w:rFonts w:ascii="Times New Roman" w:hAnsi="Times New Roman" w:cs="Times New Roman"/>
          <w:noProof/>
        </w:rPr>
        <w:object w:dxaOrig="8706" w:dyaOrig="3806">
          <v:rect id="rectole0000000034" o:spid="_x0000_i1041" style="width:434.25pt;height:189.75pt" o:ole="" o:preferrelative="t" stroked="f">
            <v:imagedata r:id="rId53" o:title=""/>
          </v:rect>
          <o:OLEObject Type="Embed" ProgID="StaticMetafile" ShapeID="rectole0000000034" DrawAspect="Content" ObjectID="_1780783170" r:id="rId54"/>
        </w:object>
      </w:r>
    </w:p>
    <w:p w:rsidR="00162EFB" w:rsidRPr="00E4451E" w:rsidRDefault="00CB3B1C" w:rsidP="004E7C4B">
      <w:pPr>
        <w:pStyle w:val="Fig"/>
        <w:rPr>
          <w:rFonts w:eastAsia="Calibri"/>
        </w:rPr>
      </w:pPr>
      <w:bookmarkStart w:id="243" w:name="_Toc167370682"/>
      <w:bookmarkStart w:id="244" w:name="_Toc167370973"/>
      <w:bookmarkStart w:id="245" w:name="_Toc169968218"/>
      <w:r>
        <w:t>Figure 4.19</w:t>
      </w:r>
      <w:r w:rsidR="00B64A14" w:rsidRPr="00E4451E">
        <w:rPr>
          <w:rFonts w:eastAsia="Calibri"/>
        </w:rPr>
        <w:t>:</w:t>
      </w:r>
      <w:r w:rsidR="009E20CC" w:rsidRPr="00E4451E">
        <w:t xml:space="preserve"> Ownership feeling of the users</w:t>
      </w:r>
      <w:bookmarkEnd w:id="243"/>
      <w:bookmarkEnd w:id="244"/>
      <w:bookmarkEnd w:id="245"/>
    </w:p>
    <w:p w:rsidR="00162EFB" w:rsidRPr="00132241" w:rsidRDefault="00405786" w:rsidP="00C97C19">
      <w:pPr>
        <w:pStyle w:val="Norm2"/>
      </w:pPr>
      <w:r>
        <w:lastRenderedPageBreak/>
        <w:t xml:space="preserve"> </w:t>
      </w:r>
      <w:bookmarkStart w:id="246" w:name="_Toc169963537"/>
      <w:r>
        <w:t>4.13</w:t>
      </w:r>
      <w:r w:rsidR="009E20CC" w:rsidRPr="00132241">
        <w:t>.5 Water users’ complain in use of the water supply schemes</w:t>
      </w:r>
      <w:bookmarkEnd w:id="246"/>
    </w:p>
    <w:p w:rsidR="0075076A"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Was scheme failure, water quality, water quantity, distance from water point, waiting fetching time, speed of maintenance, and lack of confidence your complaint in using the water supply scheme? </w:t>
      </w:r>
      <w:r w:rsidR="00874C49" w:rsidRPr="00132241">
        <w:rPr>
          <w:rFonts w:ascii="Times New Roman" w:eastAsia="Times New Roman" w:hAnsi="Times New Roman" w:cs="Times New Roman"/>
          <w:color w:val="000000"/>
        </w:rPr>
        <w:t>Was</w:t>
      </w:r>
      <w:r w:rsidRPr="00132241">
        <w:rPr>
          <w:rFonts w:ascii="Times New Roman" w:eastAsia="Times New Roman" w:hAnsi="Times New Roman" w:cs="Times New Roman"/>
          <w:color w:val="000000"/>
        </w:rPr>
        <w:t xml:space="preserve"> the question posed to determine whether or not users have complaints about using water supply </w:t>
      </w:r>
      <w:r w:rsidR="00874C49" w:rsidRPr="00132241">
        <w:rPr>
          <w:rFonts w:ascii="Times New Roman" w:eastAsia="Times New Roman" w:hAnsi="Times New Roman" w:cs="Times New Roman"/>
          <w:color w:val="000000"/>
        </w:rPr>
        <w:t>schemes?</w:t>
      </w:r>
      <w:r w:rsidRPr="00132241">
        <w:rPr>
          <w:rFonts w:ascii="Times New Roman" w:eastAsia="Times New Roman" w:hAnsi="Times New Roman" w:cs="Times New Roman"/>
          <w:color w:val="000000"/>
        </w:rPr>
        <w:t xml:space="preserve"> Since more respondents responded, the majority of rural water supply consumers did not complain about the distance to the water point, the wait time to fetch water, the quality of the water, or the quantity of the water. "No, we didn't have complaints about the use of the water supply from these viewpoints." However, as shown in Figure 4.39, their complaints about the usage of water supply schemes focused on the failure of the schemes, the speed of repair, and a lack of faith in the water committee. In most cases, complaints from customers of water supply schemes were directly tied to their operation and maintenan</w:t>
      </w:r>
      <w:r w:rsidR="00405786">
        <w:rPr>
          <w:rFonts w:ascii="Times New Roman" w:eastAsia="Times New Roman" w:hAnsi="Times New Roman" w:cs="Times New Roman"/>
          <w:color w:val="000000"/>
        </w:rPr>
        <w:t xml:space="preserve">ce tasks as shown in figure </w:t>
      </w:r>
      <w:r w:rsidR="00CB3B1C">
        <w:rPr>
          <w:rFonts w:ascii="Times New Roman" w:eastAsia="Times New Roman" w:hAnsi="Times New Roman" w:cs="Times New Roman"/>
          <w:color w:val="000000"/>
        </w:rPr>
        <w:t>4.20</w:t>
      </w:r>
      <w:r w:rsidRPr="00132241">
        <w:rPr>
          <w:rFonts w:ascii="Times New Roman" w:eastAsia="Times New Roman" w:hAnsi="Times New Roman" w:cs="Times New Roman"/>
          <w:color w:val="000000"/>
        </w:rPr>
        <w:t xml:space="preserve"> below. </w:t>
      </w:r>
    </w:p>
    <w:p w:rsidR="00683560" w:rsidRPr="00D3441D" w:rsidRDefault="009E20CC" w:rsidP="00683560">
      <w:pPr>
        <w:rPr>
          <w:rFonts w:ascii="Times New Roman" w:hAnsi="Times New Roman" w:cs="Times New Roman"/>
          <w:color w:val="000000" w:themeColor="text1"/>
        </w:rPr>
      </w:pPr>
      <w:r w:rsidRPr="00132241">
        <w:rPr>
          <w:rFonts w:ascii="Times New Roman" w:eastAsia="Times New Roman" w:hAnsi="Times New Roman" w:cs="Times New Roman"/>
          <w:color w:val="000000"/>
        </w:rPr>
        <w:t xml:space="preserve">  </w:t>
      </w:r>
      <w:r w:rsidR="00683560" w:rsidRPr="00D3441D">
        <w:rPr>
          <w:rFonts w:ascii="Times New Roman" w:hAnsi="Times New Roman" w:cs="Times New Roman"/>
          <w:noProof/>
          <w:color w:val="000000" w:themeColor="text1"/>
          <w:lang w:val="en-US" w:eastAsia="en-US"/>
        </w:rPr>
        <w:drawing>
          <wp:inline distT="0" distB="0" distL="0" distR="0" wp14:anchorId="4FD99BCE" wp14:editId="6A3B05A6">
            <wp:extent cx="6064250" cy="2600325"/>
            <wp:effectExtent l="0" t="0" r="12700" b="9525"/>
            <wp:docPr id="563627011" name="Chart 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BEBED43E-8BDB-3A5A-99AF-C72F27E52A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162EFB" w:rsidRDefault="00683560" w:rsidP="00E4451E">
      <w:pPr>
        <w:pStyle w:val="Fig"/>
      </w:pPr>
      <w:bookmarkStart w:id="247" w:name="_Toc146448069"/>
      <w:bookmarkStart w:id="248" w:name="_Toc167370683"/>
      <w:bookmarkStart w:id="249" w:name="_Toc167370974"/>
      <w:bookmarkStart w:id="250" w:name="_Toc169968219"/>
      <w:r w:rsidRPr="00E4451E">
        <w:t>Figure</w:t>
      </w:r>
      <w:r w:rsidR="00CB3B1C">
        <w:rPr>
          <w:bCs/>
        </w:rPr>
        <w:t xml:space="preserve"> 4.20</w:t>
      </w:r>
      <w:r w:rsidRPr="00E4451E">
        <w:t>: Water users complain in using water supply schemes</w:t>
      </w:r>
      <w:bookmarkEnd w:id="247"/>
      <w:bookmarkEnd w:id="248"/>
      <w:bookmarkEnd w:id="249"/>
      <w:bookmarkEnd w:id="250"/>
    </w:p>
    <w:p w:rsidR="001B5397" w:rsidRPr="00E4451E" w:rsidRDefault="001B5397" w:rsidP="00E4451E">
      <w:pPr>
        <w:pStyle w:val="Fig"/>
        <w:rPr>
          <w:rFonts w:eastAsiaTheme="minorHAnsi"/>
        </w:rPr>
      </w:pPr>
    </w:p>
    <w:p w:rsidR="00162EFB" w:rsidRPr="00132241" w:rsidRDefault="009E20CC" w:rsidP="00C97C19">
      <w:pPr>
        <w:pStyle w:val="Norm2"/>
      </w:pPr>
      <w:r w:rsidRPr="00132241">
        <w:t xml:space="preserve"> </w:t>
      </w:r>
      <w:bookmarkStart w:id="251" w:name="_Toc167376108"/>
      <w:bookmarkStart w:id="252" w:name="_Toc167376121"/>
      <w:bookmarkStart w:id="253" w:name="_Toc169963538"/>
      <w:r w:rsidR="00405786">
        <w:t>4.13</w:t>
      </w:r>
      <w:r w:rsidRPr="00132241">
        <w:t>.5 Level of users’ satisfaction use of water supply schemes before becoming non-functional</w:t>
      </w:r>
      <w:bookmarkEnd w:id="251"/>
      <w:bookmarkEnd w:id="252"/>
      <w:bookmarkEnd w:id="253"/>
    </w:p>
    <w:p w:rsidR="001B5397"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The water consumers' degree of satisfaction with the use of water supply schemes before the schemes ceased to function was elicited using questionnaires. The degree of satisfaction that customers of the water supply rated as highly, moderately, satisfied, and satis</w:t>
      </w:r>
      <w:r w:rsidR="00405786">
        <w:rPr>
          <w:rFonts w:ascii="Times New Roman" w:eastAsia="Times New Roman" w:hAnsi="Times New Roman" w:cs="Times New Roman"/>
          <w:color w:val="000000"/>
        </w:rPr>
        <w:t xml:space="preserve">fied.   </w:t>
      </w:r>
    </w:p>
    <w:p w:rsidR="00162EFB" w:rsidRPr="00132241" w:rsidRDefault="00405786" w:rsidP="007A455D">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According to figure 4.2</w:t>
      </w:r>
      <w:r w:rsidR="00CB3B1C">
        <w:rPr>
          <w:rFonts w:ascii="Times New Roman" w:eastAsia="Times New Roman" w:hAnsi="Times New Roman" w:cs="Times New Roman"/>
          <w:color w:val="000000"/>
        </w:rPr>
        <w:t>1</w:t>
      </w:r>
      <w:r w:rsidR="009E20CC" w:rsidRPr="00132241">
        <w:rPr>
          <w:rFonts w:ascii="Times New Roman" w:eastAsia="Times New Roman" w:hAnsi="Times New Roman" w:cs="Times New Roman"/>
          <w:color w:val="000000"/>
        </w:rPr>
        <w:t>, more than 58% of water supply scheme customers reported being moderately satisfied, 29% reported being satisfied, and 13% reported highly being satisfied with their use of water supply schemes before they stopped working.</w:t>
      </w:r>
    </w:p>
    <w:p w:rsidR="00162EFB" w:rsidRPr="00132241" w:rsidRDefault="006165D5" w:rsidP="007A455D">
      <w:pPr>
        <w:spacing w:after="0" w:line="360" w:lineRule="auto"/>
        <w:jc w:val="center"/>
        <w:rPr>
          <w:rFonts w:ascii="Times New Roman" w:eastAsia="Times New Roman" w:hAnsi="Times New Roman" w:cs="Times New Roman"/>
          <w:color w:val="000000"/>
        </w:rPr>
      </w:pPr>
      <w:r w:rsidRPr="00132241">
        <w:rPr>
          <w:rFonts w:ascii="Times New Roman" w:hAnsi="Times New Roman" w:cs="Times New Roman"/>
          <w:noProof/>
        </w:rPr>
        <w:object w:dxaOrig="7532" w:dyaOrig="3766">
          <v:rect id="rectole0000000035" o:spid="_x0000_i1042" style="width:375.75pt;height:189pt" o:ole="" o:preferrelative="t" stroked="f">
            <v:imagedata r:id="rId56" o:title=""/>
          </v:rect>
          <o:OLEObject Type="Embed" ProgID="StaticMetafile" ShapeID="rectole0000000035" DrawAspect="Content" ObjectID="_1780783171" r:id="rId57"/>
        </w:object>
      </w:r>
    </w:p>
    <w:p w:rsidR="00162EFB" w:rsidRPr="001B5397" w:rsidRDefault="00683560" w:rsidP="00683560">
      <w:pPr>
        <w:pStyle w:val="Fig"/>
        <w:rPr>
          <w:rFonts w:eastAsia="Calibri"/>
        </w:rPr>
      </w:pPr>
      <w:bookmarkStart w:id="254" w:name="_Toc167370684"/>
      <w:bookmarkStart w:id="255" w:name="_Toc167370975"/>
      <w:bookmarkStart w:id="256" w:name="_Toc169968220"/>
      <w:r w:rsidRPr="001B5397">
        <w:t>Figure 4.2</w:t>
      </w:r>
      <w:r w:rsidR="00CB3B1C">
        <w:t>1</w:t>
      </w:r>
      <w:r w:rsidR="00B64A14" w:rsidRPr="001B5397">
        <w:rPr>
          <w:rFonts w:eastAsia="Calibri"/>
        </w:rPr>
        <w:t>:</w:t>
      </w:r>
      <w:r w:rsidR="009E20CC" w:rsidRPr="001B5397">
        <w:t xml:space="preserve"> level of user’s satisfaction on water supply schemes before being non-functional</w:t>
      </w:r>
      <w:bookmarkEnd w:id="254"/>
      <w:bookmarkEnd w:id="255"/>
      <w:bookmarkEnd w:id="256"/>
    </w:p>
    <w:p w:rsidR="00162EFB" w:rsidRPr="00132241" w:rsidRDefault="00405786" w:rsidP="00C97C19">
      <w:pPr>
        <w:pStyle w:val="Norm2"/>
      </w:pPr>
      <w:bookmarkStart w:id="257" w:name="_Toc169963539"/>
      <w:r>
        <w:t>4.13</w:t>
      </w:r>
      <w:r w:rsidR="009E20CC" w:rsidRPr="00132241">
        <w:t>.6 Personal participation of users in water supply scheme development</w:t>
      </w:r>
      <w:bookmarkEnd w:id="257"/>
    </w:p>
    <w:p w:rsidR="00162EFB" w:rsidRPr="00132241"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Participation of the community in activities related to the development of the water supply system, including planning, implementation, management, monitoring, and evaluation as well as operation and management (O&amp;M) of the water supply facility. Active community involvement in water supply development gives the community a sense of ownership and responsibility for the water supply schemes. Since the community was a major factor in the operation and maintenance of the rural water supply system. According to the evaluation results, only about 27.5% of the respondents indicated that they had taken part in the development of the water supply system in the resea</w:t>
      </w:r>
      <w:r w:rsidR="00405786">
        <w:rPr>
          <w:rFonts w:ascii="Times New Roman" w:eastAsia="Times New Roman" w:hAnsi="Times New Roman" w:cs="Times New Roman"/>
          <w:color w:val="000000"/>
        </w:rPr>
        <w:t>rch area as shown in figure 4.2</w:t>
      </w:r>
      <w:r w:rsidR="00CB3B1C">
        <w:rPr>
          <w:rFonts w:ascii="Times New Roman" w:eastAsia="Times New Roman" w:hAnsi="Times New Roman" w:cs="Times New Roman"/>
          <w:color w:val="000000"/>
        </w:rPr>
        <w:t>2</w:t>
      </w:r>
      <w:r w:rsidRPr="00132241">
        <w:rPr>
          <w:rFonts w:ascii="Times New Roman" w:eastAsia="Times New Roman" w:hAnsi="Times New Roman" w:cs="Times New Roman"/>
          <w:color w:val="000000"/>
        </w:rPr>
        <w:t xml:space="preserve"> below.  </w:t>
      </w:r>
    </w:p>
    <w:p w:rsidR="00162EFB" w:rsidRPr="00132241" w:rsidRDefault="006165D5" w:rsidP="007A455D">
      <w:pPr>
        <w:spacing w:after="0" w:line="360" w:lineRule="auto"/>
        <w:jc w:val="center"/>
        <w:rPr>
          <w:rFonts w:ascii="Times New Roman" w:eastAsia="Times New Roman" w:hAnsi="Times New Roman" w:cs="Times New Roman"/>
          <w:color w:val="000000"/>
        </w:rPr>
      </w:pPr>
      <w:r w:rsidRPr="00132241">
        <w:rPr>
          <w:rFonts w:ascii="Times New Roman" w:hAnsi="Times New Roman" w:cs="Times New Roman"/>
          <w:noProof/>
        </w:rPr>
        <w:object w:dxaOrig="8018" w:dyaOrig="4029">
          <v:rect id="rectole0000000036" o:spid="_x0000_i1043" style="width:402pt;height:201.75pt" o:ole="" o:preferrelative="t" stroked="f">
            <v:imagedata r:id="rId58" o:title=""/>
          </v:rect>
          <o:OLEObject Type="Embed" ProgID="StaticMetafile" ShapeID="rectole0000000036" DrawAspect="Content" ObjectID="_1780783172" r:id="rId59"/>
        </w:object>
      </w:r>
    </w:p>
    <w:p w:rsidR="00162EFB" w:rsidRDefault="00683560" w:rsidP="00683560">
      <w:pPr>
        <w:pStyle w:val="Fig"/>
      </w:pPr>
      <w:bookmarkStart w:id="258" w:name="_Toc167370685"/>
      <w:bookmarkStart w:id="259" w:name="_Toc167370976"/>
      <w:bookmarkStart w:id="260" w:name="_Toc169968221"/>
      <w:r w:rsidRPr="001B5397">
        <w:t>Figure 4.2</w:t>
      </w:r>
      <w:r w:rsidR="00CB3B1C">
        <w:t>2</w:t>
      </w:r>
      <w:r w:rsidR="00B64A14" w:rsidRPr="001B5397">
        <w:rPr>
          <w:rFonts w:eastAsia="Calibri"/>
        </w:rPr>
        <w:t>:</w:t>
      </w:r>
      <w:r w:rsidR="009E20CC" w:rsidRPr="001B5397">
        <w:t xml:space="preserve"> Participation of users during development of water supply schemes</w:t>
      </w:r>
      <w:bookmarkEnd w:id="258"/>
      <w:bookmarkEnd w:id="259"/>
      <w:bookmarkEnd w:id="260"/>
    </w:p>
    <w:p w:rsidR="001B5397" w:rsidRPr="001B5397" w:rsidRDefault="001B5397" w:rsidP="00683560">
      <w:pPr>
        <w:pStyle w:val="Fig"/>
        <w:rPr>
          <w:rFonts w:eastAsia="Calibri"/>
        </w:rPr>
      </w:pPr>
    </w:p>
    <w:p w:rsidR="00162EFB" w:rsidRPr="00132241" w:rsidRDefault="009E20CC" w:rsidP="00C97C19">
      <w:pPr>
        <w:pStyle w:val="Norm2"/>
      </w:pPr>
      <w:r w:rsidRPr="00132241">
        <w:t xml:space="preserve"> </w:t>
      </w:r>
      <w:bookmarkStart w:id="261" w:name="_Toc169963540"/>
      <w:r w:rsidRPr="00132241">
        <w:t>4.12.7 Activities in which the community participated</w:t>
      </w:r>
      <w:bookmarkEnd w:id="261"/>
      <w:r w:rsidRPr="00132241">
        <w:t xml:space="preserve"> </w:t>
      </w:r>
    </w:p>
    <w:p w:rsidR="00162EFB" w:rsidRPr="00132241" w:rsidRDefault="00405786" w:rsidP="007A455D">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As shown in figure 4.2</w:t>
      </w:r>
      <w:r w:rsidR="00CB3B1C">
        <w:rPr>
          <w:rFonts w:ascii="Times New Roman" w:eastAsia="Times New Roman" w:hAnsi="Times New Roman" w:cs="Times New Roman"/>
          <w:color w:val="000000"/>
        </w:rPr>
        <w:t>3</w:t>
      </w:r>
      <w:r w:rsidR="009E20CC" w:rsidRPr="00132241">
        <w:rPr>
          <w:rFonts w:ascii="Times New Roman" w:eastAsia="Times New Roman" w:hAnsi="Times New Roman" w:cs="Times New Roman"/>
          <w:color w:val="000000"/>
        </w:rPr>
        <w:t xml:space="preserve">, nearly 83% of the respondents took part in a variety of activities related to the development of rural water supply schemes, including project inception, </w:t>
      </w:r>
      <w:r w:rsidR="00327742" w:rsidRPr="00132241">
        <w:rPr>
          <w:rFonts w:ascii="Times New Roman" w:eastAsia="Times New Roman" w:hAnsi="Times New Roman" w:cs="Times New Roman"/>
          <w:color w:val="000000"/>
        </w:rPr>
        <w:t>labour</w:t>
      </w:r>
      <w:r w:rsidR="009E20CC" w:rsidRPr="00132241">
        <w:rPr>
          <w:rFonts w:ascii="Times New Roman" w:eastAsia="Times New Roman" w:hAnsi="Times New Roman" w:cs="Times New Roman"/>
          <w:color w:val="000000"/>
        </w:rPr>
        <w:t xml:space="preserve"> and financial contributions, problem identification, technology development, and site selection. Among the activities in which users were participated during the development of the water supply schemes; </w:t>
      </w:r>
      <w:r w:rsidR="00327742" w:rsidRPr="00132241">
        <w:rPr>
          <w:rFonts w:ascii="Times New Roman" w:eastAsia="Times New Roman" w:hAnsi="Times New Roman" w:cs="Times New Roman"/>
          <w:color w:val="000000"/>
        </w:rPr>
        <w:t>labour</w:t>
      </w:r>
      <w:r w:rsidR="009E20CC" w:rsidRPr="00132241">
        <w:rPr>
          <w:rFonts w:ascii="Times New Roman" w:eastAsia="Times New Roman" w:hAnsi="Times New Roman" w:cs="Times New Roman"/>
          <w:color w:val="000000"/>
        </w:rPr>
        <w:t xml:space="preserve"> works, project initiation, and problem identification accounts first, second and third ranks with 42.5%, 27.5% and 12.5% respectively. Although the users were involved in the scheme development, they played a far smaller role in other crucial project activities including technology selection, location selection, project design, etc. Even though they took part in these development-stage activities, it was obvious that their involvement did not cover the entirety of the schemes' development. </w:t>
      </w:r>
    </w:p>
    <w:p w:rsidR="00162EFB" w:rsidRPr="00132241" w:rsidRDefault="006165D5" w:rsidP="007A455D">
      <w:pPr>
        <w:spacing w:line="360" w:lineRule="auto"/>
        <w:rPr>
          <w:rFonts w:ascii="Times New Roman" w:eastAsia="Calibri" w:hAnsi="Times New Roman" w:cs="Times New Roman"/>
        </w:rPr>
      </w:pPr>
      <w:r w:rsidRPr="00132241">
        <w:rPr>
          <w:rFonts w:ascii="Times New Roman" w:hAnsi="Times New Roman" w:cs="Times New Roman"/>
          <w:noProof/>
        </w:rPr>
        <w:object w:dxaOrig="9273" w:dyaOrig="4130">
          <v:rect id="rectole0000000037" o:spid="_x0000_i1044" style="width:463.5pt;height:206.25pt" o:ole="" o:preferrelative="t" stroked="f">
            <v:imagedata r:id="rId23" o:title=""/>
          </v:rect>
          <o:OLEObject Type="Embed" ProgID="StaticMetafile" ShapeID="rectole0000000037" DrawAspect="Content" ObjectID="_1780783173" r:id="rId60"/>
        </w:object>
      </w:r>
    </w:p>
    <w:p w:rsidR="00162EFB" w:rsidRPr="001B5397" w:rsidRDefault="00683560" w:rsidP="00683560">
      <w:pPr>
        <w:pStyle w:val="Fig"/>
        <w:rPr>
          <w:rFonts w:eastAsia="Calibri"/>
        </w:rPr>
      </w:pPr>
      <w:bookmarkStart w:id="262" w:name="_Toc167370686"/>
      <w:bookmarkStart w:id="263" w:name="_Toc167370977"/>
      <w:bookmarkStart w:id="264" w:name="_Toc169968222"/>
      <w:r w:rsidRPr="001B5397">
        <w:t>Figure 4.2</w:t>
      </w:r>
      <w:r w:rsidR="00CB3B1C">
        <w:t>3</w:t>
      </w:r>
      <w:r w:rsidR="009E20CC" w:rsidRPr="001B5397">
        <w:t>: Activities where users participated during development of water supply schemes</w:t>
      </w:r>
      <w:bookmarkEnd w:id="262"/>
      <w:bookmarkEnd w:id="263"/>
      <w:bookmarkEnd w:id="264"/>
    </w:p>
    <w:p w:rsidR="00162EFB" w:rsidRPr="00132241" w:rsidRDefault="00405786" w:rsidP="00C97C19">
      <w:pPr>
        <w:pStyle w:val="Norm2"/>
      </w:pPr>
      <w:bookmarkStart w:id="265" w:name="_Toc169963541"/>
      <w:r>
        <w:t>4.14</w:t>
      </w:r>
      <w:r w:rsidR="009E20CC" w:rsidRPr="00132241">
        <w:t xml:space="preserve"> Assessment of the operational and maintenance status and problems of the water supply schemes</w:t>
      </w:r>
      <w:bookmarkEnd w:id="265"/>
    </w:p>
    <w:p w:rsidR="00162EFB" w:rsidRPr="00132241" w:rsidRDefault="00405786" w:rsidP="00C97C19">
      <w:pPr>
        <w:pStyle w:val="Norm2"/>
      </w:pPr>
      <w:bookmarkStart w:id="266" w:name="_Toc169963542"/>
      <w:r>
        <w:t>4.14</w:t>
      </w:r>
      <w:r w:rsidR="009E20CC" w:rsidRPr="00132241">
        <w:t>.1 Existence of management system</w:t>
      </w:r>
      <w:bookmarkEnd w:id="266"/>
      <w:r w:rsidR="009E20CC" w:rsidRPr="00132241">
        <w:t xml:space="preserve"> </w:t>
      </w:r>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It is crucial to confirm the existence of a water supply O&amp;M management system, which primarily depends on the community represented by WASHCO in the study area, before assessing the operational and maintenance state of the water supply schemes in the study region. In order to achieve this, users were first asked whether there was a water managing committee (WASHCO) present or not. WASHCO is in charge of running and maintaining water supply schemes in accordance with the National Rural Water Supply Operational and Maintenance Management Strategic Framework. 89.5% of users, as indicated by their comments, agreed that the water management committees for the schemes were presen</w:t>
      </w:r>
      <w:r w:rsidR="00405786">
        <w:rPr>
          <w:rFonts w:ascii="Times New Roman" w:eastAsia="Times New Roman" w:hAnsi="Times New Roman" w:cs="Times New Roman"/>
          <w:color w:val="000000"/>
        </w:rPr>
        <w:t>t, as illustrated in figure 4.2</w:t>
      </w:r>
      <w:r w:rsidR="007F4224">
        <w:rPr>
          <w:rFonts w:ascii="Times New Roman" w:eastAsia="Times New Roman" w:hAnsi="Times New Roman" w:cs="Times New Roman"/>
          <w:color w:val="000000"/>
        </w:rPr>
        <w:t>4</w:t>
      </w:r>
      <w:r w:rsidRPr="00132241">
        <w:rPr>
          <w:rFonts w:ascii="Times New Roman" w:eastAsia="Times New Roman" w:hAnsi="Times New Roman" w:cs="Times New Roman"/>
          <w:color w:val="000000"/>
        </w:rPr>
        <w:t>. On the other hand, the SPSS analysis using a single sample T-test reveals that the majority of users 'yes' to the question "</w:t>
      </w:r>
      <w:r w:rsidR="00327742" w:rsidRPr="00132241">
        <w:rPr>
          <w:rFonts w:ascii="Times New Roman" w:eastAsia="Times New Roman" w:hAnsi="Times New Roman" w:cs="Times New Roman"/>
          <w:color w:val="000000"/>
        </w:rPr>
        <w:t>are</w:t>
      </w:r>
      <w:r w:rsidRPr="00132241">
        <w:rPr>
          <w:rFonts w:ascii="Times New Roman" w:eastAsia="Times New Roman" w:hAnsi="Times New Roman" w:cs="Times New Roman"/>
          <w:color w:val="000000"/>
        </w:rPr>
        <w:t xml:space="preserve"> there a water managing </w:t>
      </w:r>
      <w:r w:rsidR="00327742" w:rsidRPr="00132241">
        <w:rPr>
          <w:rFonts w:ascii="Times New Roman" w:eastAsia="Times New Roman" w:hAnsi="Times New Roman" w:cs="Times New Roman"/>
          <w:color w:val="000000"/>
        </w:rPr>
        <w:t>committee? “The</w:t>
      </w:r>
      <w:r w:rsidRPr="00132241">
        <w:rPr>
          <w:rFonts w:ascii="Times New Roman" w:eastAsia="Times New Roman" w:hAnsi="Times New Roman" w:cs="Times New Roman"/>
          <w:color w:val="000000"/>
        </w:rPr>
        <w:t xml:space="preserve"> replies to this question were supported by an analysis using SPSS with a level of significance of 0.000 (p&lt;0.05) and a mean value and standard deviation of (1.11, 0.314) respectively.</w:t>
      </w:r>
    </w:p>
    <w:p w:rsidR="00162EFB" w:rsidRPr="00132241" w:rsidRDefault="006165D5" w:rsidP="007A455D">
      <w:pPr>
        <w:spacing w:after="0" w:line="360" w:lineRule="auto"/>
        <w:jc w:val="center"/>
        <w:rPr>
          <w:rFonts w:ascii="Times New Roman" w:eastAsia="Times New Roman" w:hAnsi="Times New Roman" w:cs="Times New Roman"/>
          <w:color w:val="000000"/>
        </w:rPr>
      </w:pPr>
      <w:r w:rsidRPr="00132241">
        <w:rPr>
          <w:rFonts w:ascii="Times New Roman" w:hAnsi="Times New Roman" w:cs="Times New Roman"/>
          <w:noProof/>
        </w:rPr>
        <w:object w:dxaOrig="7855" w:dyaOrig="3948">
          <v:rect id="rectole0000000038" o:spid="_x0000_i1045" style="width:392.25pt;height:195.75pt" o:ole="" o:preferrelative="t" stroked="f">
            <v:imagedata r:id="rId61" o:title=""/>
          </v:rect>
          <o:OLEObject Type="Embed" ProgID="StaticMetafile" ShapeID="rectole0000000038" DrawAspect="Content" ObjectID="_1780783174" r:id="rId62"/>
        </w:object>
      </w:r>
    </w:p>
    <w:p w:rsidR="00162EFB" w:rsidRPr="001B5397" w:rsidRDefault="00683560" w:rsidP="001B5397">
      <w:pPr>
        <w:pStyle w:val="Fig"/>
        <w:spacing w:before="240"/>
        <w:rPr>
          <w:rFonts w:eastAsia="Calibri"/>
        </w:rPr>
      </w:pPr>
      <w:bookmarkStart w:id="267" w:name="_Toc167370687"/>
      <w:bookmarkStart w:id="268" w:name="_Toc167370978"/>
      <w:bookmarkStart w:id="269" w:name="_Toc169968223"/>
      <w:r w:rsidRPr="001B5397">
        <w:t>Figure 4.2</w:t>
      </w:r>
      <w:r w:rsidR="007F4224">
        <w:t>4</w:t>
      </w:r>
      <w:r w:rsidRPr="001B5397">
        <w:rPr>
          <w:rFonts w:eastAsia="Calibri"/>
        </w:rPr>
        <w:t>:</w:t>
      </w:r>
      <w:r w:rsidR="009E20CC" w:rsidRPr="001B5397">
        <w:t xml:space="preserve"> Existence of WASCO</w:t>
      </w:r>
      <w:bookmarkEnd w:id="267"/>
      <w:bookmarkEnd w:id="268"/>
      <w:bookmarkEnd w:id="269"/>
    </w:p>
    <w:p w:rsidR="001B5397" w:rsidRDefault="001B5397" w:rsidP="001B5397">
      <w:pPr>
        <w:pStyle w:val="Norm2"/>
        <w:spacing w:before="240"/>
      </w:pPr>
    </w:p>
    <w:p w:rsidR="00162EFB" w:rsidRPr="00132241" w:rsidRDefault="00405786" w:rsidP="001B5397">
      <w:pPr>
        <w:pStyle w:val="Norm2"/>
        <w:spacing w:before="240"/>
      </w:pPr>
      <w:bookmarkStart w:id="270" w:name="_Toc169963543"/>
      <w:r>
        <w:t>4.14</w:t>
      </w:r>
      <w:r w:rsidR="009E20CC" w:rsidRPr="00132241">
        <w:t>.2 Way of WASHCO Selection</w:t>
      </w:r>
      <w:bookmarkEnd w:id="270"/>
    </w:p>
    <w:p w:rsidR="00162EFB" w:rsidRPr="00132241"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This was done to ensure that the water management committee, which was in charge of operating and managing rural water supply systems, is either appointed by a certain authorized entity or elected by the com</w:t>
      </w:r>
      <w:r w:rsidR="00405786">
        <w:rPr>
          <w:rFonts w:ascii="Times New Roman" w:eastAsia="Times New Roman" w:hAnsi="Times New Roman" w:cs="Times New Roman"/>
          <w:color w:val="000000"/>
        </w:rPr>
        <w:t>munity. According to figure 4.2</w:t>
      </w:r>
      <w:r w:rsidR="007F4224">
        <w:rPr>
          <w:rFonts w:ascii="Times New Roman" w:eastAsia="Times New Roman" w:hAnsi="Times New Roman" w:cs="Times New Roman"/>
          <w:color w:val="000000"/>
        </w:rPr>
        <w:t>5</w:t>
      </w:r>
      <w:r w:rsidR="00405786">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below, 38.5% of res</w:t>
      </w:r>
      <w:r w:rsidR="00405786">
        <w:rPr>
          <w:rFonts w:ascii="Times New Roman" w:eastAsia="Times New Roman" w:hAnsi="Times New Roman" w:cs="Times New Roman"/>
          <w:color w:val="000000"/>
        </w:rPr>
        <w:t>pondents said the committee was</w:t>
      </w:r>
      <w:r w:rsidRPr="00132241">
        <w:rPr>
          <w:rFonts w:ascii="Times New Roman" w:eastAsia="Times New Roman" w:hAnsi="Times New Roman" w:cs="Times New Roman"/>
          <w:color w:val="000000"/>
        </w:rPr>
        <w:t xml:space="preserve"> chosen by the </w:t>
      </w:r>
      <w:r w:rsidR="00095A4A" w:rsidRPr="00132241">
        <w:rPr>
          <w:rFonts w:ascii="Times New Roman" w:eastAsia="Times New Roman" w:hAnsi="Times New Roman" w:cs="Times New Roman"/>
          <w:color w:val="000000"/>
        </w:rPr>
        <w:t>Kebele</w:t>
      </w:r>
      <w:r w:rsidRPr="00132241">
        <w:rPr>
          <w:rFonts w:ascii="Times New Roman" w:eastAsia="Times New Roman" w:hAnsi="Times New Roman" w:cs="Times New Roman"/>
          <w:color w:val="000000"/>
        </w:rPr>
        <w:t xml:space="preserve"> management, 36% said it </w:t>
      </w:r>
      <w:r w:rsidR="00095A4A" w:rsidRPr="00132241">
        <w:rPr>
          <w:rFonts w:ascii="Times New Roman" w:eastAsia="Times New Roman" w:hAnsi="Times New Roman" w:cs="Times New Roman"/>
          <w:color w:val="000000"/>
        </w:rPr>
        <w:t>was chosen</w:t>
      </w:r>
      <w:r w:rsidRPr="00132241">
        <w:rPr>
          <w:rFonts w:ascii="Times New Roman" w:eastAsia="Times New Roman" w:hAnsi="Times New Roman" w:cs="Times New Roman"/>
          <w:color w:val="000000"/>
        </w:rPr>
        <w:t xml:space="preserve"> with the participation of all users, including women.  11% said that all users, but excluding women, did not participate in the selection of the WASHCO, and 1% said that members of the WASHCO were elected by the community. Nevertheless, without the participation of women and with proportionate women participation. However, respondents reported that women's participation as WASHCO members was not taken into consideration when the water management committee was elected. This fell short of the stated national goal to "empower Women in WASHCO management including in decision making and increase their membership in WASHCO to 50% and more."</w:t>
      </w:r>
    </w:p>
    <w:p w:rsidR="00162EFB" w:rsidRPr="00132241" w:rsidRDefault="006165D5" w:rsidP="001B5397">
      <w:pPr>
        <w:spacing w:after="0" w:line="360" w:lineRule="auto"/>
        <w:rPr>
          <w:rFonts w:ascii="Times New Roman" w:eastAsia="Times New Roman" w:hAnsi="Times New Roman" w:cs="Times New Roman"/>
          <w:color w:val="000000"/>
        </w:rPr>
      </w:pPr>
      <w:r w:rsidRPr="00132241">
        <w:rPr>
          <w:rFonts w:ascii="Times New Roman" w:hAnsi="Times New Roman" w:cs="Times New Roman"/>
          <w:noProof/>
        </w:rPr>
        <w:object w:dxaOrig="9314" w:dyaOrig="3057">
          <v:rect id="rectole0000000039" o:spid="_x0000_i1046" style="width:466.5pt;height:153pt" o:ole="" o:preferrelative="t" stroked="f">
            <v:imagedata r:id="rId23" o:title=""/>
          </v:rect>
          <o:OLEObject Type="Embed" ProgID="StaticMetafile" ShapeID="rectole0000000039" DrawAspect="Content" ObjectID="_1780783175" r:id="rId63"/>
        </w:object>
      </w:r>
    </w:p>
    <w:p w:rsidR="00162EFB" w:rsidRDefault="00683560" w:rsidP="00A72B71">
      <w:pPr>
        <w:pStyle w:val="Fig"/>
      </w:pPr>
      <w:bookmarkStart w:id="271" w:name="_Toc169968224"/>
      <w:r w:rsidRPr="00683560">
        <w:t>Figure 4.2</w:t>
      </w:r>
      <w:r w:rsidR="007F4224">
        <w:t>5</w:t>
      </w:r>
      <w:r w:rsidR="009E20CC" w:rsidRPr="00683560">
        <w:t>: How WASHCO was formed</w:t>
      </w:r>
      <w:bookmarkEnd w:id="271"/>
    </w:p>
    <w:p w:rsidR="001B5397" w:rsidRPr="00683560" w:rsidRDefault="001B5397" w:rsidP="001B5397">
      <w:pPr>
        <w:spacing w:after="0" w:line="360" w:lineRule="auto"/>
        <w:jc w:val="center"/>
        <w:rPr>
          <w:rFonts w:ascii="Times New Roman" w:eastAsia="Calibri" w:hAnsi="Times New Roman" w:cs="Times New Roman"/>
        </w:rPr>
      </w:pPr>
    </w:p>
    <w:p w:rsidR="00162EFB" w:rsidRPr="00132241" w:rsidRDefault="009E20CC" w:rsidP="00C97C19">
      <w:pPr>
        <w:pStyle w:val="Norm2"/>
      </w:pPr>
      <w:bookmarkStart w:id="272" w:name="_Toc169963544"/>
      <w:r w:rsidRPr="00132241">
        <w:t>4.13.3 Accountability of WASHCO</w:t>
      </w:r>
      <w:bookmarkEnd w:id="272"/>
      <w:r w:rsidRPr="00132241">
        <w:t xml:space="preserve"> </w:t>
      </w:r>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Nearly all water consumers are aware of who the WASHCO members were responsible for, as indicate</w:t>
      </w:r>
      <w:r w:rsidR="00405786">
        <w:rPr>
          <w:rFonts w:ascii="Times New Roman" w:eastAsia="Times New Roman" w:hAnsi="Times New Roman" w:cs="Times New Roman"/>
          <w:color w:val="000000"/>
        </w:rPr>
        <w:t>d in figure 4.2</w:t>
      </w:r>
      <w:r w:rsidR="007F4224">
        <w:rPr>
          <w:rFonts w:ascii="Times New Roman" w:eastAsia="Times New Roman" w:hAnsi="Times New Roman" w:cs="Times New Roman"/>
          <w:color w:val="000000"/>
        </w:rPr>
        <w:t>6</w:t>
      </w:r>
      <w:r w:rsidRPr="00132241">
        <w:rPr>
          <w:rFonts w:ascii="Times New Roman" w:eastAsia="Times New Roman" w:hAnsi="Times New Roman" w:cs="Times New Roman"/>
          <w:color w:val="000000"/>
        </w:rPr>
        <w:t xml:space="preserve"> , 41% of respondents said that the user community was the WASHCOs' primary source of accountability, while 54% were unsure. However, there were certain water </w:t>
      </w:r>
      <w:r w:rsidR="00405786" w:rsidRPr="00132241">
        <w:rPr>
          <w:rFonts w:ascii="Times New Roman" w:eastAsia="Times New Roman" w:hAnsi="Times New Roman" w:cs="Times New Roman"/>
          <w:color w:val="000000"/>
        </w:rPr>
        <w:t>supplies</w:t>
      </w:r>
      <w:r w:rsidRPr="00132241">
        <w:rPr>
          <w:rFonts w:ascii="Times New Roman" w:eastAsia="Times New Roman" w:hAnsi="Times New Roman" w:cs="Times New Roman"/>
          <w:color w:val="000000"/>
        </w:rPr>
        <w:t xml:space="preserve"> programs created by donors through the church and managed by them in which the consumers were not even aware of what WASHCO stood for.</w:t>
      </w:r>
    </w:p>
    <w:p w:rsidR="00162EFB" w:rsidRPr="00132241" w:rsidRDefault="006165D5" w:rsidP="007A455D">
      <w:pPr>
        <w:spacing w:line="360" w:lineRule="auto"/>
        <w:jc w:val="center"/>
        <w:rPr>
          <w:rFonts w:ascii="Times New Roman" w:eastAsia="Times New Roman" w:hAnsi="Times New Roman" w:cs="Times New Roman"/>
          <w:color w:val="000000"/>
        </w:rPr>
      </w:pPr>
      <w:r w:rsidRPr="00132241">
        <w:rPr>
          <w:rFonts w:ascii="Times New Roman" w:hAnsi="Times New Roman" w:cs="Times New Roman"/>
          <w:noProof/>
        </w:rPr>
        <w:object w:dxaOrig="7916" w:dyaOrig="3907">
          <v:rect id="rectole0000000040" o:spid="_x0000_i1047" style="width:396pt;height:195pt" o:ole="" o:preferrelative="t" stroked="f">
            <v:imagedata r:id="rId64" o:title=""/>
          </v:rect>
          <o:OLEObject Type="Embed" ProgID="StaticMetafile" ShapeID="rectole0000000040" DrawAspect="Content" ObjectID="_1780783176" r:id="rId65"/>
        </w:object>
      </w:r>
    </w:p>
    <w:p w:rsidR="00162EFB" w:rsidRDefault="00683560" w:rsidP="00683560">
      <w:pPr>
        <w:pStyle w:val="Fig"/>
      </w:pPr>
      <w:bookmarkStart w:id="273" w:name="_Toc167370688"/>
      <w:bookmarkStart w:id="274" w:name="_Toc167370979"/>
      <w:bookmarkStart w:id="275" w:name="_Toc169968225"/>
      <w:r w:rsidRPr="001B5397">
        <w:t>Figure 4.2</w:t>
      </w:r>
      <w:r w:rsidR="007F4224">
        <w:t>6</w:t>
      </w:r>
      <w:r w:rsidR="009E20CC" w:rsidRPr="001B5397">
        <w:t>: Knowledge of users about WASHCO's accountability</w:t>
      </w:r>
      <w:bookmarkEnd w:id="273"/>
      <w:bookmarkEnd w:id="274"/>
      <w:bookmarkEnd w:id="275"/>
    </w:p>
    <w:p w:rsidR="001B5397" w:rsidRPr="001B5397" w:rsidRDefault="001B5397" w:rsidP="00683560">
      <w:pPr>
        <w:pStyle w:val="Fig"/>
        <w:rPr>
          <w:rFonts w:eastAsia="Calibri"/>
        </w:rPr>
      </w:pPr>
    </w:p>
    <w:p w:rsidR="001B5397" w:rsidRDefault="009E20CC" w:rsidP="00EC53A6">
      <w:pPr>
        <w:spacing w:line="360" w:lineRule="auto"/>
        <w:rPr>
          <w:rFonts w:ascii="Times New Roman" w:eastAsia="Times New Roman" w:hAnsi="Times New Roman" w:cs="Times New Roman"/>
          <w:color w:val="000000"/>
        </w:rPr>
      </w:pPr>
      <w:r w:rsidRPr="00132241">
        <w:rPr>
          <w:rFonts w:ascii="Times New Roman" w:eastAsia="Times New Roman" w:hAnsi="Times New Roman" w:cs="Times New Roman"/>
          <w:color w:val="000000"/>
        </w:rPr>
        <w:lastRenderedPageBreak/>
        <w:t xml:space="preserve">Competition, poor coverage of schemes at village and over utilization of water were exerted pressure for non-functionality of the schemes. Management of these factors were important to sustain the schemes. </w:t>
      </w:r>
    </w:p>
    <w:p w:rsidR="00683560" w:rsidRPr="00D3441D" w:rsidRDefault="00116202" w:rsidP="00EC53A6">
      <w:pPr>
        <w:spacing w:line="360" w:lineRule="auto"/>
        <w:rPr>
          <w:rFonts w:ascii="Times New Roman" w:hAnsi="Times New Roman" w:cs="Times New Roman"/>
          <w:color w:val="000000" w:themeColor="text1"/>
        </w:rPr>
      </w:pPr>
      <w:r w:rsidRPr="00132241">
        <w:rPr>
          <w:rFonts w:ascii="Times New Roman" w:eastAsia="Times New Roman" w:hAnsi="Times New Roman" w:cs="Times New Roman"/>
          <w:color w:val="000000"/>
        </w:rPr>
        <w:t>Each</w:t>
      </w:r>
      <w:r w:rsidR="009E20CC" w:rsidRPr="00132241">
        <w:rPr>
          <w:rFonts w:ascii="Times New Roman" w:eastAsia="Times New Roman" w:hAnsi="Times New Roman" w:cs="Times New Roman"/>
          <w:color w:val="000000"/>
        </w:rPr>
        <w:t xml:space="preserve"> 38.4% replied competition and overutilization highly stress the water supply scheme, 23% replied poor coverage at villa</w:t>
      </w:r>
      <w:r w:rsidR="00E457AF">
        <w:rPr>
          <w:rFonts w:ascii="Times New Roman" w:eastAsia="Times New Roman" w:hAnsi="Times New Roman" w:cs="Times New Roman"/>
          <w:color w:val="000000"/>
        </w:rPr>
        <w:t>ge level as shown in figure 4.2</w:t>
      </w:r>
      <w:r w:rsidR="007F4224">
        <w:rPr>
          <w:rFonts w:ascii="Times New Roman" w:eastAsia="Times New Roman" w:hAnsi="Times New Roman" w:cs="Times New Roman"/>
          <w:color w:val="000000"/>
        </w:rPr>
        <w:t>7</w:t>
      </w:r>
      <w:r w:rsidR="009E20CC" w:rsidRPr="00132241">
        <w:rPr>
          <w:rFonts w:ascii="Times New Roman" w:eastAsia="Times New Roman" w:hAnsi="Times New Roman" w:cs="Times New Roman"/>
          <w:color w:val="000000"/>
        </w:rPr>
        <w:t xml:space="preserve"> below.</w:t>
      </w:r>
      <w:r w:rsidR="00683560" w:rsidRPr="00683560">
        <w:rPr>
          <w:rFonts w:ascii="Times New Roman" w:hAnsi="Times New Roman" w:cs="Times New Roman"/>
          <w:noProof/>
          <w:color w:val="000000" w:themeColor="text1"/>
        </w:rPr>
        <w:t xml:space="preserve"> </w:t>
      </w:r>
      <w:r w:rsidR="00683560" w:rsidRPr="00D3441D">
        <w:rPr>
          <w:rFonts w:ascii="Times New Roman" w:hAnsi="Times New Roman" w:cs="Times New Roman"/>
          <w:noProof/>
          <w:color w:val="000000" w:themeColor="text1"/>
          <w:lang w:val="en-US" w:eastAsia="en-US"/>
        </w:rPr>
        <w:drawing>
          <wp:inline distT="0" distB="0" distL="0" distR="0" wp14:anchorId="7554AD02" wp14:editId="4C7E21A8">
            <wp:extent cx="5822315" cy="2495550"/>
            <wp:effectExtent l="0" t="0" r="6985" b="0"/>
            <wp:docPr id="1686162369" name="Chart 1">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DF0D2CC8-CC11-61CC-FFEB-6544FA9D6E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162EFB" w:rsidRPr="001B5397" w:rsidRDefault="00683560" w:rsidP="00E457AF">
      <w:pPr>
        <w:pStyle w:val="Fig"/>
        <w:rPr>
          <w:bCs/>
          <w:sz w:val="22"/>
          <w:szCs w:val="22"/>
        </w:rPr>
      </w:pPr>
      <w:bookmarkStart w:id="276" w:name="_Toc146448076"/>
      <w:bookmarkStart w:id="277" w:name="_Toc167370689"/>
      <w:bookmarkStart w:id="278" w:name="_Toc167370980"/>
      <w:bookmarkStart w:id="279" w:name="_Toc169968226"/>
      <w:r w:rsidRPr="001B5397">
        <w:t>Figure</w:t>
      </w:r>
      <w:r w:rsidR="00E457AF" w:rsidRPr="001B5397">
        <w:rPr>
          <w:bCs/>
        </w:rPr>
        <w:t xml:space="preserve"> 2.2</w:t>
      </w:r>
      <w:r w:rsidR="007F4224">
        <w:rPr>
          <w:bCs/>
        </w:rPr>
        <w:t>7</w:t>
      </w:r>
      <w:r w:rsidRPr="001B5397">
        <w:rPr>
          <w:rStyle w:val="A9"/>
          <w:color w:val="auto"/>
        </w:rPr>
        <w:t>: Pressure for non-functionality</w:t>
      </w:r>
      <w:bookmarkEnd w:id="276"/>
      <w:bookmarkEnd w:id="277"/>
      <w:bookmarkEnd w:id="278"/>
      <w:bookmarkEnd w:id="279"/>
    </w:p>
    <w:p w:rsidR="00162EFB" w:rsidRPr="00132241"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The composition of WASHCOs lacks inclusiveness. Only 34.5% of the respondent replied that there was good composition of male and female in WASHCOs and 65.4% relied there was poor composition of WASHCOs. 57.7% replied that complaints were raised from the users concerning water supply scheme due to rapidly dysfunctional, 42.3% replied that there was the quality problem. 30.8% replied that water users know that for whom WASHCO members should be accountable but 69.2% did not know to whom they accountable. 69.2% of the respondents reporting that issues related with mismanagement of water committee for the community. Next to this, 30.8% report to the </w:t>
      </w:r>
      <w:r w:rsidR="00EC53A6" w:rsidRPr="00132241">
        <w:rPr>
          <w:rFonts w:ascii="Times New Roman" w:eastAsia="Times New Roman" w:hAnsi="Times New Roman" w:cs="Times New Roman"/>
          <w:color w:val="000000"/>
        </w:rPr>
        <w:t>Kebele</w:t>
      </w:r>
      <w:r w:rsidRPr="00132241">
        <w:rPr>
          <w:rFonts w:ascii="Times New Roman" w:eastAsia="Times New Roman" w:hAnsi="Times New Roman" w:cs="Times New Roman"/>
          <w:color w:val="000000"/>
        </w:rPr>
        <w:t xml:space="preserve"> officials.</w:t>
      </w:r>
    </w:p>
    <w:p w:rsidR="00162EFB" w:rsidRPr="00132241"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In scheme management, the contribution of the users is crucial thing. 38.5% of the respondent replied that they participate financially, 61.5% replied they participate physically in water supply scheme management. This assessment was done in order to assess participation of users during the development of water supply schemes in the study area. </w:t>
      </w:r>
      <w:proofErr w:type="gramStart"/>
      <w:r w:rsidRPr="00132241">
        <w:rPr>
          <w:rFonts w:ascii="Times New Roman" w:eastAsia="Times New Roman" w:hAnsi="Times New Roman" w:cs="Times New Roman"/>
          <w:color w:val="000000"/>
        </w:rPr>
        <w:t>Community participation on aspects of water supply system development activities such as planning, implementation, management, monitoring, evaluation, Operation and Management (O&amp;M) of the water supply facility.</w:t>
      </w:r>
      <w:proofErr w:type="gramEnd"/>
      <w:r w:rsidRPr="00132241">
        <w:rPr>
          <w:rFonts w:ascii="Times New Roman" w:eastAsia="Times New Roman" w:hAnsi="Times New Roman" w:cs="Times New Roman"/>
          <w:color w:val="000000"/>
        </w:rPr>
        <w:t xml:space="preserve"> </w:t>
      </w:r>
    </w:p>
    <w:p w:rsidR="001B5397"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lastRenderedPageBreak/>
        <w:t xml:space="preserve">26.9% responded that WASHCO have problem in providing quality services, 26.9% replied complaint acceptance and correction problem.  23.1% replied they WASHCOs have poor financial management, the 11.5% of the respondents responded that the WSHCOs were not transparent to the users in their water supply schemes management. </w:t>
      </w:r>
    </w:p>
    <w:p w:rsidR="00162EFB" w:rsidRPr="00132241"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The 11.5% of the respondents responded that the WSHCOs were not report to the users in their water supply schemes management. </w:t>
      </w:r>
    </w:p>
    <w:p w:rsidR="00162EFB" w:rsidRPr="00132241"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The values of mean and standard deviation (1.85, 0.585) at the significance level (p&lt;0.000) SPSS one sample T-test analysis shows this reality. Lack of transparency in WASHCO hides accountability and provision of information for the users about their water supply schemes. </w:t>
      </w:r>
    </w:p>
    <w:p w:rsidR="00162EFB" w:rsidRPr="00132241"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Therefore, most of users were disappointed on services of the WASHCO since almost 56% of the respondents confirmed that WASHCO provide very poor-quality services and 43% of them are satisfied with the services as shown in the figure 4.46. The analysis by SPSS with comparing mean and standard deviation of the values (1.79, 0.52) and level of significance (p&lt;0.000) indicated that the WASHCO provided very poor-quality services.</w:t>
      </w:r>
    </w:p>
    <w:p w:rsidR="00162EFB" w:rsidRPr="00132241"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65.4% of the respondent replied that provide training for WASHCO was enhance their performance, 34.6% provide spare parts should be done to tackle the challenge facing water committee in water scheme management. The analysis by SPSS with comparing mean and standard deviation of the values (1.79, 0.52) and level of significance (p&lt;0.000) indicated that the WASHCO need training. 11.5% replied there is a problem in collecting the tariff for operation and maintenance, 26.9% replied in accounting, 7.7% replied in organizing meetings, 34.6% replied physical repairs, 19.2% replied technical knowledge/capacity.</w:t>
      </w:r>
    </w:p>
    <w:p w:rsidR="00162EFB" w:rsidRPr="00132241"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Most WUAs were found to be well constituted with a chairperson, secretary, treasurer, and other members elected by the community. The WUAs are established as community-based organizations and registered with the regional water bureau, but very few were gender-balanced. Training of WUAs was insufficient, with most having received only limited training. 65.4% replied No WASHCo or WUA or without 3 key positions filled or never meets, 15.4 %WASHCo or WUA with all three key positions filled, 15.4% WASHCo or WUA with all three key positions filled and trained, 3.8% responds that WASHCo or WUA with all three key positions filled and trained less than a year ago.</w:t>
      </w:r>
    </w:p>
    <w:p w:rsidR="001B5397"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WUAs consisting of members elected by and from the local community are responsible for the operation, maintenance, and day-to-day management of these schemes. 76.9% replied </w:t>
      </w:r>
      <w:r w:rsidRPr="00132241">
        <w:rPr>
          <w:rFonts w:ascii="Times New Roman" w:eastAsia="Times New Roman" w:hAnsi="Times New Roman" w:cs="Times New Roman"/>
          <w:color w:val="000000"/>
        </w:rPr>
        <w:lastRenderedPageBreak/>
        <w:t xml:space="preserve">that No WASHCo or WUA with members elected by entire community, 23.1% replied that WASHCO or WUA members elected by entire community. </w:t>
      </w:r>
    </w:p>
    <w:p w:rsidR="001B5397" w:rsidRDefault="001B5397" w:rsidP="007A455D">
      <w:pPr>
        <w:spacing w:after="0" w:line="360" w:lineRule="auto"/>
        <w:jc w:val="both"/>
        <w:rPr>
          <w:rFonts w:ascii="Times New Roman" w:eastAsia="Times New Roman" w:hAnsi="Times New Roman" w:cs="Times New Roman"/>
          <w:color w:val="000000"/>
        </w:rPr>
      </w:pPr>
    </w:p>
    <w:p w:rsidR="00162EFB" w:rsidRPr="00132241"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76.9% of the respondent answered that less than 50 percent of the WASHCo or WUA members are female, 33.1% responded at least 50 percent of the WASHCo or WUA members are female. 15.4% replied that no user payment at regular basis, 61.5% replied that user paid at Ad hoc basis (when the system breaks down), 19.2% replied user paid tariff at Annual fees, 3.8% replies user paid Monthly (or weekly) fees for operation and maintenance.</w:t>
      </w:r>
    </w:p>
    <w:p w:rsidR="00162EFB" w:rsidRPr="00132241"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Most reported that they could get spare parts for minor maintenance 69.2% replied that minor maintenance spare part supply takes more than 1 month. 19.2% replied minor maintenance spare part supply takes more than 3 days, 3.8% replied that minor maintenance spare part supply within 3 days. 7.7% answered minor maintenance spare part supply within 3 days and major spare part supply within a week. Most of the </w:t>
      </w:r>
      <w:r w:rsidR="00EC53A6" w:rsidRPr="00132241">
        <w:rPr>
          <w:rFonts w:ascii="Times New Roman" w:eastAsia="Times New Roman" w:hAnsi="Times New Roman" w:cs="Times New Roman"/>
          <w:color w:val="000000"/>
        </w:rPr>
        <w:t>WASHCo</w:t>
      </w:r>
      <w:r w:rsidRPr="00132241">
        <w:rPr>
          <w:rFonts w:ascii="Times New Roman" w:eastAsia="Times New Roman" w:hAnsi="Times New Roman" w:cs="Times New Roman"/>
          <w:color w:val="000000"/>
        </w:rPr>
        <w:t xml:space="preserve"> did not report conducting routine preventive maintenance. 73.1% replied that routine (preventive) maintenance not done, 19.2% replied that there was routine maintenance but irregularly, 7.7% replied that it was none at least annually.</w:t>
      </w:r>
    </w:p>
    <w:p w:rsidR="00162EFB" w:rsidRPr="00132241" w:rsidRDefault="00162EFB" w:rsidP="007A455D">
      <w:pPr>
        <w:spacing w:after="0" w:line="360" w:lineRule="auto"/>
        <w:jc w:val="both"/>
        <w:rPr>
          <w:rFonts w:ascii="Times New Roman" w:eastAsia="Times New Roman" w:hAnsi="Times New Roman" w:cs="Times New Roman"/>
          <w:color w:val="000000"/>
        </w:rPr>
      </w:pPr>
    </w:p>
    <w:p w:rsidR="00162EFB" w:rsidRPr="00132241" w:rsidRDefault="009E20CC" w:rsidP="001B5397">
      <w:pPr>
        <w:pStyle w:val="Norm1"/>
      </w:pPr>
      <w:r w:rsidRPr="00132241">
        <w:t>Performance of Water Supply Schemes</w:t>
      </w:r>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The majority of respondents are using protected sources, such as Shallow well (SW) (46.3%) and on spot </w:t>
      </w:r>
      <w:r w:rsidR="00E457AF" w:rsidRPr="00132241">
        <w:rPr>
          <w:rFonts w:ascii="Times New Roman" w:eastAsia="Times New Roman" w:hAnsi="Times New Roman" w:cs="Times New Roman"/>
          <w:color w:val="000000"/>
        </w:rPr>
        <w:t>spring</w:t>
      </w:r>
      <w:r w:rsidRPr="00132241">
        <w:rPr>
          <w:rFonts w:ascii="Times New Roman" w:eastAsia="Times New Roman" w:hAnsi="Times New Roman" w:cs="Times New Roman"/>
          <w:color w:val="000000"/>
        </w:rPr>
        <w:t xml:space="preserve"> (26.85%). On these respondents’ further inquiry were made to investigate service failure and their resilience. About 78% of the total respondents were faced the non-functionality problem to their schemes, while (22%) did not faced the non-functionality problem since the time of construction. Approximately, 97% of those who experience non-functionality was faced the same problem within a year during field work. Moreover, the incidence is very repetitive in a year. </w:t>
      </w:r>
      <w:r w:rsidR="00E457AF" w:rsidRPr="00132241">
        <w:rPr>
          <w:rFonts w:ascii="Times New Roman" w:eastAsia="Times New Roman" w:hAnsi="Times New Roman" w:cs="Times New Roman"/>
          <w:color w:val="000000"/>
        </w:rPr>
        <w:t>Over</w:t>
      </w:r>
      <w:r w:rsidRPr="00132241">
        <w:rPr>
          <w:rFonts w:ascii="Times New Roman" w:eastAsia="Times New Roman" w:hAnsi="Times New Roman" w:cs="Times New Roman"/>
          <w:color w:val="000000"/>
        </w:rPr>
        <w:t xml:space="preserve"> 80% of schemes with the said problem were suffered service breakdown twice or more in a year.</w:t>
      </w:r>
    </w:p>
    <w:p w:rsidR="001B5397"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This implies that the majority of the communities did not get proper service from developed schemes because of its frequent problem. 69.23% have faced water facility break down very often, 30.77% did not face often water facility break down. This implies that the majority of the communities did not get proper service from developed schemes </w:t>
      </w:r>
      <w:r w:rsidRPr="00132241">
        <w:rPr>
          <w:rFonts w:ascii="Times New Roman" w:eastAsia="Times New Roman" w:hAnsi="Times New Roman" w:cs="Times New Roman"/>
          <w:color w:val="000000"/>
        </w:rPr>
        <w:lastRenderedPageBreak/>
        <w:t xml:space="preserve">because of its frequent problem (about 42.31% have faced once a year, 23.08% have faced the problem at least three times a year and 11.54% have faced a problem twice a year). </w:t>
      </w:r>
    </w:p>
    <w:p w:rsidR="00162EFB" w:rsidRPr="00132241"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Apart from this, 65.4% survey respondents indicated that they did not receive any training on operation and maintenance of water supply systems. 34.6% of family members have received trainings on water and sanitation utilization. </w:t>
      </w:r>
    </w:p>
    <w:p w:rsidR="00162EFB" w:rsidRPr="00132241"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Thus, they lack the technical skill to fix broken or malfunctioning parts even for simple problems. Respondents that have ever faced the non-functional problem were asked about the average time to repair failed schemes. 65.4% agreed that the water point repaired over past 12 months but 34.5% replied that the water point is not repaired over a year. The survey result shows that 15.4% of the respondents estimated the repairs time is less than one </w:t>
      </w:r>
      <w:r w:rsidR="00E457AF" w:rsidRPr="00132241">
        <w:rPr>
          <w:rFonts w:ascii="Times New Roman" w:eastAsia="Times New Roman" w:hAnsi="Times New Roman" w:cs="Times New Roman"/>
          <w:color w:val="000000"/>
        </w:rPr>
        <w:t>month</w:t>
      </w:r>
      <w:r w:rsidRPr="00132241">
        <w:rPr>
          <w:rFonts w:ascii="Times New Roman" w:eastAsia="Times New Roman" w:hAnsi="Times New Roman" w:cs="Times New Roman"/>
          <w:color w:val="000000"/>
        </w:rPr>
        <w:t>, 53.8 % replied those 1 to 3 months, 30.8% believes greater than three months. The majority (84.5%) of the respondents reported their schemes were remain without service for more than one month per breakdown. Thus, it could be concluded that adequate attention was not given to operation of and maintenance of water supply schemes by concerned bodies. It means the functionality of the schemes is questionable.</w:t>
      </w:r>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30.8% replied repairs to the water facility is done by the water management committee, 42.3% replied the repair is performed by The Tabia/Woreda, 15.4% replied the community performed the repairs, 11.5% believed that NGO involve on operation and maintenance. 96.2% replied water point got minor or major dysfunction, 3.8% replied water point did not </w:t>
      </w:r>
      <w:r w:rsidR="00E457AF" w:rsidRPr="00132241">
        <w:rPr>
          <w:rFonts w:ascii="Times New Roman" w:eastAsia="Times New Roman" w:hAnsi="Times New Roman" w:cs="Times New Roman"/>
          <w:color w:val="000000"/>
        </w:rPr>
        <w:t>perform</w:t>
      </w:r>
      <w:r w:rsidRPr="00132241">
        <w:rPr>
          <w:rFonts w:ascii="Times New Roman" w:eastAsia="Times New Roman" w:hAnsi="Times New Roman" w:cs="Times New Roman"/>
          <w:color w:val="000000"/>
        </w:rPr>
        <w:t xml:space="preserve"> minor or major dysfunction.</w:t>
      </w:r>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On the other hand, 56.5% survey households reported that the water supply schemes break very frequently even when the water supply sources have sufficient water. Among those who reported that there are heavy breakages on water supply schemes, 26.9% of the respondents indicated that the water supply systems encounter damage once and maintained once a year, or 23.1% maintained twice a year, 50% replied maintained more than twice a year.</w:t>
      </w:r>
    </w:p>
    <w:p w:rsidR="001B5397"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In fact, maintenance of water supply scheme mostly performed by woreda water resource development and energy office technicians provided that the community able to avail spare parts. The operators indicated that spare parts are available at zonal water resource development and energy office level, in operation and maintenance section. They also mentioned that zonal office does not have sufficient stack and the available spare parts were also of low quality. </w:t>
      </w:r>
    </w:p>
    <w:p w:rsidR="001B5397" w:rsidRDefault="001B5397" w:rsidP="007A455D">
      <w:pPr>
        <w:spacing w:line="360" w:lineRule="auto"/>
        <w:jc w:val="both"/>
        <w:rPr>
          <w:rFonts w:ascii="Times New Roman" w:eastAsia="Times New Roman" w:hAnsi="Times New Roman" w:cs="Times New Roman"/>
          <w:color w:val="000000"/>
        </w:rPr>
      </w:pPr>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Hence, unavailability of affordable and quality spare parts at a closer location to the beneficiaries could be considered as key contributing factor for functionality of community managed rural water supply systems. Spare parts accessibility affects the time of maintenance. </w:t>
      </w:r>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The 19.2% replied spare parts accessed to maintain the water facility was on the local shops in case of failures and 80.8% replied that the spare parts are available in Woreda water desk. The 65.4% replied in maintenance of the water supply facility there is lack of spare parts and 34.6% replied there is lack of money for spare part and technicians for operation and maintenance. The 67% replied that community did not have rules and regulations in the use of the water supply services but 3 % replied that community did not have rules and regulations in the use of the water supply services. 65% replied there was management systems to manage your water supply facility, 35% replied there was not management systems to manage your water supply facility.</w:t>
      </w:r>
    </w:p>
    <w:p w:rsidR="00162EFB" w:rsidRPr="00132241" w:rsidRDefault="009E20CC" w:rsidP="007A455D">
      <w:pPr>
        <w:tabs>
          <w:tab w:val="left" w:pos="1455"/>
        </w:tabs>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From the total respondent 37.5% were plumbers, 62.5% electro mechanical expert was participated. 56.3% of the experts receive payment always on time, 25% did receives payments but sometimes late, 18.8% receives payment but frequently late.  </w:t>
      </w:r>
    </w:p>
    <w:p w:rsidR="00162EFB" w:rsidRPr="00132241" w:rsidRDefault="009E20CC" w:rsidP="007A455D">
      <w:pPr>
        <w:tabs>
          <w:tab w:val="left" w:pos="1455"/>
        </w:tabs>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Electromechanical expert/ plumber has different know how level. 37.5% good knowledge on construct an intake structure, 12.5% good know how on change/install different valves, 12.5% knows about change/Install float valves, 6.3% construct brake pressure box, 12.5% take apart and clean pump, Fix all general plumbing issues.</w:t>
      </w:r>
    </w:p>
    <w:p w:rsidR="00162EFB" w:rsidRDefault="009E20CC" w:rsidP="007A455D">
      <w:pPr>
        <w:tabs>
          <w:tab w:val="left" w:pos="1455"/>
        </w:tabs>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The 62.5% replied cleaned the tank greater than a month, 12.5% replied that the tank </w:t>
      </w:r>
      <w:r w:rsidR="00327742" w:rsidRPr="00132241">
        <w:rPr>
          <w:rFonts w:ascii="Times New Roman" w:eastAsia="Times New Roman" w:hAnsi="Times New Roman" w:cs="Times New Roman"/>
          <w:color w:val="000000"/>
        </w:rPr>
        <w:t>was cleaned</w:t>
      </w:r>
      <w:r w:rsidRPr="00132241">
        <w:rPr>
          <w:rFonts w:ascii="Times New Roman" w:eastAsia="Times New Roman" w:hAnsi="Times New Roman" w:cs="Times New Roman"/>
          <w:color w:val="000000"/>
        </w:rPr>
        <w:t xml:space="preserve"> monthly, 12.5% replied the tank was cleaned within 2-3 months, 12.5% replied it was cleaned during rainy season. 56.3% replied that majority of the problems were on water intake (spring box/dam), 18.8% replied there was a problem on tube line from intake to storage, 12.5% replied there was a problem on distribution network, </w:t>
      </w:r>
      <w:r w:rsidR="00EC53A6" w:rsidRPr="00132241">
        <w:rPr>
          <w:rFonts w:ascii="Times New Roman" w:eastAsia="Times New Roman" w:hAnsi="Times New Roman" w:cs="Times New Roman"/>
          <w:color w:val="000000"/>
        </w:rPr>
        <w:t>and 12.5</w:t>
      </w:r>
      <w:r w:rsidRPr="00132241">
        <w:rPr>
          <w:rFonts w:ascii="Times New Roman" w:eastAsia="Times New Roman" w:hAnsi="Times New Roman" w:cs="Times New Roman"/>
          <w:color w:val="000000"/>
        </w:rPr>
        <w:t>% replied there was a problem in storage tank. 75% of the respondent replied that there was no maintenance plan but 25% replied there was maintenance plan. 37.8% dedicate to system operation hourly, 43.8% dedicate to system operation daily and 18.8% replied that the experts dedicate once on a weekly basis.</w:t>
      </w:r>
    </w:p>
    <w:p w:rsidR="001B5397" w:rsidRDefault="001B5397" w:rsidP="007A455D">
      <w:pPr>
        <w:tabs>
          <w:tab w:val="left" w:pos="1455"/>
        </w:tabs>
        <w:spacing w:line="360" w:lineRule="auto"/>
        <w:jc w:val="both"/>
        <w:rPr>
          <w:rFonts w:ascii="Times New Roman" w:eastAsia="Times New Roman" w:hAnsi="Times New Roman" w:cs="Times New Roman"/>
          <w:color w:val="000000"/>
        </w:rPr>
      </w:pPr>
    </w:p>
    <w:p w:rsidR="001B5397" w:rsidRPr="00132241" w:rsidRDefault="001B5397" w:rsidP="007A455D">
      <w:pPr>
        <w:tabs>
          <w:tab w:val="left" w:pos="1455"/>
        </w:tabs>
        <w:spacing w:line="360" w:lineRule="auto"/>
        <w:jc w:val="both"/>
        <w:rPr>
          <w:rFonts w:ascii="Times New Roman" w:eastAsia="Times New Roman" w:hAnsi="Times New Roman" w:cs="Times New Roman"/>
          <w:color w:val="000000"/>
        </w:rPr>
      </w:pPr>
    </w:p>
    <w:p w:rsidR="00162EFB" w:rsidRPr="00132241" w:rsidRDefault="009E20CC" w:rsidP="001717E6">
      <w:pPr>
        <w:pStyle w:val="Norm1"/>
      </w:pPr>
      <w:r w:rsidRPr="00132241">
        <w:t xml:space="preserve">Water supply scheme Maintenance </w:t>
      </w:r>
    </w:p>
    <w:p w:rsidR="00162EFB" w:rsidRPr="00132241" w:rsidRDefault="009E20CC" w:rsidP="007A455D">
      <w:pPr>
        <w:tabs>
          <w:tab w:val="left" w:pos="1455"/>
        </w:tabs>
        <w:spacing w:line="360" w:lineRule="auto"/>
        <w:jc w:val="both"/>
        <w:rPr>
          <w:rFonts w:ascii="Times New Roman" w:eastAsia="Times New Roman" w:hAnsi="Times New Roman" w:cs="Times New Roman"/>
          <w:color w:val="000000"/>
        </w:rPr>
      </w:pPr>
      <w:proofErr w:type="gramStart"/>
      <w:r w:rsidRPr="00132241">
        <w:rPr>
          <w:rFonts w:ascii="Times New Roman" w:eastAsia="Times New Roman" w:hAnsi="Times New Roman" w:cs="Times New Roman"/>
          <w:color w:val="000000"/>
        </w:rPr>
        <w:t>Use of appropriate technologies which are low cost, easy to maintain, simple to use and readily available is one of the key factors determining sustainability of water supply schemes.</w:t>
      </w:r>
      <w:proofErr w:type="gramEnd"/>
      <w:r w:rsidRPr="00132241">
        <w:rPr>
          <w:rFonts w:ascii="Times New Roman" w:eastAsia="Times New Roman" w:hAnsi="Times New Roman" w:cs="Times New Roman"/>
          <w:color w:val="000000"/>
        </w:rPr>
        <w:t xml:space="preserve"> Appropriate technologies are integral to the concept of village level operation and maintenance. The community should also play a role in selection of technology options to fit into its context. In this regard, the study has investigated whether the community had their say in the technology selection, whether the technology option is easily operable and manageable by the communities and other related issues. In the response to question delivered to respondents to know who selected their water supply technology option the following result has been obt</w:t>
      </w:r>
      <w:r w:rsidR="00A72B71">
        <w:rPr>
          <w:rFonts w:ascii="Times New Roman" w:eastAsia="Times New Roman" w:hAnsi="Times New Roman" w:cs="Times New Roman"/>
          <w:color w:val="000000"/>
        </w:rPr>
        <w:t>ained. As shown from figure 4.29</w:t>
      </w:r>
      <w:r w:rsidRPr="00132241">
        <w:rPr>
          <w:rFonts w:ascii="Times New Roman" w:eastAsia="Times New Roman" w:hAnsi="Times New Roman" w:cs="Times New Roman"/>
          <w:color w:val="000000"/>
        </w:rPr>
        <w:t xml:space="preserve"> out of respondents, 75% replied that their water supply scheme technology was selected by government, 18.75% of respondents said their water supply scheme technology was selected by NGO. Among the remaining respondents, 6.25% had replied that community selected their water supply scheme technology. The result also shows that the users did not have their say in technology selection of water supply scheme.</w:t>
      </w:r>
    </w:p>
    <w:p w:rsidR="00162EFB" w:rsidRPr="00132241" w:rsidRDefault="006165D5" w:rsidP="00E457AF">
      <w:pPr>
        <w:tabs>
          <w:tab w:val="left" w:pos="1455"/>
        </w:tabs>
        <w:spacing w:line="360" w:lineRule="auto"/>
        <w:jc w:val="center"/>
        <w:rPr>
          <w:rFonts w:ascii="Times New Roman" w:eastAsia="Times New Roman" w:hAnsi="Times New Roman" w:cs="Times New Roman"/>
          <w:color w:val="000000"/>
        </w:rPr>
      </w:pPr>
      <w:r w:rsidRPr="00132241">
        <w:rPr>
          <w:rFonts w:ascii="Times New Roman" w:hAnsi="Times New Roman" w:cs="Times New Roman"/>
          <w:noProof/>
        </w:rPr>
        <w:object w:dxaOrig="8402" w:dyaOrig="3624">
          <v:rect id="rectole0000000041" o:spid="_x0000_i1048" style="width:420pt;height:181.5pt" o:ole="" o:preferrelative="t" stroked="f">
            <v:imagedata r:id="rId67" o:title=""/>
          </v:rect>
          <o:OLEObject Type="Embed" ProgID="StaticMetafile" ShapeID="rectole0000000041" DrawAspect="Content" ObjectID="_1780783177" r:id="rId68"/>
        </w:object>
      </w:r>
    </w:p>
    <w:p w:rsidR="00162EFB" w:rsidRPr="00A72B71" w:rsidRDefault="007F4224" w:rsidP="00A72B71">
      <w:pPr>
        <w:pStyle w:val="Fig"/>
        <w:rPr>
          <w:rFonts w:eastAsia="Calibri"/>
        </w:rPr>
      </w:pPr>
      <w:bookmarkStart w:id="280" w:name="_Toc167370690"/>
      <w:bookmarkStart w:id="281" w:name="_Toc167370981"/>
      <w:bookmarkStart w:id="282" w:name="_Toc169968227"/>
      <w:r>
        <w:t>Figure 4.28</w:t>
      </w:r>
      <w:r w:rsidR="009E20CC" w:rsidRPr="00A72B71">
        <w:t>: Technology selection</w:t>
      </w:r>
      <w:bookmarkEnd w:id="280"/>
      <w:bookmarkEnd w:id="281"/>
      <w:bookmarkEnd w:id="282"/>
    </w:p>
    <w:p w:rsidR="00162EFB" w:rsidRPr="00132241" w:rsidRDefault="009E20CC" w:rsidP="007A455D">
      <w:pPr>
        <w:tabs>
          <w:tab w:val="left" w:pos="1455"/>
        </w:tabs>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With regard to easiness of their technology option for operation and management, the following result has been obtain</w:t>
      </w:r>
      <w:r w:rsidR="007F4224">
        <w:rPr>
          <w:rFonts w:ascii="Times New Roman" w:eastAsia="Times New Roman" w:hAnsi="Times New Roman" w:cs="Times New Roman"/>
          <w:color w:val="000000"/>
        </w:rPr>
        <w:t>ed. As indicated the figure 4.29</w:t>
      </w:r>
      <w:r w:rsidRPr="00132241">
        <w:rPr>
          <w:rFonts w:ascii="Times New Roman" w:eastAsia="Times New Roman" w:hAnsi="Times New Roman" w:cs="Times New Roman"/>
          <w:color w:val="000000"/>
        </w:rPr>
        <w:t xml:space="preserve">, </w:t>
      </w:r>
      <w:r w:rsidR="00E457AF">
        <w:rPr>
          <w:rFonts w:ascii="Times New Roman" w:eastAsia="Times New Roman" w:hAnsi="Times New Roman" w:cs="Times New Roman"/>
          <w:color w:val="000000"/>
        </w:rPr>
        <w:t xml:space="preserve">among 16 respondents, 75% were </w:t>
      </w:r>
      <w:r w:rsidRPr="00132241">
        <w:rPr>
          <w:rFonts w:ascii="Times New Roman" w:eastAsia="Times New Roman" w:hAnsi="Times New Roman" w:cs="Times New Roman"/>
          <w:color w:val="000000"/>
        </w:rPr>
        <w:t>replied, as their water supply scheme was not easy for operation and management while the remaining 25% respondents said that their scheme is easy for operation and management.</w:t>
      </w:r>
    </w:p>
    <w:p w:rsidR="00162EFB" w:rsidRPr="00132241" w:rsidRDefault="006165D5" w:rsidP="007A455D">
      <w:pPr>
        <w:tabs>
          <w:tab w:val="left" w:pos="1455"/>
        </w:tabs>
        <w:spacing w:line="360" w:lineRule="auto"/>
        <w:jc w:val="both"/>
        <w:rPr>
          <w:rFonts w:ascii="Times New Roman" w:eastAsia="Times New Roman" w:hAnsi="Times New Roman" w:cs="Times New Roman"/>
          <w:color w:val="000000"/>
        </w:rPr>
      </w:pPr>
      <w:r w:rsidRPr="00132241">
        <w:rPr>
          <w:rFonts w:ascii="Times New Roman" w:hAnsi="Times New Roman" w:cs="Times New Roman"/>
          <w:noProof/>
        </w:rPr>
        <w:object w:dxaOrig="8038" w:dyaOrig="3988">
          <v:rect id="rectole0000000042" o:spid="_x0000_i1049" style="width:402pt;height:200.25pt" o:ole="" o:preferrelative="t" stroked="f">
            <v:imagedata r:id="rId69" o:title=""/>
          </v:rect>
          <o:OLEObject Type="Embed" ProgID="StaticMetafile" ShapeID="rectole0000000042" DrawAspect="Content" ObjectID="_1780783178" r:id="rId70"/>
        </w:object>
      </w:r>
      <w:r w:rsidR="009E20CC" w:rsidRPr="00132241">
        <w:rPr>
          <w:rFonts w:ascii="Times New Roman" w:eastAsia="Times New Roman" w:hAnsi="Times New Roman" w:cs="Times New Roman"/>
          <w:color w:val="000000"/>
        </w:rPr>
        <w:t xml:space="preserve">                       </w:t>
      </w:r>
    </w:p>
    <w:p w:rsidR="00162EFB" w:rsidRPr="00A72B71" w:rsidRDefault="007F4224" w:rsidP="00A72B71">
      <w:pPr>
        <w:pStyle w:val="Fig"/>
        <w:rPr>
          <w:rFonts w:eastAsia="Calibri"/>
        </w:rPr>
      </w:pPr>
      <w:bookmarkStart w:id="283" w:name="_Toc167370691"/>
      <w:bookmarkStart w:id="284" w:name="_Toc167370982"/>
      <w:bookmarkStart w:id="285" w:name="_Toc169968228"/>
      <w:r>
        <w:t>Figure 4.29</w:t>
      </w:r>
      <w:r w:rsidR="00E457AF" w:rsidRPr="00A72B71">
        <w:rPr>
          <w:rFonts w:eastAsia="Calibri"/>
        </w:rPr>
        <w:t>:</w:t>
      </w:r>
      <w:r w:rsidR="009E20CC" w:rsidRPr="00A72B71">
        <w:t xml:space="preserve"> Technology option easily operability and manageability</w:t>
      </w:r>
      <w:bookmarkEnd w:id="283"/>
      <w:bookmarkEnd w:id="284"/>
      <w:bookmarkEnd w:id="285"/>
    </w:p>
    <w:p w:rsidR="00162EFB" w:rsidRPr="00132241" w:rsidRDefault="009E20CC" w:rsidP="007A455D">
      <w:pPr>
        <w:tabs>
          <w:tab w:val="left" w:pos="1455"/>
        </w:tabs>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Furthermore, as</w:t>
      </w:r>
      <w:r w:rsidR="00A72B71">
        <w:rPr>
          <w:rFonts w:ascii="Times New Roman" w:eastAsia="Times New Roman" w:hAnsi="Times New Roman" w:cs="Times New Roman"/>
          <w:color w:val="000000"/>
        </w:rPr>
        <w:t xml:space="preserve"> also illustrated in figure 4.3</w:t>
      </w:r>
      <w:r w:rsidR="007F4224">
        <w:rPr>
          <w:rFonts w:ascii="Times New Roman" w:eastAsia="Times New Roman" w:hAnsi="Times New Roman" w:cs="Times New Roman"/>
          <w:color w:val="000000"/>
        </w:rPr>
        <w:t>0</w:t>
      </w:r>
      <w:r w:rsidRPr="00132241">
        <w:rPr>
          <w:rFonts w:ascii="Times New Roman" w:eastAsia="Times New Roman" w:hAnsi="Times New Roman" w:cs="Times New Roman"/>
          <w:color w:val="000000"/>
        </w:rPr>
        <w:t xml:space="preserve"> , in the response to question delivered to respondents to know difficulties of operating and managing their water supply schemes, the following results has been obtained. Among respondents, those find their water supply scheme difficult for easy operation and maintenance, 56.25% respondents mentioned the reason as lack of skilled community technicians and 12.5% replied that because of easily breaking parts. 12.5% replied because it is hard to move handle and easily breaking parts. The remaining 6.5%, 6.5%, and 6.5% respondents replied that lack of spare parts; lack of adequately skilled technician &amp; repair is costly; hard to move handle respectively.</w:t>
      </w:r>
    </w:p>
    <w:bookmarkStart w:id="286" w:name="_Toc167370692"/>
    <w:bookmarkStart w:id="287" w:name="_Toc167370983"/>
    <w:bookmarkStart w:id="288" w:name="_Toc169968229"/>
    <w:p w:rsidR="00162EFB" w:rsidRPr="001717E6" w:rsidRDefault="006165D5" w:rsidP="00E457AF">
      <w:pPr>
        <w:pStyle w:val="Fig"/>
        <w:rPr>
          <w:rFonts w:eastAsiaTheme="minorEastAsia"/>
          <w:noProof/>
        </w:rPr>
      </w:pPr>
      <w:r w:rsidRPr="00132241">
        <w:rPr>
          <w:noProof/>
        </w:rPr>
        <w:object w:dxaOrig="9070" w:dyaOrig="3401">
          <v:rect id="rectole0000000043" o:spid="_x0000_i1050" style="width:453.75pt;height:170.25pt" o:ole="" o:preferrelative="t" stroked="f">
            <v:imagedata r:id="rId71" o:title=""/>
          </v:rect>
          <o:OLEObject Type="Embed" ProgID="StaticMetafile" ShapeID="rectole0000000043" DrawAspect="Content" ObjectID="_1780783179" r:id="rId72"/>
        </w:object>
      </w:r>
      <w:r w:rsidR="00A72B71" w:rsidRPr="00A72B71">
        <w:t>Figure 4.3</w:t>
      </w:r>
      <w:r w:rsidR="007F4224">
        <w:t>0</w:t>
      </w:r>
      <w:r w:rsidR="009E20CC" w:rsidRPr="00A72B71">
        <w:t>: Technology option difficulties</w:t>
      </w:r>
      <w:bookmarkEnd w:id="286"/>
      <w:bookmarkEnd w:id="287"/>
      <w:bookmarkEnd w:id="288"/>
    </w:p>
    <w:p w:rsidR="00E457AF" w:rsidRDefault="006165D5" w:rsidP="007A455D">
      <w:pPr>
        <w:spacing w:after="0" w:line="360" w:lineRule="auto"/>
        <w:jc w:val="both"/>
        <w:rPr>
          <w:rFonts w:ascii="Times New Roman" w:hAnsi="Times New Roman" w:cs="Times New Roman"/>
          <w:noProof/>
        </w:rPr>
      </w:pPr>
      <w:r w:rsidRPr="00132241">
        <w:rPr>
          <w:rFonts w:ascii="Times New Roman" w:hAnsi="Times New Roman" w:cs="Times New Roman"/>
          <w:noProof/>
        </w:rPr>
        <w:object w:dxaOrig="8706" w:dyaOrig="3097">
          <v:rect id="rectole0000000044" o:spid="_x0000_i1051" style="width:434.25pt;height:154.5pt" o:ole="" o:preferrelative="t" stroked="f">
            <v:imagedata r:id="rId73" o:title=""/>
          </v:rect>
          <o:OLEObject Type="Embed" ProgID="StaticMetafile" ShapeID="rectole0000000044" DrawAspect="Content" ObjectID="_1780783180" r:id="rId74"/>
        </w:object>
      </w:r>
    </w:p>
    <w:p w:rsidR="001717E6" w:rsidRPr="001717E6" w:rsidRDefault="00137CCF" w:rsidP="00137CCF">
      <w:pPr>
        <w:pStyle w:val="Fig"/>
        <w:spacing w:after="0"/>
      </w:pPr>
      <w:bookmarkStart w:id="289" w:name="_Toc167370693"/>
      <w:bookmarkStart w:id="290" w:name="_Toc167370984"/>
      <w:bookmarkStart w:id="291" w:name="_Toc169968230"/>
      <w:r>
        <w:t>Figure 4.3</w:t>
      </w:r>
      <w:r w:rsidR="007F4224">
        <w:t>1</w:t>
      </w:r>
      <w:r w:rsidR="00361223" w:rsidRPr="001717E6">
        <w:rPr>
          <w:rFonts w:eastAsia="Calibri"/>
        </w:rPr>
        <w:t>:</w:t>
      </w:r>
      <w:r w:rsidR="00361223" w:rsidRPr="001717E6">
        <w:t xml:space="preserve"> Community technicians take training to carryout repairs and maintenance</w:t>
      </w:r>
      <w:bookmarkEnd w:id="289"/>
      <w:bookmarkEnd w:id="290"/>
      <w:bookmarkEnd w:id="291"/>
    </w:p>
    <w:p w:rsidR="00162EFB" w:rsidRPr="00132241" w:rsidRDefault="009E20CC" w:rsidP="00137CCF">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In this regard, in order to know the situation in the study area, respondents were asked whether there exist skilled/ trained community technicians within their community. Accordingly, out of respondents, 75% replied that there are no trained community technicians while the remaining 25% respondents mentioned that there are trained technicians in their community. According to ·observation by the researcher during the fieldwork, there exist trained technicians only in one community among seven sample water supply schemes. The rest six communities did not have trained technicians and toolkits as well as shown in figure 4</w:t>
      </w:r>
      <w:r w:rsidR="007F4224">
        <w:rPr>
          <w:rFonts w:ascii="Times New Roman" w:eastAsia="Times New Roman" w:hAnsi="Times New Roman" w:cs="Times New Roman"/>
          <w:color w:val="000000"/>
        </w:rPr>
        <w:t>.32</w:t>
      </w:r>
      <w:r w:rsidRPr="00132241">
        <w:rPr>
          <w:rFonts w:ascii="Times New Roman" w:eastAsia="Times New Roman" w:hAnsi="Times New Roman" w:cs="Times New Roman"/>
          <w:color w:val="000000"/>
        </w:rPr>
        <w:t xml:space="preserve"> below.</w:t>
      </w:r>
    </w:p>
    <w:p w:rsidR="00162EFB" w:rsidRPr="00132241" w:rsidRDefault="009E20CC" w:rsidP="007A455D">
      <w:pPr>
        <w:tabs>
          <w:tab w:val="left" w:pos="1455"/>
        </w:tabs>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With regard to the community that has got water technicians, the technicians were given five-day training by the implementing agency (i.e. an NGO) but it was two years ago.  However, the interview made with one of the technicians revealed that they have not undertaken any maintenance activities till now since their scheme has not had any problem. For the question asked whether they can repair 75% disagree to maintain because there is no adequate training but 25% agree they took training and repair and m</w:t>
      </w:r>
      <w:r w:rsidR="00361223">
        <w:rPr>
          <w:rFonts w:ascii="Times New Roman" w:eastAsia="Times New Roman" w:hAnsi="Times New Roman" w:cs="Times New Roman"/>
          <w:color w:val="000000"/>
        </w:rPr>
        <w:t>aintain"</w:t>
      </w:r>
      <w:r w:rsidR="007F4224">
        <w:rPr>
          <w:rFonts w:ascii="Times New Roman" w:eastAsia="Times New Roman" w:hAnsi="Times New Roman" w:cs="Times New Roman"/>
          <w:color w:val="000000"/>
        </w:rPr>
        <w:t xml:space="preserve"> as shown in figure 4.32</w:t>
      </w:r>
      <w:r w:rsidRPr="00132241">
        <w:rPr>
          <w:rFonts w:ascii="Times New Roman" w:eastAsia="Times New Roman" w:hAnsi="Times New Roman" w:cs="Times New Roman"/>
          <w:color w:val="000000"/>
        </w:rPr>
        <w:t xml:space="preserve"> below.</w:t>
      </w:r>
    </w:p>
    <w:p w:rsidR="00162EFB" w:rsidRPr="00132241" w:rsidRDefault="006165D5" w:rsidP="007A455D">
      <w:pPr>
        <w:tabs>
          <w:tab w:val="left" w:pos="1455"/>
        </w:tabs>
        <w:spacing w:line="360" w:lineRule="auto"/>
        <w:jc w:val="center"/>
        <w:rPr>
          <w:rFonts w:ascii="Times New Roman" w:eastAsia="Times New Roman" w:hAnsi="Times New Roman" w:cs="Times New Roman"/>
          <w:color w:val="000000"/>
        </w:rPr>
      </w:pPr>
      <w:r w:rsidRPr="00132241">
        <w:rPr>
          <w:rFonts w:ascii="Times New Roman" w:hAnsi="Times New Roman" w:cs="Times New Roman"/>
          <w:noProof/>
        </w:rPr>
        <w:object w:dxaOrig="8301" w:dyaOrig="2976">
          <v:rect id="rectole0000000045" o:spid="_x0000_i1052" style="width:413.25pt;height:149.25pt" o:ole="" o:preferrelative="t" stroked="f">
            <v:imagedata r:id="rId75" o:title=""/>
          </v:rect>
          <o:OLEObject Type="Embed" ProgID="StaticMetafile" ShapeID="rectole0000000045" DrawAspect="Content" ObjectID="_1780783181" r:id="rId76"/>
        </w:object>
      </w:r>
    </w:p>
    <w:p w:rsidR="00162EFB" w:rsidRPr="001717E6" w:rsidRDefault="00137CCF" w:rsidP="00361223">
      <w:pPr>
        <w:pStyle w:val="Fig"/>
        <w:rPr>
          <w:rFonts w:eastAsia="Calibri"/>
        </w:rPr>
      </w:pPr>
      <w:bookmarkStart w:id="292" w:name="_Toc167370694"/>
      <w:bookmarkStart w:id="293" w:name="_Toc167370985"/>
      <w:bookmarkStart w:id="294" w:name="_Toc169968231"/>
      <w:r>
        <w:t>Figure 4.3</w:t>
      </w:r>
      <w:r w:rsidR="007F4224">
        <w:t>2</w:t>
      </w:r>
      <w:r w:rsidR="009E20CC" w:rsidRPr="001717E6">
        <w:t>: Community Technicians to carry out repairs</w:t>
      </w:r>
      <w:bookmarkEnd w:id="292"/>
      <w:bookmarkEnd w:id="293"/>
      <w:bookmarkEnd w:id="294"/>
    </w:p>
    <w:p w:rsidR="00162EFB" w:rsidRPr="00132241" w:rsidRDefault="009E20CC" w:rsidP="007A455D">
      <w:pPr>
        <w:tabs>
          <w:tab w:val="left" w:pos="1455"/>
        </w:tabs>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lastRenderedPageBreak/>
        <w:t xml:space="preserve">In the response to the question </w:t>
      </w:r>
      <w:proofErr w:type="gramStart"/>
      <w:r w:rsidRPr="00132241">
        <w:rPr>
          <w:rFonts w:ascii="Times New Roman" w:eastAsia="Times New Roman" w:hAnsi="Times New Roman" w:cs="Times New Roman"/>
          <w:color w:val="000000"/>
        </w:rPr>
        <w:t>who</w:t>
      </w:r>
      <w:proofErr w:type="gramEnd"/>
      <w:r w:rsidRPr="00132241">
        <w:rPr>
          <w:rFonts w:ascii="Times New Roman" w:eastAsia="Times New Roman" w:hAnsi="Times New Roman" w:cs="Times New Roman"/>
          <w:color w:val="000000"/>
        </w:rPr>
        <w:t xml:space="preserve"> carry out repair and maintenance when needed, 75% of respondent said government technicians particularly carries out repair and maintenance of the water supply schemes and 25% of respondent said NGO particularly carries out repair and maintenance. But currently NGOs is not involved water supply scheme operation and maintenance right now they are involved like WASH and new scheme dev</w:t>
      </w:r>
      <w:r w:rsidR="00137CCF">
        <w:rPr>
          <w:rFonts w:ascii="Times New Roman" w:eastAsia="Times New Roman" w:hAnsi="Times New Roman" w:cs="Times New Roman"/>
          <w:color w:val="000000"/>
        </w:rPr>
        <w:t>elopment as shown in figure 4.3</w:t>
      </w:r>
      <w:r w:rsidR="007F4224">
        <w:rPr>
          <w:rFonts w:ascii="Times New Roman" w:eastAsia="Times New Roman" w:hAnsi="Times New Roman" w:cs="Times New Roman"/>
          <w:color w:val="000000"/>
        </w:rPr>
        <w:t>3</w:t>
      </w:r>
      <w:r w:rsidRPr="00132241">
        <w:rPr>
          <w:rFonts w:ascii="Times New Roman" w:eastAsia="Times New Roman" w:hAnsi="Times New Roman" w:cs="Times New Roman"/>
          <w:color w:val="000000"/>
        </w:rPr>
        <w:t>.</w:t>
      </w:r>
    </w:p>
    <w:p w:rsidR="00162EFB" w:rsidRPr="00132241" w:rsidRDefault="006165D5" w:rsidP="007A455D">
      <w:pPr>
        <w:tabs>
          <w:tab w:val="left" w:pos="1455"/>
        </w:tabs>
        <w:spacing w:line="360" w:lineRule="auto"/>
        <w:jc w:val="both"/>
        <w:rPr>
          <w:rFonts w:ascii="Times New Roman" w:eastAsia="Times New Roman" w:hAnsi="Times New Roman" w:cs="Times New Roman"/>
          <w:color w:val="000000"/>
        </w:rPr>
      </w:pPr>
      <w:r w:rsidRPr="00132241">
        <w:rPr>
          <w:rFonts w:ascii="Times New Roman" w:hAnsi="Times New Roman" w:cs="Times New Roman"/>
          <w:noProof/>
        </w:rPr>
        <w:object w:dxaOrig="8341" w:dyaOrig="3259">
          <v:rect id="rectole0000000046" o:spid="_x0000_i1053" style="width:416.25pt;height:162pt" o:ole="" o:preferrelative="t" stroked="f">
            <v:imagedata r:id="rId77" o:title=""/>
          </v:rect>
          <o:OLEObject Type="Embed" ProgID="StaticMetafile" ShapeID="rectole0000000046" DrawAspect="Content" ObjectID="_1780783182" r:id="rId78"/>
        </w:object>
      </w:r>
    </w:p>
    <w:p w:rsidR="00162EFB" w:rsidRDefault="00137CCF" w:rsidP="001717E6">
      <w:pPr>
        <w:pStyle w:val="Fig"/>
      </w:pPr>
      <w:bookmarkStart w:id="295" w:name="_Toc167370695"/>
      <w:bookmarkStart w:id="296" w:name="_Toc167370986"/>
      <w:bookmarkStart w:id="297" w:name="_Toc169968232"/>
      <w:r>
        <w:t>Figure 4.3</w:t>
      </w:r>
      <w:r w:rsidR="007F4224">
        <w:t>3</w:t>
      </w:r>
      <w:r w:rsidR="009E20CC" w:rsidRPr="001717E6">
        <w:t>: Who carries out repairs and maintenance</w:t>
      </w:r>
      <w:bookmarkEnd w:id="295"/>
      <w:bookmarkEnd w:id="296"/>
      <w:bookmarkEnd w:id="297"/>
    </w:p>
    <w:p w:rsidR="001717E6" w:rsidRPr="001717E6" w:rsidRDefault="001717E6" w:rsidP="001717E6">
      <w:pPr>
        <w:pStyle w:val="Fig"/>
      </w:pPr>
    </w:p>
    <w:p w:rsidR="00162EFB" w:rsidRPr="00132241" w:rsidRDefault="009E20CC" w:rsidP="001717E6">
      <w:pPr>
        <w:pStyle w:val="Norm1"/>
      </w:pPr>
      <w:r w:rsidRPr="00132241">
        <w:t xml:space="preserve">The spare parts: availability, accessibility </w:t>
      </w:r>
    </w:p>
    <w:p w:rsidR="00162EFB" w:rsidRPr="00132241" w:rsidRDefault="009E20CC" w:rsidP="007A455D">
      <w:pPr>
        <w:tabs>
          <w:tab w:val="left" w:pos="1455"/>
        </w:tabs>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In connection to this issue, the study has investigated the availability and accessibility as well as the affordability of the spare parts by communities when needed for repair of the pum</w:t>
      </w:r>
      <w:r w:rsidR="00405786">
        <w:rPr>
          <w:rFonts w:ascii="Times New Roman" w:eastAsia="Times New Roman" w:hAnsi="Times New Roman" w:cs="Times New Roman"/>
          <w:color w:val="000000"/>
        </w:rPr>
        <w:t>ps. As the following figure 4.36</w:t>
      </w:r>
      <w:r w:rsidRPr="00132241">
        <w:rPr>
          <w:rFonts w:ascii="Times New Roman" w:eastAsia="Times New Roman" w:hAnsi="Times New Roman" w:cs="Times New Roman"/>
          <w:color w:val="000000"/>
        </w:rPr>
        <w:t xml:space="preserve"> indicated , 87.5% of respondents replied that the spare parts are not available and easily accessible at community level when needed, while the remaining 12.5% respondents replied that spare parts are available and easily accessible at community level when need. For the question asked to know from where they obtain spare parts when needed, almost all of respondents said government pro</w:t>
      </w:r>
      <w:r w:rsidR="00137CCF">
        <w:rPr>
          <w:rFonts w:ascii="Times New Roman" w:eastAsia="Times New Roman" w:hAnsi="Times New Roman" w:cs="Times New Roman"/>
          <w:color w:val="000000"/>
        </w:rPr>
        <w:t>vides it as shown in figure 4.3</w:t>
      </w:r>
      <w:r w:rsidR="007F4224">
        <w:rPr>
          <w:rFonts w:ascii="Times New Roman" w:eastAsia="Times New Roman" w:hAnsi="Times New Roman" w:cs="Times New Roman"/>
          <w:color w:val="000000"/>
        </w:rPr>
        <w:t>4</w:t>
      </w:r>
      <w:r w:rsidRPr="00132241">
        <w:rPr>
          <w:rFonts w:ascii="Times New Roman" w:eastAsia="Times New Roman" w:hAnsi="Times New Roman" w:cs="Times New Roman"/>
          <w:color w:val="000000"/>
        </w:rPr>
        <w:t xml:space="preserve"> below.</w:t>
      </w:r>
    </w:p>
    <w:p w:rsidR="00162EFB" w:rsidRPr="00132241" w:rsidRDefault="006165D5" w:rsidP="007A455D">
      <w:pPr>
        <w:tabs>
          <w:tab w:val="left" w:pos="1455"/>
        </w:tabs>
        <w:spacing w:line="360" w:lineRule="auto"/>
        <w:jc w:val="center"/>
        <w:rPr>
          <w:rFonts w:ascii="Times New Roman" w:eastAsia="Times New Roman" w:hAnsi="Times New Roman" w:cs="Times New Roman"/>
          <w:color w:val="000000"/>
        </w:rPr>
      </w:pPr>
      <w:r w:rsidRPr="00132241">
        <w:rPr>
          <w:rFonts w:ascii="Times New Roman" w:hAnsi="Times New Roman" w:cs="Times New Roman"/>
          <w:noProof/>
        </w:rPr>
        <w:object w:dxaOrig="7755" w:dyaOrig="3503">
          <v:rect id="rectole0000000047" o:spid="_x0000_i1054" style="width:388.5pt;height:175.5pt" o:ole="" o:preferrelative="t" stroked="f">
            <v:imagedata r:id="rId79" o:title=""/>
          </v:rect>
          <o:OLEObject Type="Embed" ProgID="StaticMetafile" ShapeID="rectole0000000047" DrawAspect="Content" ObjectID="_1780783183" r:id="rId80"/>
        </w:object>
      </w:r>
    </w:p>
    <w:p w:rsidR="00162EFB" w:rsidRPr="003B1F1A" w:rsidRDefault="00137CCF" w:rsidP="00361223">
      <w:pPr>
        <w:pStyle w:val="Fig"/>
        <w:rPr>
          <w:rFonts w:eastAsia="Calibri"/>
        </w:rPr>
      </w:pPr>
      <w:bookmarkStart w:id="298" w:name="_Toc167370696"/>
      <w:bookmarkStart w:id="299" w:name="_Toc167370987"/>
      <w:bookmarkStart w:id="300" w:name="_Toc169968233"/>
      <w:r>
        <w:t>Figure 4.3</w:t>
      </w:r>
      <w:r w:rsidR="007F4224">
        <w:t>4</w:t>
      </w:r>
      <w:r w:rsidR="009E20CC" w:rsidRPr="003B1F1A">
        <w:t>: Spare part availability and accessibility at community level</w:t>
      </w:r>
      <w:bookmarkEnd w:id="298"/>
      <w:bookmarkEnd w:id="299"/>
      <w:bookmarkEnd w:id="300"/>
    </w:p>
    <w:p w:rsidR="00162EFB" w:rsidRPr="00132241"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Furthermore, as same table shows, in response to question delivered to respondents to know their view about affordability of the spare parts when needed, the following response category has been obtained. Out of total respondents, 93.75% replied that the cost of spare parts could not be afforded at community level while remaining 6.25% respondent replied could be afforded at communi</w:t>
      </w:r>
      <w:r w:rsidR="00405786">
        <w:rPr>
          <w:rFonts w:ascii="Times New Roman" w:eastAsia="Times New Roman" w:hAnsi="Times New Roman" w:cs="Times New Roman"/>
          <w:color w:val="000000"/>
        </w:rPr>
        <w:t>ty level as shown in figure 4.</w:t>
      </w:r>
      <w:r w:rsidR="00137CCF">
        <w:rPr>
          <w:rFonts w:ascii="Times New Roman" w:eastAsia="Times New Roman" w:hAnsi="Times New Roman" w:cs="Times New Roman"/>
          <w:color w:val="000000"/>
        </w:rPr>
        <w:t>3</w:t>
      </w:r>
      <w:r w:rsidR="007F4224">
        <w:rPr>
          <w:rFonts w:ascii="Times New Roman" w:eastAsia="Times New Roman" w:hAnsi="Times New Roman" w:cs="Times New Roman"/>
          <w:color w:val="000000"/>
        </w:rPr>
        <w:t>5</w:t>
      </w:r>
      <w:r w:rsidRPr="00132241">
        <w:rPr>
          <w:rFonts w:ascii="Times New Roman" w:eastAsia="Times New Roman" w:hAnsi="Times New Roman" w:cs="Times New Roman"/>
          <w:color w:val="000000"/>
        </w:rPr>
        <w:t xml:space="preserve"> below.</w:t>
      </w:r>
    </w:p>
    <w:p w:rsidR="00162EFB" w:rsidRPr="00132241" w:rsidRDefault="00162EFB" w:rsidP="007A455D">
      <w:pPr>
        <w:spacing w:after="0" w:line="360" w:lineRule="auto"/>
        <w:rPr>
          <w:rFonts w:ascii="Times New Roman" w:eastAsia="Times New Roman" w:hAnsi="Times New Roman" w:cs="Times New Roman"/>
          <w:color w:val="000000"/>
        </w:rPr>
      </w:pPr>
    </w:p>
    <w:p w:rsidR="00162EFB" w:rsidRPr="00132241" w:rsidRDefault="006165D5" w:rsidP="007A455D">
      <w:pPr>
        <w:tabs>
          <w:tab w:val="left" w:pos="1455"/>
        </w:tabs>
        <w:spacing w:line="360" w:lineRule="auto"/>
        <w:jc w:val="center"/>
        <w:rPr>
          <w:rFonts w:ascii="Times New Roman" w:eastAsia="Times New Roman" w:hAnsi="Times New Roman" w:cs="Times New Roman"/>
          <w:color w:val="000000"/>
        </w:rPr>
      </w:pPr>
      <w:r w:rsidRPr="00132241">
        <w:rPr>
          <w:rFonts w:ascii="Times New Roman" w:hAnsi="Times New Roman" w:cs="Times New Roman"/>
          <w:noProof/>
        </w:rPr>
        <w:object w:dxaOrig="9414" w:dyaOrig="3543">
          <v:rect id="rectole0000000048" o:spid="_x0000_i1055" style="width:471.75pt;height:177pt" o:ole="" o:preferrelative="t" stroked="f">
            <v:imagedata r:id="rId81" o:title=""/>
          </v:rect>
          <o:OLEObject Type="Embed" ProgID="StaticMetafile" ShapeID="rectole0000000048" DrawAspect="Content" ObjectID="_1780783184" r:id="rId82"/>
        </w:object>
      </w:r>
    </w:p>
    <w:p w:rsidR="00162EFB" w:rsidRPr="003B1F1A" w:rsidRDefault="00361223" w:rsidP="00361223">
      <w:pPr>
        <w:pStyle w:val="Fig"/>
        <w:rPr>
          <w:rFonts w:eastAsia="Calibri"/>
        </w:rPr>
      </w:pPr>
      <w:bookmarkStart w:id="301" w:name="_Toc167370697"/>
      <w:bookmarkStart w:id="302" w:name="_Toc167370988"/>
      <w:bookmarkStart w:id="303" w:name="_Toc169968234"/>
      <w:r w:rsidRPr="003B1F1A">
        <w:t>F</w:t>
      </w:r>
      <w:r w:rsidR="00137CCF">
        <w:t>igure 4.3</w:t>
      </w:r>
      <w:r w:rsidR="007F4224">
        <w:t>5</w:t>
      </w:r>
      <w:r w:rsidRPr="003B1F1A">
        <w:rPr>
          <w:rFonts w:eastAsia="Calibri"/>
        </w:rPr>
        <w:t>:</w:t>
      </w:r>
      <w:r w:rsidR="009E20CC" w:rsidRPr="003B1F1A">
        <w:t xml:space="preserve"> Spare parts affordable at community level</w:t>
      </w:r>
      <w:bookmarkEnd w:id="301"/>
      <w:bookmarkEnd w:id="302"/>
      <w:bookmarkEnd w:id="303"/>
    </w:p>
    <w:p w:rsidR="003B1F1A" w:rsidRDefault="006165D5" w:rsidP="0052413E">
      <w:pPr>
        <w:tabs>
          <w:tab w:val="left" w:pos="1455"/>
        </w:tabs>
        <w:spacing w:line="360" w:lineRule="auto"/>
        <w:jc w:val="both"/>
        <w:rPr>
          <w:rFonts w:ascii="Times New Roman" w:hAnsi="Times New Roman" w:cs="Times New Roman"/>
          <w:noProof/>
        </w:rPr>
      </w:pPr>
      <w:r w:rsidRPr="00132241">
        <w:rPr>
          <w:rFonts w:ascii="Times New Roman" w:hAnsi="Times New Roman" w:cs="Times New Roman"/>
          <w:noProof/>
        </w:rPr>
        <w:object w:dxaOrig="8382" w:dyaOrig="4312">
          <v:rect id="rectole0000000049" o:spid="_x0000_i1056" style="width:417.75pt;height:215.25pt" o:ole="" o:preferrelative="t" stroked="f">
            <v:imagedata r:id="rId83" o:title=""/>
          </v:rect>
          <o:OLEObject Type="Embed" ProgID="StaticMetafile" ShapeID="rectole0000000049" DrawAspect="Content" ObjectID="_1780783185" r:id="rId84"/>
        </w:object>
      </w:r>
    </w:p>
    <w:p w:rsidR="003B1F1A" w:rsidRPr="00132241" w:rsidRDefault="00137CCF" w:rsidP="003B1F1A">
      <w:pPr>
        <w:pStyle w:val="Fig"/>
        <w:rPr>
          <w:rFonts w:eastAsia="Calibri"/>
          <w:b/>
          <w:color w:val="4472C4"/>
        </w:rPr>
      </w:pPr>
      <w:bookmarkStart w:id="304" w:name="_Toc169968235"/>
      <w:r>
        <w:t>Figure 4.3</w:t>
      </w:r>
      <w:r w:rsidR="007F4224">
        <w:t>6</w:t>
      </w:r>
      <w:r w:rsidR="003B1F1A" w:rsidRPr="00C97C19">
        <w:t xml:space="preserve">: Overall </w:t>
      </w:r>
      <w:r w:rsidR="003B1F1A" w:rsidRPr="00132241">
        <w:t>construction quality of the water supply technology</w:t>
      </w:r>
      <w:bookmarkEnd w:id="304"/>
    </w:p>
    <w:p w:rsidR="003B1F1A" w:rsidRDefault="003B1F1A" w:rsidP="0052413E">
      <w:pPr>
        <w:tabs>
          <w:tab w:val="left" w:pos="1455"/>
        </w:tabs>
        <w:spacing w:line="360" w:lineRule="auto"/>
        <w:jc w:val="both"/>
        <w:rPr>
          <w:rFonts w:ascii="Times New Roman" w:hAnsi="Times New Roman" w:cs="Times New Roman"/>
          <w:noProof/>
        </w:rPr>
      </w:pPr>
    </w:p>
    <w:p w:rsidR="00361223" w:rsidRPr="00132241" w:rsidRDefault="009E20CC" w:rsidP="0052413E">
      <w:pPr>
        <w:tabs>
          <w:tab w:val="left" w:pos="1455"/>
        </w:tabs>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Accordingly, only 81.25% replied that the overall construction qualities of their scheme were not good. The remaining 18.75% respondents replied that overall construction quality of their scheme was good as shown in fi</w:t>
      </w:r>
      <w:r w:rsidR="00361223">
        <w:rPr>
          <w:rFonts w:ascii="Times New Roman" w:eastAsia="Times New Roman" w:hAnsi="Times New Roman" w:cs="Times New Roman"/>
          <w:color w:val="000000"/>
        </w:rPr>
        <w:t>gure 4.</w:t>
      </w:r>
      <w:r w:rsidR="0052413E">
        <w:rPr>
          <w:rFonts w:ascii="Times New Roman" w:eastAsia="Times New Roman" w:hAnsi="Times New Roman" w:cs="Times New Roman"/>
          <w:color w:val="000000"/>
        </w:rPr>
        <w:t>3</w:t>
      </w:r>
      <w:r w:rsidR="007F4224">
        <w:rPr>
          <w:rFonts w:ascii="Times New Roman" w:eastAsia="Times New Roman" w:hAnsi="Times New Roman" w:cs="Times New Roman"/>
          <w:color w:val="000000"/>
        </w:rPr>
        <w:t>7</w:t>
      </w:r>
      <w:r w:rsidRPr="00132241">
        <w:rPr>
          <w:rFonts w:ascii="Times New Roman" w:eastAsia="Times New Roman" w:hAnsi="Times New Roman" w:cs="Times New Roman"/>
          <w:color w:val="000000"/>
        </w:rPr>
        <w:t xml:space="preserve"> below.</w:t>
      </w:r>
    </w:p>
    <w:p w:rsidR="00361223" w:rsidRDefault="009E20CC" w:rsidP="003B1F1A">
      <w:pPr>
        <w:tabs>
          <w:tab w:val="left" w:pos="1455"/>
        </w:tabs>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Community participation is crucial thing in proper functioning of the scheme. 42.86% of the respondent agreed and 57.14% </w:t>
      </w:r>
      <w:proofErr w:type="gramStart"/>
      <w:r w:rsidRPr="00132241">
        <w:rPr>
          <w:rFonts w:ascii="Times New Roman" w:eastAsia="Times New Roman" w:hAnsi="Times New Roman" w:cs="Times New Roman"/>
          <w:color w:val="000000"/>
        </w:rPr>
        <w:t>disagree</w:t>
      </w:r>
      <w:proofErr w:type="gramEnd"/>
      <w:r w:rsidRPr="00132241">
        <w:rPr>
          <w:rFonts w:ascii="Times New Roman" w:eastAsia="Times New Roman" w:hAnsi="Times New Roman" w:cs="Times New Roman"/>
          <w:color w:val="000000"/>
        </w:rPr>
        <w:t xml:space="preserve"> the participation of the community in the implementation of the projects including site s</w:t>
      </w:r>
      <w:r w:rsidR="00137CCF">
        <w:rPr>
          <w:rFonts w:ascii="Times New Roman" w:eastAsia="Times New Roman" w:hAnsi="Times New Roman" w:cs="Times New Roman"/>
          <w:color w:val="000000"/>
        </w:rPr>
        <w:t>election as shown in figure 4.3</w:t>
      </w:r>
      <w:r w:rsidR="007F4224">
        <w:rPr>
          <w:rFonts w:ascii="Times New Roman" w:eastAsia="Times New Roman" w:hAnsi="Times New Roman" w:cs="Times New Roman"/>
          <w:color w:val="000000"/>
        </w:rPr>
        <w:t>7</w:t>
      </w:r>
      <w:r w:rsidRPr="00132241">
        <w:rPr>
          <w:rFonts w:ascii="Times New Roman" w:eastAsia="Times New Roman" w:hAnsi="Times New Roman" w:cs="Times New Roman"/>
          <w:color w:val="000000"/>
        </w:rPr>
        <w:t xml:space="preserve"> below. </w:t>
      </w:r>
    </w:p>
    <w:p w:rsidR="003B1F1A" w:rsidRDefault="003B1F1A" w:rsidP="003B1F1A">
      <w:pPr>
        <w:tabs>
          <w:tab w:val="left" w:pos="1455"/>
        </w:tabs>
        <w:spacing w:line="360" w:lineRule="auto"/>
        <w:jc w:val="both"/>
        <w:rPr>
          <w:rFonts w:ascii="Times New Roman" w:eastAsia="Times New Roman" w:hAnsi="Times New Roman" w:cs="Times New Roman"/>
          <w:color w:val="000000"/>
        </w:rPr>
      </w:pPr>
    </w:p>
    <w:p w:rsidR="003B1F1A" w:rsidRPr="003B1F1A" w:rsidRDefault="003B1F1A" w:rsidP="003B1F1A">
      <w:pPr>
        <w:tabs>
          <w:tab w:val="left" w:pos="1455"/>
        </w:tabs>
        <w:spacing w:line="360" w:lineRule="auto"/>
        <w:jc w:val="both"/>
        <w:rPr>
          <w:rFonts w:ascii="Times New Roman" w:eastAsia="Times New Roman" w:hAnsi="Times New Roman" w:cs="Times New Roman"/>
          <w:color w:val="000000"/>
        </w:rPr>
      </w:pPr>
    </w:p>
    <w:p w:rsidR="00361223" w:rsidRDefault="00361223" w:rsidP="007A455D">
      <w:pPr>
        <w:spacing w:after="200" w:line="360" w:lineRule="auto"/>
        <w:jc w:val="center"/>
        <w:rPr>
          <w:rFonts w:ascii="Times New Roman" w:eastAsia="Times New Roman" w:hAnsi="Times New Roman" w:cs="Times New Roman"/>
          <w:b/>
          <w:color w:val="4472C4"/>
        </w:rPr>
      </w:pPr>
    </w:p>
    <w:p w:rsidR="0052413E" w:rsidRDefault="0052413E" w:rsidP="007A455D">
      <w:pPr>
        <w:spacing w:after="200" w:line="360" w:lineRule="auto"/>
        <w:jc w:val="center"/>
        <w:rPr>
          <w:rFonts w:ascii="Times New Roman" w:eastAsia="Times New Roman" w:hAnsi="Times New Roman" w:cs="Times New Roman"/>
          <w:b/>
          <w:color w:val="4472C4"/>
        </w:rPr>
      </w:pPr>
    </w:p>
    <w:p w:rsidR="0052413E" w:rsidRPr="0052413E" w:rsidRDefault="0052413E" w:rsidP="0052413E">
      <w:pPr>
        <w:tabs>
          <w:tab w:val="left" w:pos="1455"/>
        </w:tabs>
        <w:spacing w:line="360" w:lineRule="auto"/>
        <w:jc w:val="center"/>
        <w:rPr>
          <w:rFonts w:ascii="Times New Roman" w:hAnsi="Times New Roman" w:cs="Times New Roman"/>
          <w:noProof/>
          <w:color w:val="000000" w:themeColor="text1"/>
        </w:rPr>
      </w:pPr>
      <w:r w:rsidRPr="00D3441D">
        <w:rPr>
          <w:rFonts w:ascii="Times New Roman" w:hAnsi="Times New Roman" w:cs="Times New Roman"/>
          <w:noProof/>
          <w:color w:val="000000" w:themeColor="text1"/>
          <w:lang w:val="en-US" w:eastAsia="en-US"/>
        </w:rPr>
        <w:lastRenderedPageBreak/>
        <w:drawing>
          <wp:inline distT="0" distB="0" distL="0" distR="0" wp14:anchorId="11720DB2" wp14:editId="5F84140B">
            <wp:extent cx="5343525" cy="2100497"/>
            <wp:effectExtent l="0" t="0" r="0" b="0"/>
            <wp:docPr id="1886284859" name="Picture 1886284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877286" name=""/>
                    <pic:cNvPicPr/>
                  </pic:nvPicPr>
                  <pic:blipFill rotWithShape="1">
                    <a:blip r:embed="rId85" cstate="print"/>
                    <a:srcRect t="6992" r="2564" b="12207"/>
                    <a:stretch/>
                  </pic:blipFill>
                  <pic:spPr bwMode="auto">
                    <a:xfrm>
                      <a:off x="0" y="0"/>
                      <a:ext cx="5348976" cy="2102640"/>
                    </a:xfrm>
                    <a:prstGeom prst="rect">
                      <a:avLst/>
                    </a:prstGeom>
                    <a:ln>
                      <a:noFill/>
                    </a:ln>
                    <a:extLst>
                      <a:ext uri="{53640926-AAD7-44D8-BBD7-CCE9431645EC}">
                        <a14:shadowObscured xmlns:a14="http://schemas.microsoft.com/office/drawing/2010/main"/>
                      </a:ext>
                    </a:extLst>
                  </pic:spPr>
                </pic:pic>
              </a:graphicData>
            </a:graphic>
          </wp:inline>
        </w:drawing>
      </w:r>
    </w:p>
    <w:p w:rsidR="00162EFB" w:rsidRPr="003B1F1A" w:rsidRDefault="00137CCF" w:rsidP="0052413E">
      <w:pPr>
        <w:pStyle w:val="Fig"/>
        <w:rPr>
          <w:rFonts w:eastAsia="Calibri"/>
        </w:rPr>
      </w:pPr>
      <w:bookmarkStart w:id="305" w:name="_Toc167370698"/>
      <w:bookmarkStart w:id="306" w:name="_Toc167370989"/>
      <w:bookmarkStart w:id="307" w:name="_Toc169968236"/>
      <w:r>
        <w:t>Figure 4.3</w:t>
      </w:r>
      <w:r w:rsidR="007F4224">
        <w:t>7</w:t>
      </w:r>
      <w:r w:rsidR="009E20CC" w:rsidRPr="003B1F1A">
        <w:t>: Community participation in the implementation of the project</w:t>
      </w:r>
      <w:bookmarkEnd w:id="305"/>
      <w:bookmarkEnd w:id="306"/>
      <w:bookmarkEnd w:id="307"/>
    </w:p>
    <w:p w:rsidR="00162EFB" w:rsidRPr="00132241" w:rsidRDefault="009E20CC" w:rsidP="007A455D">
      <w:pPr>
        <w:tabs>
          <w:tab w:val="left" w:pos="1455"/>
        </w:tabs>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71.43% respondent disagree their staff technicians capable enough for providing support for the woreda water supply system functionality but 28.67% agrees staff technicians capable enough for providing support for the woreda water supply system funct</w:t>
      </w:r>
      <w:r w:rsidR="0052413E">
        <w:rPr>
          <w:rFonts w:ascii="Times New Roman" w:eastAsia="Times New Roman" w:hAnsi="Times New Roman" w:cs="Times New Roman"/>
          <w:color w:val="000000"/>
        </w:rPr>
        <w:t>ionality as shown in figure 4.3</w:t>
      </w:r>
      <w:r w:rsidR="00515777">
        <w:rPr>
          <w:rFonts w:ascii="Times New Roman" w:eastAsia="Times New Roman" w:hAnsi="Times New Roman" w:cs="Times New Roman"/>
          <w:color w:val="000000"/>
        </w:rPr>
        <w:t>8</w:t>
      </w:r>
      <w:r w:rsidRPr="00132241">
        <w:rPr>
          <w:rFonts w:ascii="Times New Roman" w:eastAsia="Times New Roman" w:hAnsi="Times New Roman" w:cs="Times New Roman"/>
          <w:color w:val="000000"/>
        </w:rPr>
        <w:t xml:space="preserve"> below</w:t>
      </w:r>
    </w:p>
    <w:p w:rsidR="00162EFB" w:rsidRPr="00132241" w:rsidRDefault="006165D5" w:rsidP="007A455D">
      <w:pPr>
        <w:tabs>
          <w:tab w:val="left" w:pos="1455"/>
        </w:tabs>
        <w:spacing w:line="360" w:lineRule="auto"/>
        <w:jc w:val="both"/>
        <w:rPr>
          <w:rFonts w:ascii="Times New Roman" w:eastAsia="Times New Roman" w:hAnsi="Times New Roman" w:cs="Times New Roman"/>
          <w:color w:val="000000"/>
        </w:rPr>
      </w:pPr>
      <w:r w:rsidRPr="00132241">
        <w:rPr>
          <w:rFonts w:ascii="Times New Roman" w:hAnsi="Times New Roman" w:cs="Times New Roman"/>
          <w:noProof/>
        </w:rPr>
        <w:object w:dxaOrig="9151" w:dyaOrig="4251">
          <v:rect id="rectole0000000051" o:spid="_x0000_i1057" style="width:459pt;height:213pt" o:ole="" o:preferrelative="t" stroked="f">
            <v:imagedata r:id="rId86" o:title=""/>
          </v:rect>
          <o:OLEObject Type="Embed" ProgID="StaticMetafile" ShapeID="rectole0000000051" DrawAspect="Content" ObjectID="_1780783186" r:id="rId87"/>
        </w:object>
      </w:r>
    </w:p>
    <w:p w:rsidR="00162EFB" w:rsidRPr="003B1F1A" w:rsidRDefault="00137CCF" w:rsidP="00515715">
      <w:pPr>
        <w:pStyle w:val="Fig"/>
        <w:rPr>
          <w:rFonts w:eastAsia="Calibri"/>
        </w:rPr>
      </w:pPr>
      <w:bookmarkStart w:id="308" w:name="_Toc167370699"/>
      <w:bookmarkStart w:id="309" w:name="_Toc167370990"/>
      <w:bookmarkStart w:id="310" w:name="_Toc169968237"/>
      <w:r>
        <w:t>Figure 4.3</w:t>
      </w:r>
      <w:r w:rsidR="007F4224">
        <w:t>8</w:t>
      </w:r>
      <w:r w:rsidR="0052413E" w:rsidRPr="003B1F1A">
        <w:rPr>
          <w:rFonts w:eastAsia="Calibri"/>
        </w:rPr>
        <w:t>:</w:t>
      </w:r>
      <w:r w:rsidR="009E20CC" w:rsidRPr="003B1F1A">
        <w:t xml:space="preserve"> Staff </w:t>
      </w:r>
      <w:r w:rsidR="009E20CC" w:rsidRPr="00515715">
        <w:t>technicians</w:t>
      </w:r>
      <w:r w:rsidR="009E20CC" w:rsidRPr="003B1F1A">
        <w:t xml:space="preserve"> capable enough for water supply system functionality</w:t>
      </w:r>
      <w:bookmarkEnd w:id="308"/>
      <w:bookmarkEnd w:id="309"/>
      <w:bookmarkEnd w:id="310"/>
    </w:p>
    <w:p w:rsidR="00162EFB" w:rsidRPr="00132241" w:rsidRDefault="009E20CC" w:rsidP="007A455D">
      <w:pPr>
        <w:tabs>
          <w:tab w:val="left" w:pos="1455"/>
        </w:tabs>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The 76.1% of the respondent agreed that they provide technical support for the community members after the construction of the scheme. Nevertheless, 23.81% </w:t>
      </w:r>
      <w:proofErr w:type="gramStart"/>
      <w:r w:rsidRPr="00132241">
        <w:rPr>
          <w:rFonts w:ascii="Times New Roman" w:eastAsia="Times New Roman" w:hAnsi="Times New Roman" w:cs="Times New Roman"/>
          <w:color w:val="000000"/>
        </w:rPr>
        <w:t>disagree</w:t>
      </w:r>
      <w:proofErr w:type="gramEnd"/>
      <w:r w:rsidRPr="00132241">
        <w:rPr>
          <w:rFonts w:ascii="Times New Roman" w:eastAsia="Times New Roman" w:hAnsi="Times New Roman" w:cs="Times New Roman"/>
          <w:color w:val="000000"/>
        </w:rPr>
        <w:t xml:space="preserve"> the involvement of the woreda officials after the completion of the</w:t>
      </w:r>
      <w:r w:rsidR="00515777">
        <w:rPr>
          <w:rFonts w:ascii="Times New Roman" w:eastAsia="Times New Roman" w:hAnsi="Times New Roman" w:cs="Times New Roman"/>
          <w:color w:val="000000"/>
        </w:rPr>
        <w:t xml:space="preserve"> project as shown in figure 4.39</w:t>
      </w:r>
      <w:r w:rsidRPr="00132241">
        <w:rPr>
          <w:rFonts w:ascii="Times New Roman" w:eastAsia="Times New Roman" w:hAnsi="Times New Roman" w:cs="Times New Roman"/>
          <w:color w:val="000000"/>
        </w:rPr>
        <w:t xml:space="preserve"> below.</w:t>
      </w:r>
    </w:p>
    <w:p w:rsidR="00162EFB" w:rsidRPr="00132241" w:rsidRDefault="006165D5" w:rsidP="007A455D">
      <w:pPr>
        <w:tabs>
          <w:tab w:val="left" w:pos="1455"/>
        </w:tabs>
        <w:spacing w:line="360" w:lineRule="auto"/>
        <w:jc w:val="center"/>
        <w:rPr>
          <w:rFonts w:ascii="Times New Roman" w:eastAsia="Times New Roman" w:hAnsi="Times New Roman" w:cs="Times New Roman"/>
          <w:color w:val="000000"/>
        </w:rPr>
      </w:pPr>
      <w:r w:rsidRPr="00132241">
        <w:rPr>
          <w:rFonts w:ascii="Times New Roman" w:hAnsi="Times New Roman" w:cs="Times New Roman"/>
          <w:noProof/>
        </w:rPr>
        <w:object w:dxaOrig="7228" w:dyaOrig="3563">
          <v:rect id="rectole0000000052" o:spid="_x0000_i1058" style="width:361.5pt;height:177.75pt" o:ole="" o:preferrelative="t" stroked="f">
            <v:imagedata r:id="rId88" o:title=""/>
          </v:rect>
          <o:OLEObject Type="Embed" ProgID="StaticMetafile" ShapeID="rectole0000000052" DrawAspect="Content" ObjectID="_1780783187" r:id="rId89"/>
        </w:object>
      </w:r>
    </w:p>
    <w:p w:rsidR="00162EFB" w:rsidRPr="00515715" w:rsidRDefault="00137CCF" w:rsidP="0052413E">
      <w:pPr>
        <w:pStyle w:val="Fig"/>
        <w:rPr>
          <w:rFonts w:eastAsia="Calibri"/>
        </w:rPr>
      </w:pPr>
      <w:bookmarkStart w:id="311" w:name="_Toc167370700"/>
      <w:bookmarkStart w:id="312" w:name="_Toc167370991"/>
      <w:bookmarkStart w:id="313" w:name="_Toc169968238"/>
      <w:r>
        <w:t>Figure 4.</w:t>
      </w:r>
      <w:r w:rsidR="00515777">
        <w:t>39</w:t>
      </w:r>
      <w:r w:rsidR="0056614E" w:rsidRPr="00515715">
        <w:rPr>
          <w:rFonts w:eastAsia="Calibri"/>
        </w:rPr>
        <w:t>:</w:t>
      </w:r>
      <w:r w:rsidR="009E20CC" w:rsidRPr="00515715">
        <w:t xml:space="preserve"> Giving technical support after the construction of the project</w:t>
      </w:r>
      <w:bookmarkEnd w:id="311"/>
      <w:bookmarkEnd w:id="312"/>
      <w:bookmarkEnd w:id="313"/>
    </w:p>
    <w:p w:rsidR="00162EFB" w:rsidRPr="00132241" w:rsidRDefault="009E20CC" w:rsidP="007A455D">
      <w:pPr>
        <w:tabs>
          <w:tab w:val="left" w:pos="1455"/>
        </w:tabs>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The 76.1% of the respondent agreed that the government institution adequately prepared the community to manage and sustain their water supply scheme. But 23.81% disagree the government institution adequately prepared the community to manage and sustain their water supply scheme</w:t>
      </w:r>
      <w:r w:rsidR="0052413E">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as shown in figure</w:t>
      </w:r>
      <w:r w:rsidR="00137CCF">
        <w:rPr>
          <w:rFonts w:ascii="Times New Roman" w:eastAsia="Times New Roman" w:hAnsi="Times New Roman" w:cs="Times New Roman"/>
          <w:color w:val="000000"/>
        </w:rPr>
        <w:t xml:space="preserve"> 4.4</w:t>
      </w:r>
      <w:r w:rsidR="00515777">
        <w:rPr>
          <w:rFonts w:ascii="Times New Roman" w:eastAsia="Times New Roman" w:hAnsi="Times New Roman" w:cs="Times New Roman"/>
          <w:color w:val="000000"/>
        </w:rPr>
        <w:t>0</w:t>
      </w:r>
      <w:r w:rsidRPr="00132241">
        <w:rPr>
          <w:rFonts w:ascii="Times New Roman" w:eastAsia="Times New Roman" w:hAnsi="Times New Roman" w:cs="Times New Roman"/>
          <w:color w:val="000000"/>
        </w:rPr>
        <w:t xml:space="preserve"> below.</w:t>
      </w:r>
    </w:p>
    <w:p w:rsidR="00162EFB" w:rsidRPr="00132241" w:rsidRDefault="006165D5" w:rsidP="007A455D">
      <w:pPr>
        <w:tabs>
          <w:tab w:val="left" w:pos="1455"/>
        </w:tabs>
        <w:spacing w:line="360" w:lineRule="auto"/>
        <w:jc w:val="center"/>
        <w:rPr>
          <w:rFonts w:ascii="Times New Roman" w:eastAsia="Times New Roman" w:hAnsi="Times New Roman" w:cs="Times New Roman"/>
          <w:color w:val="000000"/>
        </w:rPr>
      </w:pPr>
      <w:r w:rsidRPr="00132241">
        <w:rPr>
          <w:rFonts w:ascii="Times New Roman" w:hAnsi="Times New Roman" w:cs="Times New Roman"/>
          <w:noProof/>
        </w:rPr>
        <w:object w:dxaOrig="7977" w:dyaOrig="3320">
          <v:rect id="rectole0000000053" o:spid="_x0000_i1059" style="width:399.75pt;height:165.75pt" o:ole="" o:preferrelative="t" stroked="f">
            <v:imagedata r:id="rId90" o:title=""/>
          </v:rect>
          <o:OLEObject Type="Embed" ProgID="StaticMetafile" ShapeID="rectole0000000053" DrawAspect="Content" ObjectID="_1780783188" r:id="rId91"/>
        </w:object>
      </w:r>
    </w:p>
    <w:p w:rsidR="00162EFB" w:rsidRPr="00515715" w:rsidRDefault="00137CCF" w:rsidP="0052413E">
      <w:pPr>
        <w:pStyle w:val="Fig"/>
        <w:rPr>
          <w:rFonts w:eastAsia="Calibri"/>
        </w:rPr>
      </w:pPr>
      <w:bookmarkStart w:id="314" w:name="_Toc167370701"/>
      <w:bookmarkStart w:id="315" w:name="_Toc167370992"/>
      <w:bookmarkStart w:id="316" w:name="_Toc169968239"/>
      <w:r>
        <w:t>Figure 4.4</w:t>
      </w:r>
      <w:r w:rsidR="00515777">
        <w:t>0</w:t>
      </w:r>
      <w:r w:rsidR="0056614E" w:rsidRPr="00515715">
        <w:rPr>
          <w:rFonts w:eastAsia="Calibri"/>
        </w:rPr>
        <w:t>:</w:t>
      </w:r>
      <w:r w:rsidR="009E20CC" w:rsidRPr="00515715">
        <w:t xml:space="preserve"> Role of government institutions adequately prepared the community to manage the scheme</w:t>
      </w:r>
      <w:bookmarkEnd w:id="314"/>
      <w:bookmarkEnd w:id="315"/>
      <w:bookmarkEnd w:id="316"/>
    </w:p>
    <w:p w:rsidR="00162EFB" w:rsidRPr="00132241" w:rsidRDefault="009E20CC" w:rsidP="007A455D">
      <w:pPr>
        <w:tabs>
          <w:tab w:val="left" w:pos="1455"/>
        </w:tabs>
        <w:spacing w:line="360" w:lineRule="auto"/>
        <w:jc w:val="both"/>
        <w:rPr>
          <w:rFonts w:ascii="Times New Roman" w:eastAsia="Times New Roman" w:hAnsi="Times New Roman" w:cs="Times New Roman"/>
          <w:color w:val="000000"/>
        </w:rPr>
      </w:pPr>
      <w:proofErr w:type="gramStart"/>
      <w:r w:rsidRPr="00132241">
        <w:rPr>
          <w:rFonts w:ascii="Times New Roman" w:eastAsia="Times New Roman" w:hAnsi="Times New Roman" w:cs="Times New Roman"/>
          <w:color w:val="000000"/>
        </w:rPr>
        <w:t>About one-thirds of WUAs report being visited by government staff (woreda, zone, or region) at least once a month.</w:t>
      </w:r>
      <w:proofErr w:type="gramEnd"/>
      <w:r w:rsidRPr="00132241">
        <w:rPr>
          <w:rFonts w:ascii="Times New Roman" w:eastAsia="Times New Roman" w:hAnsi="Times New Roman" w:cs="Times New Roman"/>
          <w:color w:val="000000"/>
        </w:rPr>
        <w:t xml:space="preserve"> 47.62% of the respondent mainly the office provides spare parts to the lower government official to sustain the functionality of the scheme, 38.1% of the respondent provide training to the lower government, 14.29% of the respondent assessing the existing performance of th</w:t>
      </w:r>
      <w:r w:rsidR="00137CCF">
        <w:rPr>
          <w:rFonts w:ascii="Times New Roman" w:eastAsia="Times New Roman" w:hAnsi="Times New Roman" w:cs="Times New Roman"/>
          <w:color w:val="000000"/>
        </w:rPr>
        <w:t>e scheme as shown in figure 4.4</w:t>
      </w:r>
      <w:r w:rsidR="00515777">
        <w:rPr>
          <w:rFonts w:ascii="Times New Roman" w:eastAsia="Times New Roman" w:hAnsi="Times New Roman" w:cs="Times New Roman"/>
          <w:color w:val="000000"/>
        </w:rPr>
        <w:t>1</w:t>
      </w:r>
      <w:r w:rsidRPr="00132241">
        <w:rPr>
          <w:rFonts w:ascii="Times New Roman" w:eastAsia="Times New Roman" w:hAnsi="Times New Roman" w:cs="Times New Roman"/>
          <w:color w:val="000000"/>
        </w:rPr>
        <w:t xml:space="preserve"> below.</w:t>
      </w:r>
    </w:p>
    <w:p w:rsidR="00162EFB" w:rsidRPr="00132241" w:rsidRDefault="006165D5" w:rsidP="007A455D">
      <w:pPr>
        <w:spacing w:line="360" w:lineRule="auto"/>
        <w:jc w:val="center"/>
        <w:rPr>
          <w:rFonts w:ascii="Times New Roman" w:eastAsia="Times New Roman" w:hAnsi="Times New Roman" w:cs="Times New Roman"/>
          <w:color w:val="000000"/>
        </w:rPr>
      </w:pPr>
      <w:r w:rsidRPr="00132241">
        <w:rPr>
          <w:rFonts w:ascii="Times New Roman" w:hAnsi="Times New Roman" w:cs="Times New Roman"/>
          <w:noProof/>
        </w:rPr>
        <w:object w:dxaOrig="7390" w:dyaOrig="3361">
          <v:rect id="rectole0000000054" o:spid="_x0000_i1060" style="width:370.5pt;height:168pt" o:ole="" o:preferrelative="t" stroked="f">
            <v:imagedata r:id="rId92" o:title=""/>
          </v:rect>
          <o:OLEObject Type="Embed" ProgID="StaticMetafile" ShapeID="rectole0000000054" DrawAspect="Content" ObjectID="_1780783189" r:id="rId93"/>
        </w:object>
      </w:r>
    </w:p>
    <w:p w:rsidR="00162EFB" w:rsidRPr="00515715" w:rsidRDefault="00137CCF" w:rsidP="0052413E">
      <w:pPr>
        <w:pStyle w:val="Fig"/>
        <w:rPr>
          <w:rFonts w:eastAsia="Calibri"/>
        </w:rPr>
      </w:pPr>
      <w:bookmarkStart w:id="317" w:name="_Toc167370702"/>
      <w:bookmarkStart w:id="318" w:name="_Toc167370993"/>
      <w:bookmarkStart w:id="319" w:name="_Toc169968240"/>
      <w:r>
        <w:t>Figure 4.4</w:t>
      </w:r>
      <w:r w:rsidR="00515777">
        <w:t>1</w:t>
      </w:r>
      <w:r w:rsidR="0056614E" w:rsidRPr="00515715">
        <w:rPr>
          <w:rFonts w:eastAsia="Calibri"/>
        </w:rPr>
        <w:t>:</w:t>
      </w:r>
      <w:r w:rsidR="009E20CC" w:rsidRPr="00515715">
        <w:t xml:space="preserve"> Institutional support to lower government offices</w:t>
      </w:r>
      <w:bookmarkEnd w:id="317"/>
      <w:bookmarkEnd w:id="318"/>
      <w:bookmarkEnd w:id="319"/>
    </w:p>
    <w:p w:rsidR="00162EFB" w:rsidRPr="00132241" w:rsidRDefault="009E20CC" w:rsidP="007A455D">
      <w:p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76.19% of the respondent accepts the availability of spare parts and toolkits and affordable at regional level and 23.81% responded there was no availability of spare parts and toolkits at region</w:t>
      </w:r>
      <w:r w:rsidR="00137CCF">
        <w:rPr>
          <w:rFonts w:ascii="Times New Roman" w:eastAsia="Times New Roman" w:hAnsi="Times New Roman" w:cs="Times New Roman"/>
          <w:color w:val="000000"/>
        </w:rPr>
        <w:t>al level as shown in figure 4.4</w:t>
      </w:r>
      <w:r w:rsidR="00515777">
        <w:rPr>
          <w:rFonts w:ascii="Times New Roman" w:eastAsia="Times New Roman" w:hAnsi="Times New Roman" w:cs="Times New Roman"/>
          <w:color w:val="000000"/>
        </w:rPr>
        <w:t>2</w:t>
      </w:r>
      <w:r w:rsidRPr="00132241">
        <w:rPr>
          <w:rFonts w:ascii="Times New Roman" w:eastAsia="Times New Roman" w:hAnsi="Times New Roman" w:cs="Times New Roman"/>
          <w:color w:val="000000"/>
        </w:rPr>
        <w:t xml:space="preserve"> below.</w:t>
      </w:r>
    </w:p>
    <w:p w:rsidR="00162EFB" w:rsidRPr="00132241" w:rsidRDefault="006165D5" w:rsidP="007A455D">
      <w:pPr>
        <w:tabs>
          <w:tab w:val="left" w:pos="1455"/>
        </w:tabs>
        <w:spacing w:line="360" w:lineRule="auto"/>
        <w:jc w:val="center"/>
        <w:rPr>
          <w:rFonts w:ascii="Times New Roman" w:eastAsia="Times New Roman" w:hAnsi="Times New Roman" w:cs="Times New Roman"/>
          <w:color w:val="000000"/>
        </w:rPr>
      </w:pPr>
      <w:r w:rsidRPr="00132241">
        <w:rPr>
          <w:rFonts w:ascii="Times New Roman" w:hAnsi="Times New Roman" w:cs="Times New Roman"/>
          <w:noProof/>
        </w:rPr>
        <w:object w:dxaOrig="7673" w:dyaOrig="3766">
          <v:rect id="rectole0000000055" o:spid="_x0000_i1061" style="width:384.75pt;height:189pt" o:ole="" o:preferrelative="t" stroked="f">
            <v:imagedata r:id="rId94" o:title=""/>
          </v:rect>
          <o:OLEObject Type="Embed" ProgID="StaticMetafile" ShapeID="rectole0000000055" DrawAspect="Content" ObjectID="_1780783190" r:id="rId95"/>
        </w:object>
      </w:r>
    </w:p>
    <w:p w:rsidR="00162EFB" w:rsidRPr="00515715" w:rsidRDefault="00137CCF" w:rsidP="0052413E">
      <w:pPr>
        <w:pStyle w:val="Fig"/>
        <w:rPr>
          <w:rFonts w:eastAsia="Calibri"/>
        </w:rPr>
      </w:pPr>
      <w:bookmarkStart w:id="320" w:name="_Toc167370703"/>
      <w:bookmarkStart w:id="321" w:name="_Toc167370994"/>
      <w:bookmarkStart w:id="322" w:name="_Toc169968241"/>
      <w:r>
        <w:t>Figure 4.4</w:t>
      </w:r>
      <w:r w:rsidR="00515777">
        <w:t>2</w:t>
      </w:r>
      <w:r w:rsidR="00F24445" w:rsidRPr="00515715">
        <w:rPr>
          <w:rFonts w:eastAsia="Calibri"/>
        </w:rPr>
        <w:t>:</w:t>
      </w:r>
      <w:r w:rsidR="009E20CC" w:rsidRPr="00515715">
        <w:t xml:space="preserve"> Spare parts availability and affordability at regional/woreda and community level</w:t>
      </w:r>
      <w:bookmarkEnd w:id="320"/>
      <w:bookmarkEnd w:id="321"/>
      <w:bookmarkEnd w:id="322"/>
    </w:p>
    <w:p w:rsidR="00162EFB" w:rsidRPr="00132241" w:rsidRDefault="009E20CC" w:rsidP="007A455D">
      <w:pPr>
        <w:tabs>
          <w:tab w:val="left" w:pos="1455"/>
        </w:tabs>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The 52.38% of the respondent </w:t>
      </w:r>
      <w:proofErr w:type="gramStart"/>
      <w:r w:rsidRPr="00132241">
        <w:rPr>
          <w:rFonts w:ascii="Times New Roman" w:eastAsia="Times New Roman" w:hAnsi="Times New Roman" w:cs="Times New Roman"/>
          <w:color w:val="000000"/>
        </w:rPr>
        <w:t>disagree</w:t>
      </w:r>
      <w:proofErr w:type="gramEnd"/>
      <w:r w:rsidRPr="00132241">
        <w:rPr>
          <w:rFonts w:ascii="Times New Roman" w:eastAsia="Times New Roman" w:hAnsi="Times New Roman" w:cs="Times New Roman"/>
          <w:color w:val="000000"/>
        </w:rPr>
        <w:t xml:space="preserve"> the existence of private sectors that provide spare parts during maintenance. 47.62% of the respondent accepts the presence of competent private sectors that spa</w:t>
      </w:r>
      <w:r w:rsidR="00515777">
        <w:rPr>
          <w:rFonts w:ascii="Times New Roman" w:eastAsia="Times New Roman" w:hAnsi="Times New Roman" w:cs="Times New Roman"/>
          <w:color w:val="000000"/>
        </w:rPr>
        <w:t>re parts as shown in figure 4.43</w:t>
      </w:r>
      <w:r w:rsidRPr="00132241">
        <w:rPr>
          <w:rFonts w:ascii="Times New Roman" w:eastAsia="Times New Roman" w:hAnsi="Times New Roman" w:cs="Times New Roman"/>
          <w:color w:val="000000"/>
        </w:rPr>
        <w:t xml:space="preserve"> below. </w:t>
      </w:r>
    </w:p>
    <w:p w:rsidR="00162EFB" w:rsidRPr="00132241" w:rsidRDefault="006165D5" w:rsidP="007A455D">
      <w:pPr>
        <w:tabs>
          <w:tab w:val="left" w:pos="1455"/>
        </w:tabs>
        <w:spacing w:line="360" w:lineRule="auto"/>
        <w:jc w:val="center"/>
        <w:rPr>
          <w:rFonts w:ascii="Times New Roman" w:eastAsia="Times New Roman" w:hAnsi="Times New Roman" w:cs="Times New Roman"/>
          <w:color w:val="000000"/>
        </w:rPr>
      </w:pPr>
      <w:r w:rsidRPr="00132241">
        <w:rPr>
          <w:rFonts w:ascii="Times New Roman" w:hAnsi="Times New Roman" w:cs="Times New Roman"/>
          <w:noProof/>
        </w:rPr>
        <w:object w:dxaOrig="7228" w:dyaOrig="3664">
          <v:rect id="rectole0000000056" o:spid="_x0000_i1062" style="width:361.5pt;height:183.75pt" o:ole="" o:preferrelative="t" stroked="f">
            <v:imagedata r:id="rId96" o:title=""/>
          </v:rect>
          <o:OLEObject Type="Embed" ProgID="StaticMetafile" ShapeID="rectole0000000056" DrawAspect="Content" ObjectID="_1780783191" r:id="rId97"/>
        </w:object>
      </w:r>
    </w:p>
    <w:p w:rsidR="00162EFB" w:rsidRPr="00515715" w:rsidRDefault="00137CCF" w:rsidP="0052413E">
      <w:pPr>
        <w:pStyle w:val="Fig"/>
        <w:rPr>
          <w:rFonts w:eastAsia="Calibri"/>
        </w:rPr>
      </w:pPr>
      <w:bookmarkStart w:id="323" w:name="_Toc167370704"/>
      <w:bookmarkStart w:id="324" w:name="_Toc167370995"/>
      <w:bookmarkStart w:id="325" w:name="_Toc169968242"/>
      <w:r>
        <w:t>Figure 4.4</w:t>
      </w:r>
      <w:r w:rsidR="00515777">
        <w:t>3</w:t>
      </w:r>
      <w:r w:rsidR="00F24445" w:rsidRPr="00515715">
        <w:rPr>
          <w:rFonts w:eastAsia="Calibri"/>
        </w:rPr>
        <w:t>:</w:t>
      </w:r>
      <w:r w:rsidR="009E20CC" w:rsidRPr="00515715">
        <w:t xml:space="preserve"> Private sectors that provide spare part</w:t>
      </w:r>
      <w:bookmarkEnd w:id="323"/>
      <w:bookmarkEnd w:id="324"/>
      <w:bookmarkEnd w:id="325"/>
    </w:p>
    <w:p w:rsidR="00162EFB" w:rsidRPr="00132241" w:rsidRDefault="009E20CC" w:rsidP="007A455D">
      <w:pPr>
        <w:tabs>
          <w:tab w:val="left" w:pos="1455"/>
        </w:tabs>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The 28.57% of the respondent stated there was great problem of appropriate operation and maintenance, 28.57% of the respondent shows there was lack of post construction support. 19.05% replied was lack of appropriate and timely spare part, 9.52% shows lack of accountability, transparency, financial skill and conflict management technique and finally 4.76% lack of developed rules for</w:t>
      </w:r>
      <w:r w:rsidR="00137CCF">
        <w:rPr>
          <w:rFonts w:ascii="Times New Roman" w:eastAsia="Times New Roman" w:hAnsi="Times New Roman" w:cs="Times New Roman"/>
          <w:color w:val="000000"/>
        </w:rPr>
        <w:t xml:space="preserve"> service as shown in figure 4.4</w:t>
      </w:r>
      <w:r w:rsidR="00515777">
        <w:rPr>
          <w:rFonts w:ascii="Times New Roman" w:eastAsia="Times New Roman" w:hAnsi="Times New Roman" w:cs="Times New Roman"/>
          <w:color w:val="000000"/>
        </w:rPr>
        <w:t>4</w:t>
      </w:r>
      <w:r w:rsidRPr="00132241">
        <w:rPr>
          <w:rFonts w:ascii="Times New Roman" w:eastAsia="Times New Roman" w:hAnsi="Times New Roman" w:cs="Times New Roman"/>
          <w:color w:val="000000"/>
        </w:rPr>
        <w:t xml:space="preserve"> below.</w:t>
      </w:r>
    </w:p>
    <w:p w:rsidR="00162EFB" w:rsidRPr="00132241" w:rsidRDefault="006165D5" w:rsidP="007A455D">
      <w:pPr>
        <w:tabs>
          <w:tab w:val="left" w:pos="1455"/>
        </w:tabs>
        <w:spacing w:line="360" w:lineRule="auto"/>
        <w:jc w:val="center"/>
        <w:rPr>
          <w:rFonts w:ascii="Times New Roman" w:eastAsia="Times New Roman" w:hAnsi="Times New Roman" w:cs="Times New Roman"/>
          <w:color w:val="000000"/>
        </w:rPr>
      </w:pPr>
      <w:r w:rsidRPr="00132241">
        <w:rPr>
          <w:rFonts w:ascii="Times New Roman" w:hAnsi="Times New Roman" w:cs="Times New Roman"/>
          <w:noProof/>
        </w:rPr>
        <w:object w:dxaOrig="8200" w:dyaOrig="3928">
          <v:rect id="rectole0000000057" o:spid="_x0000_i1063" style="width:410.25pt;height:195.75pt" o:ole="" o:preferrelative="t" stroked="f">
            <v:imagedata r:id="rId98" o:title=""/>
          </v:rect>
          <o:OLEObject Type="Embed" ProgID="StaticMetafile" ShapeID="rectole0000000057" DrawAspect="Content" ObjectID="_1780783192" r:id="rId99"/>
        </w:object>
      </w:r>
    </w:p>
    <w:p w:rsidR="00162EFB" w:rsidRPr="00515715" w:rsidRDefault="009E20CC" w:rsidP="0052413E">
      <w:pPr>
        <w:pStyle w:val="Fig"/>
        <w:rPr>
          <w:rFonts w:eastAsia="Calibri"/>
        </w:rPr>
      </w:pPr>
      <w:bookmarkStart w:id="326" w:name="_Toc167370705"/>
      <w:bookmarkStart w:id="327" w:name="_Toc167370996"/>
      <w:bookmarkStart w:id="328" w:name="_Toc169968243"/>
      <w:r w:rsidRPr="00515715">
        <w:t>Figure</w:t>
      </w:r>
      <w:r w:rsidR="00137CCF">
        <w:t xml:space="preserve"> 4.4</w:t>
      </w:r>
      <w:r w:rsidR="00515777">
        <w:t>4</w:t>
      </w:r>
      <w:r w:rsidR="00F24445" w:rsidRPr="00515715">
        <w:rPr>
          <w:rFonts w:eastAsia="Calibri"/>
        </w:rPr>
        <w:t>:</w:t>
      </w:r>
      <w:r w:rsidRPr="00515715">
        <w:t xml:space="preserve"> Problems faced rural water supply scheme functionality</w:t>
      </w:r>
      <w:bookmarkEnd w:id="326"/>
      <w:bookmarkEnd w:id="327"/>
      <w:bookmarkEnd w:id="328"/>
    </w:p>
    <w:p w:rsidR="00162EFB" w:rsidRPr="00132241" w:rsidRDefault="009E20CC" w:rsidP="007A455D">
      <w:pPr>
        <w:tabs>
          <w:tab w:val="left" w:pos="1455"/>
        </w:tabs>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The 57.14% of the respondent replied that woreda water office (department) has less than 75% of the required staff, 38.1% replied woreda water office has more than 75% of the required staff, 4.76% replied the office has more than 75% of the required staff and are sufficiently</w:t>
      </w:r>
      <w:r w:rsidR="00137CCF">
        <w:rPr>
          <w:rFonts w:ascii="Times New Roman" w:eastAsia="Times New Roman" w:hAnsi="Times New Roman" w:cs="Times New Roman"/>
          <w:color w:val="000000"/>
        </w:rPr>
        <w:t xml:space="preserve"> trained as shown in figure 4.4</w:t>
      </w:r>
      <w:r w:rsidR="00515777">
        <w:rPr>
          <w:rFonts w:ascii="Times New Roman" w:eastAsia="Times New Roman" w:hAnsi="Times New Roman" w:cs="Times New Roman"/>
          <w:color w:val="000000"/>
        </w:rPr>
        <w:t>5</w:t>
      </w:r>
      <w:r w:rsidRPr="00132241">
        <w:rPr>
          <w:rFonts w:ascii="Times New Roman" w:eastAsia="Times New Roman" w:hAnsi="Times New Roman" w:cs="Times New Roman"/>
          <w:color w:val="000000"/>
        </w:rPr>
        <w:t xml:space="preserve"> below.</w:t>
      </w:r>
    </w:p>
    <w:p w:rsidR="00162EFB" w:rsidRPr="00132241" w:rsidRDefault="006165D5" w:rsidP="007A455D">
      <w:pPr>
        <w:tabs>
          <w:tab w:val="left" w:pos="1455"/>
        </w:tabs>
        <w:spacing w:line="360" w:lineRule="auto"/>
        <w:jc w:val="both"/>
        <w:rPr>
          <w:rFonts w:ascii="Times New Roman" w:eastAsia="Times New Roman" w:hAnsi="Times New Roman" w:cs="Times New Roman"/>
          <w:color w:val="000000"/>
        </w:rPr>
      </w:pPr>
      <w:r w:rsidRPr="00132241">
        <w:rPr>
          <w:rFonts w:ascii="Times New Roman" w:hAnsi="Times New Roman" w:cs="Times New Roman"/>
          <w:noProof/>
        </w:rPr>
        <w:object w:dxaOrig="8402" w:dyaOrig="4170">
          <v:rect id="rectole0000000058" o:spid="_x0000_i1064" style="width:420pt;height:208.5pt" o:ole="" o:preferrelative="t" stroked="f">
            <v:imagedata r:id="rId100" o:title=""/>
          </v:rect>
          <o:OLEObject Type="Embed" ProgID="StaticMetafile" ShapeID="rectole0000000058" DrawAspect="Content" ObjectID="_1780783193" r:id="rId101"/>
        </w:object>
      </w:r>
    </w:p>
    <w:p w:rsidR="00162EFB" w:rsidRPr="00515715" w:rsidRDefault="00137CCF" w:rsidP="0052413E">
      <w:pPr>
        <w:pStyle w:val="Fig"/>
        <w:rPr>
          <w:rFonts w:eastAsia="Calibri"/>
        </w:rPr>
      </w:pPr>
      <w:bookmarkStart w:id="329" w:name="_Toc167370706"/>
      <w:bookmarkStart w:id="330" w:name="_Toc167370997"/>
      <w:bookmarkStart w:id="331" w:name="_Toc169968244"/>
      <w:r>
        <w:t>Figure 4.4</w:t>
      </w:r>
      <w:r w:rsidR="00515777">
        <w:t>5</w:t>
      </w:r>
      <w:r w:rsidR="00F24445" w:rsidRPr="00515715">
        <w:rPr>
          <w:rFonts w:eastAsia="Calibri"/>
        </w:rPr>
        <w:t>:</w:t>
      </w:r>
      <w:r w:rsidR="009E20CC" w:rsidRPr="00515715">
        <w:t xml:space="preserve"> Woreda water office</w:t>
      </w:r>
      <w:bookmarkEnd w:id="329"/>
      <w:bookmarkEnd w:id="330"/>
      <w:bookmarkEnd w:id="331"/>
    </w:p>
    <w:p w:rsidR="00162EFB" w:rsidRPr="00132241" w:rsidRDefault="009E20CC" w:rsidP="007A455D">
      <w:pPr>
        <w:tabs>
          <w:tab w:val="left" w:pos="1455"/>
        </w:tabs>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The regional water bureau manages major maintenance, including activities that require a crane and well development, but other maintenance falls to the </w:t>
      </w:r>
      <w:r w:rsidR="00F24445" w:rsidRPr="00132241">
        <w:rPr>
          <w:rFonts w:ascii="Times New Roman" w:eastAsia="Times New Roman" w:hAnsi="Times New Roman" w:cs="Times New Roman"/>
          <w:color w:val="000000"/>
        </w:rPr>
        <w:t>Damot</w:t>
      </w:r>
      <w:r w:rsidRPr="00132241">
        <w:rPr>
          <w:rFonts w:ascii="Times New Roman" w:eastAsia="Times New Roman" w:hAnsi="Times New Roman" w:cs="Times New Roman"/>
          <w:color w:val="000000"/>
        </w:rPr>
        <w:t xml:space="preserve"> </w:t>
      </w:r>
      <w:r w:rsidR="00F24445" w:rsidRPr="00132241">
        <w:rPr>
          <w:rFonts w:ascii="Times New Roman" w:eastAsia="Times New Roman" w:hAnsi="Times New Roman" w:cs="Times New Roman"/>
          <w:color w:val="000000"/>
        </w:rPr>
        <w:t>G</w:t>
      </w:r>
      <w:r w:rsidRPr="00132241">
        <w:rPr>
          <w:rFonts w:ascii="Times New Roman" w:eastAsia="Times New Roman" w:hAnsi="Times New Roman" w:cs="Times New Roman"/>
          <w:color w:val="000000"/>
        </w:rPr>
        <w:t xml:space="preserve">ale </w:t>
      </w:r>
      <w:r w:rsidR="00F24445" w:rsidRPr="00132241">
        <w:rPr>
          <w:rFonts w:ascii="Times New Roman" w:eastAsia="Times New Roman" w:hAnsi="Times New Roman" w:cs="Times New Roman"/>
          <w:color w:val="000000"/>
        </w:rPr>
        <w:t>Woreda</w:t>
      </w:r>
      <w:r w:rsidRPr="00132241">
        <w:rPr>
          <w:rFonts w:ascii="Times New Roman" w:eastAsia="Times New Roman" w:hAnsi="Times New Roman" w:cs="Times New Roman"/>
          <w:color w:val="000000"/>
        </w:rPr>
        <w:t xml:space="preserve"> water resources Office. The woreda reports responding to maintenance requests within 1 to 3 days, but if the repairs are beyond its capacity, response time depends on the availability of a crane. Nevertheless, breakdowns of WUA schemes are common. Moreover, not all schemes have WUAs. Most WUAs (61.9%) report being less than half of the WASHCOs receive technical support within 3 days, 28.57% replied none of the WASHCOs receives support and back up from the woreda water office, 4.76% replied at least 75% of WASHCOs receive technical support within 3 d</w:t>
      </w:r>
      <w:r w:rsidR="00137CCF">
        <w:rPr>
          <w:rFonts w:ascii="Times New Roman" w:eastAsia="Times New Roman" w:hAnsi="Times New Roman" w:cs="Times New Roman"/>
          <w:color w:val="000000"/>
        </w:rPr>
        <w:t>ays as shown in figure 4.4</w:t>
      </w:r>
      <w:r w:rsidR="00515777">
        <w:rPr>
          <w:rFonts w:ascii="Times New Roman" w:eastAsia="Times New Roman" w:hAnsi="Times New Roman" w:cs="Times New Roman"/>
          <w:color w:val="000000"/>
        </w:rPr>
        <w:t>6</w:t>
      </w:r>
      <w:r w:rsidRPr="00132241">
        <w:rPr>
          <w:rFonts w:ascii="Times New Roman" w:eastAsia="Times New Roman" w:hAnsi="Times New Roman" w:cs="Times New Roman"/>
          <w:color w:val="000000"/>
        </w:rPr>
        <w:t xml:space="preserve"> below.</w:t>
      </w:r>
    </w:p>
    <w:p w:rsidR="00162EFB" w:rsidRPr="00132241" w:rsidRDefault="006165D5" w:rsidP="0052413E">
      <w:pPr>
        <w:spacing w:after="200" w:line="360" w:lineRule="auto"/>
        <w:jc w:val="center"/>
        <w:rPr>
          <w:rFonts w:ascii="Times New Roman" w:eastAsia="Times New Roman" w:hAnsi="Times New Roman" w:cs="Times New Roman"/>
          <w:color w:val="000000"/>
        </w:rPr>
      </w:pPr>
      <w:r w:rsidRPr="00132241">
        <w:rPr>
          <w:rFonts w:ascii="Times New Roman" w:hAnsi="Times New Roman" w:cs="Times New Roman"/>
          <w:noProof/>
        </w:rPr>
        <w:object w:dxaOrig="8483" w:dyaOrig="3097">
          <v:rect id="rectole0000000059" o:spid="_x0000_i1065" style="width:423pt;height:154.5pt" o:ole="" o:preferrelative="t" stroked="f">
            <v:imagedata r:id="rId102" o:title=""/>
          </v:rect>
          <o:OLEObject Type="Embed" ProgID="StaticMetafile" ShapeID="rectole0000000059" DrawAspect="Content" ObjectID="_1780783194" r:id="rId103"/>
        </w:object>
      </w:r>
    </w:p>
    <w:p w:rsidR="00162EFB" w:rsidRPr="00515715" w:rsidRDefault="00137CCF" w:rsidP="0052413E">
      <w:pPr>
        <w:pStyle w:val="Fig"/>
        <w:rPr>
          <w:rFonts w:eastAsia="Calibri"/>
        </w:rPr>
      </w:pPr>
      <w:bookmarkStart w:id="332" w:name="_Toc167370707"/>
      <w:bookmarkStart w:id="333" w:name="_Toc167370998"/>
      <w:bookmarkStart w:id="334" w:name="_Toc169968245"/>
      <w:r>
        <w:t>Figure 4.4</w:t>
      </w:r>
      <w:r w:rsidR="00515777">
        <w:t>6</w:t>
      </w:r>
      <w:r w:rsidR="00F24445" w:rsidRPr="00515715">
        <w:rPr>
          <w:rFonts w:eastAsia="Calibri"/>
        </w:rPr>
        <w:t>:</w:t>
      </w:r>
      <w:r w:rsidR="009E20CC" w:rsidRPr="00515715">
        <w:t xml:space="preserve"> Support to WASHCOs</w:t>
      </w:r>
      <w:bookmarkEnd w:id="332"/>
      <w:bookmarkEnd w:id="333"/>
      <w:bookmarkEnd w:id="334"/>
    </w:p>
    <w:p w:rsidR="00515715" w:rsidRDefault="00515715" w:rsidP="007A455D">
      <w:pPr>
        <w:tabs>
          <w:tab w:val="left" w:pos="1455"/>
        </w:tabs>
        <w:spacing w:line="360" w:lineRule="auto"/>
        <w:jc w:val="both"/>
        <w:rPr>
          <w:rFonts w:ascii="Times New Roman" w:eastAsia="Times New Roman" w:hAnsi="Times New Roman" w:cs="Times New Roman"/>
          <w:color w:val="000000"/>
        </w:rPr>
      </w:pPr>
    </w:p>
    <w:p w:rsidR="00162EFB" w:rsidRPr="00132241" w:rsidRDefault="009E20CC" w:rsidP="007A455D">
      <w:pPr>
        <w:tabs>
          <w:tab w:val="left" w:pos="1455"/>
        </w:tabs>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lastRenderedPageBreak/>
        <w:t xml:space="preserve">Majority replied scheme inventory was done a year ago. 57.14% replied has done inventory of schemes but more than a year ago, 28.57% replied </w:t>
      </w:r>
      <w:r w:rsidR="00F24445" w:rsidRPr="00132241">
        <w:rPr>
          <w:rFonts w:ascii="Times New Roman" w:eastAsia="Times New Roman" w:hAnsi="Times New Roman" w:cs="Times New Roman"/>
          <w:color w:val="000000"/>
        </w:rPr>
        <w:t>Woreda</w:t>
      </w:r>
      <w:r w:rsidRPr="00132241">
        <w:rPr>
          <w:rFonts w:ascii="Times New Roman" w:eastAsia="Times New Roman" w:hAnsi="Times New Roman" w:cs="Times New Roman"/>
          <w:color w:val="000000"/>
        </w:rPr>
        <w:t xml:space="preserve"> has conducted scheme inventory within last year,</w:t>
      </w:r>
      <w:r w:rsidR="00515777">
        <w:rPr>
          <w:rFonts w:ascii="Times New Roman" w:eastAsia="Times New Roman" w:hAnsi="Times New Roman" w:cs="Times New Roman"/>
          <w:color w:val="000000"/>
        </w:rPr>
        <w:t xml:space="preserve"> </w:t>
      </w:r>
      <w:r w:rsidRPr="00132241">
        <w:rPr>
          <w:rFonts w:ascii="Times New Roman" w:eastAsia="Times New Roman" w:hAnsi="Times New Roman" w:cs="Times New Roman"/>
          <w:color w:val="000000"/>
        </w:rPr>
        <w:t xml:space="preserve">9.52% replied </w:t>
      </w:r>
      <w:r w:rsidR="00F24445" w:rsidRPr="00132241">
        <w:rPr>
          <w:rFonts w:ascii="Times New Roman" w:eastAsia="Times New Roman" w:hAnsi="Times New Roman" w:cs="Times New Roman"/>
          <w:color w:val="000000"/>
        </w:rPr>
        <w:t>Woreda</w:t>
      </w:r>
      <w:r w:rsidRPr="00132241">
        <w:rPr>
          <w:rFonts w:ascii="Times New Roman" w:eastAsia="Times New Roman" w:hAnsi="Times New Roman" w:cs="Times New Roman"/>
          <w:color w:val="000000"/>
        </w:rPr>
        <w:t xml:space="preserve"> has conducted scheme inventory within last year which includes functionality status and age of the scheme, 4.76% replied </w:t>
      </w:r>
      <w:r w:rsidR="00F24445" w:rsidRPr="00132241">
        <w:rPr>
          <w:rFonts w:ascii="Times New Roman" w:eastAsia="Times New Roman" w:hAnsi="Times New Roman" w:cs="Times New Roman"/>
          <w:color w:val="000000"/>
        </w:rPr>
        <w:t>Woreda</w:t>
      </w:r>
      <w:r w:rsidRPr="00132241">
        <w:rPr>
          <w:rFonts w:ascii="Times New Roman" w:eastAsia="Times New Roman" w:hAnsi="Times New Roman" w:cs="Times New Roman"/>
          <w:color w:val="000000"/>
        </w:rPr>
        <w:t xml:space="preserve"> has never done inventory of</w:t>
      </w:r>
      <w:r w:rsidR="00137CCF">
        <w:rPr>
          <w:rFonts w:ascii="Times New Roman" w:eastAsia="Times New Roman" w:hAnsi="Times New Roman" w:cs="Times New Roman"/>
          <w:color w:val="000000"/>
        </w:rPr>
        <w:t xml:space="preserve"> schemes as shown in figure 4.4</w:t>
      </w:r>
      <w:r w:rsidR="00515777">
        <w:rPr>
          <w:rFonts w:ascii="Times New Roman" w:eastAsia="Times New Roman" w:hAnsi="Times New Roman" w:cs="Times New Roman"/>
          <w:color w:val="000000"/>
        </w:rPr>
        <w:t>7</w:t>
      </w:r>
      <w:r w:rsidRPr="00132241">
        <w:rPr>
          <w:rFonts w:ascii="Times New Roman" w:eastAsia="Times New Roman" w:hAnsi="Times New Roman" w:cs="Times New Roman"/>
          <w:color w:val="000000"/>
        </w:rPr>
        <w:t xml:space="preserve"> below.</w:t>
      </w:r>
    </w:p>
    <w:p w:rsidR="00162EFB" w:rsidRPr="00C97C19" w:rsidRDefault="00515715" w:rsidP="00515715">
      <w:pPr>
        <w:pStyle w:val="Fig"/>
        <w:rPr>
          <w:color w:val="000000"/>
        </w:rPr>
      </w:pPr>
      <w:r>
        <w:rPr>
          <w:noProof/>
        </w:rPr>
        <w:t xml:space="preserve"> </w:t>
      </w:r>
      <w:bookmarkStart w:id="335" w:name="_Toc169968246"/>
      <w:r w:rsidR="006165D5" w:rsidRPr="00132241">
        <w:rPr>
          <w:noProof/>
        </w:rPr>
        <w:object w:dxaOrig="8078" w:dyaOrig="4029">
          <v:rect id="rectole0000000060" o:spid="_x0000_i1066" style="width:405pt;height:201.75pt" o:ole="" o:preferrelative="t" stroked="f">
            <v:imagedata r:id="rId104" o:title=""/>
          </v:rect>
          <o:OLEObject Type="Embed" ProgID="StaticMetafile" ShapeID="rectole0000000060" DrawAspect="Content" ObjectID="_1780783195" r:id="rId105"/>
        </w:object>
      </w:r>
      <w:bookmarkStart w:id="336" w:name="_Toc167370708"/>
      <w:bookmarkStart w:id="337" w:name="_Toc167370999"/>
      <w:r w:rsidR="00137CCF">
        <w:t>Figure 4.4</w:t>
      </w:r>
      <w:r w:rsidR="00515777">
        <w:t>7</w:t>
      </w:r>
      <w:r w:rsidR="00F24445" w:rsidRPr="00C97C19">
        <w:rPr>
          <w:rFonts w:eastAsia="Calibri"/>
        </w:rPr>
        <w:t>:</w:t>
      </w:r>
      <w:r w:rsidR="009E20CC" w:rsidRPr="00C97C19">
        <w:t xml:space="preserve"> Scheme inventory and maintenance plan</w:t>
      </w:r>
      <w:bookmarkEnd w:id="335"/>
      <w:bookmarkEnd w:id="336"/>
      <w:bookmarkEnd w:id="337"/>
    </w:p>
    <w:p w:rsidR="00162EFB" w:rsidRPr="00132241" w:rsidRDefault="009E20CC" w:rsidP="007A455D">
      <w:pPr>
        <w:tabs>
          <w:tab w:val="left" w:pos="1455"/>
        </w:tabs>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A permanent national or regional monitoring system has yet to be made operational. S</w:t>
      </w:r>
      <w:r w:rsidR="00F24445" w:rsidRPr="00132241">
        <w:rPr>
          <w:rFonts w:ascii="Times New Roman" w:eastAsia="Times New Roman" w:hAnsi="Times New Roman" w:cs="Times New Roman"/>
          <w:color w:val="000000"/>
        </w:rPr>
        <w:t>E</w:t>
      </w:r>
      <w:r w:rsidRPr="00132241">
        <w:rPr>
          <w:rFonts w:ascii="Times New Roman" w:eastAsia="Times New Roman" w:hAnsi="Times New Roman" w:cs="Times New Roman"/>
          <w:color w:val="000000"/>
        </w:rPr>
        <w:t xml:space="preserve">R undertakes occasional region-wide inventories, and a national WASH inventory was undertaken in 2011. The Damot gale </w:t>
      </w:r>
      <w:r w:rsidR="00F24445" w:rsidRPr="00132241">
        <w:rPr>
          <w:rFonts w:ascii="Times New Roman" w:eastAsia="Times New Roman" w:hAnsi="Times New Roman" w:cs="Times New Roman"/>
          <w:color w:val="000000"/>
        </w:rPr>
        <w:t>Woreda</w:t>
      </w:r>
      <w:r w:rsidRPr="00132241">
        <w:rPr>
          <w:rFonts w:ascii="Times New Roman" w:eastAsia="Times New Roman" w:hAnsi="Times New Roman" w:cs="Times New Roman"/>
          <w:color w:val="000000"/>
        </w:rPr>
        <w:t xml:space="preserve"> reports to the regional level on a limited number of parameters, including the number and type of schemes and their functionality. They undertake no routine preventive maintenance Only WUAs (23.81%) report that the </w:t>
      </w:r>
      <w:r w:rsidR="00F24445" w:rsidRPr="00132241">
        <w:rPr>
          <w:rFonts w:ascii="Times New Roman" w:eastAsia="Times New Roman" w:hAnsi="Times New Roman" w:cs="Times New Roman"/>
          <w:color w:val="000000"/>
        </w:rPr>
        <w:t>Woreda</w:t>
      </w:r>
      <w:r w:rsidRPr="00132241">
        <w:rPr>
          <w:rFonts w:ascii="Times New Roman" w:eastAsia="Times New Roman" w:hAnsi="Times New Roman" w:cs="Times New Roman"/>
          <w:color w:val="000000"/>
        </w:rPr>
        <w:t xml:space="preserve"> monitor services on at least an annual </w:t>
      </w:r>
      <w:r w:rsidR="00F24445" w:rsidRPr="00132241">
        <w:rPr>
          <w:rFonts w:ascii="Times New Roman" w:eastAsia="Times New Roman" w:hAnsi="Times New Roman" w:cs="Times New Roman"/>
          <w:color w:val="000000"/>
        </w:rPr>
        <w:t>basis</w:t>
      </w:r>
      <w:r w:rsidRPr="00132241">
        <w:rPr>
          <w:rFonts w:ascii="Times New Roman" w:eastAsia="Times New Roman" w:hAnsi="Times New Roman" w:cs="Times New Roman"/>
          <w:color w:val="000000"/>
        </w:rPr>
        <w:t xml:space="preserve"> and 76.19% of the respondents agree that the </w:t>
      </w:r>
      <w:r w:rsidR="00F24445" w:rsidRPr="00132241">
        <w:rPr>
          <w:rFonts w:ascii="Times New Roman" w:eastAsia="Times New Roman" w:hAnsi="Times New Roman" w:cs="Times New Roman"/>
          <w:color w:val="000000"/>
        </w:rPr>
        <w:t>Woreda</w:t>
      </w:r>
      <w:r w:rsidRPr="00132241">
        <w:rPr>
          <w:rFonts w:ascii="Times New Roman" w:eastAsia="Times New Roman" w:hAnsi="Times New Roman" w:cs="Times New Roman"/>
          <w:color w:val="000000"/>
        </w:rPr>
        <w:t xml:space="preserve"> water office staff do not monitor rural water services </w:t>
      </w:r>
      <w:r w:rsidR="00137CCF">
        <w:rPr>
          <w:rFonts w:ascii="Times New Roman" w:eastAsia="Times New Roman" w:hAnsi="Times New Roman" w:cs="Times New Roman"/>
          <w:color w:val="000000"/>
        </w:rPr>
        <w:t>on going as shown in figure 4.4</w:t>
      </w:r>
      <w:r w:rsidR="00515777">
        <w:rPr>
          <w:rFonts w:ascii="Times New Roman" w:eastAsia="Times New Roman" w:hAnsi="Times New Roman" w:cs="Times New Roman"/>
          <w:color w:val="000000"/>
        </w:rPr>
        <w:t>8</w:t>
      </w:r>
      <w:r w:rsidRPr="00132241">
        <w:rPr>
          <w:rFonts w:ascii="Times New Roman" w:eastAsia="Times New Roman" w:hAnsi="Times New Roman" w:cs="Times New Roman"/>
          <w:color w:val="000000"/>
        </w:rPr>
        <w:t xml:space="preserve"> below.</w:t>
      </w:r>
    </w:p>
    <w:p w:rsidR="00162EFB" w:rsidRPr="00C97C19" w:rsidRDefault="00C97C19" w:rsidP="00515715">
      <w:pPr>
        <w:pStyle w:val="Fig"/>
        <w:rPr>
          <w:noProof/>
        </w:rPr>
      </w:pPr>
      <w:r>
        <w:rPr>
          <w:noProof/>
        </w:rPr>
        <w:lastRenderedPageBreak/>
        <w:t xml:space="preserve">             </w:t>
      </w:r>
      <w:bookmarkStart w:id="338" w:name="_Toc169968247"/>
      <w:r w:rsidR="006165D5" w:rsidRPr="00132241">
        <w:rPr>
          <w:noProof/>
        </w:rPr>
        <w:object w:dxaOrig="7491" w:dyaOrig="3766">
          <v:rect id="rectole0000000061" o:spid="_x0000_i1067" style="width:372pt;height:189pt" o:ole="" o:preferrelative="t" stroked="f">
            <v:imagedata r:id="rId106" o:title=""/>
          </v:rect>
          <o:OLEObject Type="Embed" ProgID="StaticMetafile" ShapeID="rectole0000000061" DrawAspect="Content" ObjectID="_1780783196" r:id="rId107"/>
        </w:object>
      </w:r>
      <w:r w:rsidR="00137CCF">
        <w:t>Figure 4.4</w:t>
      </w:r>
      <w:r w:rsidR="00515777">
        <w:t>8</w:t>
      </w:r>
      <w:r w:rsidR="00800222" w:rsidRPr="00C97C19">
        <w:rPr>
          <w:rFonts w:eastAsia="Calibri"/>
        </w:rPr>
        <w:t>:</w:t>
      </w:r>
      <w:r w:rsidR="009E20CC" w:rsidRPr="00C97C19">
        <w:t xml:space="preserve"> Monitoring of operation and maintenance and WASHCO</w:t>
      </w:r>
      <w:bookmarkStart w:id="339" w:name="_Toc167370709"/>
      <w:bookmarkStart w:id="340" w:name="_Toc167371000"/>
      <w:r w:rsidR="009E20CC" w:rsidRPr="00C97C19">
        <w:t xml:space="preserve"> Performance</w:t>
      </w:r>
      <w:bookmarkEnd w:id="338"/>
      <w:bookmarkEnd w:id="339"/>
      <w:bookmarkEnd w:id="340"/>
    </w:p>
    <w:p w:rsidR="00162EFB" w:rsidRPr="00132241" w:rsidRDefault="00162EFB" w:rsidP="00515715">
      <w:pPr>
        <w:pStyle w:val="Fig"/>
        <w:rPr>
          <w:color w:val="000000"/>
        </w:rPr>
      </w:pPr>
    </w:p>
    <w:p w:rsidR="00162EFB" w:rsidRPr="00132241" w:rsidRDefault="00162EFB" w:rsidP="007A455D">
      <w:pPr>
        <w:spacing w:before="120" w:after="120" w:line="360" w:lineRule="auto"/>
        <w:jc w:val="both"/>
        <w:rPr>
          <w:rFonts w:ascii="Times New Roman" w:eastAsia="Times New Roman" w:hAnsi="Times New Roman" w:cs="Times New Roman"/>
          <w:color w:val="000000"/>
        </w:rPr>
      </w:pPr>
    </w:p>
    <w:p w:rsidR="003B0FBD" w:rsidRPr="00132241" w:rsidRDefault="003B0FBD" w:rsidP="007A455D">
      <w:pPr>
        <w:spacing w:before="120" w:after="120" w:line="360" w:lineRule="auto"/>
        <w:jc w:val="both"/>
        <w:rPr>
          <w:rFonts w:ascii="Times New Roman" w:eastAsia="Times New Roman" w:hAnsi="Times New Roman" w:cs="Times New Roman"/>
          <w:color w:val="000000"/>
        </w:rPr>
      </w:pPr>
    </w:p>
    <w:p w:rsidR="003B0FBD" w:rsidRPr="00132241" w:rsidRDefault="003B0FBD" w:rsidP="007A455D">
      <w:pPr>
        <w:spacing w:before="120" w:after="120" w:line="360" w:lineRule="auto"/>
        <w:jc w:val="both"/>
        <w:rPr>
          <w:rFonts w:ascii="Times New Roman" w:eastAsia="Times New Roman" w:hAnsi="Times New Roman" w:cs="Times New Roman"/>
          <w:color w:val="000000"/>
        </w:rPr>
      </w:pPr>
    </w:p>
    <w:p w:rsidR="003B0FBD" w:rsidRPr="00132241" w:rsidRDefault="003B0FBD" w:rsidP="007A455D">
      <w:pPr>
        <w:spacing w:before="120" w:after="120" w:line="360" w:lineRule="auto"/>
        <w:jc w:val="both"/>
        <w:rPr>
          <w:rFonts w:ascii="Times New Roman" w:eastAsia="Times New Roman" w:hAnsi="Times New Roman" w:cs="Times New Roman"/>
          <w:color w:val="000000"/>
        </w:rPr>
      </w:pPr>
    </w:p>
    <w:p w:rsidR="003B0FBD" w:rsidRPr="00132241" w:rsidRDefault="003B0FBD" w:rsidP="007A455D">
      <w:pPr>
        <w:spacing w:before="120" w:after="120" w:line="360" w:lineRule="auto"/>
        <w:jc w:val="both"/>
        <w:rPr>
          <w:rFonts w:ascii="Times New Roman" w:eastAsia="Times New Roman" w:hAnsi="Times New Roman" w:cs="Times New Roman"/>
          <w:color w:val="000000"/>
        </w:rPr>
      </w:pPr>
    </w:p>
    <w:p w:rsidR="003B0FBD" w:rsidRPr="00132241" w:rsidRDefault="003B0FBD" w:rsidP="007A455D">
      <w:pPr>
        <w:spacing w:before="120" w:after="120" w:line="360" w:lineRule="auto"/>
        <w:jc w:val="both"/>
        <w:rPr>
          <w:rFonts w:ascii="Times New Roman" w:eastAsia="Times New Roman" w:hAnsi="Times New Roman" w:cs="Times New Roman"/>
          <w:color w:val="000000"/>
        </w:rPr>
      </w:pPr>
    </w:p>
    <w:p w:rsidR="003B0FBD" w:rsidRDefault="003B0FBD" w:rsidP="007A455D">
      <w:pPr>
        <w:spacing w:before="120" w:after="120" w:line="360" w:lineRule="auto"/>
        <w:jc w:val="both"/>
        <w:rPr>
          <w:rFonts w:ascii="Times New Roman" w:eastAsia="Times New Roman" w:hAnsi="Times New Roman" w:cs="Times New Roman"/>
          <w:color w:val="000000"/>
        </w:rPr>
      </w:pPr>
    </w:p>
    <w:p w:rsidR="001348E7" w:rsidRDefault="001348E7" w:rsidP="007A455D">
      <w:pPr>
        <w:spacing w:before="120" w:after="120" w:line="360" w:lineRule="auto"/>
        <w:jc w:val="both"/>
        <w:rPr>
          <w:rFonts w:ascii="Times New Roman" w:eastAsia="Times New Roman" w:hAnsi="Times New Roman" w:cs="Times New Roman"/>
          <w:color w:val="000000"/>
        </w:rPr>
      </w:pPr>
    </w:p>
    <w:p w:rsidR="001348E7" w:rsidRDefault="001348E7" w:rsidP="007A455D">
      <w:pPr>
        <w:spacing w:before="120" w:after="120" w:line="360" w:lineRule="auto"/>
        <w:jc w:val="both"/>
        <w:rPr>
          <w:rFonts w:ascii="Times New Roman" w:eastAsia="Times New Roman" w:hAnsi="Times New Roman" w:cs="Times New Roman"/>
          <w:color w:val="000000"/>
        </w:rPr>
      </w:pPr>
    </w:p>
    <w:p w:rsidR="001348E7" w:rsidRDefault="001348E7" w:rsidP="007A455D">
      <w:pPr>
        <w:spacing w:before="120" w:after="120" w:line="360" w:lineRule="auto"/>
        <w:jc w:val="both"/>
        <w:rPr>
          <w:rFonts w:ascii="Times New Roman" w:eastAsia="Times New Roman" w:hAnsi="Times New Roman" w:cs="Times New Roman"/>
          <w:color w:val="000000"/>
        </w:rPr>
      </w:pPr>
    </w:p>
    <w:p w:rsidR="001348E7" w:rsidRDefault="001348E7" w:rsidP="007A455D">
      <w:pPr>
        <w:spacing w:before="120" w:after="120" w:line="360" w:lineRule="auto"/>
        <w:jc w:val="both"/>
        <w:rPr>
          <w:rFonts w:ascii="Times New Roman" w:eastAsia="Times New Roman" w:hAnsi="Times New Roman" w:cs="Times New Roman"/>
          <w:color w:val="000000"/>
        </w:rPr>
      </w:pPr>
    </w:p>
    <w:p w:rsidR="001348E7" w:rsidRDefault="001348E7" w:rsidP="007A455D">
      <w:pPr>
        <w:spacing w:before="120" w:after="120" w:line="360" w:lineRule="auto"/>
        <w:jc w:val="both"/>
        <w:rPr>
          <w:rFonts w:ascii="Times New Roman" w:eastAsia="Times New Roman" w:hAnsi="Times New Roman" w:cs="Times New Roman"/>
          <w:color w:val="000000"/>
        </w:rPr>
      </w:pPr>
    </w:p>
    <w:p w:rsidR="001348E7" w:rsidRDefault="001348E7" w:rsidP="007A455D">
      <w:pPr>
        <w:spacing w:before="120" w:after="120" w:line="360" w:lineRule="auto"/>
        <w:jc w:val="both"/>
        <w:rPr>
          <w:rFonts w:ascii="Times New Roman" w:eastAsia="Times New Roman" w:hAnsi="Times New Roman" w:cs="Times New Roman"/>
          <w:color w:val="000000"/>
        </w:rPr>
      </w:pPr>
    </w:p>
    <w:p w:rsidR="001348E7" w:rsidRDefault="001348E7" w:rsidP="007A455D">
      <w:pPr>
        <w:spacing w:before="120" w:after="120" w:line="360" w:lineRule="auto"/>
        <w:jc w:val="both"/>
        <w:rPr>
          <w:rFonts w:ascii="Times New Roman" w:eastAsia="Times New Roman" w:hAnsi="Times New Roman" w:cs="Times New Roman"/>
          <w:color w:val="000000"/>
        </w:rPr>
      </w:pPr>
    </w:p>
    <w:p w:rsidR="00646CD7" w:rsidRPr="00132241" w:rsidRDefault="00646CD7" w:rsidP="007A455D">
      <w:pPr>
        <w:spacing w:before="120" w:after="120" w:line="360" w:lineRule="auto"/>
        <w:jc w:val="both"/>
        <w:rPr>
          <w:rFonts w:ascii="Times New Roman" w:eastAsia="Times New Roman" w:hAnsi="Times New Roman" w:cs="Times New Roman"/>
          <w:color w:val="000000"/>
        </w:rPr>
      </w:pPr>
    </w:p>
    <w:p w:rsidR="003B0FBD" w:rsidRPr="00132241" w:rsidRDefault="003B0FBD" w:rsidP="007A455D">
      <w:pPr>
        <w:spacing w:before="120" w:after="120" w:line="360" w:lineRule="auto"/>
        <w:jc w:val="both"/>
        <w:rPr>
          <w:rFonts w:ascii="Times New Roman" w:eastAsia="Times New Roman" w:hAnsi="Times New Roman" w:cs="Times New Roman"/>
          <w:color w:val="000000"/>
        </w:rPr>
      </w:pPr>
    </w:p>
    <w:p w:rsidR="00162EFB" w:rsidRPr="00BC629C" w:rsidRDefault="004706F3" w:rsidP="001348E7">
      <w:pPr>
        <w:pStyle w:val="Norm2"/>
      </w:pPr>
      <w:bookmarkStart w:id="341" w:name="_Toc167376122"/>
      <w:bookmarkStart w:id="342" w:name="_Toc169963545"/>
      <w:r w:rsidRPr="00BC629C">
        <w:lastRenderedPageBreak/>
        <w:t xml:space="preserve">5. </w:t>
      </w:r>
      <w:r w:rsidR="009E20CC" w:rsidRPr="00BC629C">
        <w:t>CONCLUSIONS AND RECOMMENDATION</w:t>
      </w:r>
      <w:bookmarkEnd w:id="341"/>
      <w:bookmarkEnd w:id="342"/>
    </w:p>
    <w:p w:rsidR="00100CED" w:rsidRPr="00132241" w:rsidRDefault="004706F3" w:rsidP="001348E7">
      <w:pPr>
        <w:pStyle w:val="Norm2"/>
        <w:rPr>
          <w:color w:val="000000"/>
        </w:rPr>
      </w:pPr>
      <w:bookmarkStart w:id="343" w:name="_Toc169963546"/>
      <w:r>
        <w:t xml:space="preserve">5.1. </w:t>
      </w:r>
      <w:r w:rsidR="009E20CC" w:rsidRPr="00132241">
        <w:t>CONCLUSIONS</w:t>
      </w:r>
      <w:bookmarkEnd w:id="343"/>
      <w:r w:rsidR="009E20CC" w:rsidRPr="00132241">
        <w:rPr>
          <w:color w:val="000000"/>
        </w:rPr>
        <w:t xml:space="preserve"> </w:t>
      </w:r>
    </w:p>
    <w:p w:rsidR="00100CED" w:rsidRPr="00132241"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Based o</w:t>
      </w:r>
      <w:r w:rsidR="00100CED" w:rsidRPr="00132241">
        <w:rPr>
          <w:rFonts w:ascii="Times New Roman" w:eastAsia="Times New Roman" w:hAnsi="Times New Roman" w:cs="Times New Roman"/>
          <w:color w:val="000000"/>
        </w:rPr>
        <w:t xml:space="preserve">n the findings the following </w:t>
      </w:r>
      <w:r w:rsidRPr="00132241">
        <w:rPr>
          <w:rFonts w:ascii="Times New Roman" w:eastAsia="Times New Roman" w:hAnsi="Times New Roman" w:cs="Times New Roman"/>
          <w:color w:val="000000"/>
        </w:rPr>
        <w:t>co</w:t>
      </w:r>
      <w:r w:rsidR="00100CED" w:rsidRPr="00132241">
        <w:rPr>
          <w:rFonts w:ascii="Times New Roman" w:eastAsia="Times New Roman" w:hAnsi="Times New Roman" w:cs="Times New Roman"/>
          <w:color w:val="000000"/>
        </w:rPr>
        <w:t>nclusion was provided for Damot</w:t>
      </w:r>
      <w:r w:rsidRPr="00132241">
        <w:rPr>
          <w:rFonts w:ascii="Times New Roman" w:eastAsia="Times New Roman" w:hAnsi="Times New Roman" w:cs="Times New Roman"/>
          <w:color w:val="000000"/>
        </w:rPr>
        <w:t xml:space="preserve"> gale water supply schemes in general. </w:t>
      </w:r>
    </w:p>
    <w:p w:rsidR="00B820B0" w:rsidRPr="00E54B41" w:rsidRDefault="00E54B41" w:rsidP="00E54B41">
      <w:pPr>
        <w:pStyle w:val="ListParagraph"/>
        <w:numPr>
          <w:ilvl w:val="0"/>
          <w:numId w:val="32"/>
        </w:numPr>
        <w:spacing w:line="360" w:lineRule="auto"/>
        <w:jc w:val="both"/>
        <w:rPr>
          <w:rFonts w:ascii="Times New Roman" w:hAnsi="Times New Roman" w:cs="Times New Roman"/>
        </w:rPr>
      </w:pPr>
      <w:r w:rsidRPr="00E54B41">
        <w:rPr>
          <w:rFonts w:ascii="Times New Roman" w:hAnsi="Times New Roman" w:cs="Times New Roman"/>
        </w:rPr>
        <w:t>In this study analysed the possibility to evaluate a GIS based water distribution system modelling. The results, obtained with GIS integrated with Water GEMS hydraulic model, in terms of hydraulic simulation show that resulting pressure at most junctions and velocities at most pipes were adequate to deliver water to consumption points. Further studies recommended for reinforcing the water network geospatial databases like mapping household water connection and it is relational class between the parcels and water customers.</w:t>
      </w:r>
    </w:p>
    <w:p w:rsidR="00162EFB" w:rsidRPr="00132241" w:rsidRDefault="009E20CC" w:rsidP="007A455D">
      <w:pPr>
        <w:pStyle w:val="ListParagraph"/>
        <w:numPr>
          <w:ilvl w:val="0"/>
          <w:numId w:val="32"/>
        </w:num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The scheme inventory report showed that by 2023, there are about 108 water supply schemes in the Woreda of which 4.63% hand dug wells, 46.3% shallow wells, 9.26% bore holes, 26.85% on spot springs, and 12.96% spring with distribution. The assessment result showed that 76.86% of schemes are functional. However, it has been noted that about 23.14% of the water supply schemes are non-functional. </w:t>
      </w:r>
    </w:p>
    <w:p w:rsidR="00162EFB" w:rsidRPr="00132241" w:rsidRDefault="009E20CC" w:rsidP="007A455D">
      <w:pPr>
        <w:pStyle w:val="ListParagraph"/>
        <w:numPr>
          <w:ilvl w:val="0"/>
          <w:numId w:val="32"/>
        </w:numPr>
        <w:tabs>
          <w:tab w:val="left" w:pos="1455"/>
        </w:tabs>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28.57% of the respondent stated there is great problem of appropriate operation and maintenance, 28.57% of the respondent shows there is lack of post construction support, 19.05% replied is lack of appropriate and timely spare part, 9.52% shows lack of accountability, transparency, financial skill an</w:t>
      </w:r>
      <w:r w:rsidR="00100CED" w:rsidRPr="00132241">
        <w:rPr>
          <w:rFonts w:ascii="Times New Roman" w:eastAsia="Times New Roman" w:hAnsi="Times New Roman" w:cs="Times New Roman"/>
          <w:color w:val="000000"/>
        </w:rPr>
        <w:t xml:space="preserve">d conflict management technique </w:t>
      </w:r>
      <w:r w:rsidRPr="00132241">
        <w:rPr>
          <w:rFonts w:ascii="Times New Roman" w:eastAsia="Times New Roman" w:hAnsi="Times New Roman" w:cs="Times New Roman"/>
          <w:color w:val="000000"/>
        </w:rPr>
        <w:t>and finally 4.76% lack of developed rules for service.</w:t>
      </w:r>
    </w:p>
    <w:p w:rsidR="00162EFB" w:rsidRPr="00132241" w:rsidRDefault="009E20CC" w:rsidP="007A455D">
      <w:pPr>
        <w:pStyle w:val="ListParagraph"/>
        <w:numPr>
          <w:ilvl w:val="0"/>
          <w:numId w:val="32"/>
        </w:numPr>
        <w:spacing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In study area overall water supply coverage of the </w:t>
      </w:r>
      <w:r w:rsidR="00100CED" w:rsidRPr="00132241">
        <w:rPr>
          <w:rFonts w:ascii="Times New Roman" w:eastAsia="Times New Roman" w:hAnsi="Times New Roman" w:cs="Times New Roman"/>
          <w:color w:val="000000"/>
        </w:rPr>
        <w:t>Woreda</w:t>
      </w:r>
      <w:r w:rsidRPr="00132241">
        <w:rPr>
          <w:rFonts w:ascii="Times New Roman" w:eastAsia="Times New Roman" w:hAnsi="Times New Roman" w:cs="Times New Roman"/>
          <w:color w:val="000000"/>
        </w:rPr>
        <w:t xml:space="preserve"> in 2007 are 27%. The rate of non-functionality of hand dug well of the study area was 80% and the main causes of HDW non-functionality is primarily for yield (quantity), secondary for quality and management, thirdly for financial, the rate of non-functionality of bore hole of the study area is 10% . Moreover, the main causes of non-functionality is primarily management and financial, secondly site selection, and thirdly institutional. The rate of non-functionality of shallow well of the study area is 38% and the main causes of SHW non-functionality is primarily quantity, secondly quality, thirdly other problems include social and cultural, gender, health and education. The rate of non-functionality of on spot spring of the study area were </w:t>
      </w:r>
      <w:r w:rsidRPr="00132241">
        <w:rPr>
          <w:rFonts w:ascii="Times New Roman" w:eastAsia="Times New Roman" w:hAnsi="Times New Roman" w:cs="Times New Roman"/>
          <w:color w:val="000000"/>
        </w:rPr>
        <w:lastRenderedPageBreak/>
        <w:t xml:space="preserve">3.45% and the main causes of non-functionality primarily management, secondly problems include social and cultural, gender, health and education, and thirdly site selection.  </w:t>
      </w:r>
    </w:p>
    <w:p w:rsidR="00162EFB" w:rsidRPr="00132241" w:rsidRDefault="009E20CC" w:rsidP="007A455D">
      <w:pPr>
        <w:pStyle w:val="ListParagraph"/>
        <w:numPr>
          <w:ilvl w:val="0"/>
          <w:numId w:val="32"/>
        </w:num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The determinants analysis result showed that over utilization of water, lack of strong institutions and lack of stakeholders’ participation in water supply scheme management. In addition  lack of technical experts have directly contribute for non-functionality of water supply schemes; whereas poor design of schemes, lack of finance for schemes administration, competition, poor management, schemes ownership right feeling and using water beyond its capacity are related indirectly contributed for  non-functionality of the water supply schemes. Finally, this study concluded that water beyond its capacity, poor management, lack of strong institutions, lack of spare part, and lack of finance were the 1</w:t>
      </w:r>
      <w:r w:rsidRPr="00132241">
        <w:rPr>
          <w:rFonts w:ascii="Times New Roman" w:eastAsia="Times New Roman" w:hAnsi="Times New Roman" w:cs="Times New Roman"/>
          <w:color w:val="000000"/>
          <w:vertAlign w:val="superscript"/>
        </w:rPr>
        <w:t>st</w:t>
      </w:r>
      <w:r w:rsidRPr="00132241">
        <w:rPr>
          <w:rFonts w:ascii="Times New Roman" w:eastAsia="Times New Roman" w:hAnsi="Times New Roman" w:cs="Times New Roman"/>
          <w:color w:val="000000"/>
        </w:rPr>
        <w:t xml:space="preserve"> ,2</w:t>
      </w:r>
      <w:r w:rsidRPr="00132241">
        <w:rPr>
          <w:rFonts w:ascii="Times New Roman" w:eastAsia="Times New Roman" w:hAnsi="Times New Roman" w:cs="Times New Roman"/>
          <w:color w:val="000000"/>
          <w:vertAlign w:val="superscript"/>
        </w:rPr>
        <w:t>nd</w:t>
      </w:r>
      <w:r w:rsidRPr="00132241">
        <w:rPr>
          <w:rFonts w:ascii="Times New Roman" w:eastAsia="Times New Roman" w:hAnsi="Times New Roman" w:cs="Times New Roman"/>
          <w:color w:val="000000"/>
        </w:rPr>
        <w:t>, 3</w:t>
      </w:r>
      <w:r w:rsidRPr="00132241">
        <w:rPr>
          <w:rFonts w:ascii="Times New Roman" w:eastAsia="Times New Roman" w:hAnsi="Times New Roman" w:cs="Times New Roman"/>
          <w:color w:val="000000"/>
          <w:vertAlign w:val="superscript"/>
        </w:rPr>
        <w:t>rd</w:t>
      </w:r>
      <w:r w:rsidRPr="00132241">
        <w:rPr>
          <w:rFonts w:ascii="Times New Roman" w:eastAsia="Times New Roman" w:hAnsi="Times New Roman" w:cs="Times New Roman"/>
          <w:color w:val="000000"/>
        </w:rPr>
        <w:t>, 4</w:t>
      </w:r>
      <w:r w:rsidRPr="00132241">
        <w:rPr>
          <w:rFonts w:ascii="Times New Roman" w:eastAsia="Times New Roman" w:hAnsi="Times New Roman" w:cs="Times New Roman"/>
          <w:color w:val="000000"/>
          <w:vertAlign w:val="superscript"/>
        </w:rPr>
        <w:t>th</w:t>
      </w:r>
      <w:r w:rsidRPr="00132241">
        <w:rPr>
          <w:rFonts w:ascii="Times New Roman" w:eastAsia="Times New Roman" w:hAnsi="Times New Roman" w:cs="Times New Roman"/>
          <w:color w:val="000000"/>
        </w:rPr>
        <w:t>, and 5</w:t>
      </w:r>
      <w:r w:rsidRPr="00132241">
        <w:rPr>
          <w:rFonts w:ascii="Times New Roman" w:eastAsia="Times New Roman" w:hAnsi="Times New Roman" w:cs="Times New Roman"/>
          <w:color w:val="000000"/>
          <w:vertAlign w:val="superscript"/>
        </w:rPr>
        <w:t>th</w:t>
      </w:r>
      <w:r w:rsidRPr="00132241">
        <w:rPr>
          <w:rFonts w:ascii="Times New Roman" w:eastAsia="Times New Roman" w:hAnsi="Times New Roman" w:cs="Times New Roman"/>
          <w:color w:val="000000"/>
        </w:rPr>
        <w:t xml:space="preserve"> determinates for non-functionality of the schemes respectively. </w:t>
      </w:r>
    </w:p>
    <w:p w:rsidR="00162EFB" w:rsidRPr="00132241" w:rsidRDefault="00162EFB" w:rsidP="007A455D">
      <w:pPr>
        <w:spacing w:line="360" w:lineRule="auto"/>
        <w:rPr>
          <w:rFonts w:ascii="Times New Roman" w:eastAsia="Times New Roman" w:hAnsi="Times New Roman" w:cs="Times New Roman"/>
          <w:color w:val="000000"/>
        </w:rPr>
      </w:pPr>
    </w:p>
    <w:p w:rsidR="005C2F90" w:rsidRPr="00132241" w:rsidRDefault="005C2F90" w:rsidP="007A455D">
      <w:pPr>
        <w:keepNext/>
        <w:keepLines/>
        <w:spacing w:after="0" w:line="360" w:lineRule="auto"/>
        <w:ind w:left="2580"/>
        <w:jc w:val="both"/>
        <w:rPr>
          <w:rFonts w:ascii="Times New Roman" w:eastAsia="Times New Roman" w:hAnsi="Times New Roman" w:cs="Times New Roman"/>
          <w:b/>
        </w:rPr>
      </w:pPr>
    </w:p>
    <w:p w:rsidR="005C2F90" w:rsidRPr="00132241" w:rsidRDefault="005C2F90" w:rsidP="007A455D">
      <w:pPr>
        <w:keepNext/>
        <w:keepLines/>
        <w:spacing w:after="0" w:line="360" w:lineRule="auto"/>
        <w:ind w:left="2580"/>
        <w:jc w:val="both"/>
        <w:rPr>
          <w:rFonts w:ascii="Times New Roman" w:eastAsia="Times New Roman" w:hAnsi="Times New Roman" w:cs="Times New Roman"/>
          <w:b/>
        </w:rPr>
      </w:pPr>
    </w:p>
    <w:p w:rsidR="005C2F90" w:rsidRPr="00132241" w:rsidRDefault="005C2F90" w:rsidP="007A455D">
      <w:pPr>
        <w:keepNext/>
        <w:keepLines/>
        <w:spacing w:after="0" w:line="360" w:lineRule="auto"/>
        <w:ind w:left="2580"/>
        <w:jc w:val="both"/>
        <w:rPr>
          <w:rFonts w:ascii="Times New Roman" w:eastAsia="Times New Roman" w:hAnsi="Times New Roman" w:cs="Times New Roman"/>
          <w:b/>
        </w:rPr>
      </w:pPr>
    </w:p>
    <w:p w:rsidR="005C2F90" w:rsidRPr="00132241" w:rsidRDefault="005C2F90" w:rsidP="007A455D">
      <w:pPr>
        <w:keepNext/>
        <w:keepLines/>
        <w:spacing w:after="0" w:line="360" w:lineRule="auto"/>
        <w:ind w:left="2580"/>
        <w:jc w:val="both"/>
        <w:rPr>
          <w:rFonts w:ascii="Times New Roman" w:eastAsia="Times New Roman" w:hAnsi="Times New Roman" w:cs="Times New Roman"/>
          <w:b/>
        </w:rPr>
      </w:pPr>
    </w:p>
    <w:p w:rsidR="005C2F90" w:rsidRPr="00132241" w:rsidRDefault="005C2F90" w:rsidP="007A455D">
      <w:pPr>
        <w:keepNext/>
        <w:keepLines/>
        <w:spacing w:after="0" w:line="360" w:lineRule="auto"/>
        <w:ind w:left="2580"/>
        <w:jc w:val="both"/>
        <w:rPr>
          <w:rFonts w:ascii="Times New Roman" w:eastAsia="Times New Roman" w:hAnsi="Times New Roman" w:cs="Times New Roman"/>
          <w:b/>
        </w:rPr>
      </w:pPr>
    </w:p>
    <w:p w:rsidR="005C2F90" w:rsidRPr="00132241" w:rsidRDefault="005C2F90" w:rsidP="007A455D">
      <w:pPr>
        <w:keepNext/>
        <w:keepLines/>
        <w:spacing w:after="0" w:line="360" w:lineRule="auto"/>
        <w:ind w:left="2580"/>
        <w:jc w:val="both"/>
        <w:rPr>
          <w:rFonts w:ascii="Times New Roman" w:eastAsia="Times New Roman" w:hAnsi="Times New Roman" w:cs="Times New Roman"/>
          <w:b/>
        </w:rPr>
      </w:pPr>
    </w:p>
    <w:p w:rsidR="005C2F90" w:rsidRPr="00132241" w:rsidRDefault="005C2F90" w:rsidP="007A455D">
      <w:pPr>
        <w:keepNext/>
        <w:keepLines/>
        <w:spacing w:after="0" w:line="360" w:lineRule="auto"/>
        <w:ind w:left="2580"/>
        <w:jc w:val="both"/>
        <w:rPr>
          <w:rFonts w:ascii="Times New Roman" w:eastAsia="Times New Roman" w:hAnsi="Times New Roman" w:cs="Times New Roman"/>
          <w:b/>
        </w:rPr>
      </w:pPr>
    </w:p>
    <w:p w:rsidR="005C2F90" w:rsidRPr="00132241" w:rsidRDefault="005C2F90" w:rsidP="007A455D">
      <w:pPr>
        <w:keepNext/>
        <w:keepLines/>
        <w:spacing w:after="0" w:line="360" w:lineRule="auto"/>
        <w:ind w:left="2580"/>
        <w:jc w:val="both"/>
        <w:rPr>
          <w:rFonts w:ascii="Times New Roman" w:eastAsia="Times New Roman" w:hAnsi="Times New Roman" w:cs="Times New Roman"/>
          <w:b/>
        </w:rPr>
      </w:pPr>
    </w:p>
    <w:p w:rsidR="005C2F90" w:rsidRPr="00132241" w:rsidRDefault="005C2F90" w:rsidP="007A455D">
      <w:pPr>
        <w:keepNext/>
        <w:keepLines/>
        <w:spacing w:after="0" w:line="360" w:lineRule="auto"/>
        <w:ind w:left="2580"/>
        <w:jc w:val="both"/>
        <w:rPr>
          <w:rFonts w:ascii="Times New Roman" w:eastAsia="Times New Roman" w:hAnsi="Times New Roman" w:cs="Times New Roman"/>
          <w:b/>
        </w:rPr>
      </w:pPr>
    </w:p>
    <w:p w:rsidR="005C2F90" w:rsidRPr="00132241" w:rsidRDefault="005C2F90" w:rsidP="007A455D">
      <w:pPr>
        <w:keepNext/>
        <w:keepLines/>
        <w:spacing w:after="0" w:line="360" w:lineRule="auto"/>
        <w:ind w:left="2580"/>
        <w:jc w:val="both"/>
        <w:rPr>
          <w:rFonts w:ascii="Times New Roman" w:eastAsia="Times New Roman" w:hAnsi="Times New Roman" w:cs="Times New Roman"/>
          <w:b/>
        </w:rPr>
      </w:pPr>
    </w:p>
    <w:p w:rsidR="005C2F90" w:rsidRPr="00132241" w:rsidRDefault="005C2F90" w:rsidP="007A455D">
      <w:pPr>
        <w:keepNext/>
        <w:keepLines/>
        <w:spacing w:after="0" w:line="360" w:lineRule="auto"/>
        <w:ind w:left="2580"/>
        <w:jc w:val="both"/>
        <w:rPr>
          <w:rFonts w:ascii="Times New Roman" w:eastAsia="Times New Roman" w:hAnsi="Times New Roman" w:cs="Times New Roman"/>
          <w:b/>
        </w:rPr>
      </w:pPr>
    </w:p>
    <w:p w:rsidR="005C2F90" w:rsidRPr="00132241" w:rsidRDefault="005C2F90" w:rsidP="007A455D">
      <w:pPr>
        <w:keepNext/>
        <w:keepLines/>
        <w:spacing w:after="0" w:line="360" w:lineRule="auto"/>
        <w:ind w:left="2580"/>
        <w:jc w:val="both"/>
        <w:rPr>
          <w:rFonts w:ascii="Times New Roman" w:eastAsia="Times New Roman" w:hAnsi="Times New Roman" w:cs="Times New Roman"/>
          <w:b/>
        </w:rPr>
      </w:pPr>
    </w:p>
    <w:p w:rsidR="005C2F90" w:rsidRPr="00132241" w:rsidRDefault="005C2F90" w:rsidP="007A455D">
      <w:pPr>
        <w:keepNext/>
        <w:keepLines/>
        <w:spacing w:after="0" w:line="360" w:lineRule="auto"/>
        <w:ind w:left="2580"/>
        <w:jc w:val="both"/>
        <w:rPr>
          <w:rFonts w:ascii="Times New Roman" w:eastAsia="Times New Roman" w:hAnsi="Times New Roman" w:cs="Times New Roman"/>
          <w:b/>
        </w:rPr>
      </w:pPr>
    </w:p>
    <w:p w:rsidR="005C2F90" w:rsidRPr="00132241" w:rsidRDefault="005C2F90" w:rsidP="007A455D">
      <w:pPr>
        <w:keepNext/>
        <w:keepLines/>
        <w:spacing w:after="0" w:line="360" w:lineRule="auto"/>
        <w:ind w:left="2580"/>
        <w:jc w:val="both"/>
        <w:rPr>
          <w:rFonts w:ascii="Times New Roman" w:eastAsia="Times New Roman" w:hAnsi="Times New Roman" w:cs="Times New Roman"/>
          <w:b/>
        </w:rPr>
      </w:pPr>
    </w:p>
    <w:p w:rsidR="005C2F90" w:rsidRPr="00132241" w:rsidRDefault="005C2F90" w:rsidP="007A455D">
      <w:pPr>
        <w:keepNext/>
        <w:keepLines/>
        <w:spacing w:after="0" w:line="360" w:lineRule="auto"/>
        <w:ind w:left="2580"/>
        <w:jc w:val="both"/>
        <w:rPr>
          <w:rFonts w:ascii="Times New Roman" w:eastAsia="Times New Roman" w:hAnsi="Times New Roman" w:cs="Times New Roman"/>
          <w:b/>
        </w:rPr>
      </w:pPr>
    </w:p>
    <w:p w:rsidR="005C2F90" w:rsidRPr="00132241" w:rsidRDefault="005C2F90" w:rsidP="007A455D">
      <w:pPr>
        <w:keepNext/>
        <w:keepLines/>
        <w:spacing w:after="0" w:line="360" w:lineRule="auto"/>
        <w:ind w:left="2580"/>
        <w:jc w:val="both"/>
        <w:rPr>
          <w:rFonts w:ascii="Times New Roman" w:eastAsia="Times New Roman" w:hAnsi="Times New Roman" w:cs="Times New Roman"/>
          <w:b/>
        </w:rPr>
      </w:pPr>
    </w:p>
    <w:p w:rsidR="005C2F90" w:rsidRPr="00132241" w:rsidRDefault="005C2F90" w:rsidP="007A455D">
      <w:pPr>
        <w:keepNext/>
        <w:keepLines/>
        <w:spacing w:after="0" w:line="360" w:lineRule="auto"/>
        <w:ind w:left="2580"/>
        <w:jc w:val="both"/>
        <w:rPr>
          <w:rFonts w:ascii="Times New Roman" w:eastAsia="Times New Roman" w:hAnsi="Times New Roman" w:cs="Times New Roman"/>
          <w:b/>
        </w:rPr>
      </w:pPr>
    </w:p>
    <w:p w:rsidR="005C2F90" w:rsidRPr="00132241" w:rsidRDefault="005C2F90" w:rsidP="00E54B41">
      <w:pPr>
        <w:keepNext/>
        <w:keepLines/>
        <w:spacing w:after="0" w:line="360" w:lineRule="auto"/>
        <w:jc w:val="both"/>
        <w:rPr>
          <w:rFonts w:ascii="Times New Roman" w:eastAsia="Times New Roman" w:hAnsi="Times New Roman" w:cs="Times New Roman"/>
          <w:b/>
        </w:rPr>
        <w:sectPr w:rsidR="005C2F90" w:rsidRPr="00132241" w:rsidSect="001B4503">
          <w:pgSz w:w="11906" w:h="16838"/>
          <w:pgMar w:top="1699" w:right="1138" w:bottom="1411" w:left="1987" w:header="706" w:footer="706" w:gutter="0"/>
          <w:pgNumType w:start="1"/>
          <w:cols w:space="708"/>
          <w:docGrid w:linePitch="360"/>
        </w:sectPr>
      </w:pPr>
    </w:p>
    <w:p w:rsidR="00162EFB" w:rsidRPr="001348E7" w:rsidRDefault="004706F3" w:rsidP="001348E7">
      <w:pPr>
        <w:pStyle w:val="Norm2"/>
      </w:pPr>
      <w:bookmarkStart w:id="344" w:name="_Toc169963547"/>
      <w:r w:rsidRPr="001348E7">
        <w:lastRenderedPageBreak/>
        <w:t xml:space="preserve">5.2. </w:t>
      </w:r>
      <w:r w:rsidR="009E20CC" w:rsidRPr="001348E7">
        <w:t>RECOMMENDATION</w:t>
      </w:r>
      <w:bookmarkEnd w:id="344"/>
    </w:p>
    <w:p w:rsidR="00162EFB" w:rsidRPr="00132241" w:rsidRDefault="009E20CC" w:rsidP="007A455D">
      <w:pPr>
        <w:spacing w:after="0" w:line="360" w:lineRule="auto"/>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Based on the findings, I have made the following recommendations: </w:t>
      </w:r>
    </w:p>
    <w:p w:rsidR="00162EFB" w:rsidRPr="00132241" w:rsidRDefault="009E20CC" w:rsidP="007A455D">
      <w:pPr>
        <w:numPr>
          <w:ilvl w:val="0"/>
          <w:numId w:val="25"/>
        </w:numPr>
        <w:spacing w:after="0" w:line="360" w:lineRule="auto"/>
        <w:ind w:left="360" w:right="43" w:hanging="360"/>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The smaller diameter pipes that need replacement as indicated in the peak hour demand distribution analysis report at the base year and design year should have to be replaced with new one to solve the water distribution system pressure problem and deliver sufficient quantity of water supply within acceptable pressure for the needy community.</w:t>
      </w:r>
    </w:p>
    <w:p w:rsidR="00162EFB" w:rsidRPr="00132241" w:rsidRDefault="009E20CC" w:rsidP="007A455D">
      <w:pPr>
        <w:numPr>
          <w:ilvl w:val="0"/>
          <w:numId w:val="25"/>
        </w:numPr>
        <w:spacing w:after="0" w:line="360" w:lineRule="auto"/>
        <w:ind w:left="360" w:hanging="360"/>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The system must be maintained as a closed system, which means all taps and gate valves should be replaced. Conservation must be prioritized above all other uses of resources in order to ensure future consumption.</w:t>
      </w:r>
    </w:p>
    <w:p w:rsidR="00162EFB" w:rsidRPr="00132241" w:rsidRDefault="009E20CC" w:rsidP="007A455D">
      <w:pPr>
        <w:numPr>
          <w:ilvl w:val="0"/>
          <w:numId w:val="25"/>
        </w:numPr>
        <w:spacing w:after="0" w:line="360" w:lineRule="auto"/>
        <w:ind w:left="360" w:hanging="360"/>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In order to prevent pressure variations, pressure-sustaining valves or regulating valves must be put on the distribution system between two consecutive connections. These valves begin automatically closing and manually opening to maintain the minimum necessary pressure and prevent pressure fluctuations.</w:t>
      </w:r>
    </w:p>
    <w:p w:rsidR="00162EFB" w:rsidRPr="00132241" w:rsidRDefault="009E20CC" w:rsidP="007A455D">
      <w:pPr>
        <w:numPr>
          <w:ilvl w:val="0"/>
          <w:numId w:val="25"/>
        </w:numPr>
        <w:spacing w:after="0" w:line="360" w:lineRule="auto"/>
        <w:ind w:left="360" w:hanging="360"/>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In addition to the technical advice mentioned above, it is advisable to consider creating an asset management plan, especially to limit water loss.</w:t>
      </w:r>
    </w:p>
    <w:p w:rsidR="00162EFB" w:rsidRPr="00132241" w:rsidRDefault="009E20CC" w:rsidP="007A455D">
      <w:pPr>
        <w:numPr>
          <w:ilvl w:val="0"/>
          <w:numId w:val="25"/>
        </w:numPr>
        <w:spacing w:after="0" w:line="360" w:lineRule="auto"/>
        <w:ind w:left="360" w:hanging="360"/>
        <w:jc w:val="both"/>
        <w:rPr>
          <w:rFonts w:ascii="Times New Roman" w:eastAsia="Times New Roman" w:hAnsi="Times New Roman" w:cs="Times New Roman"/>
          <w:color w:val="000000"/>
        </w:rPr>
      </w:pPr>
      <w:r w:rsidRPr="00132241">
        <w:rPr>
          <w:rFonts w:ascii="Times New Roman" w:eastAsia="Times New Roman" w:hAnsi="Times New Roman" w:cs="Times New Roman"/>
          <w:color w:val="000000"/>
        </w:rPr>
        <w:t>The study recommends that the major factors influencing functionality of rural water supply systems, includes but not limited to, availability of enough water from the water supply systems, availability of spare parts and proper community-based management. These elements should be considered in the events of water supply systems development from planning to post implementation stages. Hence, to enhance access to potable water supply in rural areas it is important to ensure functionality of existing water supply systems than focusing on construction of new schemes alone.</w:t>
      </w:r>
    </w:p>
    <w:p w:rsidR="00162EFB" w:rsidRPr="00132241" w:rsidRDefault="00162EFB" w:rsidP="007A455D">
      <w:pPr>
        <w:spacing w:line="360" w:lineRule="auto"/>
        <w:rPr>
          <w:rFonts w:ascii="Times New Roman" w:eastAsia="Times New Roman" w:hAnsi="Times New Roman" w:cs="Times New Roman"/>
        </w:rPr>
      </w:pPr>
    </w:p>
    <w:p w:rsidR="00162EFB" w:rsidRPr="00132241" w:rsidRDefault="00162EFB" w:rsidP="007A455D">
      <w:pPr>
        <w:spacing w:line="360" w:lineRule="auto"/>
        <w:rPr>
          <w:rFonts w:ascii="Times New Roman" w:eastAsia="Times New Roman" w:hAnsi="Times New Roman" w:cs="Times New Roman"/>
        </w:rPr>
      </w:pPr>
    </w:p>
    <w:p w:rsidR="00922B29" w:rsidRPr="00132241" w:rsidRDefault="00922B29" w:rsidP="007A455D">
      <w:pPr>
        <w:spacing w:line="360" w:lineRule="auto"/>
        <w:rPr>
          <w:rFonts w:ascii="Times New Roman" w:eastAsia="Times New Roman" w:hAnsi="Times New Roman" w:cs="Times New Roman"/>
        </w:rPr>
      </w:pPr>
    </w:p>
    <w:p w:rsidR="00922B29" w:rsidRPr="00132241" w:rsidRDefault="00922B29" w:rsidP="007A455D">
      <w:pPr>
        <w:spacing w:line="360" w:lineRule="auto"/>
        <w:rPr>
          <w:rFonts w:ascii="Times New Roman" w:eastAsia="Times New Roman" w:hAnsi="Times New Roman" w:cs="Times New Roman"/>
        </w:rPr>
      </w:pPr>
    </w:p>
    <w:p w:rsidR="00922B29" w:rsidRPr="00132241" w:rsidRDefault="00922B29" w:rsidP="007A455D">
      <w:pPr>
        <w:spacing w:line="360" w:lineRule="auto"/>
        <w:rPr>
          <w:rFonts w:ascii="Times New Roman" w:eastAsia="Times New Roman" w:hAnsi="Times New Roman" w:cs="Times New Roman"/>
        </w:rPr>
      </w:pPr>
    </w:p>
    <w:p w:rsidR="00922B29" w:rsidRPr="00132241" w:rsidRDefault="00922B29" w:rsidP="007A455D">
      <w:pPr>
        <w:spacing w:line="360" w:lineRule="auto"/>
        <w:rPr>
          <w:rFonts w:ascii="Times New Roman" w:eastAsia="Times New Roman" w:hAnsi="Times New Roman" w:cs="Times New Roman"/>
        </w:rPr>
      </w:pPr>
    </w:p>
    <w:p w:rsidR="00162EFB" w:rsidRPr="00132241" w:rsidRDefault="00162EFB" w:rsidP="007A455D">
      <w:pPr>
        <w:spacing w:line="360" w:lineRule="auto"/>
        <w:rPr>
          <w:rFonts w:ascii="Times New Roman" w:eastAsia="Times New Roman" w:hAnsi="Times New Roman" w:cs="Times New Roman"/>
        </w:rPr>
      </w:pPr>
    </w:p>
    <w:p w:rsidR="00162EFB" w:rsidRPr="004706F3" w:rsidRDefault="009E20CC" w:rsidP="001348E7">
      <w:pPr>
        <w:pStyle w:val="Norm2"/>
      </w:pPr>
      <w:bookmarkStart w:id="345" w:name="_Toc167376123"/>
      <w:bookmarkStart w:id="346" w:name="_Toc169963548"/>
      <w:r w:rsidRPr="004706F3">
        <w:lastRenderedPageBreak/>
        <w:t>REFERENCES</w:t>
      </w:r>
      <w:bookmarkEnd w:id="345"/>
      <w:bookmarkEnd w:id="346"/>
    </w:p>
    <w:p w:rsidR="00162EFB" w:rsidRPr="00132241" w:rsidRDefault="00162EFB" w:rsidP="007A455D">
      <w:pPr>
        <w:spacing w:line="360" w:lineRule="auto"/>
        <w:rPr>
          <w:rFonts w:ascii="Times New Roman" w:eastAsia="Calibri" w:hAnsi="Times New Roman" w:cs="Times New Roman"/>
        </w:rPr>
      </w:pPr>
    </w:p>
    <w:p w:rsidR="00162EFB" w:rsidRPr="0093465D" w:rsidRDefault="009E20CC" w:rsidP="00515715">
      <w:pPr>
        <w:spacing w:line="360" w:lineRule="auto"/>
        <w:jc w:val="both"/>
        <w:rPr>
          <w:rFonts w:ascii="Times New Roman" w:eastAsia="Times New Roman" w:hAnsi="Times New Roman" w:cs="Times New Roman"/>
          <w:b/>
        </w:rPr>
      </w:pPr>
      <w:r w:rsidRPr="0093465D">
        <w:rPr>
          <w:rFonts w:ascii="Times New Roman" w:eastAsia="Times New Roman" w:hAnsi="Times New Roman" w:cs="Times New Roman"/>
        </w:rPr>
        <w:t xml:space="preserve">Abhijeet Ghorpade, Deepali Vaidya 2018, Experimental Study of Hydraulic </w:t>
      </w:r>
      <w:r w:rsidR="001A5810" w:rsidRPr="0093465D">
        <w:rPr>
          <w:rFonts w:ascii="Times New Roman" w:eastAsia="Times New Roman" w:hAnsi="Times New Roman" w:cs="Times New Roman"/>
        </w:rPr>
        <w:t>Modelling</w:t>
      </w:r>
      <w:r w:rsidRPr="0093465D">
        <w:rPr>
          <w:rFonts w:ascii="Times New Roman" w:eastAsia="Times New Roman" w:hAnsi="Times New Roman" w:cs="Times New Roman"/>
        </w:rPr>
        <w:t xml:space="preserve"> of Water</w:t>
      </w:r>
    </w:p>
    <w:p w:rsidR="00162EFB" w:rsidRPr="0093465D" w:rsidRDefault="009E20CC" w:rsidP="00515715">
      <w:pPr>
        <w:spacing w:line="360" w:lineRule="auto"/>
        <w:jc w:val="both"/>
        <w:rPr>
          <w:rFonts w:ascii="Times New Roman" w:eastAsia="Times New Roman" w:hAnsi="Times New Roman" w:cs="Times New Roman"/>
        </w:rPr>
      </w:pPr>
      <w:r w:rsidRPr="0093465D">
        <w:rPr>
          <w:rFonts w:ascii="Times New Roman" w:eastAsia="Times New Roman" w:hAnsi="Times New Roman" w:cs="Times New Roman"/>
        </w:rPr>
        <w:t>Distribution Network with Pressure Driven Approach in Pune, Maharashtra, India</w:t>
      </w:r>
    </w:p>
    <w:p w:rsidR="00162EFB" w:rsidRPr="0093465D" w:rsidRDefault="001A5810"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 xml:space="preserve">Alexander, K. T. Tesfaye, Y., </w:t>
      </w:r>
      <w:proofErr w:type="spellStart"/>
      <w:r w:rsidRPr="0093465D">
        <w:rPr>
          <w:rFonts w:ascii="Times New Roman" w:eastAsia="Times New Roman" w:hAnsi="Times New Roman" w:cs="Times New Roman"/>
        </w:rPr>
        <w:t>Dreibelbis</w:t>
      </w:r>
      <w:proofErr w:type="spellEnd"/>
      <w:r w:rsidRPr="0093465D">
        <w:rPr>
          <w:rFonts w:ascii="Times New Roman" w:eastAsia="Times New Roman" w:hAnsi="Times New Roman" w:cs="Times New Roman"/>
        </w:rPr>
        <w:t xml:space="preserve">, </w:t>
      </w:r>
      <w:proofErr w:type="spellStart"/>
      <w:r w:rsidRPr="0093465D">
        <w:rPr>
          <w:rFonts w:ascii="Times New Roman" w:eastAsia="Times New Roman" w:hAnsi="Times New Roman" w:cs="Times New Roman"/>
        </w:rPr>
        <w:t>R.</w:t>
      </w:r>
      <w:r w:rsidR="0093465D" w:rsidRPr="0093465D">
        <w:rPr>
          <w:rFonts w:ascii="Times New Roman" w:eastAsia="Times New Roman" w:hAnsi="Times New Roman" w:cs="Times New Roman"/>
        </w:rPr>
        <w:t>Abaire</w:t>
      </w:r>
      <w:proofErr w:type="spellEnd"/>
      <w:r w:rsidR="009E20CC" w:rsidRPr="0093465D">
        <w:rPr>
          <w:rFonts w:ascii="Times New Roman" w:eastAsia="Times New Roman" w:hAnsi="Times New Roman" w:cs="Times New Roman"/>
        </w:rPr>
        <w:t>, B., &amp; Freeman, M. C. (2015).</w:t>
      </w:r>
      <w:proofErr w:type="gramEnd"/>
      <w:r w:rsidR="009E20CC" w:rsidRPr="0093465D">
        <w:rPr>
          <w:rFonts w:ascii="Times New Roman" w:eastAsia="Times New Roman" w:hAnsi="Times New Roman" w:cs="Times New Roman"/>
        </w:rPr>
        <w:t xml:space="preserve"> Governance and functionality of community water schemes in rural Ethiopia. International Journal of Public Health, 60(8), 977–986. </w:t>
      </w:r>
    </w:p>
    <w:p w:rsidR="00162EFB" w:rsidRPr="0093465D" w:rsidRDefault="009E20CC" w:rsidP="00515715">
      <w:pPr>
        <w:spacing w:after="0" w:line="360" w:lineRule="auto"/>
        <w:ind w:left="360" w:hanging="360"/>
        <w:jc w:val="both"/>
        <w:rPr>
          <w:rFonts w:ascii="Times New Roman" w:eastAsia="Times New Roman" w:hAnsi="Times New Roman" w:cs="Times New Roman"/>
        </w:rPr>
      </w:pPr>
      <w:r w:rsidRPr="0093465D">
        <w:rPr>
          <w:rFonts w:ascii="Times New Roman" w:eastAsia="Times New Roman" w:hAnsi="Times New Roman" w:cs="Times New Roman"/>
        </w:rPr>
        <w:t xml:space="preserve">Al-Zahrani, M. A. (2014). </w:t>
      </w:r>
      <w:r w:rsidR="001A5810" w:rsidRPr="0093465D">
        <w:rPr>
          <w:rFonts w:ascii="Times New Roman" w:eastAsia="Times New Roman" w:hAnsi="Times New Roman" w:cs="Times New Roman"/>
        </w:rPr>
        <w:t>Modelling</w:t>
      </w:r>
      <w:r w:rsidRPr="0093465D">
        <w:rPr>
          <w:rFonts w:ascii="Times New Roman" w:eastAsia="Times New Roman" w:hAnsi="Times New Roman" w:cs="Times New Roman"/>
        </w:rPr>
        <w:t xml:space="preserve"> and Simulation of Water Distribution System:</w:t>
      </w:r>
      <w:r w:rsidR="001A5810" w:rsidRPr="0093465D">
        <w:rPr>
          <w:rFonts w:ascii="Times New Roman" w:eastAsia="Times New Roman" w:hAnsi="Times New Roman" w:cs="Times New Roman"/>
        </w:rPr>
        <w:t xml:space="preserve"> </w:t>
      </w:r>
      <w:r w:rsidRPr="0093465D">
        <w:rPr>
          <w:rFonts w:ascii="Times New Roman" w:eastAsia="Times New Roman" w:hAnsi="Times New Roman" w:cs="Times New Roman"/>
        </w:rPr>
        <w:t xml:space="preserve">A case Study. Arabian Journal for Science and </w:t>
      </w:r>
      <w:r w:rsidR="001A5810" w:rsidRPr="0093465D">
        <w:rPr>
          <w:rFonts w:ascii="Times New Roman" w:eastAsia="Times New Roman" w:hAnsi="Times New Roman" w:cs="Times New Roman"/>
        </w:rPr>
        <w:t>Engineering,</w:t>
      </w:r>
      <w:r w:rsidRPr="0093465D">
        <w:rPr>
          <w:rFonts w:ascii="Times New Roman" w:eastAsia="Times New Roman" w:hAnsi="Times New Roman" w:cs="Times New Roman"/>
        </w:rPr>
        <w:t xml:space="preserve"> 39(3), 1621-1636.</w:t>
      </w:r>
    </w:p>
    <w:p w:rsidR="00162EFB" w:rsidRPr="0093465D" w:rsidRDefault="009E20CC"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ASSEFA, S. (2007).</w:t>
      </w:r>
      <w:proofErr w:type="gramEnd"/>
      <w:r w:rsidRPr="0093465D">
        <w:rPr>
          <w:rFonts w:ascii="Times New Roman" w:eastAsia="Times New Roman" w:hAnsi="Times New Roman" w:cs="Times New Roman"/>
        </w:rPr>
        <w:t xml:space="preserve"> Evaluation of technical sustainability of rural water supply projects in the </w:t>
      </w:r>
      <w:r w:rsidR="001A5810" w:rsidRPr="0093465D">
        <w:rPr>
          <w:rFonts w:ascii="Times New Roman" w:eastAsia="Times New Roman" w:hAnsi="Times New Roman" w:cs="Times New Roman"/>
        </w:rPr>
        <w:t>Amhara</w:t>
      </w:r>
      <w:r w:rsidRPr="0093465D">
        <w:rPr>
          <w:rFonts w:ascii="Times New Roman" w:eastAsia="Times New Roman" w:hAnsi="Times New Roman" w:cs="Times New Roman"/>
        </w:rPr>
        <w:t xml:space="preserve"> regional state case study in south wollo.</w:t>
      </w:r>
    </w:p>
    <w:p w:rsidR="00162EFB" w:rsidRPr="0093465D" w:rsidRDefault="001A5810" w:rsidP="00515715">
      <w:pPr>
        <w:spacing w:line="360" w:lineRule="auto"/>
        <w:jc w:val="both"/>
        <w:rPr>
          <w:rFonts w:ascii="Times New Roman" w:eastAsia="Times New Roman" w:hAnsi="Times New Roman" w:cs="Times New Roman"/>
        </w:rPr>
      </w:pPr>
      <w:r w:rsidRPr="0093465D">
        <w:rPr>
          <w:rFonts w:ascii="Times New Roman" w:eastAsia="Times New Roman" w:hAnsi="Times New Roman" w:cs="Times New Roman"/>
        </w:rPr>
        <w:t>Atiquzzamn, M.</w:t>
      </w:r>
      <w:r w:rsidR="009E20CC" w:rsidRPr="0093465D">
        <w:rPr>
          <w:rFonts w:ascii="Times New Roman" w:eastAsia="Times New Roman" w:hAnsi="Times New Roman" w:cs="Times New Roman"/>
        </w:rPr>
        <w:t xml:space="preserve"> 2004. Water Distribution Network </w:t>
      </w:r>
      <w:r w:rsidRPr="0093465D">
        <w:rPr>
          <w:rFonts w:ascii="Times New Roman" w:eastAsia="Times New Roman" w:hAnsi="Times New Roman" w:cs="Times New Roman"/>
        </w:rPr>
        <w:t>Modelling</w:t>
      </w:r>
      <w:r w:rsidR="009E20CC" w:rsidRPr="0093465D">
        <w:rPr>
          <w:rFonts w:ascii="Times New Roman" w:eastAsia="Times New Roman" w:hAnsi="Times New Roman" w:cs="Times New Roman"/>
        </w:rPr>
        <w:t xml:space="preserve">: </w:t>
      </w:r>
      <w:r w:rsidRPr="0093465D">
        <w:rPr>
          <w:rFonts w:ascii="Times New Roman" w:eastAsia="Times New Roman" w:hAnsi="Times New Roman" w:cs="Times New Roman"/>
        </w:rPr>
        <w:t>Hydro informatics</w:t>
      </w:r>
      <w:r w:rsidR="009E20CC" w:rsidRPr="0093465D">
        <w:rPr>
          <w:rFonts w:ascii="Times New Roman" w:eastAsia="Times New Roman" w:hAnsi="Times New Roman" w:cs="Times New Roman"/>
        </w:rPr>
        <w:t xml:space="preserve"> </w:t>
      </w:r>
      <w:r w:rsidRPr="0093465D">
        <w:rPr>
          <w:rFonts w:ascii="Times New Roman" w:eastAsia="Times New Roman" w:hAnsi="Times New Roman" w:cs="Times New Roman"/>
        </w:rPr>
        <w:t>Approach.</w:t>
      </w:r>
      <w:r w:rsidR="009E20CC" w:rsidRPr="0093465D">
        <w:rPr>
          <w:rFonts w:ascii="Times New Roman" w:eastAsia="Times New Roman" w:hAnsi="Times New Roman" w:cs="Times New Roman"/>
        </w:rPr>
        <w:t xml:space="preserve"> pp. 20-30.</w:t>
      </w:r>
    </w:p>
    <w:p w:rsidR="00162EFB" w:rsidRPr="0093465D" w:rsidRDefault="001A5810"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Aydin, N. y.</w:t>
      </w:r>
      <w:r w:rsidR="009E20CC" w:rsidRPr="0093465D">
        <w:rPr>
          <w:rFonts w:ascii="Times New Roman" w:eastAsia="Times New Roman" w:hAnsi="Times New Roman" w:cs="Times New Roman"/>
        </w:rPr>
        <w:t xml:space="preserve"> 2014.</w:t>
      </w:r>
      <w:proofErr w:type="gramEnd"/>
      <w:r w:rsidR="009E20CC" w:rsidRPr="0093465D">
        <w:rPr>
          <w:rFonts w:ascii="Times New Roman" w:eastAsia="Times New Roman" w:hAnsi="Times New Roman" w:cs="Times New Roman"/>
        </w:rPr>
        <w:t xml:space="preserve"> Scenario Based Sustainable Assessment to Provide Interactive Decision Support for the Long-Term Transition of Urban Water Supply Systems Dissertation University of Kaiserslautern.</w:t>
      </w:r>
    </w:p>
    <w:p w:rsidR="00162EFB" w:rsidRPr="0093465D" w:rsidRDefault="009E20CC" w:rsidP="00515715">
      <w:pPr>
        <w:spacing w:after="0" w:line="360" w:lineRule="auto"/>
        <w:ind w:left="360" w:hanging="360"/>
        <w:jc w:val="both"/>
        <w:rPr>
          <w:rFonts w:ascii="Times New Roman" w:eastAsia="Times New Roman" w:hAnsi="Times New Roman" w:cs="Times New Roman"/>
        </w:rPr>
      </w:pPr>
      <w:r w:rsidRPr="0093465D">
        <w:rPr>
          <w:rFonts w:ascii="Times New Roman" w:eastAsia="Times New Roman" w:hAnsi="Times New Roman" w:cs="Times New Roman"/>
        </w:rPr>
        <w:t xml:space="preserve">Baumann, E., Ball, P. and Beyene, A. (2005) Rationalization of Drilling Operations in Tanzania: Review of the Borehole Drilling in Tanzania. RWSN, Dar Es Salam. </w:t>
      </w:r>
    </w:p>
    <w:p w:rsidR="00162EFB" w:rsidRPr="0093465D" w:rsidRDefault="009E20CC" w:rsidP="00515715">
      <w:pPr>
        <w:spacing w:after="0" w:line="360" w:lineRule="auto"/>
        <w:ind w:left="360" w:hanging="360"/>
        <w:jc w:val="both"/>
        <w:rPr>
          <w:rFonts w:ascii="Times New Roman" w:eastAsia="Times New Roman" w:hAnsi="Times New Roman" w:cs="Times New Roman"/>
        </w:rPr>
      </w:pPr>
      <w:r w:rsidRPr="0093465D">
        <w:rPr>
          <w:rFonts w:ascii="Times New Roman" w:eastAsia="Times New Roman" w:hAnsi="Times New Roman" w:cs="Times New Roman"/>
        </w:rPr>
        <w:t xml:space="preserve">Bazaanah, P. (2019). Sustainability of Rural Communities Drinking Water Systems and Local Development Projects in the Bole, West and Central Gonja Districts of the Savannah Region, Ghana. </w:t>
      </w:r>
      <w:proofErr w:type="gramStart"/>
      <w:r w:rsidRPr="0093465D">
        <w:rPr>
          <w:rFonts w:ascii="Times New Roman" w:eastAsia="Times New Roman" w:hAnsi="Times New Roman" w:cs="Times New Roman"/>
        </w:rPr>
        <w:t>Review of Social Sciences.</w:t>
      </w:r>
      <w:proofErr w:type="gramEnd"/>
    </w:p>
    <w:p w:rsidR="00162EFB" w:rsidRPr="0093465D" w:rsidRDefault="009E20CC"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Bentley (2008).</w:t>
      </w:r>
      <w:proofErr w:type="gramEnd"/>
      <w:r w:rsidRPr="0093465D">
        <w:rPr>
          <w:rFonts w:ascii="Times New Roman" w:eastAsia="Times New Roman" w:hAnsi="Times New Roman" w:cs="Times New Roman"/>
        </w:rPr>
        <w:t xml:space="preserve"> </w:t>
      </w:r>
      <w:proofErr w:type="gramStart"/>
      <w:r w:rsidRPr="0093465D">
        <w:rPr>
          <w:rFonts w:ascii="Times New Roman" w:eastAsia="Times New Roman" w:hAnsi="Times New Roman" w:cs="Times New Roman"/>
        </w:rPr>
        <w:t xml:space="preserve">Bentley </w:t>
      </w:r>
      <w:r w:rsidR="0093465D" w:rsidRPr="0093465D">
        <w:rPr>
          <w:rFonts w:ascii="Times New Roman" w:eastAsia="Times New Roman" w:hAnsi="Times New Roman" w:cs="Times New Roman"/>
        </w:rPr>
        <w:t>Water GEMS</w:t>
      </w:r>
      <w:r w:rsidRPr="0093465D">
        <w:rPr>
          <w:rFonts w:ascii="Times New Roman" w:eastAsia="Times New Roman" w:hAnsi="Times New Roman" w:cs="Times New Roman"/>
        </w:rPr>
        <w:t xml:space="preserve"> V8iUser’s Guide.</w:t>
      </w:r>
      <w:proofErr w:type="gramEnd"/>
    </w:p>
    <w:p w:rsidR="00162EFB" w:rsidRPr="0093465D" w:rsidRDefault="009E20CC" w:rsidP="00515715">
      <w:pPr>
        <w:spacing w:after="0" w:line="360" w:lineRule="auto"/>
        <w:ind w:left="360" w:hanging="360"/>
        <w:jc w:val="both"/>
        <w:rPr>
          <w:rFonts w:ascii="Times New Roman" w:eastAsia="Times New Roman" w:hAnsi="Times New Roman" w:cs="Times New Roman"/>
        </w:rPr>
      </w:pPr>
      <w:r w:rsidRPr="0093465D">
        <w:rPr>
          <w:rFonts w:ascii="Times New Roman" w:eastAsia="Times New Roman" w:hAnsi="Times New Roman" w:cs="Times New Roman"/>
        </w:rPr>
        <w:t xml:space="preserve">Berihun, D. (2017). </w:t>
      </w:r>
      <w:proofErr w:type="gramStart"/>
      <w:r w:rsidRPr="0093465D">
        <w:rPr>
          <w:rFonts w:ascii="Times New Roman" w:eastAsia="Times New Roman" w:hAnsi="Times New Roman" w:cs="Times New Roman"/>
        </w:rPr>
        <w:t>Assessment on the Current Water Quality Status of Walgamo River.</w:t>
      </w:r>
      <w:proofErr w:type="gramEnd"/>
      <w:r w:rsidRPr="0093465D">
        <w:rPr>
          <w:rFonts w:ascii="Times New Roman" w:eastAsia="Times New Roman" w:hAnsi="Times New Roman" w:cs="Times New Roman"/>
        </w:rPr>
        <w:t xml:space="preserve"> Addis Ababa, Ethiopia: International Journal of Innovative Research in Science, Engineering, and Technology.</w:t>
      </w:r>
    </w:p>
    <w:p w:rsidR="00162EFB" w:rsidRPr="0093465D" w:rsidRDefault="009E20CC" w:rsidP="00515715">
      <w:pPr>
        <w:spacing w:after="0" w:line="360" w:lineRule="auto"/>
        <w:ind w:left="360" w:hanging="360"/>
        <w:jc w:val="both"/>
        <w:rPr>
          <w:rFonts w:ascii="Times New Roman" w:eastAsia="Times New Roman" w:hAnsi="Times New Roman" w:cs="Times New Roman"/>
        </w:rPr>
      </w:pPr>
      <w:r w:rsidRPr="0093465D">
        <w:rPr>
          <w:rFonts w:ascii="Times New Roman" w:eastAsia="Times New Roman" w:hAnsi="Times New Roman" w:cs="Times New Roman"/>
        </w:rPr>
        <w:t>Carlsson, B., Roux, J. (2010) Water supply services O&amp;M handbook, Department of Housing &amp; Local Government, Northern Cape, and Department of Water Affairs &amp; Forestry: Northern Cape Region</w:t>
      </w:r>
    </w:p>
    <w:p w:rsidR="00162EFB" w:rsidRPr="0093465D" w:rsidRDefault="009E20CC" w:rsidP="00515715">
      <w:pPr>
        <w:spacing w:after="0" w:line="360" w:lineRule="auto"/>
        <w:ind w:left="360" w:hanging="360"/>
        <w:jc w:val="both"/>
        <w:rPr>
          <w:rFonts w:ascii="Times New Roman" w:eastAsia="Times New Roman" w:hAnsi="Times New Roman" w:cs="Times New Roman"/>
        </w:rPr>
      </w:pPr>
      <w:r w:rsidRPr="0093465D">
        <w:rPr>
          <w:rFonts w:ascii="Times New Roman" w:eastAsia="Times New Roman" w:hAnsi="Times New Roman" w:cs="Times New Roman"/>
        </w:rPr>
        <w:lastRenderedPageBreak/>
        <w:t xml:space="preserve">Damgir, R. M. (2017). Hydraulic </w:t>
      </w:r>
      <w:r w:rsidR="001A5810" w:rsidRPr="0093465D">
        <w:rPr>
          <w:rFonts w:ascii="Times New Roman" w:eastAsia="Times New Roman" w:hAnsi="Times New Roman" w:cs="Times New Roman"/>
        </w:rPr>
        <w:t>Modelling</w:t>
      </w:r>
      <w:r w:rsidRPr="0093465D">
        <w:rPr>
          <w:rFonts w:ascii="Times New Roman" w:eastAsia="Times New Roman" w:hAnsi="Times New Roman" w:cs="Times New Roman"/>
        </w:rPr>
        <w:t xml:space="preserve"> of Water Distribution System concerning Technical Sustainability by using Water Gems. International Journal of Innovative Research in Science, Engineering and Technology</w:t>
      </w:r>
    </w:p>
    <w:p w:rsidR="00162EFB" w:rsidRPr="0093465D" w:rsidRDefault="009E20CC" w:rsidP="00515715">
      <w:pPr>
        <w:spacing w:after="0" w:line="360" w:lineRule="auto"/>
        <w:ind w:left="360" w:hanging="360"/>
        <w:jc w:val="both"/>
        <w:rPr>
          <w:rFonts w:ascii="Times New Roman" w:eastAsia="Times New Roman" w:hAnsi="Times New Roman" w:cs="Times New Roman"/>
        </w:rPr>
      </w:pPr>
      <w:r w:rsidRPr="0093465D">
        <w:rPr>
          <w:rFonts w:ascii="Times New Roman" w:eastAsia="Times New Roman" w:hAnsi="Times New Roman" w:cs="Times New Roman"/>
        </w:rPr>
        <w:t xml:space="preserve">D. Hazelton, “The development of community water supply systems using deep and shallow well </w:t>
      </w:r>
      <w:r w:rsidR="001A5810" w:rsidRPr="0093465D">
        <w:rPr>
          <w:rFonts w:ascii="Times New Roman" w:eastAsia="Times New Roman" w:hAnsi="Times New Roman" w:cs="Times New Roman"/>
        </w:rPr>
        <w:t>hand pumps</w:t>
      </w:r>
      <w:r w:rsidRPr="0093465D">
        <w:rPr>
          <w:rFonts w:ascii="Times New Roman" w:eastAsia="Times New Roman" w:hAnsi="Times New Roman" w:cs="Times New Roman"/>
        </w:rPr>
        <w:t xml:space="preserve">,” Water Research Centre (WRC) Report No. </w:t>
      </w:r>
      <w:proofErr w:type="gramStart"/>
      <w:r w:rsidRPr="0093465D">
        <w:rPr>
          <w:rFonts w:ascii="Times New Roman" w:eastAsia="Times New Roman" w:hAnsi="Times New Roman" w:cs="Times New Roman"/>
        </w:rPr>
        <w:t>TT132/00, South Africa, 2000.</w:t>
      </w:r>
      <w:proofErr w:type="gramEnd"/>
    </w:p>
    <w:p w:rsidR="00162EFB" w:rsidRPr="0093465D" w:rsidRDefault="0093465D"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Dessalegn</w:t>
      </w:r>
      <w:r w:rsidR="009E20CC" w:rsidRPr="0093465D">
        <w:rPr>
          <w:rFonts w:ascii="Times New Roman" w:eastAsia="Times New Roman" w:hAnsi="Times New Roman" w:cs="Times New Roman"/>
        </w:rPr>
        <w:t>, W. B. (2015).Water supply coverage and water loss in the distribution system in case of Addis Ababa.</w:t>
      </w:r>
      <w:proofErr w:type="gramEnd"/>
    </w:p>
    <w:p w:rsidR="00162EFB" w:rsidRPr="0093465D" w:rsidRDefault="009E20CC"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E.Hickey, H. (2008).Water supply system and evaluation methods.</w:t>
      </w:r>
      <w:proofErr w:type="gramEnd"/>
      <w:r w:rsidRPr="0093465D">
        <w:rPr>
          <w:rFonts w:ascii="Times New Roman" w:eastAsia="Times New Roman" w:hAnsi="Times New Roman" w:cs="Times New Roman"/>
        </w:rPr>
        <w:t xml:space="preserve"> USA, U.S.Fire Administration.</w:t>
      </w:r>
    </w:p>
    <w:p w:rsidR="00162EFB" w:rsidRPr="0093465D" w:rsidRDefault="009E20CC" w:rsidP="00515715">
      <w:pPr>
        <w:spacing w:after="0" w:line="360" w:lineRule="auto"/>
        <w:ind w:left="360" w:hanging="360"/>
        <w:jc w:val="both"/>
        <w:rPr>
          <w:rFonts w:ascii="Times New Roman" w:eastAsia="Times New Roman" w:hAnsi="Times New Roman" w:cs="Times New Roman"/>
        </w:rPr>
      </w:pPr>
      <w:r w:rsidRPr="0093465D">
        <w:rPr>
          <w:rFonts w:ascii="Times New Roman" w:eastAsia="Times New Roman" w:hAnsi="Times New Roman" w:cs="Times New Roman"/>
        </w:rPr>
        <w:t>Harvey, A. &amp; Reed, and A. (2007) Community-Managed Water Supplies in Africa: Sustainable or Dispensable? Community Development Journal 42: 365–378</w:t>
      </w:r>
    </w:p>
    <w:p w:rsidR="00162EFB" w:rsidRPr="0093465D" w:rsidRDefault="009E20CC" w:rsidP="00515715">
      <w:pPr>
        <w:spacing w:after="0" w:line="360" w:lineRule="auto"/>
        <w:ind w:left="360" w:hanging="360"/>
        <w:jc w:val="both"/>
        <w:rPr>
          <w:rFonts w:ascii="Times New Roman" w:eastAsia="Times New Roman" w:hAnsi="Times New Roman" w:cs="Times New Roman"/>
        </w:rPr>
      </w:pPr>
      <w:r w:rsidRPr="0093465D">
        <w:rPr>
          <w:rFonts w:ascii="Times New Roman" w:eastAsia="Times New Roman" w:hAnsi="Times New Roman" w:cs="Times New Roman"/>
        </w:rPr>
        <w:t>Harvey, Peter; Reed, Bob (2004): Rural water supply in Africa: Building bloc</w:t>
      </w:r>
      <w:r w:rsidR="001A5810" w:rsidRPr="0093465D">
        <w:rPr>
          <w:rFonts w:ascii="Times New Roman" w:eastAsia="Times New Roman" w:hAnsi="Times New Roman" w:cs="Times New Roman"/>
        </w:rPr>
        <w:t>ks for hand</w:t>
      </w:r>
      <w:r w:rsidR="0093465D" w:rsidRPr="0093465D">
        <w:rPr>
          <w:rFonts w:ascii="Times New Roman" w:eastAsia="Times New Roman" w:hAnsi="Times New Roman" w:cs="Times New Roman"/>
          <w:lang w:val="am-ET"/>
        </w:rPr>
        <w:t xml:space="preserve"> </w:t>
      </w:r>
      <w:r w:rsidR="001A5810" w:rsidRPr="0093465D">
        <w:rPr>
          <w:rFonts w:ascii="Times New Roman" w:eastAsia="Times New Roman" w:hAnsi="Times New Roman" w:cs="Times New Roman"/>
        </w:rPr>
        <w:t>pump sustainability.</w:t>
      </w:r>
      <w:r w:rsidR="002A7B5C" w:rsidRPr="0093465D">
        <w:rPr>
          <w:rFonts w:ascii="Times New Roman" w:eastAsia="Times New Roman" w:hAnsi="Times New Roman" w:cs="Times New Roman"/>
        </w:rPr>
        <w:t xml:space="preserve"> </w:t>
      </w:r>
      <w:proofErr w:type="gramStart"/>
      <w:r w:rsidR="001A5810" w:rsidRPr="0093465D">
        <w:rPr>
          <w:rFonts w:ascii="Times New Roman" w:eastAsia="Times New Roman" w:hAnsi="Times New Roman" w:cs="Times New Roman"/>
        </w:rPr>
        <w:t>Loughborough</w:t>
      </w:r>
      <w:r w:rsidR="002A7B5C" w:rsidRPr="0093465D">
        <w:rPr>
          <w:rFonts w:ascii="Times New Roman" w:eastAsia="Times New Roman" w:hAnsi="Times New Roman" w:cs="Times New Roman"/>
        </w:rPr>
        <w:t xml:space="preserve"> University </w:t>
      </w:r>
      <w:r w:rsidRPr="0093465D">
        <w:rPr>
          <w:rFonts w:ascii="Times New Roman" w:eastAsia="Times New Roman" w:hAnsi="Times New Roman" w:cs="Times New Roman"/>
        </w:rPr>
        <w:t>Book.</w:t>
      </w:r>
      <w:proofErr w:type="gramEnd"/>
      <w:r w:rsidRPr="0093465D">
        <w:rPr>
          <w:rFonts w:ascii="Times New Roman" w:eastAsia="Times New Roman" w:hAnsi="Times New Roman" w:cs="Times New Roman"/>
        </w:rPr>
        <w:t xml:space="preserve"> </w:t>
      </w:r>
    </w:p>
    <w:p w:rsidR="00162EFB" w:rsidRPr="0093465D" w:rsidRDefault="009E20CC"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Heizer.J &amp; Barry Render.</w:t>
      </w:r>
      <w:proofErr w:type="gramEnd"/>
      <w:r w:rsidRPr="0093465D">
        <w:rPr>
          <w:rFonts w:ascii="Times New Roman" w:eastAsia="Times New Roman" w:hAnsi="Times New Roman" w:cs="Times New Roman"/>
        </w:rPr>
        <w:t xml:space="preserve"> </w:t>
      </w:r>
      <w:proofErr w:type="gramStart"/>
      <w:r w:rsidRPr="0093465D">
        <w:rPr>
          <w:rFonts w:ascii="Times New Roman" w:eastAsia="Times New Roman" w:hAnsi="Times New Roman" w:cs="Times New Roman"/>
        </w:rPr>
        <w:t>(2006). Operation Management, 7th Edition.</w:t>
      </w:r>
      <w:proofErr w:type="gramEnd"/>
      <w:r w:rsidRPr="0093465D">
        <w:rPr>
          <w:rFonts w:ascii="Times New Roman" w:eastAsia="Times New Roman" w:hAnsi="Times New Roman" w:cs="Times New Roman"/>
        </w:rPr>
        <w:t xml:space="preserve"> New Jersey: Person Education.</w:t>
      </w:r>
    </w:p>
    <w:p w:rsidR="00162EFB" w:rsidRPr="0093465D" w:rsidRDefault="009E20CC"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Hussni &amp; Zyoud, 2003.</w:t>
      </w:r>
      <w:proofErr w:type="gramEnd"/>
      <w:r w:rsidRPr="0093465D">
        <w:rPr>
          <w:rFonts w:ascii="Times New Roman" w:eastAsia="Times New Roman" w:hAnsi="Times New Roman" w:cs="Times New Roman"/>
        </w:rPr>
        <w:t xml:space="preserve"> Hydraulic Performance of Palestinian Water Distribution System Thesis submitted to An-Najah National University Nablus Palestine.</w:t>
      </w:r>
    </w:p>
    <w:p w:rsidR="00162EFB" w:rsidRPr="0093465D" w:rsidRDefault="009E20CC"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Hutton, G. &amp; Bartram, J. (2008).</w:t>
      </w:r>
      <w:proofErr w:type="gramEnd"/>
      <w:r w:rsidRPr="0093465D">
        <w:rPr>
          <w:rFonts w:ascii="Times New Roman" w:eastAsia="Times New Roman" w:hAnsi="Times New Roman" w:cs="Times New Roman"/>
        </w:rPr>
        <w:t xml:space="preserve"> </w:t>
      </w:r>
      <w:proofErr w:type="gramStart"/>
      <w:r w:rsidRPr="0093465D">
        <w:rPr>
          <w:rFonts w:ascii="Times New Roman" w:eastAsia="Times New Roman" w:hAnsi="Times New Roman" w:cs="Times New Roman"/>
        </w:rPr>
        <w:t>Regional and global costs of attaining the water supply and sanitation target (Target 10) of the millennium development goals.</w:t>
      </w:r>
      <w:proofErr w:type="gramEnd"/>
      <w:r w:rsidRPr="0093465D">
        <w:rPr>
          <w:rFonts w:ascii="Times New Roman" w:eastAsia="Times New Roman" w:hAnsi="Times New Roman" w:cs="Times New Roman"/>
        </w:rPr>
        <w:t xml:space="preserve"> Bull. </w:t>
      </w:r>
      <w:proofErr w:type="gramStart"/>
      <w:r w:rsidRPr="0093465D">
        <w:rPr>
          <w:rFonts w:ascii="Times New Roman" w:eastAsia="Times New Roman" w:hAnsi="Times New Roman" w:cs="Times New Roman"/>
        </w:rPr>
        <w:t>World Health Organ.</w:t>
      </w:r>
      <w:proofErr w:type="gramEnd"/>
      <w:r w:rsidRPr="0093465D">
        <w:rPr>
          <w:rFonts w:ascii="Times New Roman" w:eastAsia="Times New Roman" w:hAnsi="Times New Roman" w:cs="Times New Roman"/>
        </w:rPr>
        <w:t xml:space="preserve"> 46045 (September 2007), 13-19.</w:t>
      </w:r>
    </w:p>
    <w:p w:rsidR="00162EFB" w:rsidRPr="0093465D" w:rsidRDefault="009E20CC"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Ihuah, P. &amp; Kakulu, I. (2014).</w:t>
      </w:r>
      <w:proofErr w:type="gramEnd"/>
      <w:r w:rsidRPr="0093465D">
        <w:rPr>
          <w:rFonts w:ascii="Times New Roman" w:eastAsia="Times New Roman" w:hAnsi="Times New Roman" w:cs="Times New Roman"/>
        </w:rPr>
        <w:t xml:space="preserve"> </w:t>
      </w:r>
      <w:proofErr w:type="gramStart"/>
      <w:r w:rsidRPr="0093465D">
        <w:rPr>
          <w:rFonts w:ascii="Times New Roman" w:eastAsia="Times New Roman" w:hAnsi="Times New Roman" w:cs="Times New Roman"/>
        </w:rPr>
        <w:t>Rural Water Supply Projects and Sustainable Development in Nigeria.</w:t>
      </w:r>
      <w:proofErr w:type="gramEnd"/>
      <w:r w:rsidRPr="0093465D">
        <w:rPr>
          <w:rFonts w:ascii="Times New Roman" w:eastAsia="Times New Roman" w:hAnsi="Times New Roman" w:cs="Times New Roman"/>
        </w:rPr>
        <w:t xml:space="preserve"> </w:t>
      </w:r>
      <w:proofErr w:type="gramStart"/>
      <w:r w:rsidRPr="0093465D">
        <w:rPr>
          <w:rFonts w:ascii="Times New Roman" w:eastAsia="Times New Roman" w:hAnsi="Times New Roman" w:cs="Times New Roman"/>
        </w:rPr>
        <w:t>Journal of Sustainable Development in Africa 16(1) 1520-5509.</w:t>
      </w:r>
      <w:proofErr w:type="gramEnd"/>
    </w:p>
    <w:p w:rsidR="00162EFB" w:rsidRPr="0093465D" w:rsidRDefault="009E20CC"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Izinyon, O. C. and B. U. Anyata (2011).</w:t>
      </w:r>
      <w:proofErr w:type="gramEnd"/>
      <w:r w:rsidRPr="0093465D">
        <w:rPr>
          <w:rFonts w:ascii="Times New Roman" w:eastAsia="Times New Roman" w:hAnsi="Times New Roman" w:cs="Times New Roman"/>
        </w:rPr>
        <w:t xml:space="preserve"> </w:t>
      </w:r>
      <w:proofErr w:type="gramStart"/>
      <w:r w:rsidRPr="0093465D">
        <w:rPr>
          <w:rFonts w:ascii="Times New Roman" w:eastAsia="Times New Roman" w:hAnsi="Times New Roman" w:cs="Times New Roman"/>
        </w:rPr>
        <w:t xml:space="preserve">"Water Distribution Network </w:t>
      </w:r>
      <w:r w:rsidR="002A7B5C" w:rsidRPr="0093465D">
        <w:rPr>
          <w:rFonts w:ascii="Times New Roman" w:eastAsia="Times New Roman" w:hAnsi="Times New Roman" w:cs="Times New Roman"/>
        </w:rPr>
        <w:t>Modelling</w:t>
      </w:r>
      <w:r w:rsidRPr="0093465D">
        <w:rPr>
          <w:rFonts w:ascii="Times New Roman" w:eastAsia="Times New Roman" w:hAnsi="Times New Roman" w:cs="Times New Roman"/>
        </w:rPr>
        <w:t xml:space="preserve"> of Small Community Using Water cad Simulator."</w:t>
      </w:r>
      <w:proofErr w:type="gramEnd"/>
      <w:r w:rsidRPr="0093465D">
        <w:rPr>
          <w:rFonts w:ascii="Times New Roman" w:eastAsia="Times New Roman" w:hAnsi="Times New Roman" w:cs="Times New Roman"/>
        </w:rPr>
        <w:t xml:space="preserve"> Global Journal of Engineering Research</w:t>
      </w:r>
    </w:p>
    <w:p w:rsidR="00162EFB" w:rsidRPr="0093465D" w:rsidRDefault="009E20CC" w:rsidP="00515715">
      <w:pPr>
        <w:spacing w:after="0" w:line="360" w:lineRule="auto"/>
        <w:ind w:left="360" w:hanging="360"/>
        <w:jc w:val="both"/>
        <w:rPr>
          <w:rFonts w:ascii="Times New Roman" w:eastAsia="Times New Roman" w:hAnsi="Times New Roman" w:cs="Times New Roman"/>
        </w:rPr>
      </w:pPr>
      <w:r w:rsidRPr="0093465D">
        <w:rPr>
          <w:rFonts w:ascii="Times New Roman" w:eastAsia="Times New Roman" w:hAnsi="Times New Roman" w:cs="Times New Roman"/>
        </w:rPr>
        <w:t>Jackson R</w:t>
      </w:r>
      <w:proofErr w:type="gramStart"/>
      <w:r w:rsidRPr="0093465D">
        <w:rPr>
          <w:rFonts w:ascii="Times New Roman" w:eastAsia="Times New Roman" w:hAnsi="Times New Roman" w:cs="Times New Roman"/>
        </w:rPr>
        <w:t>,.</w:t>
      </w:r>
      <w:proofErr w:type="gramEnd"/>
      <w:r w:rsidRPr="0093465D">
        <w:rPr>
          <w:rFonts w:ascii="Times New Roman" w:eastAsia="Times New Roman" w:hAnsi="Times New Roman" w:cs="Times New Roman"/>
        </w:rPr>
        <w:t xml:space="preserve"> (2011). Functionality of rural water supply sources: A case study: Nyero Sub- County, Kumi District. </w:t>
      </w:r>
      <w:proofErr w:type="gramStart"/>
      <w:r w:rsidRPr="0093465D">
        <w:rPr>
          <w:rFonts w:ascii="Times New Roman" w:eastAsia="Times New Roman" w:hAnsi="Times New Roman" w:cs="Times New Roman"/>
        </w:rPr>
        <w:t>Macheri.</w:t>
      </w:r>
      <w:proofErr w:type="gramEnd"/>
    </w:p>
    <w:p w:rsidR="00162EFB" w:rsidRPr="0093465D" w:rsidRDefault="009E20CC" w:rsidP="00515715">
      <w:pPr>
        <w:spacing w:after="0" w:line="360" w:lineRule="auto"/>
        <w:ind w:left="360" w:hanging="360"/>
        <w:jc w:val="both"/>
        <w:rPr>
          <w:rFonts w:ascii="Times New Roman" w:eastAsia="Times New Roman" w:hAnsi="Times New Roman" w:cs="Times New Roman"/>
        </w:rPr>
      </w:pPr>
      <w:r w:rsidRPr="0093465D">
        <w:rPr>
          <w:rFonts w:ascii="Times New Roman" w:eastAsia="Times New Roman" w:hAnsi="Times New Roman" w:cs="Times New Roman"/>
        </w:rPr>
        <w:t>Kambiz Rasoulkhani Ali Mostafavi and Jeanne Cole, 2019, Resilience based infrastructure planning and asset management: Study of dual and singular water distribution infrastructure performance using a simulation approach, sustainable city and societies.</w:t>
      </w:r>
    </w:p>
    <w:p w:rsidR="00162EFB" w:rsidRPr="0093465D" w:rsidRDefault="009E20CC"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Katz &amp; Sara.</w:t>
      </w:r>
      <w:proofErr w:type="gramEnd"/>
      <w:r w:rsidRPr="0093465D">
        <w:rPr>
          <w:rFonts w:ascii="Times New Roman" w:eastAsia="Times New Roman" w:hAnsi="Times New Roman" w:cs="Times New Roman"/>
        </w:rPr>
        <w:t xml:space="preserve"> (1997). Making Rural Water Supply Sustainable: Report on the Impact of Project Rules, by Jennifer Sara &amp; Travis Katz, UNDP World Bank Water and Sanitation Program, 1997.</w:t>
      </w:r>
    </w:p>
    <w:p w:rsidR="00162EFB" w:rsidRPr="0093465D" w:rsidRDefault="009E20CC" w:rsidP="00515715">
      <w:pPr>
        <w:spacing w:after="0" w:line="360" w:lineRule="auto"/>
        <w:ind w:left="360" w:hanging="360"/>
        <w:jc w:val="both"/>
        <w:rPr>
          <w:rFonts w:ascii="Times New Roman" w:eastAsia="Times New Roman" w:hAnsi="Times New Roman" w:cs="Times New Roman"/>
        </w:rPr>
      </w:pPr>
      <w:r w:rsidRPr="0093465D">
        <w:rPr>
          <w:rFonts w:ascii="Times New Roman" w:eastAsia="Times New Roman" w:hAnsi="Times New Roman" w:cs="Times New Roman"/>
        </w:rPr>
        <w:lastRenderedPageBreak/>
        <w:t xml:space="preserve">Kohler. </w:t>
      </w:r>
      <w:proofErr w:type="gramStart"/>
      <w:r w:rsidRPr="0093465D">
        <w:rPr>
          <w:rFonts w:ascii="Times New Roman" w:eastAsia="Times New Roman" w:hAnsi="Times New Roman" w:cs="Times New Roman"/>
        </w:rPr>
        <w:t>(2020). Technology assessment of block</w:t>
      </w:r>
      <w:r w:rsidR="00C60BB2">
        <w:rPr>
          <w:rFonts w:ascii="Times New Roman" w:eastAsia="Times New Roman" w:hAnsi="Times New Roman" w:cs="Times New Roman"/>
        </w:rPr>
        <w:t xml:space="preserve"> </w:t>
      </w:r>
      <w:r w:rsidRPr="0093465D">
        <w:rPr>
          <w:rFonts w:ascii="Times New Roman" w:eastAsia="Times New Roman" w:hAnsi="Times New Roman" w:cs="Times New Roman"/>
        </w:rPr>
        <w:t>chain-based technologies in the food supply chain.</w:t>
      </w:r>
      <w:proofErr w:type="gramEnd"/>
      <w:r w:rsidRPr="0093465D">
        <w:rPr>
          <w:rFonts w:ascii="Times New Roman" w:eastAsia="Times New Roman" w:hAnsi="Times New Roman" w:cs="Times New Roman"/>
        </w:rPr>
        <w:t xml:space="preserve"> J. Clean. Prod. </w:t>
      </w:r>
      <w:proofErr w:type="gramStart"/>
      <w:r w:rsidRPr="0093465D">
        <w:rPr>
          <w:rFonts w:ascii="Times New Roman" w:eastAsia="Times New Roman" w:hAnsi="Times New Roman" w:cs="Times New Roman"/>
        </w:rPr>
        <w:t>2020, 122193.</w:t>
      </w:r>
      <w:proofErr w:type="gramEnd"/>
    </w:p>
    <w:p w:rsidR="00162EFB" w:rsidRPr="0093465D" w:rsidRDefault="009E20CC"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Kumasi, T. (2020).</w:t>
      </w:r>
      <w:proofErr w:type="gramEnd"/>
      <w:r w:rsidRPr="0093465D">
        <w:rPr>
          <w:rFonts w:ascii="Times New Roman" w:eastAsia="Times New Roman" w:hAnsi="Times New Roman" w:cs="Times New Roman"/>
        </w:rPr>
        <w:t xml:space="preserve"> Rural water asset management practices in Ghana: The gaps and needs. </w:t>
      </w:r>
      <w:proofErr w:type="gramStart"/>
      <w:r w:rsidRPr="0093465D">
        <w:rPr>
          <w:rFonts w:ascii="Times New Roman" w:eastAsia="Times New Roman" w:hAnsi="Times New Roman" w:cs="Times New Roman"/>
        </w:rPr>
        <w:t xml:space="preserve">Water and </w:t>
      </w:r>
      <w:r w:rsidR="002A7B5C" w:rsidRPr="0093465D">
        <w:rPr>
          <w:rFonts w:ascii="Times New Roman" w:eastAsia="Times New Roman" w:hAnsi="Times New Roman" w:cs="Times New Roman"/>
        </w:rPr>
        <w:t>Environment</w:t>
      </w:r>
      <w:r w:rsidRPr="0093465D">
        <w:rPr>
          <w:rFonts w:ascii="Times New Roman" w:eastAsia="Times New Roman" w:hAnsi="Times New Roman" w:cs="Times New Roman"/>
        </w:rPr>
        <w:t>.</w:t>
      </w:r>
      <w:proofErr w:type="gramEnd"/>
    </w:p>
    <w:p w:rsidR="00162EFB" w:rsidRPr="0093465D" w:rsidRDefault="002A7B5C"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Kumpel, E.</w:t>
      </w:r>
      <w:r w:rsidR="009E20CC" w:rsidRPr="0093465D">
        <w:rPr>
          <w:rFonts w:ascii="Times New Roman" w:eastAsia="Times New Roman" w:hAnsi="Times New Roman" w:cs="Times New Roman"/>
        </w:rPr>
        <w:t xml:space="preserve"> Peletz, R., Bonham, M., Fay, A., Cock-Esteb, A., &amp; Khush, R. (2015).</w:t>
      </w:r>
      <w:proofErr w:type="gramEnd"/>
      <w:r w:rsidR="009E20CC" w:rsidRPr="0093465D">
        <w:rPr>
          <w:rFonts w:ascii="Times New Roman" w:eastAsia="Times New Roman" w:hAnsi="Times New Roman" w:cs="Times New Roman"/>
        </w:rPr>
        <w:t xml:space="preserve"> ‘When are mobile phones useful for water quality data collection? An analysis of data flows and ICT applications among regulated monitoring institutions in sub-Saharan Africa’, International Journal of Environmental Research and Public Health 12(9): 10846–60.</w:t>
      </w:r>
    </w:p>
    <w:p w:rsidR="00162EFB" w:rsidRPr="0093465D" w:rsidRDefault="009E20CC" w:rsidP="00515715">
      <w:pPr>
        <w:spacing w:after="0" w:line="360" w:lineRule="auto"/>
        <w:ind w:left="360" w:hanging="360"/>
        <w:jc w:val="both"/>
        <w:rPr>
          <w:rFonts w:ascii="Times New Roman" w:eastAsia="Times New Roman" w:hAnsi="Times New Roman" w:cs="Times New Roman"/>
        </w:rPr>
      </w:pPr>
      <w:r w:rsidRPr="0093465D">
        <w:rPr>
          <w:rFonts w:ascii="Times New Roman" w:eastAsia="Times New Roman" w:hAnsi="Times New Roman" w:cs="Times New Roman"/>
        </w:rPr>
        <w:t>Lockwood, H. (2013). USAID and Rotary International adopt innovative sustainability monitoring tool.</w:t>
      </w:r>
    </w:p>
    <w:p w:rsidR="00162EFB" w:rsidRPr="0093465D" w:rsidRDefault="009E20CC"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Martin-C, Santillán, D., Iglesias, A., &amp; Garrote, L. (2020).</w:t>
      </w:r>
      <w:proofErr w:type="gramEnd"/>
      <w:r w:rsidRPr="0093465D">
        <w:rPr>
          <w:rFonts w:ascii="Times New Roman" w:eastAsia="Times New Roman" w:hAnsi="Times New Roman" w:cs="Times New Roman"/>
        </w:rPr>
        <w:t xml:space="preserve"> </w:t>
      </w:r>
      <w:proofErr w:type="gramStart"/>
      <w:r w:rsidRPr="0093465D">
        <w:rPr>
          <w:rFonts w:ascii="Times New Roman" w:eastAsia="Times New Roman" w:hAnsi="Times New Roman" w:cs="Times New Roman"/>
        </w:rPr>
        <w:t>Optimisation of the Design of Water Distribution Systems for Variable Pumping Flow Rates.</w:t>
      </w:r>
      <w:proofErr w:type="gramEnd"/>
      <w:r w:rsidRPr="0093465D">
        <w:rPr>
          <w:rFonts w:ascii="Times New Roman" w:eastAsia="Times New Roman" w:hAnsi="Times New Roman" w:cs="Times New Roman"/>
        </w:rPr>
        <w:t xml:space="preserve"> </w:t>
      </w:r>
      <w:proofErr w:type="gramStart"/>
      <w:r w:rsidRPr="0093465D">
        <w:rPr>
          <w:rFonts w:ascii="Times New Roman" w:eastAsia="Times New Roman" w:hAnsi="Times New Roman" w:cs="Times New Roman"/>
        </w:rPr>
        <w:t>MDPI Water Journal.</w:t>
      </w:r>
      <w:proofErr w:type="gramEnd"/>
    </w:p>
    <w:p w:rsidR="00162EFB" w:rsidRPr="0093465D" w:rsidRDefault="009E20CC"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MOFED.</w:t>
      </w:r>
      <w:proofErr w:type="gramEnd"/>
      <w:r w:rsidRPr="0093465D">
        <w:rPr>
          <w:rFonts w:ascii="Times New Roman" w:eastAsia="Times New Roman" w:hAnsi="Times New Roman" w:cs="Times New Roman"/>
        </w:rPr>
        <w:t xml:space="preserve"> </w:t>
      </w:r>
      <w:proofErr w:type="gramStart"/>
      <w:r w:rsidRPr="0093465D">
        <w:rPr>
          <w:rFonts w:ascii="Times New Roman" w:eastAsia="Times New Roman" w:hAnsi="Times New Roman" w:cs="Times New Roman"/>
        </w:rPr>
        <w:t>(2006). Policy—Plan for Accelerated and Sustained Development to End Poverty (PASDEP).</w:t>
      </w:r>
      <w:proofErr w:type="gramEnd"/>
    </w:p>
    <w:p w:rsidR="00162EFB" w:rsidRPr="0093465D" w:rsidRDefault="009E20CC"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Mohan.</w:t>
      </w:r>
      <w:proofErr w:type="gramEnd"/>
      <w:r w:rsidRPr="0093465D">
        <w:rPr>
          <w:rFonts w:ascii="Times New Roman" w:eastAsia="Times New Roman" w:hAnsi="Times New Roman" w:cs="Times New Roman"/>
        </w:rPr>
        <w:t xml:space="preserve"> (2005). SWOT Analysis and Sustainability Study for Service Sector—A Case Study of TWAD Board, Indian Institute of Technology, Madras.</w:t>
      </w:r>
    </w:p>
    <w:p w:rsidR="00162EFB" w:rsidRPr="0093465D" w:rsidRDefault="009E20CC"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MoWIE.</w:t>
      </w:r>
      <w:proofErr w:type="gramEnd"/>
      <w:r w:rsidRPr="0093465D">
        <w:rPr>
          <w:rFonts w:ascii="Times New Roman" w:eastAsia="Times New Roman" w:hAnsi="Times New Roman" w:cs="Times New Roman"/>
        </w:rPr>
        <w:t xml:space="preserve"> (2016). N</w:t>
      </w:r>
      <w:r w:rsidR="005A68B0">
        <w:rPr>
          <w:rFonts w:ascii="Times New Roman" w:eastAsia="Times New Roman" w:hAnsi="Times New Roman" w:cs="Times New Roman"/>
        </w:rPr>
        <w:t>ational</w:t>
      </w:r>
      <w:r w:rsidRPr="0093465D">
        <w:rPr>
          <w:rFonts w:ascii="Times New Roman" w:eastAsia="Times New Roman" w:hAnsi="Times New Roman" w:cs="Times New Roman"/>
        </w:rPr>
        <w:t xml:space="preserve"> R</w:t>
      </w:r>
      <w:r w:rsidR="005A68B0">
        <w:rPr>
          <w:rFonts w:ascii="Times New Roman" w:eastAsia="Times New Roman" w:hAnsi="Times New Roman" w:cs="Times New Roman"/>
        </w:rPr>
        <w:t>ural</w:t>
      </w:r>
      <w:r w:rsidRPr="0093465D">
        <w:rPr>
          <w:rFonts w:ascii="Times New Roman" w:eastAsia="Times New Roman" w:hAnsi="Times New Roman" w:cs="Times New Roman"/>
        </w:rPr>
        <w:t xml:space="preserve"> W</w:t>
      </w:r>
      <w:r w:rsidR="005A68B0">
        <w:rPr>
          <w:rFonts w:ascii="Times New Roman" w:eastAsia="Times New Roman" w:hAnsi="Times New Roman" w:cs="Times New Roman"/>
        </w:rPr>
        <w:t>ater</w:t>
      </w:r>
      <w:r w:rsidRPr="0093465D">
        <w:rPr>
          <w:rFonts w:ascii="Times New Roman" w:eastAsia="Times New Roman" w:hAnsi="Times New Roman" w:cs="Times New Roman"/>
        </w:rPr>
        <w:t xml:space="preserve"> S</w:t>
      </w:r>
      <w:r w:rsidR="005A68B0">
        <w:rPr>
          <w:rFonts w:ascii="Times New Roman" w:eastAsia="Times New Roman" w:hAnsi="Times New Roman" w:cs="Times New Roman"/>
        </w:rPr>
        <w:t xml:space="preserve">upply </w:t>
      </w:r>
      <w:r w:rsidRPr="0093465D">
        <w:rPr>
          <w:rFonts w:ascii="Times New Roman" w:eastAsia="Times New Roman" w:hAnsi="Times New Roman" w:cs="Times New Roman"/>
        </w:rPr>
        <w:t>O</w:t>
      </w:r>
      <w:r w:rsidR="005A68B0">
        <w:rPr>
          <w:rFonts w:ascii="Times New Roman" w:eastAsia="Times New Roman" w:hAnsi="Times New Roman" w:cs="Times New Roman"/>
        </w:rPr>
        <w:t xml:space="preserve">peration and </w:t>
      </w:r>
      <w:r w:rsidRPr="0093465D">
        <w:rPr>
          <w:rFonts w:ascii="Times New Roman" w:eastAsia="Times New Roman" w:hAnsi="Times New Roman" w:cs="Times New Roman"/>
        </w:rPr>
        <w:t>M</w:t>
      </w:r>
      <w:r w:rsidR="005A68B0">
        <w:rPr>
          <w:rFonts w:ascii="Times New Roman" w:eastAsia="Times New Roman" w:hAnsi="Times New Roman" w:cs="Times New Roman"/>
        </w:rPr>
        <w:t>aintenance</w:t>
      </w:r>
      <w:r w:rsidRPr="0093465D">
        <w:rPr>
          <w:rFonts w:ascii="Times New Roman" w:eastAsia="Times New Roman" w:hAnsi="Times New Roman" w:cs="Times New Roman"/>
        </w:rPr>
        <w:t xml:space="preserve"> </w:t>
      </w:r>
      <w:r w:rsidR="005A68B0" w:rsidRPr="0093465D">
        <w:rPr>
          <w:rFonts w:ascii="Times New Roman" w:eastAsia="Times New Roman" w:hAnsi="Times New Roman" w:cs="Times New Roman"/>
        </w:rPr>
        <w:t>M</w:t>
      </w:r>
      <w:r w:rsidR="005A68B0">
        <w:rPr>
          <w:rFonts w:ascii="Times New Roman" w:eastAsia="Times New Roman" w:hAnsi="Times New Roman" w:cs="Times New Roman"/>
        </w:rPr>
        <w:t xml:space="preserve">anagement </w:t>
      </w:r>
      <w:r w:rsidR="005A68B0" w:rsidRPr="0093465D">
        <w:rPr>
          <w:rFonts w:ascii="Times New Roman" w:eastAsia="Times New Roman" w:hAnsi="Times New Roman" w:cs="Times New Roman"/>
        </w:rPr>
        <w:t>Strategic</w:t>
      </w:r>
      <w:r w:rsidR="005A68B0">
        <w:rPr>
          <w:rFonts w:ascii="Times New Roman" w:eastAsia="Times New Roman" w:hAnsi="Times New Roman" w:cs="Times New Roman"/>
        </w:rPr>
        <w:t xml:space="preserve"> </w:t>
      </w:r>
      <w:r w:rsidR="005A68B0" w:rsidRPr="0093465D">
        <w:rPr>
          <w:rFonts w:ascii="Times New Roman" w:eastAsia="Times New Roman" w:hAnsi="Times New Roman" w:cs="Times New Roman"/>
        </w:rPr>
        <w:t>F</w:t>
      </w:r>
      <w:r w:rsidR="005A68B0">
        <w:rPr>
          <w:rFonts w:ascii="Times New Roman" w:eastAsia="Times New Roman" w:hAnsi="Times New Roman" w:cs="Times New Roman"/>
        </w:rPr>
        <w:t>rame Work for</w:t>
      </w:r>
      <w:r w:rsidRPr="0093465D">
        <w:rPr>
          <w:rFonts w:ascii="Times New Roman" w:eastAsia="Times New Roman" w:hAnsi="Times New Roman" w:cs="Times New Roman"/>
        </w:rPr>
        <w:t xml:space="preserve"> E</w:t>
      </w:r>
      <w:r w:rsidR="005A68B0">
        <w:rPr>
          <w:rFonts w:ascii="Times New Roman" w:eastAsia="Times New Roman" w:hAnsi="Times New Roman" w:cs="Times New Roman"/>
        </w:rPr>
        <w:t>thiopia</w:t>
      </w:r>
      <w:r w:rsidRPr="0093465D">
        <w:rPr>
          <w:rFonts w:ascii="Times New Roman" w:eastAsia="Times New Roman" w:hAnsi="Times New Roman" w:cs="Times New Roman"/>
        </w:rPr>
        <w:t>.</w:t>
      </w:r>
    </w:p>
    <w:p w:rsidR="00162EFB" w:rsidRPr="0093465D" w:rsidRDefault="009E20CC"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MoWR.</w:t>
      </w:r>
      <w:proofErr w:type="gramEnd"/>
      <w:r w:rsidRPr="0093465D">
        <w:rPr>
          <w:rFonts w:ascii="Times New Roman" w:eastAsia="Times New Roman" w:hAnsi="Times New Roman" w:cs="Times New Roman"/>
        </w:rPr>
        <w:t xml:space="preserve"> </w:t>
      </w:r>
      <w:proofErr w:type="gramStart"/>
      <w:r w:rsidRPr="0093465D">
        <w:rPr>
          <w:rFonts w:ascii="Times New Roman" w:eastAsia="Times New Roman" w:hAnsi="Times New Roman" w:cs="Times New Roman"/>
        </w:rPr>
        <w:t>(2007). Water Sector Development Program (WSDP) Reports.</w:t>
      </w:r>
      <w:proofErr w:type="gramEnd"/>
      <w:r w:rsidRPr="0093465D">
        <w:rPr>
          <w:rFonts w:ascii="Times New Roman" w:eastAsia="Times New Roman" w:hAnsi="Times New Roman" w:cs="Times New Roman"/>
        </w:rPr>
        <w:t xml:space="preserve"> Addis Ababa: MoWR.</w:t>
      </w:r>
    </w:p>
    <w:p w:rsidR="00162EFB" w:rsidRPr="0093465D" w:rsidRDefault="002A7B5C"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Muchiri, P. Pintelon, L.</w:t>
      </w:r>
      <w:r w:rsidR="009E20CC" w:rsidRPr="0093465D">
        <w:rPr>
          <w:rFonts w:ascii="Times New Roman" w:eastAsia="Times New Roman" w:hAnsi="Times New Roman" w:cs="Times New Roman"/>
        </w:rPr>
        <w:t xml:space="preserve"> Gelders, L, &amp; Martin, H. (2011).</w:t>
      </w:r>
      <w:proofErr w:type="gramEnd"/>
      <w:r w:rsidR="009E20CC" w:rsidRPr="0093465D">
        <w:rPr>
          <w:rFonts w:ascii="Times New Roman" w:eastAsia="Times New Roman" w:hAnsi="Times New Roman" w:cs="Times New Roman"/>
        </w:rPr>
        <w:t xml:space="preserve"> </w:t>
      </w:r>
      <w:proofErr w:type="gramStart"/>
      <w:r w:rsidR="009E20CC" w:rsidRPr="0093465D">
        <w:rPr>
          <w:rFonts w:ascii="Times New Roman" w:eastAsia="Times New Roman" w:hAnsi="Times New Roman" w:cs="Times New Roman"/>
        </w:rPr>
        <w:t>Development of maintenance function performance measurement.</w:t>
      </w:r>
      <w:proofErr w:type="gramEnd"/>
      <w:r w:rsidR="009E20CC" w:rsidRPr="0093465D">
        <w:rPr>
          <w:rFonts w:ascii="Times New Roman" w:eastAsia="Times New Roman" w:hAnsi="Times New Roman" w:cs="Times New Roman"/>
        </w:rPr>
        <w:t xml:space="preserve"> </w:t>
      </w:r>
      <w:proofErr w:type="gramStart"/>
      <w:r w:rsidR="009E20CC" w:rsidRPr="0093465D">
        <w:rPr>
          <w:rFonts w:ascii="Times New Roman" w:eastAsia="Times New Roman" w:hAnsi="Times New Roman" w:cs="Times New Roman"/>
        </w:rPr>
        <w:t>Framework and indicators.</w:t>
      </w:r>
      <w:proofErr w:type="gramEnd"/>
      <w:r w:rsidR="009E20CC" w:rsidRPr="0093465D">
        <w:rPr>
          <w:rFonts w:ascii="Times New Roman" w:eastAsia="Times New Roman" w:hAnsi="Times New Roman" w:cs="Times New Roman"/>
        </w:rPr>
        <w:t xml:space="preserve"> </w:t>
      </w:r>
      <w:proofErr w:type="gramStart"/>
      <w:r w:rsidR="009E20CC" w:rsidRPr="0093465D">
        <w:rPr>
          <w:rFonts w:ascii="Times New Roman" w:eastAsia="Times New Roman" w:hAnsi="Times New Roman" w:cs="Times New Roman"/>
        </w:rPr>
        <w:t>International Journal of Production Economics.</w:t>
      </w:r>
      <w:proofErr w:type="gramEnd"/>
    </w:p>
    <w:p w:rsidR="00162EFB" w:rsidRPr="0093465D" w:rsidRDefault="009E20CC" w:rsidP="00515715">
      <w:pPr>
        <w:spacing w:after="0" w:line="360" w:lineRule="auto"/>
        <w:ind w:left="360" w:hanging="360"/>
        <w:jc w:val="both"/>
        <w:rPr>
          <w:rFonts w:ascii="Times New Roman" w:eastAsia="Times New Roman" w:hAnsi="Times New Roman" w:cs="Times New Roman"/>
        </w:rPr>
      </w:pPr>
      <w:r w:rsidRPr="0093465D">
        <w:rPr>
          <w:rFonts w:ascii="Times New Roman" w:eastAsia="Times New Roman" w:hAnsi="Times New Roman" w:cs="Times New Roman"/>
        </w:rPr>
        <w:t>Musonda K. (2004). Issues Regarding the Sustainability of Rural Water Supply in Zambia, MA Thesis in Social work, the University of South Africa.</w:t>
      </w:r>
    </w:p>
    <w:p w:rsidR="00162EFB" w:rsidRPr="0093465D" w:rsidRDefault="009E20CC"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NWI-2.</w:t>
      </w:r>
      <w:proofErr w:type="gramEnd"/>
      <w:r w:rsidRPr="0093465D">
        <w:rPr>
          <w:rFonts w:ascii="Times New Roman" w:eastAsia="Times New Roman" w:hAnsi="Times New Roman" w:cs="Times New Roman"/>
        </w:rPr>
        <w:t xml:space="preserve"> </w:t>
      </w:r>
      <w:proofErr w:type="gramStart"/>
      <w:r w:rsidRPr="0093465D">
        <w:rPr>
          <w:rFonts w:ascii="Times New Roman" w:eastAsia="Times New Roman" w:hAnsi="Times New Roman" w:cs="Times New Roman"/>
        </w:rPr>
        <w:t>(2021). National Rural Water Supply Operation &amp; Maintenance Management Strategic Framework for Ethiopia.</w:t>
      </w:r>
      <w:proofErr w:type="gramEnd"/>
      <w:r w:rsidRPr="0093465D">
        <w:rPr>
          <w:rFonts w:ascii="Times New Roman" w:eastAsia="Times New Roman" w:hAnsi="Times New Roman" w:cs="Times New Roman"/>
        </w:rPr>
        <w:t xml:space="preserve"> 2016.</w:t>
      </w:r>
    </w:p>
    <w:p w:rsidR="00162EFB" w:rsidRPr="0093465D" w:rsidRDefault="009E20CC" w:rsidP="00515715">
      <w:pPr>
        <w:spacing w:after="0" w:line="360" w:lineRule="auto"/>
        <w:ind w:left="360" w:hanging="360"/>
        <w:jc w:val="both"/>
        <w:rPr>
          <w:rFonts w:ascii="Times New Roman" w:eastAsia="Times New Roman" w:hAnsi="Times New Roman" w:cs="Times New Roman"/>
        </w:rPr>
      </w:pPr>
      <w:r w:rsidRPr="0093465D">
        <w:rPr>
          <w:rFonts w:ascii="Times New Roman" w:eastAsia="Times New Roman" w:hAnsi="Times New Roman" w:cs="Times New Roman"/>
        </w:rPr>
        <w:t xml:space="preserve">National rural water supply operation and maintenance management strategic framework for Ethiopia by Ministry of Water, Irrigation and </w:t>
      </w:r>
      <w:r w:rsidR="005A68B0" w:rsidRPr="0093465D">
        <w:rPr>
          <w:rFonts w:ascii="Times New Roman" w:eastAsia="Times New Roman" w:hAnsi="Times New Roman" w:cs="Times New Roman"/>
        </w:rPr>
        <w:t>Electricity, Addis</w:t>
      </w:r>
      <w:r w:rsidRPr="0093465D">
        <w:rPr>
          <w:rFonts w:ascii="Times New Roman" w:eastAsia="Times New Roman" w:hAnsi="Times New Roman" w:cs="Times New Roman"/>
        </w:rPr>
        <w:t xml:space="preserve"> Ababa, </w:t>
      </w:r>
      <w:r w:rsidR="005A68B0" w:rsidRPr="0093465D">
        <w:rPr>
          <w:rFonts w:ascii="Times New Roman" w:eastAsia="Times New Roman" w:hAnsi="Times New Roman" w:cs="Times New Roman"/>
        </w:rPr>
        <w:t>March</w:t>
      </w:r>
      <w:r w:rsidRPr="0093465D">
        <w:rPr>
          <w:rFonts w:ascii="Times New Roman" w:eastAsia="Times New Roman" w:hAnsi="Times New Roman" w:cs="Times New Roman"/>
        </w:rPr>
        <w:t>, 2016</w:t>
      </w:r>
    </w:p>
    <w:p w:rsidR="00162EFB" w:rsidRPr="0093465D" w:rsidRDefault="009E20CC"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Nemanja (2006).</w:t>
      </w:r>
      <w:proofErr w:type="gramEnd"/>
      <w:r w:rsidRPr="0093465D">
        <w:rPr>
          <w:rFonts w:ascii="Times New Roman" w:eastAsia="Times New Roman" w:hAnsi="Times New Roman" w:cs="Times New Roman"/>
        </w:rPr>
        <w:t xml:space="preserve"> Introduction to urban water distribution, Taylor &amp; Francis/Balkema</w:t>
      </w:r>
    </w:p>
    <w:p w:rsidR="00162EFB" w:rsidRPr="0093465D" w:rsidRDefault="009E20CC"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Nitin P. Sonaje and M. G. Joshi (2015).</w:t>
      </w:r>
      <w:proofErr w:type="gramEnd"/>
      <w:r w:rsidRPr="0093465D">
        <w:rPr>
          <w:rFonts w:ascii="Times New Roman" w:eastAsia="Times New Roman" w:hAnsi="Times New Roman" w:cs="Times New Roman"/>
        </w:rPr>
        <w:t xml:space="preserve"> </w:t>
      </w:r>
      <w:proofErr w:type="gramStart"/>
      <w:r w:rsidRPr="0093465D">
        <w:rPr>
          <w:rFonts w:ascii="Times New Roman" w:eastAsia="Times New Roman" w:hAnsi="Times New Roman" w:cs="Times New Roman"/>
        </w:rPr>
        <w:t xml:space="preserve">"A Review of </w:t>
      </w:r>
      <w:r w:rsidR="002A7B5C" w:rsidRPr="0093465D">
        <w:rPr>
          <w:rFonts w:ascii="Times New Roman" w:eastAsia="Times New Roman" w:hAnsi="Times New Roman" w:cs="Times New Roman"/>
        </w:rPr>
        <w:t>Modelling</w:t>
      </w:r>
      <w:r w:rsidRPr="0093465D">
        <w:rPr>
          <w:rFonts w:ascii="Times New Roman" w:eastAsia="Times New Roman" w:hAnsi="Times New Roman" w:cs="Times New Roman"/>
        </w:rPr>
        <w:t xml:space="preserve"> and Application of Water Distribution Networks </w:t>
      </w:r>
      <w:r w:rsidR="002A7B5C" w:rsidRPr="0093465D">
        <w:rPr>
          <w:rFonts w:ascii="Times New Roman" w:eastAsia="Times New Roman" w:hAnsi="Times New Roman" w:cs="Times New Roman"/>
        </w:rPr>
        <w:t>Software’s</w:t>
      </w:r>
      <w:r w:rsidRPr="0093465D">
        <w:rPr>
          <w:rFonts w:ascii="Times New Roman" w:eastAsia="Times New Roman" w:hAnsi="Times New Roman" w:cs="Times New Roman"/>
        </w:rPr>
        <w:t>."</w:t>
      </w:r>
      <w:proofErr w:type="gramEnd"/>
      <w:r w:rsidRPr="0093465D">
        <w:rPr>
          <w:rFonts w:ascii="Times New Roman" w:eastAsia="Times New Roman" w:hAnsi="Times New Roman" w:cs="Times New Roman"/>
        </w:rPr>
        <w:t xml:space="preserve"> </w:t>
      </w:r>
      <w:proofErr w:type="gramStart"/>
      <w:r w:rsidRPr="0093465D">
        <w:rPr>
          <w:rFonts w:ascii="Times New Roman" w:eastAsia="Times New Roman" w:hAnsi="Times New Roman" w:cs="Times New Roman"/>
        </w:rPr>
        <w:t>International Journal of Technical Research and Applications.</w:t>
      </w:r>
      <w:proofErr w:type="gramEnd"/>
    </w:p>
    <w:p w:rsidR="00162EFB" w:rsidRPr="0093465D" w:rsidRDefault="00162EFB" w:rsidP="00515715">
      <w:pPr>
        <w:spacing w:after="0" w:line="360" w:lineRule="auto"/>
        <w:ind w:left="360" w:hanging="360"/>
        <w:jc w:val="both"/>
        <w:rPr>
          <w:rFonts w:ascii="Times New Roman" w:eastAsia="Times New Roman" w:hAnsi="Times New Roman" w:cs="Times New Roman"/>
        </w:rPr>
      </w:pPr>
    </w:p>
    <w:p w:rsidR="00162EFB" w:rsidRPr="0093465D" w:rsidRDefault="009E20CC" w:rsidP="00515715">
      <w:pPr>
        <w:spacing w:after="0" w:line="360" w:lineRule="auto"/>
        <w:ind w:left="360" w:hanging="360"/>
        <w:jc w:val="both"/>
        <w:rPr>
          <w:rFonts w:ascii="Times New Roman" w:eastAsia="Times New Roman" w:hAnsi="Times New Roman" w:cs="Times New Roman"/>
        </w:rPr>
      </w:pPr>
      <w:r w:rsidRPr="0093465D">
        <w:rPr>
          <w:rFonts w:ascii="Times New Roman" w:eastAsia="Times New Roman" w:hAnsi="Times New Roman" w:cs="Times New Roman"/>
        </w:rPr>
        <w:t xml:space="preserve">NRC, N. R. C., 2006. </w:t>
      </w:r>
      <w:proofErr w:type="gramStart"/>
      <w:r w:rsidRPr="0093465D">
        <w:rPr>
          <w:rFonts w:ascii="Times New Roman" w:eastAsia="Times New Roman" w:hAnsi="Times New Roman" w:cs="Times New Roman"/>
        </w:rPr>
        <w:t xml:space="preserve">Drinking Water Distribution systems </w:t>
      </w:r>
      <w:r w:rsidR="005A68B0" w:rsidRPr="0093465D">
        <w:rPr>
          <w:rFonts w:ascii="Times New Roman" w:eastAsia="Times New Roman" w:hAnsi="Times New Roman" w:cs="Times New Roman"/>
        </w:rPr>
        <w:t>assessing</w:t>
      </w:r>
      <w:r w:rsidRPr="0093465D">
        <w:rPr>
          <w:rFonts w:ascii="Times New Roman" w:eastAsia="Times New Roman" w:hAnsi="Times New Roman" w:cs="Times New Roman"/>
        </w:rPr>
        <w:t xml:space="preserve"> and reducing Risks.</w:t>
      </w:r>
      <w:proofErr w:type="gramEnd"/>
      <w:r w:rsidRPr="0093465D">
        <w:rPr>
          <w:rFonts w:ascii="Times New Roman" w:eastAsia="Times New Roman" w:hAnsi="Times New Roman" w:cs="Times New Roman"/>
        </w:rPr>
        <w:t xml:space="preserve"> </w:t>
      </w:r>
      <w:r w:rsidR="005A68B0" w:rsidRPr="0093465D">
        <w:rPr>
          <w:rFonts w:ascii="Times New Roman" w:eastAsia="Times New Roman" w:hAnsi="Times New Roman" w:cs="Times New Roman"/>
        </w:rPr>
        <w:t>The</w:t>
      </w:r>
      <w:r w:rsidRPr="0093465D">
        <w:rPr>
          <w:rFonts w:ascii="Times New Roman" w:eastAsia="Times New Roman" w:hAnsi="Times New Roman" w:cs="Times New Roman"/>
        </w:rPr>
        <w:t xml:space="preserve"> national </w:t>
      </w:r>
      <w:r w:rsidR="002A7B5C" w:rsidRPr="0093465D">
        <w:rPr>
          <w:rFonts w:ascii="Times New Roman" w:eastAsia="Times New Roman" w:hAnsi="Times New Roman" w:cs="Times New Roman"/>
        </w:rPr>
        <w:t>academics</w:t>
      </w:r>
      <w:r w:rsidRPr="0093465D">
        <w:rPr>
          <w:rFonts w:ascii="Times New Roman" w:eastAsia="Times New Roman" w:hAnsi="Times New Roman" w:cs="Times New Roman"/>
        </w:rPr>
        <w:t xml:space="preserve"> press.</w:t>
      </w:r>
    </w:p>
    <w:p w:rsidR="00162EFB" w:rsidRPr="0093465D" w:rsidRDefault="009E20CC" w:rsidP="00515715">
      <w:pPr>
        <w:spacing w:after="0" w:line="360" w:lineRule="auto"/>
        <w:ind w:left="360" w:hanging="360"/>
        <w:jc w:val="both"/>
        <w:rPr>
          <w:rFonts w:ascii="Times New Roman" w:eastAsia="Times New Roman" w:hAnsi="Times New Roman" w:cs="Times New Roman"/>
        </w:rPr>
      </w:pPr>
      <w:r w:rsidRPr="0093465D">
        <w:rPr>
          <w:rFonts w:ascii="Times New Roman" w:eastAsia="Times New Roman" w:hAnsi="Times New Roman" w:cs="Times New Roman"/>
        </w:rPr>
        <w:t xml:space="preserve">Pravinkumar Shinde 1, P. P. (2018). </w:t>
      </w:r>
      <w:proofErr w:type="gramStart"/>
      <w:r w:rsidRPr="0093465D">
        <w:rPr>
          <w:rFonts w:ascii="Times New Roman" w:eastAsia="Times New Roman" w:hAnsi="Times New Roman" w:cs="Times New Roman"/>
        </w:rPr>
        <w:t>Design and Analysis of Water Distribution Network Using Water GEMS.</w:t>
      </w:r>
      <w:proofErr w:type="gramEnd"/>
      <w:r w:rsidRPr="0093465D">
        <w:rPr>
          <w:rFonts w:ascii="Times New Roman" w:eastAsia="Times New Roman" w:hAnsi="Times New Roman" w:cs="Times New Roman"/>
        </w:rPr>
        <w:t xml:space="preserve"> </w:t>
      </w:r>
      <w:proofErr w:type="gramStart"/>
      <w:r w:rsidRPr="0093465D">
        <w:rPr>
          <w:rFonts w:ascii="Times New Roman" w:eastAsia="Times New Roman" w:hAnsi="Times New Roman" w:cs="Times New Roman"/>
        </w:rPr>
        <w:t>International Journal of Advanced Research in Science and Engineering, 7(03), 545.</w:t>
      </w:r>
      <w:proofErr w:type="gramEnd"/>
    </w:p>
    <w:p w:rsidR="00162EFB" w:rsidRPr="0093465D" w:rsidRDefault="009E20CC" w:rsidP="00515715">
      <w:pPr>
        <w:spacing w:after="0" w:line="360" w:lineRule="auto"/>
        <w:ind w:left="360" w:hanging="360"/>
        <w:jc w:val="both"/>
        <w:rPr>
          <w:rFonts w:ascii="Times New Roman" w:eastAsia="Times New Roman" w:hAnsi="Times New Roman" w:cs="Times New Roman"/>
        </w:rPr>
      </w:pPr>
      <w:r w:rsidRPr="0093465D">
        <w:rPr>
          <w:rFonts w:ascii="Times New Roman" w:eastAsia="Times New Roman" w:hAnsi="Times New Roman" w:cs="Times New Roman"/>
        </w:rPr>
        <w:t xml:space="preserve">Prokopy, Linda. (2005). “The Relationship between Participation and Project Outcomes: Evidence from Rural Water Supply Projects in India.” World Development 33:1801–19. </w:t>
      </w:r>
      <w:proofErr w:type="gramStart"/>
      <w:r w:rsidRPr="0093465D">
        <w:rPr>
          <w:rFonts w:ascii="Times New Roman" w:eastAsia="Times New Roman" w:hAnsi="Times New Roman" w:cs="Times New Roman"/>
        </w:rPr>
        <w:t>doi</w:t>
      </w:r>
      <w:proofErr w:type="gramEnd"/>
      <w:r w:rsidRPr="0093465D">
        <w:rPr>
          <w:rFonts w:ascii="Times New Roman" w:eastAsia="Times New Roman" w:hAnsi="Times New Roman" w:cs="Times New Roman"/>
        </w:rPr>
        <w:t>: 10.1016/j.worlddev.2005.07.002.</w:t>
      </w:r>
    </w:p>
    <w:p w:rsidR="00162EFB" w:rsidRPr="0093465D" w:rsidRDefault="009E20CC" w:rsidP="00515715">
      <w:pPr>
        <w:spacing w:after="0" w:line="360" w:lineRule="auto"/>
        <w:ind w:left="360" w:hanging="360"/>
        <w:jc w:val="both"/>
        <w:rPr>
          <w:rFonts w:ascii="Times New Roman" w:eastAsia="Times New Roman" w:hAnsi="Times New Roman" w:cs="Times New Roman"/>
        </w:rPr>
      </w:pPr>
      <w:r w:rsidRPr="0093465D">
        <w:rPr>
          <w:rFonts w:ascii="Times New Roman" w:eastAsia="Times New Roman" w:hAnsi="Times New Roman" w:cs="Times New Roman"/>
        </w:rPr>
        <w:t xml:space="preserve">Rossman, L. A. (2000). </w:t>
      </w:r>
      <w:proofErr w:type="gramStart"/>
      <w:r w:rsidRPr="0093465D">
        <w:rPr>
          <w:rFonts w:ascii="Times New Roman" w:eastAsia="Times New Roman" w:hAnsi="Times New Roman" w:cs="Times New Roman"/>
        </w:rPr>
        <w:t>Water Supply and Water Resources Division National Risk Management Research Laboratory.</w:t>
      </w:r>
      <w:proofErr w:type="gramEnd"/>
      <w:r w:rsidRPr="0093465D">
        <w:rPr>
          <w:rFonts w:ascii="Times New Roman" w:eastAsia="Times New Roman" w:hAnsi="Times New Roman" w:cs="Times New Roman"/>
        </w:rPr>
        <w:t xml:space="preserve"> </w:t>
      </w:r>
      <w:proofErr w:type="gramStart"/>
      <w:r w:rsidRPr="0093465D">
        <w:rPr>
          <w:rFonts w:ascii="Times New Roman" w:eastAsia="Times New Roman" w:hAnsi="Times New Roman" w:cs="Times New Roman"/>
        </w:rPr>
        <w:t>US-EPA.</w:t>
      </w:r>
      <w:proofErr w:type="gramEnd"/>
    </w:p>
    <w:p w:rsidR="00162EFB" w:rsidRPr="0093465D" w:rsidRDefault="009E20CC" w:rsidP="00515715">
      <w:pPr>
        <w:spacing w:after="0" w:line="360" w:lineRule="auto"/>
        <w:ind w:left="360" w:hanging="360"/>
        <w:jc w:val="both"/>
        <w:rPr>
          <w:rFonts w:ascii="Times New Roman" w:eastAsia="Times New Roman" w:hAnsi="Times New Roman" w:cs="Times New Roman"/>
        </w:rPr>
      </w:pPr>
      <w:r w:rsidRPr="0093465D">
        <w:rPr>
          <w:rFonts w:ascii="Times New Roman" w:eastAsia="Times New Roman" w:hAnsi="Times New Roman" w:cs="Times New Roman"/>
        </w:rPr>
        <w:t xml:space="preserve">Salman, A., 2015. </w:t>
      </w:r>
      <w:proofErr w:type="gramStart"/>
      <w:r w:rsidRPr="0093465D">
        <w:rPr>
          <w:rFonts w:ascii="Times New Roman" w:eastAsia="Times New Roman" w:hAnsi="Times New Roman" w:cs="Times New Roman"/>
        </w:rPr>
        <w:t xml:space="preserve">Hydraulic Network </w:t>
      </w:r>
      <w:r w:rsidR="002A7B5C" w:rsidRPr="0093465D">
        <w:rPr>
          <w:rFonts w:ascii="Times New Roman" w:eastAsia="Times New Roman" w:hAnsi="Times New Roman" w:cs="Times New Roman"/>
        </w:rPr>
        <w:t>Model</w:t>
      </w:r>
      <w:r w:rsidRPr="0093465D">
        <w:rPr>
          <w:rFonts w:ascii="Times New Roman" w:eastAsia="Times New Roman" w:hAnsi="Times New Roman" w:cs="Times New Roman"/>
        </w:rPr>
        <w:t xml:space="preserve"> of Water Distribution System in Alhakeem Quarter.</w:t>
      </w:r>
      <w:proofErr w:type="gramEnd"/>
      <w:r w:rsidRPr="0093465D">
        <w:rPr>
          <w:rFonts w:ascii="Times New Roman" w:eastAsia="Times New Roman" w:hAnsi="Times New Roman" w:cs="Times New Roman"/>
        </w:rPr>
        <w:t xml:space="preserve"> </w:t>
      </w:r>
      <w:proofErr w:type="gramStart"/>
      <w:r w:rsidRPr="0093465D">
        <w:rPr>
          <w:rFonts w:ascii="Times New Roman" w:eastAsia="Times New Roman" w:hAnsi="Times New Roman" w:cs="Times New Roman"/>
        </w:rPr>
        <w:t>p. 570.</w:t>
      </w:r>
      <w:proofErr w:type="gramEnd"/>
    </w:p>
    <w:p w:rsidR="00162EFB" w:rsidRPr="0093465D" w:rsidRDefault="009E20CC"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Salunke.</w:t>
      </w:r>
      <w:proofErr w:type="gramEnd"/>
      <w:r w:rsidRPr="0093465D">
        <w:rPr>
          <w:rFonts w:ascii="Times New Roman" w:eastAsia="Times New Roman" w:hAnsi="Times New Roman" w:cs="Times New Roman"/>
        </w:rPr>
        <w:t xml:space="preserve"> (2018). An Overview: Water Distribution Network by Using Water GEMS Software. Journal of Advances and Scholarly Researches in Allied Education, 2230-7540</w:t>
      </w:r>
    </w:p>
    <w:p w:rsidR="00162EFB" w:rsidRPr="0093465D" w:rsidRDefault="009E20CC" w:rsidP="00515715">
      <w:pPr>
        <w:spacing w:after="0" w:line="360" w:lineRule="auto"/>
        <w:ind w:left="360" w:hanging="360"/>
        <w:jc w:val="both"/>
        <w:rPr>
          <w:rFonts w:ascii="Times New Roman" w:eastAsia="Times New Roman" w:hAnsi="Times New Roman" w:cs="Times New Roman"/>
        </w:rPr>
      </w:pPr>
      <w:r w:rsidRPr="0093465D">
        <w:rPr>
          <w:rFonts w:ascii="Times New Roman" w:eastAsia="Times New Roman" w:hAnsi="Times New Roman" w:cs="Times New Roman"/>
        </w:rPr>
        <w:t xml:space="preserve">Seifu A. (2012). </w:t>
      </w:r>
      <w:proofErr w:type="gramStart"/>
      <w:r w:rsidRPr="0093465D">
        <w:rPr>
          <w:rFonts w:ascii="Times New Roman" w:eastAsia="Times New Roman" w:hAnsi="Times New Roman" w:cs="Times New Roman"/>
        </w:rPr>
        <w:t>Assessment of Water Supply and Sanitation in Amhara Region.</w:t>
      </w:r>
      <w:proofErr w:type="gramEnd"/>
    </w:p>
    <w:p w:rsidR="00162EFB" w:rsidRPr="0093465D" w:rsidRDefault="009E20CC" w:rsidP="00515715">
      <w:pPr>
        <w:spacing w:after="0" w:line="360" w:lineRule="auto"/>
        <w:ind w:left="360" w:hanging="360"/>
        <w:jc w:val="both"/>
        <w:rPr>
          <w:rFonts w:ascii="Times New Roman" w:eastAsia="Times New Roman" w:hAnsi="Times New Roman" w:cs="Times New Roman"/>
        </w:rPr>
      </w:pPr>
      <w:r w:rsidRPr="0093465D">
        <w:rPr>
          <w:rFonts w:ascii="Times New Roman" w:eastAsia="Times New Roman" w:hAnsi="Times New Roman" w:cs="Times New Roman"/>
        </w:rPr>
        <w:t>Sharma, N. (2012). Community managed project (CMP) in implementing rural water supply: Amhara region, Ethiopia (</w:t>
      </w:r>
      <w:r w:rsidR="002A7B5C" w:rsidRPr="0093465D">
        <w:rPr>
          <w:rFonts w:ascii="Times New Roman" w:eastAsia="Times New Roman" w:hAnsi="Times New Roman" w:cs="Times New Roman"/>
        </w:rPr>
        <w:t>MSc</w:t>
      </w:r>
      <w:r w:rsidRPr="0093465D">
        <w:rPr>
          <w:rFonts w:ascii="Times New Roman" w:eastAsia="Times New Roman" w:hAnsi="Times New Roman" w:cs="Times New Roman"/>
        </w:rPr>
        <w:t>, thesis, Tamper University of Technology).</w:t>
      </w:r>
    </w:p>
    <w:p w:rsidR="00162EFB" w:rsidRPr="0093465D" w:rsidRDefault="009E20CC"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SNV.</w:t>
      </w:r>
      <w:proofErr w:type="gramEnd"/>
      <w:r w:rsidRPr="0093465D">
        <w:rPr>
          <w:rFonts w:ascii="Times New Roman" w:eastAsia="Times New Roman" w:hAnsi="Times New Roman" w:cs="Times New Roman"/>
        </w:rPr>
        <w:t xml:space="preserve"> </w:t>
      </w:r>
      <w:proofErr w:type="gramStart"/>
      <w:r w:rsidRPr="0093465D">
        <w:rPr>
          <w:rFonts w:ascii="Times New Roman" w:eastAsia="Times New Roman" w:hAnsi="Times New Roman" w:cs="Times New Roman"/>
        </w:rPr>
        <w:t>(2013). Rural Water Supply Functionality Factsheet, Zambia.</w:t>
      </w:r>
      <w:proofErr w:type="gramEnd"/>
    </w:p>
    <w:p w:rsidR="00162EFB" w:rsidRPr="0093465D" w:rsidRDefault="009E20CC"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Stuart, E., Samman, E., Avis, W., &amp; Berliner, T. (2015).</w:t>
      </w:r>
      <w:proofErr w:type="gramEnd"/>
      <w:r w:rsidRPr="0093465D">
        <w:rPr>
          <w:rFonts w:ascii="Times New Roman" w:eastAsia="Times New Roman" w:hAnsi="Times New Roman" w:cs="Times New Roman"/>
        </w:rPr>
        <w:t xml:space="preserve"> The Data Revolution: Finding the Missing Millions, Overseas Development Institute Research Report, </w:t>
      </w:r>
      <w:r w:rsidR="00EE5AD8" w:rsidRPr="0093465D">
        <w:rPr>
          <w:rFonts w:ascii="Times New Roman" w:eastAsia="Times New Roman" w:hAnsi="Times New Roman" w:cs="Times New Roman"/>
        </w:rPr>
        <w:t>and London</w:t>
      </w:r>
      <w:r w:rsidRPr="0093465D">
        <w:rPr>
          <w:rFonts w:ascii="Times New Roman" w:eastAsia="Times New Roman" w:hAnsi="Times New Roman" w:cs="Times New Roman"/>
        </w:rPr>
        <w:t>, UK.</w:t>
      </w:r>
    </w:p>
    <w:p w:rsidR="00162EFB" w:rsidRPr="0093465D" w:rsidRDefault="009E20CC" w:rsidP="00515715">
      <w:pPr>
        <w:spacing w:after="0" w:line="360" w:lineRule="auto"/>
        <w:ind w:left="360" w:hanging="360"/>
        <w:jc w:val="both"/>
        <w:rPr>
          <w:rFonts w:ascii="Times New Roman" w:eastAsia="Times New Roman" w:hAnsi="Times New Roman" w:cs="Times New Roman"/>
        </w:rPr>
      </w:pPr>
      <w:r w:rsidRPr="0093465D">
        <w:rPr>
          <w:rFonts w:ascii="Times New Roman" w:eastAsia="Times New Roman" w:hAnsi="Times New Roman" w:cs="Times New Roman"/>
        </w:rPr>
        <w:t xml:space="preserve">Tiwari, A. (2016). </w:t>
      </w:r>
      <w:proofErr w:type="gramStart"/>
      <w:r w:rsidRPr="0093465D">
        <w:rPr>
          <w:rFonts w:ascii="Times New Roman" w:eastAsia="Times New Roman" w:hAnsi="Times New Roman" w:cs="Times New Roman"/>
        </w:rPr>
        <w:t>Themes in Urban Infrastructure Research in Ethiopia Cities.</w:t>
      </w:r>
      <w:proofErr w:type="gramEnd"/>
      <w:r w:rsidRPr="0093465D">
        <w:rPr>
          <w:rFonts w:ascii="Times New Roman" w:eastAsia="Times New Roman" w:hAnsi="Times New Roman" w:cs="Times New Roman"/>
        </w:rPr>
        <w:t xml:space="preserve"> Spring Briefs in Geography, 7-35.</w:t>
      </w:r>
    </w:p>
    <w:p w:rsidR="00162EFB" w:rsidRPr="0093465D" w:rsidRDefault="009E20CC"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Thomas M. W alski, Donald V. Chase, et al. (2003).</w:t>
      </w:r>
      <w:proofErr w:type="gramEnd"/>
      <w:r w:rsidRPr="0093465D">
        <w:rPr>
          <w:rFonts w:ascii="Times New Roman" w:eastAsia="Times New Roman" w:hAnsi="Times New Roman" w:cs="Times New Roman"/>
        </w:rPr>
        <w:t xml:space="preserve"> Advanced Water Distribution </w:t>
      </w:r>
      <w:r w:rsidR="00EE5AD8">
        <w:rPr>
          <w:rFonts w:ascii="Times New Roman" w:eastAsia="Times New Roman" w:hAnsi="Times New Roman" w:cs="Times New Roman"/>
        </w:rPr>
        <w:t>Modelling</w:t>
      </w:r>
      <w:r w:rsidRPr="0093465D">
        <w:rPr>
          <w:rFonts w:ascii="Times New Roman" w:eastAsia="Times New Roman" w:hAnsi="Times New Roman" w:cs="Times New Roman"/>
        </w:rPr>
        <w:t xml:space="preserve"> and Management. </w:t>
      </w:r>
      <w:proofErr w:type="gramStart"/>
      <w:r w:rsidRPr="0093465D">
        <w:rPr>
          <w:rFonts w:ascii="Times New Roman" w:eastAsia="Times New Roman" w:hAnsi="Times New Roman" w:cs="Times New Roman"/>
        </w:rPr>
        <w:t>C. a. E. E. a. E. M. Faculty, University of Dayton Commons.</w:t>
      </w:r>
      <w:proofErr w:type="gramEnd"/>
    </w:p>
    <w:p w:rsidR="00162EFB" w:rsidRPr="0093465D" w:rsidRDefault="009E20CC"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Truslove, J., Coulson, A., Nhlema, M., Mbalame, E., &amp; Kalin, R. (2020).</w:t>
      </w:r>
      <w:proofErr w:type="gramEnd"/>
      <w:r w:rsidRPr="0093465D">
        <w:rPr>
          <w:rFonts w:ascii="Times New Roman" w:eastAsia="Times New Roman" w:hAnsi="Times New Roman" w:cs="Times New Roman"/>
        </w:rPr>
        <w:t xml:space="preserve"> </w:t>
      </w:r>
      <w:proofErr w:type="gramStart"/>
      <w:r w:rsidRPr="0093465D">
        <w:rPr>
          <w:rFonts w:ascii="Times New Roman" w:eastAsia="Times New Roman" w:hAnsi="Times New Roman" w:cs="Times New Roman"/>
        </w:rPr>
        <w:t>Reflecting SDG 6.1 in Rural Water Supply Tariffs: Considering’ Affordability’ Versus “Operations and Maintenance Costs” in Malawi.</w:t>
      </w:r>
      <w:proofErr w:type="gramEnd"/>
      <w:r w:rsidRPr="0093465D">
        <w:rPr>
          <w:rFonts w:ascii="Times New Roman" w:eastAsia="Times New Roman" w:hAnsi="Times New Roman" w:cs="Times New Roman"/>
        </w:rPr>
        <w:t xml:space="preserve"> </w:t>
      </w:r>
      <w:proofErr w:type="gramStart"/>
      <w:r w:rsidRPr="0093465D">
        <w:rPr>
          <w:rFonts w:ascii="Times New Roman" w:eastAsia="Times New Roman" w:hAnsi="Times New Roman" w:cs="Times New Roman"/>
        </w:rPr>
        <w:t>Journal of Sustainability.</w:t>
      </w:r>
      <w:proofErr w:type="gramEnd"/>
    </w:p>
    <w:p w:rsidR="00162EFB" w:rsidRPr="0093465D" w:rsidRDefault="009E20CC" w:rsidP="00515715">
      <w:pPr>
        <w:spacing w:after="0" w:line="360" w:lineRule="auto"/>
        <w:ind w:left="360" w:hanging="360"/>
        <w:jc w:val="both"/>
        <w:rPr>
          <w:rFonts w:ascii="Times New Roman" w:eastAsia="Times New Roman" w:hAnsi="Times New Roman" w:cs="Times New Roman"/>
        </w:rPr>
      </w:pPr>
      <w:r w:rsidRPr="0093465D">
        <w:rPr>
          <w:rFonts w:ascii="Times New Roman" w:eastAsia="Times New Roman" w:hAnsi="Times New Roman" w:cs="Times New Roman"/>
        </w:rPr>
        <w:t xml:space="preserve">UNDP, “Ethiopia: (2010). </w:t>
      </w:r>
      <w:proofErr w:type="gramStart"/>
      <w:r w:rsidRPr="0093465D">
        <w:rPr>
          <w:rFonts w:ascii="Times New Roman" w:eastAsia="Times New Roman" w:hAnsi="Times New Roman" w:cs="Times New Roman"/>
        </w:rPr>
        <w:t>Millennium Development Goals Report: Trends and Prospects towards Meeting MDG by 2015,” UNDP Ethiopia Office, Addis Ababa, 2010.</w:t>
      </w:r>
      <w:proofErr w:type="gramEnd"/>
    </w:p>
    <w:p w:rsidR="00162EFB" w:rsidRPr="0093465D" w:rsidRDefault="009E20CC" w:rsidP="00515715">
      <w:pPr>
        <w:spacing w:after="0" w:line="360" w:lineRule="auto"/>
        <w:ind w:left="360" w:hanging="360"/>
        <w:jc w:val="both"/>
        <w:rPr>
          <w:rFonts w:ascii="Times New Roman" w:eastAsia="Times New Roman" w:hAnsi="Times New Roman" w:cs="Times New Roman"/>
        </w:rPr>
      </w:pPr>
      <w:r w:rsidRPr="0093465D">
        <w:rPr>
          <w:rFonts w:ascii="Times New Roman" w:eastAsia="Times New Roman" w:hAnsi="Times New Roman" w:cs="Times New Roman"/>
        </w:rPr>
        <w:lastRenderedPageBreak/>
        <w:t xml:space="preserve">Van Zyl, J. (2014). </w:t>
      </w:r>
      <w:proofErr w:type="gramStart"/>
      <w:r w:rsidRPr="0093465D">
        <w:rPr>
          <w:rFonts w:ascii="Times New Roman" w:eastAsia="Times New Roman" w:hAnsi="Times New Roman" w:cs="Times New Roman"/>
        </w:rPr>
        <w:t>Introduction to Operation and Maintenance of Water Distribution Systems.</w:t>
      </w:r>
      <w:proofErr w:type="gramEnd"/>
      <w:r w:rsidRPr="0093465D">
        <w:rPr>
          <w:rFonts w:ascii="Times New Roman" w:eastAsia="Times New Roman" w:hAnsi="Times New Roman" w:cs="Times New Roman"/>
        </w:rPr>
        <w:t xml:space="preserve"> </w:t>
      </w:r>
      <w:proofErr w:type="gramStart"/>
      <w:r w:rsidRPr="0093465D">
        <w:rPr>
          <w:rFonts w:ascii="Times New Roman" w:eastAsia="Times New Roman" w:hAnsi="Times New Roman" w:cs="Times New Roman"/>
        </w:rPr>
        <w:t>Edition 1.</w:t>
      </w:r>
      <w:proofErr w:type="gramEnd"/>
      <w:r w:rsidRPr="0093465D">
        <w:rPr>
          <w:rFonts w:ascii="Times New Roman" w:eastAsia="Times New Roman" w:hAnsi="Times New Roman" w:cs="Times New Roman"/>
        </w:rPr>
        <w:t xml:space="preserve"> </w:t>
      </w:r>
      <w:proofErr w:type="gramStart"/>
      <w:r w:rsidRPr="0093465D">
        <w:rPr>
          <w:rFonts w:ascii="Times New Roman" w:eastAsia="Times New Roman" w:hAnsi="Times New Roman" w:cs="Times New Roman"/>
        </w:rPr>
        <w:t>Water Research Commission.</w:t>
      </w:r>
      <w:proofErr w:type="gramEnd"/>
      <w:r w:rsidRPr="0093465D">
        <w:rPr>
          <w:rFonts w:ascii="Times New Roman" w:eastAsia="Times New Roman" w:hAnsi="Times New Roman" w:cs="Times New Roman"/>
        </w:rPr>
        <w:t xml:space="preserve"> </w:t>
      </w:r>
      <w:proofErr w:type="gramStart"/>
      <w:r w:rsidRPr="0093465D">
        <w:rPr>
          <w:rFonts w:ascii="Times New Roman" w:eastAsia="Times New Roman" w:hAnsi="Times New Roman" w:cs="Times New Roman"/>
        </w:rPr>
        <w:t>Gezina, 0031, South Africa.</w:t>
      </w:r>
      <w:proofErr w:type="gramEnd"/>
    </w:p>
    <w:p w:rsidR="00162EFB" w:rsidRPr="0093465D" w:rsidRDefault="009E20CC"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Wandera J, Veerdig H., &amp; Pham Gia B. (2011).</w:t>
      </w:r>
      <w:proofErr w:type="gramEnd"/>
      <w:r w:rsidRPr="0093465D">
        <w:rPr>
          <w:rFonts w:ascii="Times New Roman" w:eastAsia="Times New Roman" w:hAnsi="Times New Roman" w:cs="Times New Roman"/>
        </w:rPr>
        <w:t xml:space="preserve"> </w:t>
      </w:r>
      <w:proofErr w:type="gramStart"/>
      <w:r w:rsidRPr="0093465D">
        <w:rPr>
          <w:rFonts w:ascii="Times New Roman" w:eastAsia="Times New Roman" w:hAnsi="Times New Roman" w:cs="Times New Roman"/>
        </w:rPr>
        <w:t>Moving towards Functional Rural Water Supply Services.</w:t>
      </w:r>
      <w:proofErr w:type="gramEnd"/>
      <w:r w:rsidRPr="0093465D">
        <w:rPr>
          <w:rFonts w:ascii="Times New Roman" w:eastAsia="Times New Roman" w:hAnsi="Times New Roman" w:cs="Times New Roman"/>
        </w:rPr>
        <w:t xml:space="preserve"> WASH Conference 2011.</w:t>
      </w:r>
    </w:p>
    <w:p w:rsidR="00162EFB" w:rsidRPr="0093465D" w:rsidRDefault="009E20CC"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WHO and UNICEF, (2008).</w:t>
      </w:r>
      <w:proofErr w:type="gramEnd"/>
      <w:r w:rsidRPr="0093465D">
        <w:rPr>
          <w:rFonts w:ascii="Times New Roman" w:eastAsia="Times New Roman" w:hAnsi="Times New Roman" w:cs="Times New Roman"/>
        </w:rPr>
        <w:t xml:space="preserve"> “A Snapshot of Drinking Water and Sanitation in Africa: A Regional Perspective Based on New Data from the WHO/UNICEF Joint Monitoring Programme for Water Supply and Sanitation,”.</w:t>
      </w:r>
    </w:p>
    <w:p w:rsidR="00162EFB" w:rsidRPr="0093465D" w:rsidRDefault="009E20CC"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WHO,</w:t>
      </w:r>
      <w:proofErr w:type="gramEnd"/>
      <w:r w:rsidRPr="0093465D">
        <w:rPr>
          <w:rFonts w:ascii="Times New Roman" w:eastAsia="Times New Roman" w:hAnsi="Times New Roman" w:cs="Times New Roman"/>
        </w:rPr>
        <w:t xml:space="preserve"> &amp; UNICEF. (2015). </w:t>
      </w:r>
      <w:r w:rsidR="00C60BB2" w:rsidRPr="0093465D">
        <w:rPr>
          <w:rFonts w:ascii="Times New Roman" w:eastAsia="Times New Roman" w:hAnsi="Times New Roman" w:cs="Times New Roman"/>
        </w:rPr>
        <w:t>the</w:t>
      </w:r>
      <w:r w:rsidRPr="0093465D">
        <w:rPr>
          <w:rFonts w:ascii="Times New Roman" w:eastAsia="Times New Roman" w:hAnsi="Times New Roman" w:cs="Times New Roman"/>
        </w:rPr>
        <w:t xml:space="preserve"> WHO and UNICEF Joint Monitoring Programme (JMP) Indicators for Water Supply, Sanitation and Hygiene.</w:t>
      </w:r>
    </w:p>
    <w:p w:rsidR="00162EFB" w:rsidRPr="0093465D" w:rsidRDefault="009E20CC" w:rsidP="00515715">
      <w:pPr>
        <w:spacing w:after="0" w:line="360" w:lineRule="auto"/>
        <w:ind w:left="360" w:hanging="360"/>
        <w:jc w:val="both"/>
        <w:rPr>
          <w:rFonts w:ascii="Times New Roman" w:eastAsia="Times New Roman" w:hAnsi="Times New Roman" w:cs="Times New Roman"/>
        </w:rPr>
      </w:pPr>
      <w:proofErr w:type="gramStart"/>
      <w:r w:rsidRPr="0093465D">
        <w:rPr>
          <w:rFonts w:ascii="Times New Roman" w:eastAsia="Times New Roman" w:hAnsi="Times New Roman" w:cs="Times New Roman"/>
        </w:rPr>
        <w:t>Wonduante (2013).</w:t>
      </w:r>
      <w:proofErr w:type="gramEnd"/>
      <w:r w:rsidRPr="0093465D">
        <w:rPr>
          <w:rFonts w:ascii="Times New Roman" w:eastAsia="Times New Roman" w:hAnsi="Times New Roman" w:cs="Times New Roman"/>
        </w:rPr>
        <w:t xml:space="preserve"> Assessing the challenges of sustainable water supply in Gondar town</w:t>
      </w:r>
      <w:proofErr w:type="gramStart"/>
      <w:r w:rsidRPr="0093465D">
        <w:rPr>
          <w:rFonts w:ascii="Times New Roman" w:eastAsia="Times New Roman" w:hAnsi="Times New Roman" w:cs="Times New Roman"/>
        </w:rPr>
        <w:t>,</w:t>
      </w:r>
      <w:proofErr w:type="gramEnd"/>
      <w:r w:rsidRPr="0093465D">
        <w:rPr>
          <w:rFonts w:ascii="Times New Roman" w:eastAsia="Times New Roman" w:hAnsi="Times New Roman" w:cs="Times New Roman"/>
        </w:rPr>
        <w:br/>
        <w:t>Ethiopia Addis Ababa University. Addis Ababa University, 37-49.</w:t>
      </w:r>
    </w:p>
    <w:p w:rsidR="00162EFB" w:rsidRPr="0093465D" w:rsidRDefault="009E20CC" w:rsidP="00515715">
      <w:pPr>
        <w:spacing w:after="0" w:line="360" w:lineRule="auto"/>
        <w:ind w:left="360" w:hanging="360"/>
        <w:jc w:val="both"/>
        <w:rPr>
          <w:rFonts w:ascii="Times New Roman" w:eastAsia="Times New Roman" w:hAnsi="Times New Roman" w:cs="Times New Roman"/>
        </w:rPr>
      </w:pPr>
      <w:r w:rsidRPr="0093465D">
        <w:rPr>
          <w:rFonts w:ascii="Times New Roman" w:eastAsia="Times New Roman" w:hAnsi="Times New Roman" w:cs="Times New Roman"/>
        </w:rPr>
        <w:t xml:space="preserve">Zewdu, A. (2014). </w:t>
      </w:r>
      <w:proofErr w:type="gramStart"/>
      <w:r w:rsidRPr="0093465D">
        <w:rPr>
          <w:rFonts w:ascii="Times New Roman" w:eastAsia="Times New Roman" w:hAnsi="Times New Roman" w:cs="Times New Roman"/>
        </w:rPr>
        <w:t>Assessing Water Supply Coverage and Water Losses from Distribution</w:t>
      </w:r>
      <w:r w:rsidRPr="0093465D">
        <w:rPr>
          <w:rFonts w:ascii="Times New Roman" w:eastAsia="Times New Roman" w:hAnsi="Times New Roman" w:cs="Times New Roman"/>
        </w:rPr>
        <w:br/>
        <w:t>System for planning Water loss Reduction Strategies, Aksum water resources officer.</w:t>
      </w:r>
      <w:proofErr w:type="gramEnd"/>
    </w:p>
    <w:p w:rsidR="00162EFB" w:rsidRPr="00132241" w:rsidRDefault="00162EFB" w:rsidP="00515715">
      <w:pPr>
        <w:spacing w:line="360" w:lineRule="auto"/>
        <w:jc w:val="both"/>
        <w:rPr>
          <w:rFonts w:ascii="Times New Roman" w:eastAsia="Times New Roman" w:hAnsi="Times New Roman" w:cs="Times New Roman"/>
          <w:b/>
        </w:rPr>
      </w:pPr>
    </w:p>
    <w:p w:rsidR="00162EFB" w:rsidRPr="00132241" w:rsidRDefault="00162EFB" w:rsidP="007A455D">
      <w:pPr>
        <w:spacing w:line="360" w:lineRule="auto"/>
        <w:rPr>
          <w:rFonts w:ascii="Times New Roman" w:eastAsia="Times New Roman" w:hAnsi="Times New Roman" w:cs="Times New Roman"/>
          <w:b/>
        </w:rPr>
      </w:pPr>
    </w:p>
    <w:p w:rsidR="00162EFB" w:rsidRPr="00132241" w:rsidRDefault="00162EFB" w:rsidP="007A455D">
      <w:pPr>
        <w:spacing w:line="360" w:lineRule="auto"/>
        <w:rPr>
          <w:rFonts w:ascii="Times New Roman" w:eastAsia="Times New Roman" w:hAnsi="Times New Roman" w:cs="Times New Roman"/>
          <w:b/>
        </w:rPr>
      </w:pPr>
    </w:p>
    <w:p w:rsidR="00162EFB" w:rsidRPr="00132241" w:rsidRDefault="00162EFB" w:rsidP="007A455D">
      <w:pPr>
        <w:spacing w:line="360" w:lineRule="auto"/>
        <w:rPr>
          <w:rFonts w:ascii="Times New Roman" w:eastAsia="Times New Roman" w:hAnsi="Times New Roman" w:cs="Times New Roman"/>
          <w:b/>
        </w:rPr>
      </w:pPr>
    </w:p>
    <w:p w:rsidR="00162EFB" w:rsidRPr="00132241" w:rsidRDefault="00162EFB" w:rsidP="007A455D">
      <w:pPr>
        <w:spacing w:line="360" w:lineRule="auto"/>
        <w:rPr>
          <w:rFonts w:ascii="Times New Roman" w:eastAsia="Times New Roman" w:hAnsi="Times New Roman" w:cs="Times New Roman"/>
          <w:b/>
        </w:rPr>
      </w:pPr>
    </w:p>
    <w:p w:rsidR="00162EFB" w:rsidRPr="00132241" w:rsidRDefault="00162EFB" w:rsidP="007A455D">
      <w:pPr>
        <w:spacing w:line="360" w:lineRule="auto"/>
        <w:rPr>
          <w:rFonts w:ascii="Times New Roman" w:eastAsia="Times New Roman" w:hAnsi="Times New Roman" w:cs="Times New Roman"/>
          <w:b/>
        </w:rPr>
      </w:pPr>
    </w:p>
    <w:p w:rsidR="00162EFB" w:rsidRPr="00132241" w:rsidRDefault="00162EFB" w:rsidP="007A455D">
      <w:pPr>
        <w:spacing w:line="360" w:lineRule="auto"/>
        <w:rPr>
          <w:rFonts w:ascii="Times New Roman" w:eastAsia="Times New Roman" w:hAnsi="Times New Roman" w:cs="Times New Roman"/>
          <w:b/>
        </w:rPr>
      </w:pPr>
    </w:p>
    <w:p w:rsidR="00162EFB" w:rsidRPr="00132241" w:rsidRDefault="00162EFB" w:rsidP="007A455D">
      <w:pPr>
        <w:spacing w:line="360" w:lineRule="auto"/>
        <w:rPr>
          <w:rFonts w:ascii="Times New Roman" w:eastAsia="Times New Roman" w:hAnsi="Times New Roman" w:cs="Times New Roman"/>
          <w:b/>
        </w:rPr>
      </w:pPr>
    </w:p>
    <w:p w:rsidR="00162EFB" w:rsidRPr="00132241" w:rsidRDefault="00162EFB" w:rsidP="007A455D">
      <w:pPr>
        <w:spacing w:line="360" w:lineRule="auto"/>
        <w:rPr>
          <w:rFonts w:ascii="Times New Roman" w:eastAsia="Times New Roman" w:hAnsi="Times New Roman" w:cs="Times New Roman"/>
          <w:b/>
        </w:rPr>
      </w:pPr>
    </w:p>
    <w:p w:rsidR="00162EFB" w:rsidRPr="00132241" w:rsidRDefault="00162EFB" w:rsidP="007A455D">
      <w:pPr>
        <w:spacing w:line="360" w:lineRule="auto"/>
        <w:rPr>
          <w:rFonts w:ascii="Times New Roman" w:eastAsia="Times New Roman" w:hAnsi="Times New Roman" w:cs="Times New Roman"/>
          <w:b/>
        </w:rPr>
      </w:pPr>
    </w:p>
    <w:p w:rsidR="00162EFB" w:rsidRPr="00132241" w:rsidRDefault="00162EFB" w:rsidP="007A455D">
      <w:pPr>
        <w:spacing w:line="360" w:lineRule="auto"/>
        <w:rPr>
          <w:rFonts w:ascii="Times New Roman" w:eastAsia="Times New Roman" w:hAnsi="Times New Roman" w:cs="Times New Roman"/>
          <w:b/>
        </w:rPr>
      </w:pPr>
    </w:p>
    <w:p w:rsidR="00162EFB" w:rsidRDefault="00162EFB" w:rsidP="007A455D">
      <w:pPr>
        <w:spacing w:line="360" w:lineRule="auto"/>
        <w:rPr>
          <w:rFonts w:ascii="Times New Roman" w:eastAsia="Times New Roman" w:hAnsi="Times New Roman" w:cs="Times New Roman"/>
          <w:b/>
        </w:rPr>
      </w:pPr>
    </w:p>
    <w:p w:rsidR="00515715" w:rsidRDefault="00515715" w:rsidP="007A455D">
      <w:pPr>
        <w:spacing w:line="360" w:lineRule="auto"/>
        <w:rPr>
          <w:rFonts w:ascii="Times New Roman" w:eastAsia="Times New Roman" w:hAnsi="Times New Roman" w:cs="Times New Roman"/>
          <w:b/>
        </w:rPr>
      </w:pPr>
    </w:p>
    <w:p w:rsidR="00515715" w:rsidRPr="00132241" w:rsidRDefault="00515715" w:rsidP="007A455D">
      <w:pPr>
        <w:spacing w:line="360" w:lineRule="auto"/>
        <w:rPr>
          <w:rFonts w:ascii="Times New Roman" w:eastAsia="Times New Roman" w:hAnsi="Times New Roman" w:cs="Times New Roman"/>
          <w:b/>
        </w:rPr>
      </w:pPr>
    </w:p>
    <w:p w:rsidR="002A7B5C" w:rsidRPr="00132241" w:rsidRDefault="002A7B5C" w:rsidP="007A455D">
      <w:pPr>
        <w:spacing w:line="360" w:lineRule="auto"/>
        <w:rPr>
          <w:rFonts w:ascii="Times New Roman" w:eastAsia="Times New Roman" w:hAnsi="Times New Roman" w:cs="Times New Roman"/>
          <w:b/>
        </w:rPr>
      </w:pPr>
    </w:p>
    <w:p w:rsidR="00162EFB" w:rsidRDefault="009E20CC" w:rsidP="001348E7">
      <w:pPr>
        <w:pStyle w:val="Norm2"/>
      </w:pPr>
      <w:bookmarkStart w:id="347" w:name="_Toc167376124"/>
      <w:bookmarkStart w:id="348" w:name="_Toc169963549"/>
      <w:r w:rsidRPr="00132241">
        <w:lastRenderedPageBreak/>
        <w:t>APPENDIX</w:t>
      </w:r>
      <w:bookmarkEnd w:id="347"/>
      <w:bookmarkEnd w:id="348"/>
    </w:p>
    <w:p w:rsidR="00260FD1" w:rsidRPr="00C11B23" w:rsidRDefault="00260FD1" w:rsidP="00E64CE8">
      <w:pPr>
        <w:pStyle w:val="Norm1"/>
      </w:pPr>
      <w:bookmarkStart w:id="349" w:name="_Toc167362083"/>
      <w:bookmarkStart w:id="350" w:name="_Toc167370585"/>
      <w:bookmarkStart w:id="351" w:name="_Toc167381180"/>
      <w:r>
        <w:t xml:space="preserve">Table </w:t>
      </w:r>
      <w:r w:rsidR="008977D9">
        <w:t>1</w:t>
      </w:r>
      <w:r w:rsidRPr="00132241">
        <w:t xml:space="preserve">: </w:t>
      </w:r>
      <w:r>
        <w:t>W</w:t>
      </w:r>
      <w:r w:rsidRPr="00132241">
        <w:t>ater</w:t>
      </w:r>
      <w:r>
        <w:t xml:space="preserve"> supply</w:t>
      </w:r>
      <w:r w:rsidRPr="00132241">
        <w:t xml:space="preserve"> source</w:t>
      </w:r>
      <w:r>
        <w:t>s</w:t>
      </w:r>
      <w:r w:rsidRPr="00132241">
        <w:t xml:space="preserve"> of Damot Gale</w:t>
      </w:r>
      <w:bookmarkEnd w:id="349"/>
      <w:bookmarkEnd w:id="350"/>
      <w:bookmarkEnd w:id="351"/>
      <w:r w:rsidRPr="00132241">
        <w:t xml:space="preserve"> </w:t>
      </w:r>
    </w:p>
    <w:tbl>
      <w:tblPr>
        <w:tblStyle w:val="TableGrid"/>
        <w:tblW w:w="9900" w:type="dxa"/>
        <w:tblInd w:w="-522" w:type="dxa"/>
        <w:tblLayout w:type="fixed"/>
        <w:tblLook w:val="04A0" w:firstRow="1" w:lastRow="0" w:firstColumn="1" w:lastColumn="0" w:noHBand="0" w:noVBand="1"/>
      </w:tblPr>
      <w:tblGrid>
        <w:gridCol w:w="630"/>
        <w:gridCol w:w="1080"/>
        <w:gridCol w:w="1260"/>
        <w:gridCol w:w="1350"/>
        <w:gridCol w:w="1080"/>
        <w:gridCol w:w="990"/>
        <w:gridCol w:w="1170"/>
        <w:gridCol w:w="1260"/>
        <w:gridCol w:w="1080"/>
      </w:tblGrid>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No</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Kebele</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Type of the scheme</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Yield of the schemes in L/Sec</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Status of the scheme</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System</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Year of Construction</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Constructed by</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Remark</w:t>
            </w:r>
          </w:p>
        </w:tc>
      </w:tr>
      <w:tr w:rsidR="00260FD1" w:rsidRPr="00132241" w:rsidTr="00E82318">
        <w:tc>
          <w:tcPr>
            <w:tcW w:w="630" w:type="dxa"/>
            <w:vMerge w:val="restart"/>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1</w:t>
            </w:r>
          </w:p>
        </w:tc>
        <w:tc>
          <w:tcPr>
            <w:tcW w:w="1080" w:type="dxa"/>
            <w:vMerge w:val="restart"/>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Gacheno</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BH</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2.6</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Electric System</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1993EC</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Regional Government</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Government</w:t>
            </w: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SW1</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Manual</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2009EC</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WASH</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SW2</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0.75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Manual</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2009EC</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WASH</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SW3</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0.4</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Manual</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2010EC</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WASH</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SW4</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0.25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Solar</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2013EC</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World Vision</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SW5</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0.28</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 xml:space="preserve">Manual </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2013 E</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WASH</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vMerge w:val="restart"/>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w:t>
            </w:r>
          </w:p>
        </w:tc>
        <w:tc>
          <w:tcPr>
            <w:tcW w:w="1080" w:type="dxa"/>
            <w:vMerge w:val="restart"/>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Ade Aro</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BH</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15.2</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Manual</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2012</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WASH</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BH</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18.51</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Electric System</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2013</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World Vision</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 spring</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2003</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Eth. Road Cross</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vMerge w:val="restart"/>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3</w:t>
            </w:r>
          </w:p>
        </w:tc>
        <w:tc>
          <w:tcPr>
            <w:tcW w:w="1080" w:type="dxa"/>
            <w:vMerge w:val="restart"/>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Zamine Sibaye</w:t>
            </w:r>
          </w:p>
        </w:tc>
        <w:tc>
          <w:tcPr>
            <w:tcW w:w="8190" w:type="dxa"/>
            <w:gridSpan w:val="7"/>
          </w:tcPr>
          <w:p w:rsidR="00260FD1" w:rsidRPr="00132241" w:rsidRDefault="00260FD1" w:rsidP="00E82318">
            <w:pPr>
              <w:spacing w:line="360" w:lineRule="auto"/>
              <w:rPr>
                <w:rFonts w:ascii="Times New Roman" w:hAnsi="Times New Roman" w:cs="Times New Roman"/>
              </w:rPr>
            </w:pP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0.3</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Manual</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2010</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WASH</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0.23</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Manual</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2010</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Wash</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0.42</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Solar</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2012</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WASH</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0.65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Manual</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2010</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WASH</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vMerge w:val="restart"/>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4</w:t>
            </w:r>
          </w:p>
        </w:tc>
        <w:tc>
          <w:tcPr>
            <w:tcW w:w="1080" w:type="dxa"/>
            <w:vMerge w:val="restart"/>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Ade Sibaye</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0.45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Manual</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2013</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World Vision Ethiopia</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0.36</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Manual</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2013</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World Vision Ethiopia</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0.152</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Manual</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213</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vMerge w:val="restart"/>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5</w:t>
            </w:r>
          </w:p>
        </w:tc>
        <w:tc>
          <w:tcPr>
            <w:tcW w:w="1080" w:type="dxa"/>
            <w:vMerge w:val="restart"/>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 xml:space="preserve">Wandera </w:t>
            </w:r>
            <w:r w:rsidRPr="00132241">
              <w:rPr>
                <w:rFonts w:ascii="Times New Roman" w:hAnsi="Times New Roman" w:cs="Times New Roman"/>
              </w:rPr>
              <w:lastRenderedPageBreak/>
              <w:t>Gale</w:t>
            </w:r>
          </w:p>
        </w:tc>
        <w:tc>
          <w:tcPr>
            <w:tcW w:w="8190" w:type="dxa"/>
            <w:gridSpan w:val="7"/>
          </w:tcPr>
          <w:p w:rsidR="00260FD1" w:rsidRPr="00132241" w:rsidRDefault="00260FD1" w:rsidP="00E82318">
            <w:pPr>
              <w:spacing w:line="360" w:lineRule="auto"/>
              <w:rPr>
                <w:rFonts w:ascii="Times New Roman" w:hAnsi="Times New Roman" w:cs="Times New Roman"/>
              </w:rPr>
            </w:pP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0.25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Solar</w:t>
            </w:r>
          </w:p>
        </w:tc>
        <w:tc>
          <w:tcPr>
            <w:tcW w:w="1170" w:type="dxa"/>
          </w:tcPr>
          <w:p w:rsidR="00260FD1" w:rsidRPr="00132241" w:rsidRDefault="00260FD1" w:rsidP="00E82318">
            <w:pPr>
              <w:spacing w:line="360" w:lineRule="auto"/>
              <w:jc w:val="center"/>
              <w:rPr>
                <w:rFonts w:ascii="Times New Roman" w:hAnsi="Times New Roman" w:cs="Times New Roman"/>
              </w:rPr>
            </w:pPr>
            <w:r w:rsidRPr="00132241">
              <w:rPr>
                <w:rFonts w:ascii="Times New Roman" w:hAnsi="Times New Roman" w:cs="Times New Roman"/>
              </w:rPr>
              <w:t>2013</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World Vision</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0.15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Manual</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2010</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WASH</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0.256</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Manual</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2013</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WASH</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rPr>
          <w:trHeight w:val="253"/>
        </w:trPr>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 Spring</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0.95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2004</w:t>
            </w:r>
          </w:p>
        </w:tc>
        <w:tc>
          <w:tcPr>
            <w:tcW w:w="126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r>
      <w:tr w:rsidR="00260FD1" w:rsidRPr="00132241" w:rsidTr="00E82318">
        <w:trPr>
          <w:trHeight w:val="253"/>
        </w:trPr>
        <w:tc>
          <w:tcPr>
            <w:tcW w:w="63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 xml:space="preserve">On spot spring </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0.236</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w:t>
            </w:r>
          </w:p>
        </w:tc>
        <w:tc>
          <w:tcPr>
            <w:tcW w:w="117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r>
      <w:tr w:rsidR="00260FD1" w:rsidRPr="00132241" w:rsidTr="00E82318">
        <w:trPr>
          <w:trHeight w:val="253"/>
        </w:trPr>
        <w:tc>
          <w:tcPr>
            <w:tcW w:w="63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Hand dug well</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0.16</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Manual</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2010</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World Vision</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6</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Zegera</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Spring on spot</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3.5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2000</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Inter Aid</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7</w:t>
            </w:r>
          </w:p>
        </w:tc>
        <w:tc>
          <w:tcPr>
            <w:tcW w:w="1080" w:type="dxa"/>
            <w:vMerge w:val="restart"/>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Wandra Boloso</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Spring on spot</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1.5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2001</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Inter Aid</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Spring Distn.</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Gravity</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2001</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Inter Aid</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8</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Woshi Gale</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 xml:space="preserve">Spring on spot </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1</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2000</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Inter Aid</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Spring on spot</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2010</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Government</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GOV.</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Spring on spot</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3</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2008</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Inter Aid</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Spring on spot</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1.78</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2006</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Inter Aid</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Spring on spot</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2001</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Inter Aid</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 xml:space="preserve"> NGO</w:t>
            </w:r>
          </w:p>
        </w:tc>
      </w:tr>
      <w:tr w:rsidR="00260FD1" w:rsidRPr="00132241" w:rsidTr="00E82318">
        <w:tc>
          <w:tcPr>
            <w:tcW w:w="630" w:type="dxa"/>
            <w:vMerge w:val="restart"/>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9</w:t>
            </w:r>
          </w:p>
        </w:tc>
        <w:tc>
          <w:tcPr>
            <w:tcW w:w="1080" w:type="dxa"/>
            <w:vMerge w:val="restart"/>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Mokonisa Woyge</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Spring on spot</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5.8</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2014</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World Vision Ethiopia</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Spring on spot</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1.75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2004</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Inter Aid</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p>
        </w:tc>
        <w:tc>
          <w:tcPr>
            <w:tcW w:w="135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990" w:type="dxa"/>
          </w:tcPr>
          <w:p w:rsidR="00260FD1" w:rsidRPr="00132241" w:rsidRDefault="00260FD1" w:rsidP="00E82318">
            <w:pPr>
              <w:spacing w:line="360" w:lineRule="auto"/>
              <w:rPr>
                <w:rFonts w:ascii="Times New Roman" w:hAnsi="Times New Roman" w:cs="Times New Roman"/>
              </w:rPr>
            </w:pPr>
          </w:p>
        </w:tc>
        <w:tc>
          <w:tcPr>
            <w:tcW w:w="117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lastRenderedPageBreak/>
              <w:t>10</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Shasha Gale</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Spring on spot</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4.5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2003</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Inter Aid</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Spring on spot</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3.02</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2011</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 xml:space="preserve">World Vision </w:t>
            </w:r>
          </w:p>
        </w:tc>
        <w:tc>
          <w:tcPr>
            <w:tcW w:w="1080" w:type="dxa"/>
          </w:tcPr>
          <w:p w:rsidR="00260FD1" w:rsidRPr="00132241" w:rsidRDefault="00260FD1" w:rsidP="00E82318">
            <w:pPr>
              <w:spacing w:line="360" w:lineRule="auto"/>
              <w:rPr>
                <w:rFonts w:ascii="Times New Roman" w:hAnsi="Times New Roman" w:cs="Times New Roman"/>
              </w:rPr>
            </w:pPr>
          </w:p>
        </w:tc>
      </w:tr>
      <w:tr w:rsidR="00260FD1" w:rsidRPr="00132241" w:rsidTr="00E82318">
        <w:tc>
          <w:tcPr>
            <w:tcW w:w="630" w:type="dxa"/>
            <w:vMerge w:val="restart"/>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11</w:t>
            </w:r>
          </w:p>
        </w:tc>
        <w:tc>
          <w:tcPr>
            <w:tcW w:w="1080" w:type="dxa"/>
            <w:vMerge w:val="restart"/>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Obe Jage</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BH (Submersible pump)</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15.87</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Electric System</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2014</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World Vision Ethiopia</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Spring on spot</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1.75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 xml:space="preserve">On spot </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2006</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Inter Aid</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Spring with distn.</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3.5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Gravity system</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2003</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Inter Aid</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12</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Bala Koysha</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Spring on Spot</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0.85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2002</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Inter Aid</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13</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Ade Ofa</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Spring with distribution</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4.5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Surface pump (Centrifugal pump)</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2003</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Catholic Development fund</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14</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Konasa Pulasa</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Spring with distribution</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3.75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Gravity system</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2004</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Inter Aid</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Spring on Spot</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3.65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w:t>
            </w:r>
          </w:p>
        </w:tc>
        <w:tc>
          <w:tcPr>
            <w:tcW w:w="117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Spring on Spot</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2.69</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w:t>
            </w:r>
          </w:p>
        </w:tc>
        <w:tc>
          <w:tcPr>
            <w:tcW w:w="117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Spring on Spot</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1.89</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w:t>
            </w:r>
          </w:p>
        </w:tc>
        <w:tc>
          <w:tcPr>
            <w:tcW w:w="117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r>
      <w:tr w:rsidR="00260FD1" w:rsidRPr="00132241" w:rsidTr="00E82318">
        <w:tc>
          <w:tcPr>
            <w:tcW w:w="630" w:type="dxa"/>
            <w:vMerge w:val="restart"/>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15</w:t>
            </w:r>
          </w:p>
        </w:tc>
        <w:tc>
          <w:tcPr>
            <w:tcW w:w="1080" w:type="dxa"/>
            <w:vMerge w:val="restart"/>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Wogera Gale</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6.51</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Electric system</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2014</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World vision Ethiopia</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2.1</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p>
        </w:tc>
        <w:tc>
          <w:tcPr>
            <w:tcW w:w="117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1.5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p>
        </w:tc>
        <w:tc>
          <w:tcPr>
            <w:tcW w:w="117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Spring on spot</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0.15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2005</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Inter Aid</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Spring on spot</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0.156</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w:t>
            </w:r>
          </w:p>
        </w:tc>
        <w:tc>
          <w:tcPr>
            <w:tcW w:w="117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16</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Ade Damot</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Spring on spot</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 xml:space="preserve">On spot </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2005</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Safety Net Program</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BH (Submersible pump)</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5.5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Electric system</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1992</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Regional Govt.</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Government</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BH</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4</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p>
        </w:tc>
        <w:tc>
          <w:tcPr>
            <w:tcW w:w="117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r>
      <w:tr w:rsidR="00260FD1" w:rsidRPr="00132241" w:rsidTr="00E82318">
        <w:trPr>
          <w:trHeight w:val="118"/>
        </w:trPr>
        <w:tc>
          <w:tcPr>
            <w:tcW w:w="9900" w:type="dxa"/>
            <w:gridSpan w:val="9"/>
          </w:tcPr>
          <w:p w:rsidR="00260FD1" w:rsidRPr="00132241" w:rsidRDefault="00260FD1" w:rsidP="00E82318">
            <w:pPr>
              <w:spacing w:line="360" w:lineRule="auto"/>
              <w:rPr>
                <w:rFonts w:ascii="Times New Roman" w:hAnsi="Times New Roman" w:cs="Times New Roman"/>
              </w:rPr>
            </w:pP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0.4</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Manual</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2003</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WASH</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0.26</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p>
        </w:tc>
        <w:tc>
          <w:tcPr>
            <w:tcW w:w="117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0.78</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p>
        </w:tc>
        <w:tc>
          <w:tcPr>
            <w:tcW w:w="117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0.3</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Solar</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2013</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World Vision</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rPr>
          <w:trHeight w:val="91"/>
        </w:trPr>
        <w:tc>
          <w:tcPr>
            <w:tcW w:w="630" w:type="dxa"/>
            <w:vMerge w:val="restart"/>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17</w:t>
            </w:r>
          </w:p>
        </w:tc>
        <w:tc>
          <w:tcPr>
            <w:tcW w:w="1080" w:type="dxa"/>
            <w:vMerge w:val="restart"/>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Taba</w:t>
            </w:r>
          </w:p>
        </w:tc>
        <w:tc>
          <w:tcPr>
            <w:tcW w:w="8190" w:type="dxa"/>
            <w:gridSpan w:val="7"/>
          </w:tcPr>
          <w:p w:rsidR="00260FD1" w:rsidRPr="00132241" w:rsidRDefault="00260FD1" w:rsidP="00E82318">
            <w:pPr>
              <w:spacing w:line="360" w:lineRule="auto"/>
              <w:rPr>
                <w:rFonts w:ascii="Times New Roman" w:hAnsi="Times New Roman" w:cs="Times New Roman"/>
              </w:rPr>
            </w:pP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0.1</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Manual</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2009</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WASH</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0.3</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Manual</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2010</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WASH</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Solar</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2013</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World Vision</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0.25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Solar</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2013</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World Vision</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18</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Shakisho Shone</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BH (Submersible pump)</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14</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Electric System</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1993</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Regional Government</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Government</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19</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Damot Mokonisa</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BH (Submersible)</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1.85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Electric system</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1992</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Catholic Development Fund</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0.75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Solar system</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2013</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World Vision</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 spring</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1.5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 spring</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2007</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Inter Aid Project</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vMerge w:val="restart"/>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w:t>
            </w:r>
          </w:p>
        </w:tc>
        <w:tc>
          <w:tcPr>
            <w:tcW w:w="1080" w:type="dxa"/>
            <w:vMerge w:val="restart"/>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Buge</w:t>
            </w:r>
          </w:p>
        </w:tc>
        <w:tc>
          <w:tcPr>
            <w:tcW w:w="8190" w:type="dxa"/>
            <w:gridSpan w:val="7"/>
          </w:tcPr>
          <w:p w:rsidR="00260FD1" w:rsidRPr="00132241" w:rsidRDefault="00260FD1" w:rsidP="00E82318">
            <w:pPr>
              <w:spacing w:line="360" w:lineRule="auto"/>
              <w:rPr>
                <w:rFonts w:ascii="Times New Roman" w:hAnsi="Times New Roman" w:cs="Times New Roman"/>
              </w:rPr>
            </w:pP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0.278</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Manual</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1998</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Regional Government</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Government</w:t>
            </w: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0.377</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Manual</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1998</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Regional Government</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Government</w:t>
            </w: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0.351</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Manual</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2009</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WASH</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0.42</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Manual</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2009</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WASH</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0.588</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Manual</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2009</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WASH</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8190" w:type="dxa"/>
            <w:gridSpan w:val="7"/>
          </w:tcPr>
          <w:p w:rsidR="00260FD1" w:rsidRPr="00132241" w:rsidRDefault="00260FD1" w:rsidP="00E82318">
            <w:pPr>
              <w:spacing w:line="360" w:lineRule="auto"/>
              <w:rPr>
                <w:rFonts w:ascii="Times New Roman" w:hAnsi="Times New Roman" w:cs="Times New Roman"/>
              </w:rPr>
            </w:pP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0.45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Solar</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2013</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World Vision</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vMerge/>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0.357</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Solar</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2013</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World Vision</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0.58</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p>
        </w:tc>
        <w:tc>
          <w:tcPr>
            <w:tcW w:w="117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r>
      <w:tr w:rsidR="00260FD1" w:rsidRPr="00132241" w:rsidTr="00E82318">
        <w:trPr>
          <w:trHeight w:val="65"/>
        </w:trPr>
        <w:tc>
          <w:tcPr>
            <w:tcW w:w="9900" w:type="dxa"/>
            <w:gridSpan w:val="9"/>
          </w:tcPr>
          <w:p w:rsidR="00260FD1" w:rsidRPr="00132241" w:rsidRDefault="00260FD1" w:rsidP="00E82318">
            <w:pPr>
              <w:spacing w:line="360" w:lineRule="auto"/>
              <w:rPr>
                <w:rFonts w:ascii="Times New Roman" w:hAnsi="Times New Roman" w:cs="Times New Roman"/>
              </w:rPr>
            </w:pPr>
          </w:p>
        </w:tc>
      </w:tr>
      <w:tr w:rsidR="00260FD1" w:rsidRPr="00132241" w:rsidTr="00E82318">
        <w:trPr>
          <w:trHeight w:val="65"/>
        </w:trPr>
        <w:tc>
          <w:tcPr>
            <w:tcW w:w="63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22</w:t>
            </w:r>
          </w:p>
        </w:tc>
        <w:tc>
          <w:tcPr>
            <w:tcW w:w="1080" w:type="dxa"/>
            <w:vMerge w:val="restart"/>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Ade Koysha</w:t>
            </w:r>
          </w:p>
        </w:tc>
        <w:tc>
          <w:tcPr>
            <w:tcW w:w="8190" w:type="dxa"/>
            <w:gridSpan w:val="7"/>
          </w:tcPr>
          <w:p w:rsidR="00260FD1" w:rsidRPr="00132241" w:rsidRDefault="00260FD1" w:rsidP="00E82318">
            <w:pPr>
              <w:spacing w:line="360" w:lineRule="auto"/>
              <w:rPr>
                <w:rFonts w:ascii="Times New Roman" w:hAnsi="Times New Roman" w:cs="Times New Roman"/>
              </w:rPr>
            </w:pP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0.351</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Solar</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2013</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World Vision</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0.281</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Manual</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2009</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WASH</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vMerge/>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SW</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0.275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Manual</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2009</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WASH</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 spring</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4.5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w:t>
            </w:r>
          </w:p>
        </w:tc>
        <w:tc>
          <w:tcPr>
            <w:tcW w:w="117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Catholic Development</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 spring</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2.65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2011</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 xml:space="preserve">World Vision </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 Spring</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2.96</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2009</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KAIR Ethiopia</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lastRenderedPageBreak/>
              <w:t>23</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lastRenderedPageBreak/>
              <w:t xml:space="preserve">Harto </w:t>
            </w:r>
            <w:r w:rsidRPr="00132241">
              <w:rPr>
                <w:rFonts w:ascii="Times New Roman" w:hAnsi="Times New Roman" w:cs="Times New Roman"/>
              </w:rPr>
              <w:lastRenderedPageBreak/>
              <w:t>Kontola</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lastRenderedPageBreak/>
              <w:t>BH</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2.083</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Manual</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2010</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WASH</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BH</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2.8</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Manual</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2009</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WASH</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24</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 xml:space="preserve">Aro </w:t>
            </w:r>
            <w:r w:rsidR="00EC53A6" w:rsidRPr="00132241">
              <w:rPr>
                <w:rFonts w:ascii="Times New Roman" w:hAnsi="Times New Roman" w:cs="Times New Roman"/>
              </w:rPr>
              <w:t>Wogera</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Spring on spot</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3.5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2010</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WASH</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Spring with distr.</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5.4</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Gravity</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2009</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Catholic Development</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Damot Boloso</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Spring with distr.</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5.4</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Gravity</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2005</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Regional Government</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Government</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26</w:t>
            </w:r>
          </w:p>
        </w:tc>
        <w:tc>
          <w:tcPr>
            <w:tcW w:w="1080" w:type="dxa"/>
          </w:tcPr>
          <w:p w:rsidR="00260FD1" w:rsidRPr="00132241" w:rsidRDefault="00EC53A6" w:rsidP="00E82318">
            <w:pPr>
              <w:spacing w:line="360" w:lineRule="auto"/>
              <w:rPr>
                <w:rFonts w:ascii="Times New Roman" w:hAnsi="Times New Roman" w:cs="Times New Roman"/>
              </w:rPr>
            </w:pPr>
            <w:r w:rsidRPr="00132241">
              <w:rPr>
                <w:rFonts w:ascii="Times New Roman" w:hAnsi="Times New Roman" w:cs="Times New Roman"/>
              </w:rPr>
              <w:t>Wogera</w:t>
            </w:r>
          </w:p>
        </w:tc>
        <w:tc>
          <w:tcPr>
            <w:tcW w:w="1260" w:type="dxa"/>
          </w:tcPr>
          <w:p w:rsidR="00260FD1" w:rsidRPr="00132241" w:rsidRDefault="00260FD1" w:rsidP="00E82318">
            <w:pPr>
              <w:spacing w:line="360" w:lineRule="auto"/>
              <w:rPr>
                <w:rFonts w:ascii="Times New Roman" w:hAnsi="Times New Roman" w:cs="Times New Roman"/>
              </w:rPr>
            </w:pPr>
          </w:p>
        </w:tc>
        <w:tc>
          <w:tcPr>
            <w:tcW w:w="135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990" w:type="dxa"/>
          </w:tcPr>
          <w:p w:rsidR="00260FD1" w:rsidRPr="00132241" w:rsidRDefault="00260FD1" w:rsidP="00E82318">
            <w:pPr>
              <w:spacing w:line="360" w:lineRule="auto"/>
              <w:rPr>
                <w:rFonts w:ascii="Times New Roman" w:hAnsi="Times New Roman" w:cs="Times New Roman"/>
              </w:rPr>
            </w:pPr>
          </w:p>
        </w:tc>
        <w:tc>
          <w:tcPr>
            <w:tcW w:w="117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27</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Akabilo</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Spring on spot</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3</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2008</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 xml:space="preserve">World Vision </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Spring on spot</w:t>
            </w:r>
          </w:p>
        </w:tc>
        <w:tc>
          <w:tcPr>
            <w:tcW w:w="135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2.5</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FN</w:t>
            </w:r>
          </w:p>
        </w:tc>
        <w:tc>
          <w:tcPr>
            <w:tcW w:w="99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On spot</w:t>
            </w:r>
          </w:p>
        </w:tc>
        <w:tc>
          <w:tcPr>
            <w:tcW w:w="117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2010</w:t>
            </w:r>
          </w:p>
        </w:tc>
        <w:tc>
          <w:tcPr>
            <w:tcW w:w="126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WASH</w:t>
            </w:r>
          </w:p>
        </w:tc>
        <w:tc>
          <w:tcPr>
            <w:tcW w:w="1080" w:type="dxa"/>
          </w:tcPr>
          <w:p w:rsidR="00260FD1" w:rsidRPr="00132241" w:rsidRDefault="00260FD1" w:rsidP="00E82318">
            <w:pPr>
              <w:spacing w:line="360" w:lineRule="auto"/>
              <w:rPr>
                <w:rFonts w:ascii="Times New Roman" w:hAnsi="Times New Roman" w:cs="Times New Roman"/>
              </w:rPr>
            </w:pPr>
            <w:r w:rsidRPr="00132241">
              <w:rPr>
                <w:rFonts w:ascii="Times New Roman" w:hAnsi="Times New Roman" w:cs="Times New Roman"/>
              </w:rPr>
              <w:t>NGO</w:t>
            </w:r>
          </w:p>
        </w:tc>
      </w:tr>
      <w:tr w:rsidR="00260FD1" w:rsidRPr="00132241" w:rsidTr="00E82318">
        <w:tc>
          <w:tcPr>
            <w:tcW w:w="63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b/>
              </w:rPr>
            </w:pPr>
            <w:r w:rsidRPr="00132241">
              <w:rPr>
                <w:rFonts w:ascii="Times New Roman" w:hAnsi="Times New Roman" w:cs="Times New Roman"/>
                <w:b/>
              </w:rPr>
              <w:t>Average</w:t>
            </w:r>
          </w:p>
        </w:tc>
        <w:tc>
          <w:tcPr>
            <w:tcW w:w="1260" w:type="dxa"/>
          </w:tcPr>
          <w:p w:rsidR="00260FD1" w:rsidRPr="00132241" w:rsidRDefault="00260FD1" w:rsidP="00E82318">
            <w:pPr>
              <w:spacing w:line="360" w:lineRule="auto"/>
              <w:rPr>
                <w:rFonts w:ascii="Times New Roman" w:hAnsi="Times New Roman" w:cs="Times New Roman"/>
                <w:b/>
              </w:rPr>
            </w:pPr>
          </w:p>
        </w:tc>
        <w:tc>
          <w:tcPr>
            <w:tcW w:w="1350" w:type="dxa"/>
          </w:tcPr>
          <w:p w:rsidR="00260FD1" w:rsidRPr="00132241" w:rsidRDefault="00260FD1" w:rsidP="00E82318">
            <w:pPr>
              <w:spacing w:line="360" w:lineRule="auto"/>
              <w:rPr>
                <w:rFonts w:ascii="Times New Roman" w:hAnsi="Times New Roman" w:cs="Times New Roman"/>
                <w:b/>
              </w:rPr>
            </w:pPr>
            <w:r w:rsidRPr="00132241">
              <w:rPr>
                <w:rFonts w:ascii="Times New Roman" w:hAnsi="Times New Roman" w:cs="Times New Roman"/>
                <w:b/>
              </w:rPr>
              <w:t>2.792</w:t>
            </w:r>
          </w:p>
        </w:tc>
        <w:tc>
          <w:tcPr>
            <w:tcW w:w="1080" w:type="dxa"/>
          </w:tcPr>
          <w:p w:rsidR="00260FD1" w:rsidRPr="00132241" w:rsidRDefault="00260FD1" w:rsidP="00E82318">
            <w:pPr>
              <w:spacing w:line="360" w:lineRule="auto"/>
              <w:rPr>
                <w:rFonts w:ascii="Times New Roman" w:hAnsi="Times New Roman" w:cs="Times New Roman"/>
              </w:rPr>
            </w:pPr>
          </w:p>
        </w:tc>
        <w:tc>
          <w:tcPr>
            <w:tcW w:w="990" w:type="dxa"/>
          </w:tcPr>
          <w:p w:rsidR="00260FD1" w:rsidRPr="00132241" w:rsidRDefault="00260FD1" w:rsidP="00E82318">
            <w:pPr>
              <w:spacing w:line="360" w:lineRule="auto"/>
              <w:rPr>
                <w:rFonts w:ascii="Times New Roman" w:hAnsi="Times New Roman" w:cs="Times New Roman"/>
              </w:rPr>
            </w:pPr>
          </w:p>
        </w:tc>
        <w:tc>
          <w:tcPr>
            <w:tcW w:w="1170" w:type="dxa"/>
          </w:tcPr>
          <w:p w:rsidR="00260FD1" w:rsidRPr="00132241" w:rsidRDefault="00260FD1" w:rsidP="00E82318">
            <w:pPr>
              <w:spacing w:line="360" w:lineRule="auto"/>
              <w:rPr>
                <w:rFonts w:ascii="Times New Roman" w:hAnsi="Times New Roman" w:cs="Times New Roman"/>
              </w:rPr>
            </w:pPr>
          </w:p>
        </w:tc>
        <w:tc>
          <w:tcPr>
            <w:tcW w:w="1260" w:type="dxa"/>
          </w:tcPr>
          <w:p w:rsidR="00260FD1" w:rsidRPr="00132241" w:rsidRDefault="00260FD1" w:rsidP="00E82318">
            <w:pPr>
              <w:spacing w:line="360" w:lineRule="auto"/>
              <w:rPr>
                <w:rFonts w:ascii="Times New Roman" w:hAnsi="Times New Roman" w:cs="Times New Roman"/>
              </w:rPr>
            </w:pPr>
          </w:p>
        </w:tc>
        <w:tc>
          <w:tcPr>
            <w:tcW w:w="1080" w:type="dxa"/>
          </w:tcPr>
          <w:p w:rsidR="00260FD1" w:rsidRPr="00132241" w:rsidRDefault="00260FD1" w:rsidP="00E82318">
            <w:pPr>
              <w:spacing w:line="360" w:lineRule="auto"/>
              <w:rPr>
                <w:rFonts w:ascii="Times New Roman" w:hAnsi="Times New Roman" w:cs="Times New Roman"/>
              </w:rPr>
            </w:pPr>
          </w:p>
        </w:tc>
      </w:tr>
    </w:tbl>
    <w:p w:rsidR="00260FD1" w:rsidRPr="00132241" w:rsidRDefault="00260FD1" w:rsidP="001348E7">
      <w:pPr>
        <w:pStyle w:val="Norm2"/>
      </w:pPr>
    </w:p>
    <w:p w:rsidR="00162EFB" w:rsidRPr="00132241" w:rsidRDefault="002A7B5C"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b/>
        </w:rPr>
        <w:t xml:space="preserve">Appendix </w:t>
      </w:r>
      <w:r w:rsidR="009E20CC" w:rsidRPr="00132241">
        <w:rPr>
          <w:rFonts w:ascii="Times New Roman" w:eastAsia="Times New Roman" w:hAnsi="Times New Roman" w:cs="Times New Roman"/>
          <w:b/>
        </w:rPr>
        <w:t>1</w:t>
      </w:r>
      <w:r w:rsidR="009E20CC" w:rsidRPr="00132241">
        <w:rPr>
          <w:rFonts w:ascii="Times New Roman" w:eastAsia="Times New Roman" w:hAnsi="Times New Roman" w:cs="Times New Roman"/>
        </w:rPr>
        <w:t xml:space="preserve">: </w:t>
      </w:r>
      <w:r w:rsidR="009E20CC" w:rsidRPr="00132241">
        <w:rPr>
          <w:rFonts w:ascii="Times New Roman" w:eastAsia="Times New Roman" w:hAnsi="Times New Roman" w:cs="Times New Roman"/>
          <w:b/>
        </w:rPr>
        <w:t xml:space="preserve">Junction </w:t>
      </w:r>
      <w:r w:rsidR="00CB54C7">
        <w:rPr>
          <w:rFonts w:ascii="Times New Roman" w:eastAsia="Times New Roman" w:hAnsi="Times New Roman" w:cs="Times New Roman"/>
          <w:b/>
        </w:rPr>
        <w:t>T</w:t>
      </w:r>
      <w:r w:rsidR="009E20CC" w:rsidRPr="00132241">
        <w:rPr>
          <w:rFonts w:ascii="Times New Roman" w:eastAsia="Times New Roman" w:hAnsi="Times New Roman" w:cs="Times New Roman"/>
          <w:b/>
        </w:rPr>
        <w:t>able</w:t>
      </w:r>
      <w:r w:rsidR="00CB54C7">
        <w:rPr>
          <w:rFonts w:ascii="Times New Roman" w:eastAsia="Times New Roman" w:hAnsi="Times New Roman" w:cs="Times New Roman"/>
          <w:b/>
        </w:rPr>
        <w:t xml:space="preserve"> 2</w:t>
      </w:r>
      <w:r w:rsidR="009E20CC" w:rsidRPr="00132241">
        <w:rPr>
          <w:rFonts w:ascii="Times New Roman" w:eastAsia="Times New Roman" w:hAnsi="Times New Roman" w:cs="Times New Roman"/>
          <w:b/>
        </w:rPr>
        <w:t xml:space="preserve"> of all schemes</w:t>
      </w:r>
    </w:p>
    <w:p w:rsidR="00162EFB" w:rsidRPr="00132241" w:rsidRDefault="00EC53A6"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rPr>
        <w:t>Mokonisa</w:t>
      </w:r>
      <w:r w:rsidR="009E20CC" w:rsidRPr="00132241">
        <w:rPr>
          <w:rFonts w:ascii="Times New Roman" w:eastAsia="Times New Roman" w:hAnsi="Times New Roman" w:cs="Times New Roman"/>
        </w:rPr>
        <w:t xml:space="preserve"> </w:t>
      </w:r>
      <w:r w:rsidRPr="00132241">
        <w:rPr>
          <w:rFonts w:ascii="Times New Roman" w:eastAsia="Times New Roman" w:hAnsi="Times New Roman" w:cs="Times New Roman"/>
        </w:rPr>
        <w:t>Woyge</w:t>
      </w:r>
      <w:r w:rsidR="009E20CC" w:rsidRPr="00132241">
        <w:rPr>
          <w:rFonts w:ascii="Times New Roman" w:eastAsia="Times New Roman" w:hAnsi="Times New Roman" w:cs="Times New Roman"/>
        </w:rPr>
        <w:t xml:space="preserve"> junction table</w:t>
      </w:r>
    </w:p>
    <w:tbl>
      <w:tblPr>
        <w:tblW w:w="0" w:type="auto"/>
        <w:tblInd w:w="-4" w:type="dxa"/>
        <w:tblCellMar>
          <w:left w:w="10" w:type="dxa"/>
          <w:right w:w="10" w:type="dxa"/>
        </w:tblCellMar>
        <w:tblLook w:val="04A0" w:firstRow="1" w:lastRow="0" w:firstColumn="1" w:lastColumn="0" w:noHBand="0" w:noVBand="1"/>
      </w:tblPr>
      <w:tblGrid>
        <w:gridCol w:w="2358"/>
        <w:gridCol w:w="1192"/>
        <w:gridCol w:w="1192"/>
        <w:gridCol w:w="1448"/>
        <w:gridCol w:w="1499"/>
        <w:gridCol w:w="1312"/>
      </w:tblGrid>
      <w:tr w:rsidR="00162EFB" w:rsidRPr="00132241">
        <w:tc>
          <w:tcPr>
            <w:tcW w:w="25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Label</w:t>
            </w:r>
          </w:p>
        </w:tc>
        <w:tc>
          <w:tcPr>
            <w:tcW w:w="1227"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X</w:t>
            </w:r>
            <w:r w:rsidRPr="00132241">
              <w:rPr>
                <w:rFonts w:ascii="Times New Roman" w:eastAsia="Times New Roman" w:hAnsi="Times New Roman" w:cs="Times New Roman"/>
                <w:color w:val="000000"/>
              </w:rPr>
              <w:br/>
              <w:t>(m)</w:t>
            </w:r>
          </w:p>
        </w:tc>
        <w:tc>
          <w:tcPr>
            <w:tcW w:w="1227"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Y</w:t>
            </w:r>
            <w:r w:rsidRPr="00132241">
              <w:rPr>
                <w:rFonts w:ascii="Times New Roman" w:eastAsia="Times New Roman" w:hAnsi="Times New Roman" w:cs="Times New Roman"/>
                <w:color w:val="000000"/>
              </w:rPr>
              <w:br/>
              <w:t>(m)</w:t>
            </w:r>
          </w:p>
        </w:tc>
        <w:tc>
          <w:tcPr>
            <w:tcW w:w="1490"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Elevation</w:t>
            </w:r>
            <w:r w:rsidRPr="00132241">
              <w:rPr>
                <w:rFonts w:ascii="Times New Roman" w:eastAsia="Times New Roman" w:hAnsi="Times New Roman" w:cs="Times New Roman"/>
                <w:color w:val="000000"/>
              </w:rPr>
              <w:br/>
              <w:t>(m)</w:t>
            </w:r>
          </w:p>
        </w:tc>
        <w:tc>
          <w:tcPr>
            <w:tcW w:w="1543"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Hydraulic Grade</w:t>
            </w:r>
            <w:r w:rsidRPr="00132241">
              <w:rPr>
                <w:rFonts w:ascii="Times New Roman" w:eastAsia="Times New Roman" w:hAnsi="Times New Roman" w:cs="Times New Roman"/>
                <w:color w:val="000000"/>
              </w:rPr>
              <w:br/>
              <w:t>(m)</w:t>
            </w:r>
          </w:p>
        </w:tc>
        <w:tc>
          <w:tcPr>
            <w:tcW w:w="1350"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Pressure</w:t>
            </w:r>
            <w:r w:rsidRPr="00132241">
              <w:rPr>
                <w:rFonts w:ascii="Times New Roman" w:eastAsia="Times New Roman" w:hAnsi="Times New Roman" w:cs="Times New Roman"/>
                <w:color w:val="000000"/>
              </w:rPr>
              <w:br/>
              <w:t>(m H2O)</w:t>
            </w:r>
          </w:p>
        </w:tc>
      </w:tr>
      <w:tr w:rsidR="00162EFB" w:rsidRPr="00132241">
        <w:tc>
          <w:tcPr>
            <w:tcW w:w="251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5m Ele. Res</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384732</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771921</w:t>
            </w:r>
          </w:p>
        </w:tc>
        <w:tc>
          <w:tcPr>
            <w:tcW w:w="14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1813</w:t>
            </w:r>
          </w:p>
        </w:tc>
        <w:tc>
          <w:tcPr>
            <w:tcW w:w="154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1692.92</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-119.83</w:t>
            </w:r>
          </w:p>
        </w:tc>
      </w:tr>
      <w:tr w:rsidR="00162EFB" w:rsidRPr="00132241">
        <w:tc>
          <w:tcPr>
            <w:tcW w:w="251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Vc&amp;Distn Network</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386087</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773037</w:t>
            </w:r>
          </w:p>
        </w:tc>
        <w:tc>
          <w:tcPr>
            <w:tcW w:w="14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1737</w:t>
            </w:r>
          </w:p>
        </w:tc>
        <w:tc>
          <w:tcPr>
            <w:tcW w:w="154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1695.29</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-41.627</w:t>
            </w:r>
          </w:p>
        </w:tc>
      </w:tr>
      <w:tr w:rsidR="00162EFB" w:rsidRPr="00132241">
        <w:tc>
          <w:tcPr>
            <w:tcW w:w="251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Vc-3</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385560</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773308</w:t>
            </w:r>
          </w:p>
        </w:tc>
        <w:tc>
          <w:tcPr>
            <w:tcW w:w="14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1725</w:t>
            </w:r>
          </w:p>
        </w:tc>
        <w:tc>
          <w:tcPr>
            <w:tcW w:w="154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1695.43</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-29.512</w:t>
            </w:r>
          </w:p>
        </w:tc>
      </w:tr>
      <w:tr w:rsidR="00162EFB" w:rsidRPr="00132241">
        <w:tc>
          <w:tcPr>
            <w:tcW w:w="251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Vc-4</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385623</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772503</w:t>
            </w:r>
          </w:p>
        </w:tc>
        <w:tc>
          <w:tcPr>
            <w:tcW w:w="14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1762</w:t>
            </w:r>
          </w:p>
        </w:tc>
        <w:tc>
          <w:tcPr>
            <w:tcW w:w="154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1695.03</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-66.831</w:t>
            </w:r>
          </w:p>
        </w:tc>
      </w:tr>
      <w:tr w:rsidR="00162EFB" w:rsidRPr="00132241">
        <w:tc>
          <w:tcPr>
            <w:tcW w:w="251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Vc-5</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386025</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773156</w:t>
            </w:r>
          </w:p>
        </w:tc>
        <w:tc>
          <w:tcPr>
            <w:tcW w:w="14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1773</w:t>
            </w:r>
          </w:p>
        </w:tc>
        <w:tc>
          <w:tcPr>
            <w:tcW w:w="154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1695.32</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-77.522</w:t>
            </w:r>
          </w:p>
        </w:tc>
      </w:tr>
      <w:tr w:rsidR="00162EFB" w:rsidRPr="00132241">
        <w:tc>
          <w:tcPr>
            <w:tcW w:w="251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Vc-6</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386025</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773136</w:t>
            </w:r>
          </w:p>
        </w:tc>
        <w:tc>
          <w:tcPr>
            <w:tcW w:w="14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1733</w:t>
            </w:r>
          </w:p>
        </w:tc>
        <w:tc>
          <w:tcPr>
            <w:tcW w:w="154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1695.32</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-37.606</w:t>
            </w:r>
          </w:p>
        </w:tc>
      </w:tr>
      <w:tr w:rsidR="00162EFB" w:rsidRPr="00132241">
        <w:tc>
          <w:tcPr>
            <w:tcW w:w="251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Vc-7</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386231</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773104</w:t>
            </w:r>
          </w:p>
        </w:tc>
        <w:tc>
          <w:tcPr>
            <w:tcW w:w="14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1736</w:t>
            </w:r>
          </w:p>
        </w:tc>
        <w:tc>
          <w:tcPr>
            <w:tcW w:w="154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1695.18</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-40.741</w:t>
            </w:r>
          </w:p>
        </w:tc>
      </w:tr>
      <w:tr w:rsidR="00162EFB" w:rsidRPr="00132241">
        <w:tc>
          <w:tcPr>
            <w:tcW w:w="251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Vc-8</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385540</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772311</w:t>
            </w:r>
          </w:p>
        </w:tc>
        <w:tc>
          <w:tcPr>
            <w:tcW w:w="14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1763</w:t>
            </w:r>
          </w:p>
        </w:tc>
        <w:tc>
          <w:tcPr>
            <w:tcW w:w="154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1694.83</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-68.036</w:t>
            </w:r>
          </w:p>
        </w:tc>
      </w:tr>
      <w:tr w:rsidR="00162EFB" w:rsidRPr="00132241">
        <w:tc>
          <w:tcPr>
            <w:tcW w:w="251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Vc-9</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384086</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772516</w:t>
            </w:r>
          </w:p>
        </w:tc>
        <w:tc>
          <w:tcPr>
            <w:tcW w:w="14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1783</w:t>
            </w:r>
          </w:p>
        </w:tc>
        <w:tc>
          <w:tcPr>
            <w:tcW w:w="154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1691.2</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-91.612</w:t>
            </w:r>
          </w:p>
        </w:tc>
      </w:tr>
      <w:tr w:rsidR="00162EFB" w:rsidRPr="00132241">
        <w:tc>
          <w:tcPr>
            <w:tcW w:w="251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lastRenderedPageBreak/>
              <w:t>Vc-10</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384939</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772128</w:t>
            </w:r>
          </w:p>
        </w:tc>
        <w:tc>
          <w:tcPr>
            <w:tcW w:w="14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1797</w:t>
            </w:r>
          </w:p>
        </w:tc>
        <w:tc>
          <w:tcPr>
            <w:tcW w:w="154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1694.12</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-102.67</w:t>
            </w:r>
          </w:p>
        </w:tc>
      </w:tr>
      <w:tr w:rsidR="00162EFB" w:rsidRPr="00132241">
        <w:tc>
          <w:tcPr>
            <w:tcW w:w="251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Vc-11</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384727</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771924</w:t>
            </w:r>
          </w:p>
        </w:tc>
        <w:tc>
          <w:tcPr>
            <w:tcW w:w="14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1715</w:t>
            </w:r>
          </w:p>
        </w:tc>
        <w:tc>
          <w:tcPr>
            <w:tcW w:w="154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1692.89</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-22.062</w:t>
            </w:r>
          </w:p>
        </w:tc>
      </w:tr>
      <w:tr w:rsidR="00162EFB" w:rsidRPr="00132241">
        <w:tc>
          <w:tcPr>
            <w:tcW w:w="251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Wpt-1</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385768</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774148</w:t>
            </w:r>
          </w:p>
        </w:tc>
        <w:tc>
          <w:tcPr>
            <w:tcW w:w="14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1687</w:t>
            </w:r>
          </w:p>
        </w:tc>
        <w:tc>
          <w:tcPr>
            <w:tcW w:w="154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1696.16</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9.138</w:t>
            </w:r>
          </w:p>
        </w:tc>
      </w:tr>
      <w:tr w:rsidR="00162EFB" w:rsidRPr="00132241">
        <w:tc>
          <w:tcPr>
            <w:tcW w:w="251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Wpt-2</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386095</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774148</w:t>
            </w:r>
          </w:p>
        </w:tc>
        <w:tc>
          <w:tcPr>
            <w:tcW w:w="14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1704</w:t>
            </w:r>
          </w:p>
        </w:tc>
        <w:tc>
          <w:tcPr>
            <w:tcW w:w="154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1694.24</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-9.739</w:t>
            </w:r>
          </w:p>
        </w:tc>
      </w:tr>
      <w:tr w:rsidR="00162EFB" w:rsidRPr="00132241">
        <w:tc>
          <w:tcPr>
            <w:tcW w:w="251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Wpt-3</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385575</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773312</w:t>
            </w:r>
          </w:p>
        </w:tc>
        <w:tc>
          <w:tcPr>
            <w:tcW w:w="14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1726</w:t>
            </w:r>
          </w:p>
        </w:tc>
        <w:tc>
          <w:tcPr>
            <w:tcW w:w="154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1695.33</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-30.604</w:t>
            </w:r>
          </w:p>
        </w:tc>
      </w:tr>
      <w:tr w:rsidR="00162EFB" w:rsidRPr="00132241">
        <w:tc>
          <w:tcPr>
            <w:tcW w:w="251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Wpt-4</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386042</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772227</w:t>
            </w:r>
          </w:p>
        </w:tc>
        <w:tc>
          <w:tcPr>
            <w:tcW w:w="14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1756</w:t>
            </w:r>
          </w:p>
        </w:tc>
        <w:tc>
          <w:tcPr>
            <w:tcW w:w="154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1691.85</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-64.016</w:t>
            </w:r>
          </w:p>
        </w:tc>
      </w:tr>
      <w:tr w:rsidR="00162EFB" w:rsidRPr="00132241">
        <w:tc>
          <w:tcPr>
            <w:tcW w:w="251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Wpt-5</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386028</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773377</w:t>
            </w:r>
          </w:p>
        </w:tc>
        <w:tc>
          <w:tcPr>
            <w:tcW w:w="14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1736</w:t>
            </w:r>
          </w:p>
        </w:tc>
        <w:tc>
          <w:tcPr>
            <w:tcW w:w="154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1693.87</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-42.049</w:t>
            </w:r>
          </w:p>
        </w:tc>
      </w:tr>
      <w:tr w:rsidR="00162EFB" w:rsidRPr="00132241">
        <w:tc>
          <w:tcPr>
            <w:tcW w:w="251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Wpt-6</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386022</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773136</w:t>
            </w:r>
          </w:p>
        </w:tc>
        <w:tc>
          <w:tcPr>
            <w:tcW w:w="14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1733</w:t>
            </w:r>
          </w:p>
        </w:tc>
        <w:tc>
          <w:tcPr>
            <w:tcW w:w="154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1695.3</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-37.627</w:t>
            </w:r>
          </w:p>
        </w:tc>
      </w:tr>
      <w:tr w:rsidR="00162EFB" w:rsidRPr="00132241">
        <w:tc>
          <w:tcPr>
            <w:tcW w:w="251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Wpt-7</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386233</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773106</w:t>
            </w:r>
          </w:p>
        </w:tc>
        <w:tc>
          <w:tcPr>
            <w:tcW w:w="14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1733</w:t>
            </w:r>
          </w:p>
        </w:tc>
        <w:tc>
          <w:tcPr>
            <w:tcW w:w="154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1695.16</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-37.767</w:t>
            </w:r>
          </w:p>
        </w:tc>
      </w:tr>
      <w:tr w:rsidR="00162EFB" w:rsidRPr="00132241">
        <w:tc>
          <w:tcPr>
            <w:tcW w:w="251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Wpt-8</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385531</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772330</w:t>
            </w:r>
          </w:p>
        </w:tc>
        <w:tc>
          <w:tcPr>
            <w:tcW w:w="14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1762</w:t>
            </w:r>
          </w:p>
        </w:tc>
        <w:tc>
          <w:tcPr>
            <w:tcW w:w="154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1694.67</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-67.192</w:t>
            </w:r>
          </w:p>
        </w:tc>
      </w:tr>
      <w:tr w:rsidR="00162EFB" w:rsidRPr="00132241">
        <w:tc>
          <w:tcPr>
            <w:tcW w:w="251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Wpt-9</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385014</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772694</w:t>
            </w:r>
          </w:p>
        </w:tc>
        <w:tc>
          <w:tcPr>
            <w:tcW w:w="14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1776</w:t>
            </w:r>
          </w:p>
        </w:tc>
        <w:tc>
          <w:tcPr>
            <w:tcW w:w="154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1684.01</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-91.806</w:t>
            </w:r>
          </w:p>
        </w:tc>
      </w:tr>
      <w:tr w:rsidR="00162EFB" w:rsidRPr="00132241">
        <w:tc>
          <w:tcPr>
            <w:tcW w:w="251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Wpt-10</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384938</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772130</w:t>
            </w:r>
          </w:p>
        </w:tc>
        <w:tc>
          <w:tcPr>
            <w:tcW w:w="14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1798</w:t>
            </w:r>
          </w:p>
        </w:tc>
        <w:tc>
          <w:tcPr>
            <w:tcW w:w="154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1694.11</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-103.68</w:t>
            </w:r>
          </w:p>
        </w:tc>
      </w:tr>
      <w:tr w:rsidR="00162EFB" w:rsidRPr="00132241">
        <w:tc>
          <w:tcPr>
            <w:tcW w:w="251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Wpt-11</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384707</w:t>
            </w:r>
          </w:p>
        </w:tc>
        <w:tc>
          <w:tcPr>
            <w:tcW w:w="122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771870</w:t>
            </w:r>
          </w:p>
        </w:tc>
        <w:tc>
          <w:tcPr>
            <w:tcW w:w="149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1808</w:t>
            </w:r>
          </w:p>
        </w:tc>
        <w:tc>
          <w:tcPr>
            <w:tcW w:w="154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1692.57</w:t>
            </w:r>
          </w:p>
        </w:tc>
        <w:tc>
          <w:tcPr>
            <w:tcW w:w="135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-115.2</w:t>
            </w:r>
          </w:p>
        </w:tc>
      </w:tr>
    </w:tbl>
    <w:p w:rsidR="00162EFB" w:rsidRPr="00132241" w:rsidRDefault="00162EFB" w:rsidP="007A455D">
      <w:pPr>
        <w:spacing w:line="360" w:lineRule="auto"/>
        <w:rPr>
          <w:rFonts w:ascii="Times New Roman" w:eastAsia="Times New Roman" w:hAnsi="Times New Roman" w:cs="Times New Roman"/>
        </w:rPr>
      </w:pPr>
    </w:p>
    <w:p w:rsidR="00162EFB" w:rsidRPr="00132241" w:rsidRDefault="00162EFB" w:rsidP="007A455D">
      <w:pPr>
        <w:spacing w:line="360" w:lineRule="auto"/>
        <w:rPr>
          <w:rFonts w:ascii="Times New Roman" w:eastAsia="Times New Roman" w:hAnsi="Times New Roman" w:cs="Times New Roman"/>
        </w:rPr>
      </w:pPr>
    </w:p>
    <w:p w:rsidR="00162EFB" w:rsidRPr="00132241" w:rsidRDefault="006977E1" w:rsidP="007A455D">
      <w:pPr>
        <w:spacing w:line="360" w:lineRule="auto"/>
        <w:rPr>
          <w:rFonts w:ascii="Times New Roman" w:eastAsia="Times New Roman" w:hAnsi="Times New Roman" w:cs="Times New Roman"/>
        </w:rPr>
      </w:pPr>
      <w:proofErr w:type="gramStart"/>
      <w:r w:rsidRPr="00132241">
        <w:rPr>
          <w:rFonts w:ascii="Times New Roman" w:eastAsia="Times New Roman" w:hAnsi="Times New Roman" w:cs="Times New Roman"/>
        </w:rPr>
        <w:t>Wogera</w:t>
      </w:r>
      <w:r w:rsidR="009E20CC" w:rsidRPr="00132241">
        <w:rPr>
          <w:rFonts w:ascii="Times New Roman" w:eastAsia="Times New Roman" w:hAnsi="Times New Roman" w:cs="Times New Roman"/>
        </w:rPr>
        <w:t xml:space="preserve"> junction </w:t>
      </w:r>
      <w:r>
        <w:rPr>
          <w:rFonts w:ascii="Times New Roman" w:eastAsia="Times New Roman" w:hAnsi="Times New Roman" w:cs="Times New Roman"/>
        </w:rPr>
        <w:t>T</w:t>
      </w:r>
      <w:r w:rsidR="009E20CC" w:rsidRPr="00132241">
        <w:rPr>
          <w:rFonts w:ascii="Times New Roman" w:eastAsia="Times New Roman" w:hAnsi="Times New Roman" w:cs="Times New Roman"/>
        </w:rPr>
        <w:t>able</w:t>
      </w:r>
      <w:r>
        <w:rPr>
          <w:rFonts w:ascii="Times New Roman" w:eastAsia="Times New Roman" w:hAnsi="Times New Roman" w:cs="Times New Roman"/>
        </w:rPr>
        <w:t>.</w:t>
      </w:r>
      <w:proofErr w:type="gramEnd"/>
      <w:r>
        <w:rPr>
          <w:rFonts w:ascii="Times New Roman" w:eastAsia="Times New Roman" w:hAnsi="Times New Roman" w:cs="Times New Roman"/>
        </w:rPr>
        <w:t xml:space="preserve"> 3</w:t>
      </w:r>
    </w:p>
    <w:tbl>
      <w:tblPr>
        <w:tblW w:w="0" w:type="auto"/>
        <w:tblInd w:w="-4" w:type="dxa"/>
        <w:tblCellMar>
          <w:left w:w="10" w:type="dxa"/>
          <w:right w:w="10" w:type="dxa"/>
        </w:tblCellMar>
        <w:tblLook w:val="04A0" w:firstRow="1" w:lastRow="0" w:firstColumn="1" w:lastColumn="0" w:noHBand="0" w:noVBand="1"/>
      </w:tblPr>
      <w:tblGrid>
        <w:gridCol w:w="1382"/>
        <w:gridCol w:w="1379"/>
        <w:gridCol w:w="1379"/>
        <w:gridCol w:w="1652"/>
        <w:gridCol w:w="1712"/>
        <w:gridCol w:w="1497"/>
      </w:tblGrid>
      <w:tr w:rsidR="00162EFB" w:rsidRPr="00132241">
        <w:tc>
          <w:tcPr>
            <w:tcW w:w="14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Label</w:t>
            </w:r>
          </w:p>
        </w:tc>
        <w:tc>
          <w:tcPr>
            <w:tcW w:w="1431"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X</w:t>
            </w:r>
            <w:r w:rsidRPr="00132241">
              <w:rPr>
                <w:rFonts w:ascii="Times New Roman" w:eastAsia="Times New Roman" w:hAnsi="Times New Roman" w:cs="Times New Roman"/>
                <w:color w:val="000000"/>
              </w:rPr>
              <w:br/>
              <w:t>(m)</w:t>
            </w:r>
          </w:p>
        </w:tc>
        <w:tc>
          <w:tcPr>
            <w:tcW w:w="1431"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Y</w:t>
            </w:r>
            <w:r w:rsidRPr="00132241">
              <w:rPr>
                <w:rFonts w:ascii="Times New Roman" w:eastAsia="Times New Roman" w:hAnsi="Times New Roman" w:cs="Times New Roman"/>
                <w:color w:val="000000"/>
              </w:rPr>
              <w:br/>
              <w:t>(m)</w:t>
            </w:r>
          </w:p>
        </w:tc>
        <w:tc>
          <w:tcPr>
            <w:tcW w:w="1713"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Elevation</w:t>
            </w:r>
            <w:r w:rsidRPr="00132241">
              <w:rPr>
                <w:rFonts w:ascii="Times New Roman" w:eastAsia="Times New Roman" w:hAnsi="Times New Roman" w:cs="Times New Roman"/>
                <w:color w:val="000000"/>
              </w:rPr>
              <w:br/>
              <w:t>(m)</w:t>
            </w:r>
          </w:p>
        </w:tc>
        <w:tc>
          <w:tcPr>
            <w:tcW w:w="1775"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Hydraulic Grade</w:t>
            </w:r>
            <w:r w:rsidRPr="00132241">
              <w:rPr>
                <w:rFonts w:ascii="Times New Roman" w:eastAsia="Times New Roman" w:hAnsi="Times New Roman" w:cs="Times New Roman"/>
                <w:color w:val="000000"/>
              </w:rPr>
              <w:br/>
              <w:t>(m)</w:t>
            </w:r>
          </w:p>
        </w:tc>
        <w:tc>
          <w:tcPr>
            <w:tcW w:w="1552"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Pressure</w:t>
            </w:r>
            <w:r w:rsidRPr="00132241">
              <w:rPr>
                <w:rFonts w:ascii="Times New Roman" w:eastAsia="Times New Roman" w:hAnsi="Times New Roman" w:cs="Times New Roman"/>
                <w:color w:val="000000"/>
              </w:rPr>
              <w:br/>
              <w:t>(m H2O)</w:t>
            </w:r>
          </w:p>
        </w:tc>
      </w:tr>
      <w:tr w:rsidR="00162EFB" w:rsidRPr="00132241">
        <w:tc>
          <w:tcPr>
            <w:tcW w:w="1448"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Wpt.1</w:t>
            </w:r>
          </w:p>
        </w:tc>
        <w:tc>
          <w:tcPr>
            <w:tcW w:w="143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372971</w:t>
            </w:r>
          </w:p>
        </w:tc>
        <w:tc>
          <w:tcPr>
            <w:tcW w:w="143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764465</w:t>
            </w:r>
          </w:p>
        </w:tc>
        <w:tc>
          <w:tcPr>
            <w:tcW w:w="171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2058</w:t>
            </w:r>
          </w:p>
        </w:tc>
        <w:tc>
          <w:tcPr>
            <w:tcW w:w="177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2083.99</w:t>
            </w:r>
          </w:p>
        </w:tc>
        <w:tc>
          <w:tcPr>
            <w:tcW w:w="155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25.94</w:t>
            </w:r>
          </w:p>
        </w:tc>
      </w:tr>
      <w:tr w:rsidR="00162EFB" w:rsidRPr="00132241">
        <w:tc>
          <w:tcPr>
            <w:tcW w:w="1448"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Wpt.2</w:t>
            </w:r>
          </w:p>
        </w:tc>
        <w:tc>
          <w:tcPr>
            <w:tcW w:w="143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373443</w:t>
            </w:r>
          </w:p>
        </w:tc>
        <w:tc>
          <w:tcPr>
            <w:tcW w:w="143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764281</w:t>
            </w:r>
          </w:p>
        </w:tc>
        <w:tc>
          <w:tcPr>
            <w:tcW w:w="171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2059</w:t>
            </w:r>
          </w:p>
        </w:tc>
        <w:tc>
          <w:tcPr>
            <w:tcW w:w="177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2084.86</w:t>
            </w:r>
          </w:p>
        </w:tc>
        <w:tc>
          <w:tcPr>
            <w:tcW w:w="155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25.81</w:t>
            </w:r>
          </w:p>
        </w:tc>
      </w:tr>
      <w:tr w:rsidR="00162EFB" w:rsidRPr="00132241">
        <w:tc>
          <w:tcPr>
            <w:tcW w:w="1448"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Wpt.3</w:t>
            </w:r>
          </w:p>
        </w:tc>
        <w:tc>
          <w:tcPr>
            <w:tcW w:w="143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373808</w:t>
            </w:r>
          </w:p>
        </w:tc>
        <w:tc>
          <w:tcPr>
            <w:tcW w:w="143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765203</w:t>
            </w:r>
          </w:p>
        </w:tc>
        <w:tc>
          <w:tcPr>
            <w:tcW w:w="171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2011</w:t>
            </w:r>
          </w:p>
        </w:tc>
        <w:tc>
          <w:tcPr>
            <w:tcW w:w="177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2081.48</w:t>
            </w:r>
          </w:p>
        </w:tc>
        <w:tc>
          <w:tcPr>
            <w:tcW w:w="155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70.33</w:t>
            </w:r>
          </w:p>
        </w:tc>
      </w:tr>
      <w:tr w:rsidR="00162EFB" w:rsidRPr="00132241">
        <w:tc>
          <w:tcPr>
            <w:tcW w:w="1448"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Wpt.4</w:t>
            </w:r>
          </w:p>
        </w:tc>
        <w:tc>
          <w:tcPr>
            <w:tcW w:w="143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374167</w:t>
            </w:r>
          </w:p>
        </w:tc>
        <w:tc>
          <w:tcPr>
            <w:tcW w:w="143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764852</w:t>
            </w:r>
          </w:p>
        </w:tc>
        <w:tc>
          <w:tcPr>
            <w:tcW w:w="171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1978</w:t>
            </w:r>
          </w:p>
        </w:tc>
        <w:tc>
          <w:tcPr>
            <w:tcW w:w="177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2080.01</w:t>
            </w:r>
          </w:p>
        </w:tc>
        <w:tc>
          <w:tcPr>
            <w:tcW w:w="155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101.8</w:t>
            </w:r>
          </w:p>
        </w:tc>
      </w:tr>
      <w:tr w:rsidR="00162EFB" w:rsidRPr="00132241">
        <w:tc>
          <w:tcPr>
            <w:tcW w:w="1448"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Wpt.5</w:t>
            </w:r>
          </w:p>
        </w:tc>
        <w:tc>
          <w:tcPr>
            <w:tcW w:w="143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374596</w:t>
            </w:r>
          </w:p>
        </w:tc>
        <w:tc>
          <w:tcPr>
            <w:tcW w:w="143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765056</w:t>
            </w:r>
          </w:p>
        </w:tc>
        <w:tc>
          <w:tcPr>
            <w:tcW w:w="171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1973</w:t>
            </w:r>
          </w:p>
        </w:tc>
        <w:tc>
          <w:tcPr>
            <w:tcW w:w="177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2077.3</w:t>
            </w:r>
          </w:p>
        </w:tc>
        <w:tc>
          <w:tcPr>
            <w:tcW w:w="155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104.09</w:t>
            </w:r>
          </w:p>
        </w:tc>
      </w:tr>
      <w:tr w:rsidR="00162EFB" w:rsidRPr="00132241">
        <w:tc>
          <w:tcPr>
            <w:tcW w:w="1448"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Wpt.6</w:t>
            </w:r>
          </w:p>
        </w:tc>
        <w:tc>
          <w:tcPr>
            <w:tcW w:w="143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375192</w:t>
            </w:r>
          </w:p>
        </w:tc>
        <w:tc>
          <w:tcPr>
            <w:tcW w:w="143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765960</w:t>
            </w:r>
          </w:p>
        </w:tc>
        <w:tc>
          <w:tcPr>
            <w:tcW w:w="171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1943</w:t>
            </w:r>
          </w:p>
        </w:tc>
        <w:tc>
          <w:tcPr>
            <w:tcW w:w="177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2039.7</w:t>
            </w:r>
          </w:p>
        </w:tc>
        <w:tc>
          <w:tcPr>
            <w:tcW w:w="155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96.51</w:t>
            </w:r>
          </w:p>
        </w:tc>
      </w:tr>
      <w:tr w:rsidR="00162EFB" w:rsidRPr="00132241">
        <w:tc>
          <w:tcPr>
            <w:tcW w:w="1448"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Wpt.7</w:t>
            </w:r>
          </w:p>
        </w:tc>
        <w:tc>
          <w:tcPr>
            <w:tcW w:w="143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374875</w:t>
            </w:r>
          </w:p>
        </w:tc>
        <w:tc>
          <w:tcPr>
            <w:tcW w:w="143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765023</w:t>
            </w:r>
          </w:p>
        </w:tc>
        <w:tc>
          <w:tcPr>
            <w:tcW w:w="171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1959</w:t>
            </w:r>
          </w:p>
        </w:tc>
        <w:tc>
          <w:tcPr>
            <w:tcW w:w="177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2067.05</w:t>
            </w:r>
          </w:p>
        </w:tc>
        <w:tc>
          <w:tcPr>
            <w:tcW w:w="155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107.83</w:t>
            </w:r>
          </w:p>
        </w:tc>
      </w:tr>
      <w:tr w:rsidR="00162EFB" w:rsidRPr="00132241">
        <w:tc>
          <w:tcPr>
            <w:tcW w:w="1448"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Wpt.8</w:t>
            </w:r>
          </w:p>
        </w:tc>
        <w:tc>
          <w:tcPr>
            <w:tcW w:w="143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372970</w:t>
            </w:r>
          </w:p>
        </w:tc>
        <w:tc>
          <w:tcPr>
            <w:tcW w:w="1431"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763427</w:t>
            </w:r>
          </w:p>
        </w:tc>
        <w:tc>
          <w:tcPr>
            <w:tcW w:w="171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2067</w:t>
            </w:r>
          </w:p>
        </w:tc>
        <w:tc>
          <w:tcPr>
            <w:tcW w:w="177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2083.88</w:t>
            </w:r>
          </w:p>
        </w:tc>
        <w:tc>
          <w:tcPr>
            <w:tcW w:w="155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16.85</w:t>
            </w:r>
          </w:p>
        </w:tc>
      </w:tr>
    </w:tbl>
    <w:p w:rsidR="00E54B41" w:rsidRDefault="00E54B41" w:rsidP="007A455D">
      <w:pPr>
        <w:spacing w:line="360" w:lineRule="auto"/>
        <w:rPr>
          <w:rFonts w:ascii="Times New Roman" w:eastAsia="Times New Roman" w:hAnsi="Times New Roman" w:cs="Times New Roman"/>
          <w:b/>
        </w:rPr>
      </w:pPr>
    </w:p>
    <w:p w:rsidR="00515715" w:rsidRDefault="00515715" w:rsidP="007A455D">
      <w:pPr>
        <w:spacing w:line="360" w:lineRule="auto"/>
        <w:rPr>
          <w:rFonts w:ascii="Times New Roman" w:eastAsia="Times New Roman" w:hAnsi="Times New Roman" w:cs="Times New Roman"/>
          <w:b/>
        </w:rPr>
      </w:pPr>
    </w:p>
    <w:p w:rsidR="00515715" w:rsidRPr="00132241" w:rsidRDefault="00515715" w:rsidP="007A455D">
      <w:pPr>
        <w:spacing w:line="360" w:lineRule="auto"/>
        <w:rPr>
          <w:rFonts w:ascii="Times New Roman" w:eastAsia="Times New Roman" w:hAnsi="Times New Roman" w:cs="Times New Roman"/>
          <w:b/>
        </w:rPr>
      </w:pPr>
    </w:p>
    <w:p w:rsidR="00162EFB" w:rsidRPr="00E54B41" w:rsidRDefault="009E20CC"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b/>
        </w:rPr>
        <w:lastRenderedPageBreak/>
        <w:t>Appendix</w:t>
      </w:r>
      <w:r w:rsidRPr="00132241">
        <w:rPr>
          <w:rFonts w:ascii="Times New Roman" w:eastAsia="Times New Roman" w:hAnsi="Times New Roman" w:cs="Times New Roman"/>
        </w:rPr>
        <w:t xml:space="preserve">: </w:t>
      </w:r>
      <w:r w:rsidRPr="00132241">
        <w:rPr>
          <w:rFonts w:ascii="Times New Roman" w:eastAsia="Times New Roman" w:hAnsi="Times New Roman" w:cs="Times New Roman"/>
          <w:b/>
        </w:rPr>
        <w:t>Pipe table of all schemes</w:t>
      </w:r>
    </w:p>
    <w:p w:rsidR="00162EFB" w:rsidRPr="00132241" w:rsidRDefault="006977E1" w:rsidP="007A455D">
      <w:pPr>
        <w:spacing w:line="360" w:lineRule="auto"/>
        <w:rPr>
          <w:rFonts w:ascii="Times New Roman" w:eastAsia="Times New Roman" w:hAnsi="Times New Roman" w:cs="Times New Roman"/>
          <w:b/>
        </w:rPr>
      </w:pPr>
      <w:r w:rsidRPr="00132241">
        <w:rPr>
          <w:rFonts w:ascii="Times New Roman" w:eastAsia="Times New Roman" w:hAnsi="Times New Roman" w:cs="Times New Roman"/>
          <w:b/>
        </w:rPr>
        <w:t>Mokonisa</w:t>
      </w:r>
      <w:r w:rsidR="009E20CC" w:rsidRPr="00132241">
        <w:rPr>
          <w:rFonts w:ascii="Times New Roman" w:eastAsia="Times New Roman" w:hAnsi="Times New Roman" w:cs="Times New Roman"/>
          <w:b/>
        </w:rPr>
        <w:t xml:space="preserve"> </w:t>
      </w:r>
      <w:r w:rsidRPr="00132241">
        <w:rPr>
          <w:rFonts w:ascii="Times New Roman" w:eastAsia="Times New Roman" w:hAnsi="Times New Roman" w:cs="Times New Roman"/>
          <w:b/>
        </w:rPr>
        <w:t>Woyge</w:t>
      </w:r>
      <w:r w:rsidR="009E20CC" w:rsidRPr="00132241">
        <w:rPr>
          <w:rFonts w:ascii="Times New Roman" w:eastAsia="Times New Roman" w:hAnsi="Times New Roman" w:cs="Times New Roman"/>
          <w:b/>
        </w:rPr>
        <w:t xml:space="preserve"> pipe </w:t>
      </w:r>
      <w:r>
        <w:rPr>
          <w:rFonts w:ascii="Times New Roman" w:eastAsia="Times New Roman" w:hAnsi="Times New Roman" w:cs="Times New Roman"/>
          <w:b/>
        </w:rPr>
        <w:t>T</w:t>
      </w:r>
      <w:r w:rsidR="009E20CC" w:rsidRPr="00132241">
        <w:rPr>
          <w:rFonts w:ascii="Times New Roman" w:eastAsia="Times New Roman" w:hAnsi="Times New Roman" w:cs="Times New Roman"/>
          <w:b/>
        </w:rPr>
        <w:t>able</w:t>
      </w:r>
      <w:r>
        <w:rPr>
          <w:rFonts w:ascii="Times New Roman" w:eastAsia="Times New Roman" w:hAnsi="Times New Roman" w:cs="Times New Roman"/>
          <w:b/>
        </w:rPr>
        <w:t>. 4</w:t>
      </w:r>
    </w:p>
    <w:tbl>
      <w:tblPr>
        <w:tblW w:w="0" w:type="auto"/>
        <w:tblInd w:w="-4" w:type="dxa"/>
        <w:tblCellMar>
          <w:left w:w="10" w:type="dxa"/>
          <w:right w:w="10" w:type="dxa"/>
        </w:tblCellMar>
        <w:tblLook w:val="04A0" w:firstRow="1" w:lastRow="0" w:firstColumn="1" w:lastColumn="0" w:noHBand="0" w:noVBand="1"/>
      </w:tblPr>
      <w:tblGrid>
        <w:gridCol w:w="923"/>
        <w:gridCol w:w="1029"/>
        <w:gridCol w:w="1131"/>
        <w:gridCol w:w="1044"/>
        <w:gridCol w:w="1793"/>
        <w:gridCol w:w="913"/>
        <w:gridCol w:w="1054"/>
        <w:gridCol w:w="1114"/>
      </w:tblGrid>
      <w:tr w:rsidR="00162EFB" w:rsidRPr="00132241">
        <w:tc>
          <w:tcPr>
            <w:tcW w:w="9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Label</w:t>
            </w:r>
          </w:p>
        </w:tc>
        <w:tc>
          <w:tcPr>
            <w:tcW w:w="1033"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Length (Scaled)</w:t>
            </w:r>
            <w:r w:rsidRPr="00132241">
              <w:rPr>
                <w:rFonts w:ascii="Times New Roman" w:eastAsia="Times New Roman" w:hAnsi="Times New Roman" w:cs="Times New Roman"/>
                <w:color w:val="000000"/>
              </w:rPr>
              <w:br/>
              <w:t>(m)</w:t>
            </w:r>
          </w:p>
        </w:tc>
        <w:tc>
          <w:tcPr>
            <w:tcW w:w="1137"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Diameter</w:t>
            </w:r>
            <w:r w:rsidRPr="00132241">
              <w:rPr>
                <w:rFonts w:ascii="Times New Roman" w:eastAsia="Times New Roman" w:hAnsi="Times New Roman" w:cs="Times New Roman"/>
                <w:color w:val="000000"/>
              </w:rPr>
              <w:br/>
              <w:t>(mm)</w:t>
            </w:r>
          </w:p>
        </w:tc>
        <w:tc>
          <w:tcPr>
            <w:tcW w:w="1049"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Material</w:t>
            </w:r>
          </w:p>
        </w:tc>
        <w:tc>
          <w:tcPr>
            <w:tcW w:w="2000"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Hazen-Williams C</w:t>
            </w:r>
          </w:p>
        </w:tc>
        <w:tc>
          <w:tcPr>
            <w:tcW w:w="972"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Flow</w:t>
            </w:r>
            <w:r w:rsidRPr="00132241">
              <w:rPr>
                <w:rFonts w:ascii="Times New Roman" w:eastAsia="Times New Roman" w:hAnsi="Times New Roman" w:cs="Times New Roman"/>
                <w:color w:val="000000"/>
              </w:rPr>
              <w:br/>
              <w:t>(L/s)</w:t>
            </w:r>
          </w:p>
        </w:tc>
        <w:tc>
          <w:tcPr>
            <w:tcW w:w="1065"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Velocity</w:t>
            </w:r>
            <w:r w:rsidRPr="00132241">
              <w:rPr>
                <w:rFonts w:ascii="Times New Roman" w:eastAsia="Times New Roman" w:hAnsi="Times New Roman" w:cs="Times New Roman"/>
                <w:color w:val="000000"/>
              </w:rPr>
              <w:br/>
              <w:t>(m/s)</w:t>
            </w:r>
          </w:p>
        </w:tc>
        <w:tc>
          <w:tcPr>
            <w:tcW w:w="1123"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6977E1"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Headless</w:t>
            </w:r>
            <w:r w:rsidR="009E20CC" w:rsidRPr="00132241">
              <w:rPr>
                <w:rFonts w:ascii="Times New Roman" w:eastAsia="Times New Roman" w:hAnsi="Times New Roman" w:cs="Times New Roman"/>
                <w:color w:val="000000"/>
              </w:rPr>
              <w:t xml:space="preserve"> Gradient</w:t>
            </w:r>
            <w:r w:rsidR="009E20CC" w:rsidRPr="00132241">
              <w:rPr>
                <w:rFonts w:ascii="Times New Roman" w:eastAsia="Times New Roman" w:hAnsi="Times New Roman" w:cs="Times New Roman"/>
                <w:color w:val="000000"/>
              </w:rPr>
              <w:br/>
              <w:t>(m/km)</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P-1(1)</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4</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250</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36</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0.74</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2.078</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P-1(2)</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17</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250</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36</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0.74</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2.093</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P-2</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236</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250</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19</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0.38</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0.607</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P-3</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327</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50</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0.47</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5.857</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P-4</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865</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225</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17</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0.42</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0.842</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P-5</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50</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0.48</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6.097</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P-6</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489</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200</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0.19</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0.219</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P-7</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221</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50</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0.5</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6.584</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P-8</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20</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180</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4</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0.17</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0.193</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P-9</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50</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0.51</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6.846</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P-10</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117</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0.16</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0.241</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P-11</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159</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0.23</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0.707</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P-12</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50</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0.52</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7.104</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P-13</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807</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200</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9</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0.29</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0.488</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P-14</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209</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160</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8</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0.37</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0.993</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P-15</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21</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50</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0.53</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7.348</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P-16</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628</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0.37</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1.124</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P-17</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50</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0.45</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5.391</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P-18</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293</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75</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0.5</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4.084</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P-19</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63</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0.51</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5.283</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P-20</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58</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50</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0.46</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5.624</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P-21</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937</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75</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0.43</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3.113</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P-22</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945</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50</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0.54</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7.614</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P-23</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502</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50</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0.49</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6.337</w:t>
            </w:r>
          </w:p>
        </w:tc>
      </w:tr>
    </w:tbl>
    <w:p w:rsidR="00162EFB" w:rsidRDefault="00162EFB" w:rsidP="007A455D">
      <w:pPr>
        <w:spacing w:line="360" w:lineRule="auto"/>
        <w:rPr>
          <w:rFonts w:ascii="Times New Roman" w:eastAsia="Times New Roman" w:hAnsi="Times New Roman" w:cs="Times New Roman"/>
        </w:rPr>
      </w:pPr>
    </w:p>
    <w:p w:rsidR="00515715" w:rsidRPr="00132241" w:rsidRDefault="00515715" w:rsidP="007A455D">
      <w:pPr>
        <w:spacing w:line="360" w:lineRule="auto"/>
        <w:rPr>
          <w:rFonts w:ascii="Times New Roman" w:eastAsia="Times New Roman" w:hAnsi="Times New Roman" w:cs="Times New Roman"/>
        </w:rPr>
      </w:pPr>
    </w:p>
    <w:p w:rsidR="00162EFB" w:rsidRPr="00132241" w:rsidRDefault="006977E1"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rPr>
        <w:lastRenderedPageBreak/>
        <w:t>Wogera</w:t>
      </w:r>
      <w:r w:rsidR="009E20CC" w:rsidRPr="00132241">
        <w:rPr>
          <w:rFonts w:ascii="Times New Roman" w:eastAsia="Times New Roman" w:hAnsi="Times New Roman" w:cs="Times New Roman"/>
        </w:rPr>
        <w:t xml:space="preserve"> pipe </w:t>
      </w:r>
      <w:r>
        <w:rPr>
          <w:rFonts w:ascii="Times New Roman" w:eastAsia="Times New Roman" w:hAnsi="Times New Roman" w:cs="Times New Roman"/>
        </w:rPr>
        <w:t>T</w:t>
      </w:r>
      <w:r w:rsidR="009E20CC" w:rsidRPr="00132241">
        <w:rPr>
          <w:rFonts w:ascii="Times New Roman" w:eastAsia="Times New Roman" w:hAnsi="Times New Roman" w:cs="Times New Roman"/>
        </w:rPr>
        <w:t>able</w:t>
      </w:r>
      <w:r>
        <w:rPr>
          <w:rFonts w:ascii="Times New Roman" w:eastAsia="Times New Roman" w:hAnsi="Times New Roman" w:cs="Times New Roman"/>
        </w:rPr>
        <w:t>.5</w:t>
      </w:r>
    </w:p>
    <w:tbl>
      <w:tblPr>
        <w:tblW w:w="0" w:type="auto"/>
        <w:tblInd w:w="-4" w:type="dxa"/>
        <w:tblCellMar>
          <w:left w:w="10" w:type="dxa"/>
          <w:right w:w="10" w:type="dxa"/>
        </w:tblCellMar>
        <w:tblLook w:val="04A0" w:firstRow="1" w:lastRow="0" w:firstColumn="1" w:lastColumn="0" w:noHBand="0" w:noVBand="1"/>
      </w:tblPr>
      <w:tblGrid>
        <w:gridCol w:w="923"/>
        <w:gridCol w:w="1029"/>
        <w:gridCol w:w="1131"/>
        <w:gridCol w:w="1044"/>
        <w:gridCol w:w="1793"/>
        <w:gridCol w:w="913"/>
        <w:gridCol w:w="1054"/>
        <w:gridCol w:w="1114"/>
      </w:tblGrid>
      <w:tr w:rsidR="00162EFB" w:rsidRPr="00132241">
        <w:tc>
          <w:tcPr>
            <w:tcW w:w="9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Label</w:t>
            </w:r>
          </w:p>
        </w:tc>
        <w:tc>
          <w:tcPr>
            <w:tcW w:w="1033"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Length (Scaled)</w:t>
            </w:r>
            <w:r w:rsidRPr="00132241">
              <w:rPr>
                <w:rFonts w:ascii="Times New Roman" w:eastAsia="Times New Roman" w:hAnsi="Times New Roman" w:cs="Times New Roman"/>
                <w:color w:val="000000"/>
              </w:rPr>
              <w:br/>
              <w:t>(m)</w:t>
            </w:r>
          </w:p>
        </w:tc>
        <w:tc>
          <w:tcPr>
            <w:tcW w:w="1137"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Diameter</w:t>
            </w:r>
            <w:r w:rsidRPr="00132241">
              <w:rPr>
                <w:rFonts w:ascii="Times New Roman" w:eastAsia="Times New Roman" w:hAnsi="Times New Roman" w:cs="Times New Roman"/>
                <w:color w:val="000000"/>
              </w:rPr>
              <w:br/>
              <w:t>(mm)</w:t>
            </w:r>
          </w:p>
        </w:tc>
        <w:tc>
          <w:tcPr>
            <w:tcW w:w="1049"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Material</w:t>
            </w:r>
          </w:p>
        </w:tc>
        <w:tc>
          <w:tcPr>
            <w:tcW w:w="2000"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Hazen-Williams C</w:t>
            </w:r>
          </w:p>
        </w:tc>
        <w:tc>
          <w:tcPr>
            <w:tcW w:w="972"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Flow</w:t>
            </w:r>
            <w:r w:rsidRPr="00132241">
              <w:rPr>
                <w:rFonts w:ascii="Times New Roman" w:eastAsia="Times New Roman" w:hAnsi="Times New Roman" w:cs="Times New Roman"/>
                <w:color w:val="000000"/>
              </w:rPr>
              <w:br/>
              <w:t>(L/s)</w:t>
            </w:r>
          </w:p>
        </w:tc>
        <w:tc>
          <w:tcPr>
            <w:tcW w:w="1065"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Velocity</w:t>
            </w:r>
            <w:r w:rsidRPr="00132241">
              <w:rPr>
                <w:rFonts w:ascii="Times New Roman" w:eastAsia="Times New Roman" w:hAnsi="Times New Roman" w:cs="Times New Roman"/>
                <w:color w:val="000000"/>
              </w:rPr>
              <w:br/>
              <w:t>(m/s)</w:t>
            </w:r>
          </w:p>
        </w:tc>
        <w:tc>
          <w:tcPr>
            <w:tcW w:w="1123"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6977E1"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Headless</w:t>
            </w:r>
            <w:r w:rsidR="009E20CC" w:rsidRPr="00132241">
              <w:rPr>
                <w:rFonts w:ascii="Times New Roman" w:eastAsia="Times New Roman" w:hAnsi="Times New Roman" w:cs="Times New Roman"/>
                <w:color w:val="000000"/>
              </w:rPr>
              <w:t xml:space="preserve"> Gradient</w:t>
            </w:r>
            <w:r w:rsidR="009E20CC" w:rsidRPr="00132241">
              <w:rPr>
                <w:rFonts w:ascii="Times New Roman" w:eastAsia="Times New Roman" w:hAnsi="Times New Roman" w:cs="Times New Roman"/>
                <w:color w:val="000000"/>
              </w:rPr>
              <w:br/>
              <w:t>(m/km)</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P-1(1)</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346</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250</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23</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0.47</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0.909</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P-1(2)</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1615</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250</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23</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0.47</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0.909</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P-2</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650</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90</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0.4</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2.185</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P-3</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329</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200</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0.51</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1.344</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P-4</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507</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180</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0.54</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1.717</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P-5</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1116</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160</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12</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0.58</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2.251</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P-6</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502</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9</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0.62</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2.927</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P-7</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475</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110</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0.76</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5.705</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P-8</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281</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50</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1.26</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36.475</w:t>
            </w:r>
          </w:p>
        </w:tc>
      </w:tr>
      <w:tr w:rsidR="00162EFB" w:rsidRPr="00132241">
        <w:tc>
          <w:tcPr>
            <w:tcW w:w="971"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P-9</w:t>
            </w:r>
          </w:p>
        </w:tc>
        <w:tc>
          <w:tcPr>
            <w:tcW w:w="103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1083</w:t>
            </w:r>
          </w:p>
        </w:tc>
        <w:tc>
          <w:tcPr>
            <w:tcW w:w="1137"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50</w:t>
            </w:r>
          </w:p>
        </w:tc>
        <w:tc>
          <w:tcPr>
            <w:tcW w:w="104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HDPE</w:t>
            </w:r>
          </w:p>
        </w:tc>
        <w:tc>
          <w:tcPr>
            <w:tcW w:w="20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140</w:t>
            </w:r>
          </w:p>
        </w:tc>
        <w:tc>
          <w:tcPr>
            <w:tcW w:w="972"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w:t>
            </w:r>
          </w:p>
        </w:tc>
        <w:tc>
          <w:tcPr>
            <w:tcW w:w="1065"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1.22</w:t>
            </w:r>
          </w:p>
        </w:tc>
        <w:tc>
          <w:tcPr>
            <w:tcW w:w="112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34.718</w:t>
            </w:r>
          </w:p>
        </w:tc>
      </w:tr>
    </w:tbl>
    <w:p w:rsidR="00B64A14" w:rsidRPr="00132241" w:rsidRDefault="00B64A14" w:rsidP="007A455D">
      <w:pPr>
        <w:spacing w:line="360" w:lineRule="auto"/>
        <w:rPr>
          <w:rFonts w:ascii="Times New Roman" w:eastAsia="Times New Roman" w:hAnsi="Times New Roman" w:cs="Times New Roman"/>
        </w:rPr>
      </w:pPr>
    </w:p>
    <w:p w:rsidR="00162EFB" w:rsidRPr="00132241" w:rsidRDefault="009E20CC" w:rsidP="007A455D">
      <w:pPr>
        <w:spacing w:line="360" w:lineRule="auto"/>
        <w:rPr>
          <w:rFonts w:ascii="Times New Roman" w:eastAsia="Times New Roman" w:hAnsi="Times New Roman" w:cs="Times New Roman"/>
        </w:rPr>
      </w:pPr>
      <w:r w:rsidRPr="00132241">
        <w:rPr>
          <w:rFonts w:ascii="Times New Roman" w:eastAsia="Times New Roman" w:hAnsi="Times New Roman" w:cs="Times New Roman"/>
        </w:rPr>
        <w:t xml:space="preserve">Annex 2: </w:t>
      </w:r>
    </w:p>
    <w:p w:rsidR="00162EFB" w:rsidRPr="00132241" w:rsidRDefault="009E20CC" w:rsidP="007A455D">
      <w:pPr>
        <w:spacing w:after="200" w:line="360" w:lineRule="auto"/>
        <w:rPr>
          <w:rFonts w:ascii="Times New Roman" w:eastAsia="Times New Roman" w:hAnsi="Times New Roman" w:cs="Times New Roman"/>
          <w:color w:val="000000"/>
        </w:rPr>
      </w:pPr>
      <w:r w:rsidRPr="00132241">
        <w:rPr>
          <w:rFonts w:ascii="Times New Roman" w:eastAsia="Times New Roman" w:hAnsi="Times New Roman" w:cs="Times New Roman"/>
          <w:color w:val="000000"/>
        </w:rPr>
        <w:t xml:space="preserve">Table </w:t>
      </w:r>
      <w:r w:rsidR="006977E1">
        <w:rPr>
          <w:rFonts w:ascii="Times New Roman" w:eastAsia="Times New Roman" w:hAnsi="Times New Roman" w:cs="Times New Roman"/>
          <w:color w:val="000000"/>
        </w:rPr>
        <w:t>6</w:t>
      </w:r>
      <w:r w:rsidRPr="00132241">
        <w:rPr>
          <w:rFonts w:ascii="Times New Roman" w:eastAsia="Times New Roman" w:hAnsi="Times New Roman" w:cs="Times New Roman"/>
          <w:color w:val="000000"/>
        </w:rPr>
        <w:t xml:space="preserve"> WASHCOS Response</w:t>
      </w:r>
    </w:p>
    <w:tbl>
      <w:tblPr>
        <w:tblW w:w="0" w:type="auto"/>
        <w:tblInd w:w="-4" w:type="dxa"/>
        <w:tblCellMar>
          <w:left w:w="10" w:type="dxa"/>
          <w:right w:w="10" w:type="dxa"/>
        </w:tblCellMar>
        <w:tblLook w:val="04A0" w:firstRow="1" w:lastRow="0" w:firstColumn="1" w:lastColumn="0" w:noHBand="0" w:noVBand="1"/>
      </w:tblPr>
      <w:tblGrid>
        <w:gridCol w:w="1992"/>
        <w:gridCol w:w="3222"/>
        <w:gridCol w:w="1309"/>
        <w:gridCol w:w="1062"/>
        <w:gridCol w:w="1416"/>
      </w:tblGrid>
      <w:tr w:rsidR="00162EFB" w:rsidRPr="00132241">
        <w:tc>
          <w:tcPr>
            <w:tcW w:w="554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keepNext/>
              <w:keepLines/>
              <w:spacing w:before="240" w:after="0" w:line="360" w:lineRule="auto"/>
              <w:rPr>
                <w:rFonts w:ascii="Times New Roman" w:hAnsi="Times New Roman" w:cs="Times New Roman"/>
              </w:rPr>
            </w:pPr>
            <w:r w:rsidRPr="00132241">
              <w:rPr>
                <w:rFonts w:ascii="Times New Roman" w:eastAsia="Times New Roman" w:hAnsi="Times New Roman" w:cs="Times New Roman"/>
                <w:b/>
                <w:color w:val="000000"/>
              </w:rPr>
              <w:t> WASHCOS Response</w:t>
            </w:r>
          </w:p>
        </w:tc>
        <w:tc>
          <w:tcPr>
            <w:tcW w:w="1310"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keepNext/>
              <w:keepLines/>
              <w:spacing w:before="240" w:after="0" w:line="360" w:lineRule="auto"/>
              <w:jc w:val="center"/>
              <w:rPr>
                <w:rFonts w:ascii="Times New Roman" w:hAnsi="Times New Roman" w:cs="Times New Roman"/>
              </w:rPr>
            </w:pPr>
            <w:r w:rsidRPr="00132241">
              <w:rPr>
                <w:rFonts w:ascii="Times New Roman" w:eastAsia="Times New Roman" w:hAnsi="Times New Roman" w:cs="Times New Roman"/>
                <w:b/>
                <w:color w:val="000000"/>
              </w:rPr>
              <w:t>Frequency</w:t>
            </w:r>
          </w:p>
        </w:tc>
        <w:tc>
          <w:tcPr>
            <w:tcW w:w="1076"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keepNext/>
              <w:keepLines/>
              <w:spacing w:before="240" w:after="0" w:line="360" w:lineRule="auto"/>
              <w:jc w:val="center"/>
              <w:rPr>
                <w:rFonts w:ascii="Times New Roman" w:hAnsi="Times New Roman" w:cs="Times New Roman"/>
              </w:rPr>
            </w:pPr>
            <w:r w:rsidRPr="00132241">
              <w:rPr>
                <w:rFonts w:ascii="Times New Roman" w:eastAsia="Times New Roman" w:hAnsi="Times New Roman" w:cs="Times New Roman"/>
                <w:b/>
                <w:color w:val="000000"/>
              </w:rPr>
              <w:t>Valid Percent</w:t>
            </w:r>
          </w:p>
        </w:tc>
        <w:tc>
          <w:tcPr>
            <w:tcW w:w="1416"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keepNext/>
              <w:keepLines/>
              <w:spacing w:before="240" w:after="0" w:line="360" w:lineRule="auto"/>
              <w:jc w:val="center"/>
              <w:rPr>
                <w:rFonts w:ascii="Times New Roman" w:hAnsi="Times New Roman" w:cs="Times New Roman"/>
              </w:rPr>
            </w:pPr>
            <w:r w:rsidRPr="00132241">
              <w:rPr>
                <w:rFonts w:ascii="Times New Roman" w:eastAsia="Times New Roman" w:hAnsi="Times New Roman" w:cs="Times New Roman"/>
                <w:b/>
                <w:color w:val="000000"/>
              </w:rPr>
              <w:t>Cumulative Percent</w:t>
            </w:r>
          </w:p>
        </w:tc>
      </w:tr>
      <w:tr w:rsidR="00162EFB" w:rsidRPr="00132241">
        <w:tc>
          <w:tcPr>
            <w:tcW w:w="2084" w:type="dxa"/>
            <w:vMerge w:val="restart"/>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How do you see water committee composition?</w:t>
            </w: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Good</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9</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34.6</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34.6</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Poor</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17</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65.4</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26</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2084" w:type="dxa"/>
            <w:vMerge w:val="restart"/>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What complaints are raised from the users concerning water supply scheme?</w:t>
            </w: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Rapidly dysfunctional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15</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57.7</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57.7</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Quality Problem</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11</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42.3</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26</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2084" w:type="dxa"/>
            <w:vMerge w:val="restart"/>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xml:space="preserve">Do you know to whom the water committee </w:t>
            </w:r>
            <w:r w:rsidRPr="00132241">
              <w:rPr>
                <w:rFonts w:ascii="Times New Roman" w:eastAsia="Times New Roman" w:hAnsi="Times New Roman" w:cs="Times New Roman"/>
                <w:color w:val="000000"/>
              </w:rPr>
              <w:lastRenderedPageBreak/>
              <w:t>accountable?</w:t>
            </w: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lastRenderedPageBreak/>
              <w:t>Yes</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8</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30.8</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30.8</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No</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18</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69.2</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26</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2084" w:type="dxa"/>
            <w:vMerge w:val="restart"/>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lastRenderedPageBreak/>
              <w:t>What will be done if water committee mismanages the scheme?</w:t>
            </w: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Reporting</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18</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69.2</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69.2</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Give Complains</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8</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30.8</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26</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2084" w:type="dxa"/>
            <w:vMerge w:val="restart"/>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How do you participate personally is water scheme management?</w:t>
            </w: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Financially</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38.5</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38.5</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Physically</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61.5</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26</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2084" w:type="dxa"/>
            <w:vMerge w:val="restart"/>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How do you see the performance of the water committee in scheme management?</w:t>
            </w: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Financial management Problem</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23.1</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23.1</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Transparency Problem</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11.5</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34.6</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Reporting Problem</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11.5</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46.2</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Quality of service delivery Problem</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26.9</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73.1</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Complaint acceptance and correction Problem</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26.9</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26</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2084" w:type="dxa"/>
            <w:vMerge w:val="restart"/>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What do you think should be done to tackle the challenge facing water committee in water scheme management?</w:t>
            </w: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Provide Training</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17</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65.4</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65.4</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Provide Spare parts</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9</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34.6</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26</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2084" w:type="dxa"/>
            <w:vMerge w:val="restart"/>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xml:space="preserve">How do you explain the community demand for water in relation to its </w:t>
            </w:r>
            <w:r w:rsidRPr="00132241">
              <w:rPr>
                <w:rFonts w:ascii="Times New Roman" w:eastAsia="Times New Roman" w:hAnsi="Times New Roman" w:cs="Times New Roman"/>
                <w:color w:val="000000"/>
              </w:rPr>
              <w:lastRenderedPageBreak/>
              <w:t>population?</w:t>
            </w: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lastRenderedPageBreak/>
              <w:t>Pressure on scheme</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18</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69.2</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69.2</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Community contract, difficulty in providing quality service</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8</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30.8</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26</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2084" w:type="dxa"/>
            <w:vMerge w:val="restart"/>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lastRenderedPageBreak/>
              <w:t>What complaints are there about the use of the water supply scheme?</w:t>
            </w: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Quality</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4</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15.4</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15.4</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Quantity</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12</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46.2</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61.5</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Distance</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4</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15.4</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76.9</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Waiting time, scheme failure</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11.5</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88.5</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Speed of maintenance lack confidence on water committee</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11.5</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26</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2084" w:type="dxa"/>
            <w:vMerge w:val="restart"/>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What have been the greatest difficulties that the Water Committee has had in the Operation &amp; Maintenance of the system?</w:t>
            </w: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Collecting the tariff</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11.5</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11.5</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Accounting</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26.9</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38.5</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Organizing meetings</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7.7</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46.2</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Physical repairs</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9</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34.6</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80.8</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Technical knowledge/capacity</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5</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19.2</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26</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2084" w:type="dxa"/>
            <w:vMerge w:val="restart"/>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Main perceived areas for improvement needed from water management systems</w:t>
            </w: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xml:space="preserve">Transparency in selection of </w:t>
            </w:r>
            <w:r w:rsidR="00087528" w:rsidRPr="00132241">
              <w:rPr>
                <w:rFonts w:ascii="Times New Roman" w:eastAsia="Times New Roman" w:hAnsi="Times New Roman" w:cs="Times New Roman"/>
                <w:color w:val="000000"/>
              </w:rPr>
              <w:t>WASHCo</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11.5</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11.5</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Long idle time</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13</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50.0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61.5</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React faster to problems</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5</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19.2</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80.8</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Improve water pressure</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7.7</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88.5</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Improve supply time</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7.7</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96.2</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Distance to the water point</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26</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2084" w:type="dxa"/>
            <w:vMerge w:val="restart"/>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Well-composed and trained WASHCo or WUA</w:t>
            </w: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No WASHCo or WUA or without 3 key positions filled or never meets</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17</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65.4</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65.4</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WASHCo or WUA with all three key positions filled</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4</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15.4</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80.8</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xml:space="preserve">WASHCo or WUA with all </w:t>
            </w:r>
            <w:r w:rsidRPr="00132241">
              <w:rPr>
                <w:rFonts w:ascii="Times New Roman" w:eastAsia="Times New Roman" w:hAnsi="Times New Roman" w:cs="Times New Roman"/>
                <w:color w:val="000000"/>
              </w:rPr>
              <w:lastRenderedPageBreak/>
              <w:t>three key positions filled and trained</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lastRenderedPageBreak/>
              <w:t>4</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15.4</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96.2</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WASHCo or WUA with all three key positions filled and trained less than a year ago</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26</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2084" w:type="dxa"/>
            <w:vMerge w:val="restart"/>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Election of WASHCo or WUA by entire community</w:t>
            </w: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No WASHCo or WUA with members elected by entire community</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20</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76.9</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76.9</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WASHCO or WUA members elected by entire community</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23.1</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26</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2084" w:type="dxa"/>
            <w:vMerge w:val="restart"/>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Women representation in WASHCo or WUA</w:t>
            </w: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Less than 50 percent of the WASHCo or WUA members are female</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20</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76.9</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76.9</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At least 50 percent of the WASHCo or WUA members are female</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23.1</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26</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2084" w:type="dxa"/>
            <w:vMerge w:val="restart"/>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User payment and tariffs</w:t>
            </w: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No user payment</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4</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15.4</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15.4</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Ad hoc basis (when the system breaks down)</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16</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61.5</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76.9</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Annual fees</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5</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19.2</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96.2</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Monthly (or weekly) fees</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26</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2084" w:type="dxa"/>
            <w:vMerge w:val="restart"/>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Financial management of WASHCo or WUA</w:t>
            </w: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No WASHCo or WUA which keeps financial records</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20</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76.9</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76.9</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Simple financial records</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11.5</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88.5</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Up-to-date financial records and a dedicated account in a financial institution</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92.3</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xml:space="preserve">Up-to-date financial records </w:t>
            </w:r>
            <w:r w:rsidRPr="00132241">
              <w:rPr>
                <w:rFonts w:ascii="Times New Roman" w:eastAsia="Times New Roman" w:hAnsi="Times New Roman" w:cs="Times New Roman"/>
                <w:color w:val="000000"/>
              </w:rPr>
              <w:lastRenderedPageBreak/>
              <w:t>and a dedicated account in a financial institution and records are shared with community</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lastRenderedPageBreak/>
              <w:t>1</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96.2</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Up-to-date financial records and a dedicated account in a financial institution according to their by-laws</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26</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2084" w:type="dxa"/>
            <w:vMerge w:val="restart"/>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Spare part supply</w:t>
            </w: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Minor maintenance spare part supply takes more than 1 month</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18</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69.2</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69.2</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Minor maintenance spare part supply takes more than 3 days</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5</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19.2</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88.5</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Minor maintenance spare part supply within 3 days</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3.8</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92.3</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Minor maintenance spare part supply within 3 days and major spare part supply within a week</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7.7</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26</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2084" w:type="dxa"/>
            <w:vMerge w:val="restart"/>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Routine (preventive) maintenance</w:t>
            </w: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Not done</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19</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73.1</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73.1</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Done, but irregularly</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5</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19.2</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92.3</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Done at least annually</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7.7</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26</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2084" w:type="dxa"/>
            <w:vMerge w:val="restart"/>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WASHCo or WUA water safety plan</w:t>
            </w: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There is no water safety plan</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18</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69.2</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69.2</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There is a water safety plan</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8</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30.8</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2084" w:type="dxa"/>
            <w:vMerge/>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346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26</w:t>
            </w:r>
          </w:p>
        </w:tc>
        <w:tc>
          <w:tcPr>
            <w:tcW w:w="107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jc w:val="right"/>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bl>
    <w:p w:rsidR="00162EFB" w:rsidRPr="00132241" w:rsidRDefault="00162EFB" w:rsidP="007A455D">
      <w:pPr>
        <w:spacing w:line="360" w:lineRule="auto"/>
        <w:rPr>
          <w:rFonts w:ascii="Times New Roman" w:eastAsia="Times New Roman" w:hAnsi="Times New Roman" w:cs="Times New Roman"/>
        </w:rPr>
      </w:pPr>
    </w:p>
    <w:p w:rsidR="00162EFB" w:rsidRDefault="00162EFB" w:rsidP="007A455D">
      <w:pPr>
        <w:spacing w:line="360" w:lineRule="auto"/>
        <w:rPr>
          <w:rFonts w:ascii="Times New Roman" w:eastAsia="Times New Roman" w:hAnsi="Times New Roman" w:cs="Times New Roman"/>
        </w:rPr>
      </w:pPr>
    </w:p>
    <w:p w:rsidR="005F1202" w:rsidRPr="00132241" w:rsidRDefault="005F1202" w:rsidP="007A455D">
      <w:pPr>
        <w:spacing w:line="360" w:lineRule="auto"/>
        <w:rPr>
          <w:rFonts w:ascii="Times New Roman" w:eastAsia="Times New Roman" w:hAnsi="Times New Roman" w:cs="Times New Roman"/>
        </w:rPr>
      </w:pPr>
    </w:p>
    <w:p w:rsidR="00162EFB" w:rsidRPr="00132241" w:rsidRDefault="009E20CC" w:rsidP="007A455D">
      <w:pPr>
        <w:spacing w:after="200" w:line="360" w:lineRule="auto"/>
        <w:rPr>
          <w:rFonts w:ascii="Times New Roman" w:eastAsia="Times New Roman" w:hAnsi="Times New Roman" w:cs="Times New Roman"/>
          <w:color w:val="000000"/>
        </w:rPr>
      </w:pPr>
      <w:r w:rsidRPr="00132241">
        <w:rPr>
          <w:rFonts w:ascii="Times New Roman" w:eastAsia="Times New Roman" w:hAnsi="Times New Roman" w:cs="Times New Roman"/>
          <w:color w:val="000000"/>
        </w:rPr>
        <w:lastRenderedPageBreak/>
        <w:t>Table 0.1: Challenge of water supply schemes in the study area</w:t>
      </w:r>
    </w:p>
    <w:tbl>
      <w:tblPr>
        <w:tblW w:w="0" w:type="auto"/>
        <w:tblInd w:w="-4" w:type="dxa"/>
        <w:tblCellMar>
          <w:left w:w="10" w:type="dxa"/>
          <w:right w:w="10" w:type="dxa"/>
        </w:tblCellMar>
        <w:tblLook w:val="04A0" w:firstRow="1" w:lastRow="0" w:firstColumn="1" w:lastColumn="0" w:noHBand="0" w:noVBand="1"/>
      </w:tblPr>
      <w:tblGrid>
        <w:gridCol w:w="3694"/>
        <w:gridCol w:w="1580"/>
        <w:gridCol w:w="1309"/>
        <w:gridCol w:w="1002"/>
        <w:gridCol w:w="1416"/>
      </w:tblGrid>
      <w:tr w:rsidR="00162EFB" w:rsidRPr="00132241">
        <w:tc>
          <w:tcPr>
            <w:tcW w:w="449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keepNext/>
              <w:keepLines/>
              <w:spacing w:before="240" w:after="0" w:line="360" w:lineRule="auto"/>
              <w:jc w:val="center"/>
              <w:rPr>
                <w:rFonts w:ascii="Times New Roman" w:hAnsi="Times New Roman" w:cs="Times New Roman"/>
              </w:rPr>
            </w:pPr>
            <w:r w:rsidRPr="00132241">
              <w:rPr>
                <w:rFonts w:ascii="Times New Roman" w:eastAsia="Times New Roman" w:hAnsi="Times New Roman" w:cs="Times New Roman"/>
                <w:b/>
                <w:color w:val="000000"/>
              </w:rPr>
              <w:t>Challenge of water supply schemes </w:t>
            </w:r>
          </w:p>
        </w:tc>
        <w:tc>
          <w:tcPr>
            <w:tcW w:w="1589"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keepNext/>
              <w:keepLines/>
              <w:spacing w:before="240" w:after="0" w:line="360" w:lineRule="auto"/>
              <w:rPr>
                <w:rFonts w:ascii="Times New Roman" w:hAnsi="Times New Roman" w:cs="Times New Roman"/>
              </w:rPr>
            </w:pPr>
            <w:r w:rsidRPr="00132241">
              <w:rPr>
                <w:rFonts w:ascii="Times New Roman" w:eastAsia="Times New Roman" w:hAnsi="Times New Roman" w:cs="Times New Roman"/>
                <w:b/>
                <w:color w:val="000000"/>
              </w:rPr>
              <w:t> Response</w:t>
            </w:r>
          </w:p>
        </w:tc>
        <w:tc>
          <w:tcPr>
            <w:tcW w:w="1310"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keepNext/>
              <w:keepLines/>
              <w:spacing w:before="240" w:after="0" w:line="360" w:lineRule="auto"/>
              <w:rPr>
                <w:rFonts w:ascii="Times New Roman" w:hAnsi="Times New Roman" w:cs="Times New Roman"/>
              </w:rPr>
            </w:pPr>
            <w:r w:rsidRPr="00132241">
              <w:rPr>
                <w:rFonts w:ascii="Times New Roman" w:eastAsia="Times New Roman" w:hAnsi="Times New Roman" w:cs="Times New Roman"/>
                <w:b/>
                <w:color w:val="000000"/>
              </w:rPr>
              <w:t>Frequency</w:t>
            </w:r>
          </w:p>
        </w:tc>
        <w:tc>
          <w:tcPr>
            <w:tcW w:w="1003"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keepNext/>
              <w:keepLines/>
              <w:spacing w:before="240" w:after="0" w:line="360" w:lineRule="auto"/>
              <w:rPr>
                <w:rFonts w:ascii="Times New Roman" w:hAnsi="Times New Roman" w:cs="Times New Roman"/>
              </w:rPr>
            </w:pPr>
            <w:r w:rsidRPr="00132241">
              <w:rPr>
                <w:rFonts w:ascii="Times New Roman" w:eastAsia="Times New Roman" w:hAnsi="Times New Roman" w:cs="Times New Roman"/>
                <w:b/>
                <w:color w:val="000000"/>
              </w:rPr>
              <w:t xml:space="preserve"> Percent</w:t>
            </w:r>
          </w:p>
        </w:tc>
        <w:tc>
          <w:tcPr>
            <w:tcW w:w="1416"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162EFB" w:rsidRPr="00132241" w:rsidRDefault="009E20CC" w:rsidP="007A455D">
            <w:pPr>
              <w:keepNext/>
              <w:keepLines/>
              <w:spacing w:before="240" w:after="0" w:line="360" w:lineRule="auto"/>
              <w:rPr>
                <w:rFonts w:ascii="Times New Roman" w:hAnsi="Times New Roman" w:cs="Times New Roman"/>
              </w:rPr>
            </w:pPr>
            <w:r w:rsidRPr="00132241">
              <w:rPr>
                <w:rFonts w:ascii="Times New Roman" w:eastAsia="Times New Roman" w:hAnsi="Times New Roman" w:cs="Times New Roman"/>
                <w:b/>
                <w:color w:val="000000"/>
              </w:rPr>
              <w:t>Cumulative Percent</w:t>
            </w:r>
          </w:p>
        </w:tc>
      </w:tr>
      <w:tr w:rsidR="00162EFB" w:rsidRPr="00132241">
        <w:tc>
          <w:tcPr>
            <w:tcW w:w="4497"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9E20CC" w:rsidP="007A455D">
            <w:pPr>
              <w:keepNext/>
              <w:keepLines/>
              <w:spacing w:before="240" w:after="0" w:line="360" w:lineRule="auto"/>
              <w:jc w:val="center"/>
              <w:rPr>
                <w:rFonts w:ascii="Times New Roman" w:hAnsi="Times New Roman" w:cs="Times New Roman"/>
              </w:rPr>
            </w:pPr>
            <w:r w:rsidRPr="00132241">
              <w:rPr>
                <w:rFonts w:ascii="Times New Roman" w:eastAsia="Times New Roman" w:hAnsi="Times New Roman" w:cs="Times New Roman"/>
                <w:color w:val="000000"/>
              </w:rPr>
              <w:t>Does the water facility break very often?</w:t>
            </w: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keepNext/>
              <w:keepLines/>
              <w:spacing w:before="240" w:after="0" w:line="360" w:lineRule="auto"/>
              <w:rPr>
                <w:rFonts w:ascii="Times New Roman" w:hAnsi="Times New Roman" w:cs="Times New Roman"/>
              </w:rPr>
            </w:pPr>
            <w:r w:rsidRPr="00132241">
              <w:rPr>
                <w:rFonts w:ascii="Times New Roman" w:eastAsia="Times New Roman" w:hAnsi="Times New Roman" w:cs="Times New Roman"/>
                <w:color w:val="000000"/>
              </w:rPr>
              <w:t>Yes</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keepNext/>
              <w:keepLines/>
              <w:spacing w:before="240" w:after="0" w:line="360" w:lineRule="auto"/>
              <w:rPr>
                <w:rFonts w:ascii="Times New Roman" w:hAnsi="Times New Roman" w:cs="Times New Roman"/>
              </w:rPr>
            </w:pPr>
            <w:r w:rsidRPr="00132241">
              <w:rPr>
                <w:rFonts w:ascii="Times New Roman" w:eastAsia="Times New Roman" w:hAnsi="Times New Roman" w:cs="Times New Roman"/>
                <w:color w:val="000000"/>
              </w:rPr>
              <w:t>18</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keepNext/>
              <w:keepLines/>
              <w:spacing w:before="240" w:after="0" w:line="360" w:lineRule="auto"/>
              <w:rPr>
                <w:rFonts w:ascii="Times New Roman" w:hAnsi="Times New Roman" w:cs="Times New Roman"/>
              </w:rPr>
            </w:pPr>
            <w:r w:rsidRPr="00132241">
              <w:rPr>
                <w:rFonts w:ascii="Times New Roman" w:eastAsia="Times New Roman" w:hAnsi="Times New Roman" w:cs="Times New Roman"/>
                <w:color w:val="000000"/>
              </w:rPr>
              <w:t>69.2</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keepNext/>
              <w:keepLines/>
              <w:spacing w:before="240" w:after="0" w:line="360" w:lineRule="auto"/>
              <w:rPr>
                <w:rFonts w:ascii="Times New Roman" w:hAnsi="Times New Roman" w:cs="Times New Roman"/>
              </w:rPr>
            </w:pPr>
            <w:r w:rsidRPr="00132241">
              <w:rPr>
                <w:rFonts w:ascii="Times New Roman" w:eastAsia="Times New Roman" w:hAnsi="Times New Roman" w:cs="Times New Roman"/>
                <w:color w:val="000000"/>
              </w:rPr>
              <w:t>69.2</w:t>
            </w:r>
          </w:p>
        </w:tc>
      </w:tr>
      <w:tr w:rsidR="00162EFB" w:rsidRPr="00132241">
        <w:tc>
          <w:tcPr>
            <w:tcW w:w="44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No</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b/>
                <w:color w:val="000000"/>
              </w:rPr>
              <w:t>8 </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30.8</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44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26</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4497"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9E20CC" w:rsidP="007A455D">
            <w:pPr>
              <w:spacing w:after="0" w:line="360" w:lineRule="auto"/>
              <w:jc w:val="center"/>
              <w:rPr>
                <w:rFonts w:ascii="Times New Roman" w:hAnsi="Times New Roman" w:cs="Times New Roman"/>
              </w:rPr>
            </w:pPr>
            <w:r w:rsidRPr="00132241">
              <w:rPr>
                <w:rFonts w:ascii="Times New Roman" w:eastAsia="Times New Roman" w:hAnsi="Times New Roman" w:cs="Times New Roman"/>
                <w:color w:val="000000"/>
              </w:rPr>
              <w:t>If it breaks, how many times breaks occur in a year?</w:t>
            </w: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Once in a year</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11</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42.3</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42.3</w:t>
            </w:r>
          </w:p>
        </w:tc>
      </w:tr>
      <w:tr w:rsidR="00162EFB" w:rsidRPr="00132241">
        <w:tc>
          <w:tcPr>
            <w:tcW w:w="44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Twice a year</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3</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11.5</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53.8</w:t>
            </w:r>
          </w:p>
        </w:tc>
      </w:tr>
      <w:tr w:rsidR="00162EFB" w:rsidRPr="00132241">
        <w:tc>
          <w:tcPr>
            <w:tcW w:w="44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Three times a year</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6</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23.1</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76.9</w:t>
            </w:r>
          </w:p>
        </w:tc>
      </w:tr>
      <w:tr w:rsidR="00162EFB" w:rsidRPr="00132241">
        <w:tc>
          <w:tcPr>
            <w:tcW w:w="44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More than three times a year</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6</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23.1</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44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26</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4497"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9E20CC" w:rsidP="007A455D">
            <w:pPr>
              <w:spacing w:after="0" w:line="360" w:lineRule="auto"/>
              <w:jc w:val="center"/>
              <w:rPr>
                <w:rFonts w:ascii="Times New Roman" w:hAnsi="Times New Roman" w:cs="Times New Roman"/>
              </w:rPr>
            </w:pPr>
            <w:r w:rsidRPr="00132241">
              <w:rPr>
                <w:rFonts w:ascii="Times New Roman" w:eastAsia="Times New Roman" w:hAnsi="Times New Roman" w:cs="Times New Roman"/>
                <w:color w:val="000000"/>
              </w:rPr>
              <w:t>Have you (family members) ever received trainings on water and sanitation utilization?</w:t>
            </w: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Yes</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9</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34.6</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34.6</w:t>
            </w:r>
          </w:p>
        </w:tc>
      </w:tr>
      <w:tr w:rsidR="00162EFB" w:rsidRPr="00132241">
        <w:tc>
          <w:tcPr>
            <w:tcW w:w="44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No</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17</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65.4</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44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26</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4497"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9E20CC" w:rsidP="007A455D">
            <w:pPr>
              <w:spacing w:after="0" w:line="360" w:lineRule="auto"/>
              <w:jc w:val="center"/>
              <w:rPr>
                <w:rFonts w:ascii="Times New Roman" w:hAnsi="Times New Roman" w:cs="Times New Roman"/>
              </w:rPr>
            </w:pPr>
            <w:r w:rsidRPr="00132241">
              <w:rPr>
                <w:rFonts w:ascii="Times New Roman" w:eastAsia="Times New Roman" w:hAnsi="Times New Roman" w:cs="Times New Roman"/>
                <w:color w:val="000000"/>
              </w:rPr>
              <w:t>Is the water point repaired over past 12 months?</w:t>
            </w: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Yes</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17</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65.4</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65.4</w:t>
            </w:r>
          </w:p>
        </w:tc>
      </w:tr>
      <w:tr w:rsidR="00162EFB" w:rsidRPr="00132241">
        <w:tc>
          <w:tcPr>
            <w:tcW w:w="44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No</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9</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34.6</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44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26</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4497"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9E20CC" w:rsidP="007A455D">
            <w:pPr>
              <w:spacing w:after="0" w:line="360" w:lineRule="auto"/>
              <w:jc w:val="center"/>
              <w:rPr>
                <w:rFonts w:ascii="Times New Roman" w:hAnsi="Times New Roman" w:cs="Times New Roman"/>
              </w:rPr>
            </w:pPr>
            <w:r w:rsidRPr="00132241">
              <w:rPr>
                <w:rFonts w:ascii="Times New Roman" w:eastAsia="Times New Roman" w:hAnsi="Times New Roman" w:cs="Times New Roman"/>
                <w:color w:val="000000"/>
              </w:rPr>
              <w:t>If yes, days between breakdown &amp; repair?</w:t>
            </w: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less than one month</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4</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15.4</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15.4</w:t>
            </w:r>
          </w:p>
        </w:tc>
      </w:tr>
      <w:tr w:rsidR="00162EFB" w:rsidRPr="00132241">
        <w:tc>
          <w:tcPr>
            <w:tcW w:w="44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less than 3 months</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14</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53.8</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69.2</w:t>
            </w:r>
          </w:p>
        </w:tc>
      </w:tr>
      <w:tr w:rsidR="00162EFB" w:rsidRPr="00132241">
        <w:tc>
          <w:tcPr>
            <w:tcW w:w="44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greater than 3 months</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8</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30.8</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44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26</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4497"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9E20CC" w:rsidP="007A455D">
            <w:pPr>
              <w:spacing w:after="0" w:line="360" w:lineRule="auto"/>
              <w:jc w:val="center"/>
              <w:rPr>
                <w:rFonts w:ascii="Times New Roman" w:hAnsi="Times New Roman" w:cs="Times New Roman"/>
              </w:rPr>
            </w:pPr>
            <w:r w:rsidRPr="00132241">
              <w:rPr>
                <w:rFonts w:ascii="Times New Roman" w:eastAsia="Times New Roman" w:hAnsi="Times New Roman" w:cs="Times New Roman"/>
                <w:color w:val="000000"/>
              </w:rPr>
              <w:t>Who does the repairs to the water facility?</w:t>
            </w: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The water management committee</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8</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30.8</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30.8</w:t>
            </w:r>
          </w:p>
        </w:tc>
      </w:tr>
      <w:tr w:rsidR="00162EFB" w:rsidRPr="00132241">
        <w:tc>
          <w:tcPr>
            <w:tcW w:w="44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The Tabia/Woreda</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11</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42.3</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73.1</w:t>
            </w:r>
          </w:p>
        </w:tc>
      </w:tr>
      <w:tr w:rsidR="00162EFB" w:rsidRPr="00132241">
        <w:tc>
          <w:tcPr>
            <w:tcW w:w="44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The Community</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4</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15.4</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88.5</w:t>
            </w:r>
          </w:p>
        </w:tc>
      </w:tr>
      <w:tr w:rsidR="00162EFB" w:rsidRPr="00132241">
        <w:tc>
          <w:tcPr>
            <w:tcW w:w="44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NGO</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3</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11.5</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44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26</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4497"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9E20CC" w:rsidP="007A455D">
            <w:pPr>
              <w:spacing w:after="0" w:line="360" w:lineRule="auto"/>
              <w:jc w:val="center"/>
              <w:rPr>
                <w:rFonts w:ascii="Times New Roman" w:hAnsi="Times New Roman" w:cs="Times New Roman"/>
              </w:rPr>
            </w:pPr>
            <w:r w:rsidRPr="00132241">
              <w:rPr>
                <w:rFonts w:ascii="Times New Roman" w:eastAsia="Times New Roman" w:hAnsi="Times New Roman" w:cs="Times New Roman"/>
                <w:color w:val="000000"/>
              </w:rPr>
              <w:t>Did the water point ever got minor or major dysfunction</w:t>
            </w: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Yes</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25</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96.2</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96.2</w:t>
            </w:r>
          </w:p>
        </w:tc>
      </w:tr>
      <w:tr w:rsidR="00162EFB" w:rsidRPr="00132241">
        <w:tc>
          <w:tcPr>
            <w:tcW w:w="44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No</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3.8</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44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26</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4497"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9E20CC" w:rsidP="007A455D">
            <w:pPr>
              <w:spacing w:after="0" w:line="360" w:lineRule="auto"/>
              <w:jc w:val="center"/>
              <w:rPr>
                <w:rFonts w:ascii="Times New Roman" w:hAnsi="Times New Roman" w:cs="Times New Roman"/>
              </w:rPr>
            </w:pPr>
            <w:r w:rsidRPr="00132241">
              <w:rPr>
                <w:rFonts w:ascii="Times New Roman" w:eastAsia="Times New Roman" w:hAnsi="Times New Roman" w:cs="Times New Roman"/>
                <w:color w:val="000000"/>
              </w:rPr>
              <w:t>How many times the system was maintained and made it function?</w:t>
            </w: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Once a year</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7</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26.9</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26.9</w:t>
            </w:r>
          </w:p>
        </w:tc>
      </w:tr>
      <w:tr w:rsidR="00162EFB" w:rsidRPr="00132241">
        <w:tc>
          <w:tcPr>
            <w:tcW w:w="44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Twice a year</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6</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23.1</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50.0</w:t>
            </w:r>
          </w:p>
        </w:tc>
      </w:tr>
      <w:tr w:rsidR="00162EFB" w:rsidRPr="00132241">
        <w:tc>
          <w:tcPr>
            <w:tcW w:w="44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More than Twice</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13</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50.0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44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26</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4497"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9E20CC" w:rsidP="007A455D">
            <w:pPr>
              <w:spacing w:after="0" w:line="360" w:lineRule="auto"/>
              <w:jc w:val="center"/>
              <w:rPr>
                <w:rFonts w:ascii="Times New Roman" w:hAnsi="Times New Roman" w:cs="Times New Roman"/>
              </w:rPr>
            </w:pPr>
            <w:r w:rsidRPr="00132241">
              <w:rPr>
                <w:rFonts w:ascii="Times New Roman" w:eastAsia="Times New Roman" w:hAnsi="Times New Roman" w:cs="Times New Roman"/>
                <w:color w:val="000000"/>
              </w:rPr>
              <w:t>Where do you access spare parts if you need to maintain the water facility?</w:t>
            </w: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Woreda water desk</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21</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80.8</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80.8</w:t>
            </w:r>
          </w:p>
        </w:tc>
      </w:tr>
      <w:tr w:rsidR="00162EFB" w:rsidRPr="00132241">
        <w:tc>
          <w:tcPr>
            <w:tcW w:w="44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Local shops</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5</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19.2</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44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26</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4497"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9E20CC" w:rsidP="007A455D">
            <w:pPr>
              <w:spacing w:after="0" w:line="360" w:lineRule="auto"/>
              <w:jc w:val="center"/>
              <w:rPr>
                <w:rFonts w:ascii="Times New Roman" w:hAnsi="Times New Roman" w:cs="Times New Roman"/>
              </w:rPr>
            </w:pPr>
            <w:r w:rsidRPr="00132241">
              <w:rPr>
                <w:rFonts w:ascii="Times New Roman" w:eastAsia="Times New Roman" w:hAnsi="Times New Roman" w:cs="Times New Roman"/>
                <w:color w:val="000000"/>
              </w:rPr>
              <w:t>What problems do you face in maintenance of your water supply facility?</w:t>
            </w: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Lack of spare part</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17</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65.4</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65.4</w:t>
            </w:r>
          </w:p>
        </w:tc>
      </w:tr>
      <w:tr w:rsidR="00162EFB" w:rsidRPr="00132241">
        <w:tc>
          <w:tcPr>
            <w:tcW w:w="44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Lack of money</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9</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34.6</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44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26</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4497"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9E20CC" w:rsidP="007A455D">
            <w:pPr>
              <w:spacing w:after="0" w:line="360" w:lineRule="auto"/>
              <w:jc w:val="center"/>
              <w:rPr>
                <w:rFonts w:ascii="Times New Roman" w:hAnsi="Times New Roman" w:cs="Times New Roman"/>
              </w:rPr>
            </w:pPr>
            <w:r w:rsidRPr="00132241">
              <w:rPr>
                <w:rFonts w:ascii="Times New Roman" w:eastAsia="Times New Roman" w:hAnsi="Times New Roman" w:cs="Times New Roman"/>
                <w:color w:val="000000"/>
              </w:rPr>
              <w:t>Does the community have rules and regulations in the use of the water supply services?</w:t>
            </w: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Yes</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38.5</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38.5</w:t>
            </w:r>
          </w:p>
        </w:tc>
      </w:tr>
      <w:tr w:rsidR="00162EFB" w:rsidRPr="00132241">
        <w:tc>
          <w:tcPr>
            <w:tcW w:w="44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No</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16</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61.5</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44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26</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4497"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62EFB" w:rsidRPr="00132241" w:rsidRDefault="009E20CC" w:rsidP="007A455D">
            <w:pPr>
              <w:spacing w:after="0" w:line="360" w:lineRule="auto"/>
              <w:jc w:val="center"/>
              <w:rPr>
                <w:rFonts w:ascii="Times New Roman" w:hAnsi="Times New Roman" w:cs="Times New Roman"/>
              </w:rPr>
            </w:pPr>
            <w:r w:rsidRPr="00132241">
              <w:rPr>
                <w:rFonts w:ascii="Times New Roman" w:eastAsia="Times New Roman" w:hAnsi="Times New Roman" w:cs="Times New Roman"/>
                <w:color w:val="000000"/>
              </w:rPr>
              <w:t>What management systems have you put in place to manage your water supply facility?</w:t>
            </w: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Establishing Water and Sanitation Management Committees</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17</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65.4</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65.4</w:t>
            </w:r>
          </w:p>
        </w:tc>
      </w:tr>
      <w:tr w:rsidR="00162EFB" w:rsidRPr="00132241">
        <w:tc>
          <w:tcPr>
            <w:tcW w:w="44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xml:space="preserve">Employing </w:t>
            </w:r>
            <w:r w:rsidRPr="00132241">
              <w:rPr>
                <w:rFonts w:ascii="Times New Roman" w:eastAsia="Times New Roman" w:hAnsi="Times New Roman" w:cs="Times New Roman"/>
                <w:color w:val="000000"/>
              </w:rPr>
              <w:lastRenderedPageBreak/>
              <w:t>guard to protect the water point</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lastRenderedPageBreak/>
              <w:t>9</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34.6</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44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158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26</w:t>
            </w:r>
          </w:p>
        </w:tc>
        <w:tc>
          <w:tcPr>
            <w:tcW w:w="1003"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bl>
    <w:p w:rsidR="00162EFB" w:rsidRPr="00132241" w:rsidRDefault="00162EFB" w:rsidP="007A455D">
      <w:pPr>
        <w:spacing w:after="0" w:line="360" w:lineRule="auto"/>
        <w:jc w:val="both"/>
        <w:rPr>
          <w:rFonts w:ascii="Times New Roman" w:eastAsia="Times New Roman" w:hAnsi="Times New Roman" w:cs="Times New Roman"/>
          <w:color w:val="000000"/>
        </w:rPr>
      </w:pPr>
    </w:p>
    <w:p w:rsidR="00162EFB" w:rsidRPr="00132241" w:rsidRDefault="009E20CC" w:rsidP="007A455D">
      <w:pPr>
        <w:spacing w:after="200" w:line="360" w:lineRule="auto"/>
        <w:jc w:val="center"/>
        <w:rPr>
          <w:rFonts w:ascii="Times New Roman" w:eastAsia="Times New Roman" w:hAnsi="Times New Roman" w:cs="Times New Roman"/>
          <w:color w:val="000000"/>
        </w:rPr>
      </w:pPr>
      <w:r w:rsidRPr="00132241">
        <w:rPr>
          <w:rFonts w:ascii="Times New Roman" w:eastAsia="Times New Roman" w:hAnsi="Times New Roman" w:cs="Times New Roman"/>
          <w:color w:val="000000"/>
        </w:rPr>
        <w:t>Table 0.2: Challenges of maintenance of Water supply scheme</w:t>
      </w:r>
    </w:p>
    <w:tbl>
      <w:tblPr>
        <w:tblW w:w="0" w:type="auto"/>
        <w:tblInd w:w="-4" w:type="dxa"/>
        <w:tblCellMar>
          <w:left w:w="10" w:type="dxa"/>
          <w:right w:w="10" w:type="dxa"/>
        </w:tblCellMar>
        <w:tblLook w:val="04A0" w:firstRow="1" w:lastRow="0" w:firstColumn="1" w:lastColumn="0" w:noHBand="0" w:noVBand="1"/>
      </w:tblPr>
      <w:tblGrid>
        <w:gridCol w:w="2663"/>
        <w:gridCol w:w="2450"/>
        <w:gridCol w:w="1309"/>
        <w:gridCol w:w="1163"/>
        <w:gridCol w:w="1416"/>
      </w:tblGrid>
      <w:tr w:rsidR="00162EFB" w:rsidRPr="00132241">
        <w:tc>
          <w:tcPr>
            <w:tcW w:w="289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162EFB" w:rsidRPr="00132241" w:rsidRDefault="009E20CC" w:rsidP="007A455D">
            <w:pPr>
              <w:keepNext/>
              <w:keepLines/>
              <w:spacing w:before="240" w:after="0" w:line="360" w:lineRule="auto"/>
              <w:rPr>
                <w:rFonts w:ascii="Times New Roman" w:hAnsi="Times New Roman" w:cs="Times New Roman"/>
              </w:rPr>
            </w:pPr>
            <w:r w:rsidRPr="00132241">
              <w:rPr>
                <w:rFonts w:ascii="Times New Roman" w:eastAsia="Times New Roman" w:hAnsi="Times New Roman" w:cs="Times New Roman"/>
                <w:b/>
                <w:color w:val="000000"/>
              </w:rPr>
              <w:t> Questions to EM Experts</w:t>
            </w:r>
          </w:p>
        </w:tc>
        <w:tc>
          <w:tcPr>
            <w:tcW w:w="2609" w:type="dxa"/>
            <w:tcBorders>
              <w:top w:val="single" w:sz="4" w:space="0" w:color="000000"/>
              <w:left w:val="single" w:sz="0" w:space="0" w:color="000000"/>
              <w:bottom w:val="single" w:sz="4" w:space="0" w:color="000000"/>
              <w:right w:val="single" w:sz="4" w:space="0" w:color="000000"/>
            </w:tcBorders>
            <w:shd w:val="clear" w:color="auto" w:fill="FFFFFF"/>
            <w:tcMar>
              <w:left w:w="108" w:type="dxa"/>
              <w:right w:w="108" w:type="dxa"/>
            </w:tcMar>
            <w:vAlign w:val="bottom"/>
          </w:tcPr>
          <w:p w:rsidR="00162EFB" w:rsidRPr="00132241" w:rsidRDefault="009E20CC" w:rsidP="007A455D">
            <w:pPr>
              <w:keepNext/>
              <w:keepLines/>
              <w:spacing w:before="240" w:after="0" w:line="360" w:lineRule="auto"/>
              <w:rPr>
                <w:rFonts w:ascii="Times New Roman" w:hAnsi="Times New Roman" w:cs="Times New Roman"/>
              </w:rPr>
            </w:pPr>
            <w:r w:rsidRPr="00132241">
              <w:rPr>
                <w:rFonts w:ascii="Times New Roman" w:eastAsia="Times New Roman" w:hAnsi="Times New Roman" w:cs="Times New Roman"/>
                <w:b/>
                <w:color w:val="000000"/>
              </w:rPr>
              <w:t> Response</w:t>
            </w:r>
          </w:p>
        </w:tc>
        <w:tc>
          <w:tcPr>
            <w:tcW w:w="1310" w:type="dxa"/>
            <w:tcBorders>
              <w:top w:val="single" w:sz="4" w:space="0" w:color="000000"/>
              <w:left w:val="single" w:sz="0" w:space="0" w:color="000000"/>
              <w:bottom w:val="single" w:sz="4" w:space="0" w:color="000000"/>
              <w:right w:val="single" w:sz="4" w:space="0" w:color="000000"/>
            </w:tcBorders>
            <w:shd w:val="clear" w:color="auto" w:fill="FFFFFF"/>
            <w:tcMar>
              <w:left w:w="108" w:type="dxa"/>
              <w:right w:w="108" w:type="dxa"/>
            </w:tcMar>
            <w:vAlign w:val="bottom"/>
          </w:tcPr>
          <w:p w:rsidR="00162EFB" w:rsidRPr="00132241" w:rsidRDefault="009E20CC" w:rsidP="007A455D">
            <w:pPr>
              <w:keepNext/>
              <w:keepLines/>
              <w:spacing w:before="240" w:after="0" w:line="360" w:lineRule="auto"/>
              <w:rPr>
                <w:rFonts w:ascii="Times New Roman" w:hAnsi="Times New Roman" w:cs="Times New Roman"/>
              </w:rPr>
            </w:pPr>
            <w:r w:rsidRPr="00132241">
              <w:rPr>
                <w:rFonts w:ascii="Times New Roman" w:eastAsia="Times New Roman" w:hAnsi="Times New Roman" w:cs="Times New Roman"/>
                <w:b/>
                <w:color w:val="000000"/>
              </w:rPr>
              <w:t>Frequency</w:t>
            </w:r>
          </w:p>
        </w:tc>
        <w:tc>
          <w:tcPr>
            <w:tcW w:w="1194" w:type="dxa"/>
            <w:tcBorders>
              <w:top w:val="single" w:sz="4" w:space="0" w:color="000000"/>
              <w:left w:val="single" w:sz="0" w:space="0" w:color="000000"/>
              <w:bottom w:val="single" w:sz="4" w:space="0" w:color="000000"/>
              <w:right w:val="single" w:sz="4" w:space="0" w:color="000000"/>
            </w:tcBorders>
            <w:shd w:val="clear" w:color="auto" w:fill="FFFFFF"/>
            <w:tcMar>
              <w:left w:w="108" w:type="dxa"/>
              <w:right w:w="108" w:type="dxa"/>
            </w:tcMar>
            <w:vAlign w:val="bottom"/>
          </w:tcPr>
          <w:p w:rsidR="00162EFB" w:rsidRPr="00132241" w:rsidRDefault="009E20CC" w:rsidP="007A455D">
            <w:pPr>
              <w:keepNext/>
              <w:keepLines/>
              <w:spacing w:before="240" w:after="0" w:line="360" w:lineRule="auto"/>
              <w:rPr>
                <w:rFonts w:ascii="Times New Roman" w:hAnsi="Times New Roman" w:cs="Times New Roman"/>
              </w:rPr>
            </w:pPr>
            <w:r w:rsidRPr="00132241">
              <w:rPr>
                <w:rFonts w:ascii="Times New Roman" w:eastAsia="Times New Roman" w:hAnsi="Times New Roman" w:cs="Times New Roman"/>
                <w:b/>
                <w:color w:val="000000"/>
              </w:rPr>
              <w:t>Percent</w:t>
            </w:r>
          </w:p>
        </w:tc>
        <w:tc>
          <w:tcPr>
            <w:tcW w:w="1416" w:type="dxa"/>
            <w:tcBorders>
              <w:top w:val="single" w:sz="4" w:space="0" w:color="000000"/>
              <w:left w:val="single" w:sz="0" w:space="0" w:color="000000"/>
              <w:bottom w:val="single" w:sz="4" w:space="0" w:color="000000"/>
              <w:right w:val="single" w:sz="4" w:space="0" w:color="000000"/>
            </w:tcBorders>
            <w:shd w:val="clear" w:color="auto" w:fill="FFFFFF"/>
            <w:tcMar>
              <w:left w:w="108" w:type="dxa"/>
              <w:right w:w="108" w:type="dxa"/>
            </w:tcMar>
            <w:vAlign w:val="bottom"/>
          </w:tcPr>
          <w:p w:rsidR="00162EFB" w:rsidRPr="00132241" w:rsidRDefault="009E20CC" w:rsidP="007A455D">
            <w:pPr>
              <w:keepNext/>
              <w:keepLines/>
              <w:spacing w:before="240" w:after="0" w:line="360" w:lineRule="auto"/>
              <w:rPr>
                <w:rFonts w:ascii="Times New Roman" w:hAnsi="Times New Roman" w:cs="Times New Roman"/>
              </w:rPr>
            </w:pPr>
            <w:r w:rsidRPr="00132241">
              <w:rPr>
                <w:rFonts w:ascii="Times New Roman" w:eastAsia="Times New Roman" w:hAnsi="Times New Roman" w:cs="Times New Roman"/>
                <w:b/>
                <w:color w:val="000000"/>
              </w:rPr>
              <w:t>Cumulative Percent</w:t>
            </w:r>
          </w:p>
        </w:tc>
      </w:tr>
      <w:tr w:rsidR="00162EFB" w:rsidRPr="00132241">
        <w:tc>
          <w:tcPr>
            <w:tcW w:w="2897" w:type="dxa"/>
            <w:vMerge w:val="restart"/>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9E20CC" w:rsidP="007A455D">
            <w:pPr>
              <w:keepNext/>
              <w:keepLines/>
              <w:spacing w:before="240" w:after="0" w:line="360" w:lineRule="auto"/>
              <w:rPr>
                <w:rFonts w:ascii="Times New Roman" w:hAnsi="Times New Roman" w:cs="Times New Roman"/>
              </w:rPr>
            </w:pPr>
            <w:r w:rsidRPr="00132241">
              <w:rPr>
                <w:rFonts w:ascii="Times New Roman" w:eastAsia="Times New Roman" w:hAnsi="Times New Roman" w:cs="Times New Roman"/>
                <w:color w:val="000000"/>
              </w:rPr>
              <w:t>Role</w:t>
            </w: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keepNext/>
              <w:keepLines/>
              <w:spacing w:before="240" w:after="0" w:line="360" w:lineRule="auto"/>
              <w:rPr>
                <w:rFonts w:ascii="Times New Roman" w:hAnsi="Times New Roman" w:cs="Times New Roman"/>
              </w:rPr>
            </w:pPr>
            <w:r w:rsidRPr="00132241">
              <w:rPr>
                <w:rFonts w:ascii="Times New Roman" w:eastAsia="Times New Roman" w:hAnsi="Times New Roman" w:cs="Times New Roman"/>
                <w:color w:val="000000"/>
              </w:rPr>
              <w:t>Plumber</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keepNext/>
              <w:keepLines/>
              <w:spacing w:before="240" w:after="0" w:line="360" w:lineRule="auto"/>
              <w:rPr>
                <w:rFonts w:ascii="Times New Roman" w:hAnsi="Times New Roman" w:cs="Times New Roman"/>
              </w:rPr>
            </w:pPr>
            <w:r w:rsidRPr="00132241">
              <w:rPr>
                <w:rFonts w:ascii="Times New Roman" w:eastAsia="Times New Roman" w:hAnsi="Times New Roman" w:cs="Times New Roman"/>
                <w:color w:val="000000"/>
              </w:rPr>
              <w:t>6</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keepNext/>
              <w:keepLines/>
              <w:spacing w:before="240" w:after="0" w:line="360" w:lineRule="auto"/>
              <w:rPr>
                <w:rFonts w:ascii="Times New Roman" w:hAnsi="Times New Roman" w:cs="Times New Roman"/>
              </w:rPr>
            </w:pPr>
            <w:r w:rsidRPr="00132241">
              <w:rPr>
                <w:rFonts w:ascii="Times New Roman" w:eastAsia="Times New Roman" w:hAnsi="Times New Roman" w:cs="Times New Roman"/>
                <w:color w:val="000000"/>
              </w:rPr>
              <w:t>37.5</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keepNext/>
              <w:keepLines/>
              <w:spacing w:before="240" w:after="0" w:line="360" w:lineRule="auto"/>
              <w:rPr>
                <w:rFonts w:ascii="Times New Roman" w:hAnsi="Times New Roman" w:cs="Times New Roman"/>
              </w:rPr>
            </w:pPr>
            <w:r w:rsidRPr="00132241">
              <w:rPr>
                <w:rFonts w:ascii="Times New Roman" w:eastAsia="Times New Roman" w:hAnsi="Times New Roman" w:cs="Times New Roman"/>
                <w:color w:val="000000"/>
              </w:rPr>
              <w:t>37.5</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Electro mechanical Expert</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62.5</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16</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2897" w:type="dxa"/>
            <w:vMerge w:val="restart"/>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Payment</w:t>
            </w: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always/on time</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9</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56.3</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56.3</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Sometimes Late</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4</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25.0</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81.3</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Frequent</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3</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18.8</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16</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2897" w:type="dxa"/>
            <w:vMerge w:val="restart"/>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Which of the following activities have you done or know how to do?</w:t>
            </w: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Construct an intake structure</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6</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37.5</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37.5</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Change/Install different valves</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12.5</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50.0</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Change/Install float valves</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12.5</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62.5</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Construct brake pressure box</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6.3</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68.8</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Take apart and clean pump</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12.5</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81.3</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Fix all general plumbing issues</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3</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18.8</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16</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2897" w:type="dxa"/>
            <w:vMerge w:val="restart"/>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xml:space="preserve">How often do you clean the tank (months </w:t>
            </w:r>
            <w:r w:rsidRPr="00132241">
              <w:rPr>
                <w:rFonts w:ascii="Times New Roman" w:eastAsia="Times New Roman" w:hAnsi="Times New Roman" w:cs="Times New Roman"/>
                <w:color w:val="000000"/>
              </w:rPr>
              <w:lastRenderedPageBreak/>
              <w:t>between)?</w:t>
            </w: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lastRenderedPageBreak/>
              <w:t>&gt;1-month</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62.5</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62.5</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Monthly</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12.5</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75.0</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2-3 months</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12.5</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87.5</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Rainy season</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12.5</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16</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2897" w:type="dxa"/>
            <w:vMerge w:val="restart"/>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Problems with service</w:t>
            </w: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Water intake (spring box/dam)</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9</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56.3</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56.3</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Tube line from intake to storage</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3</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18.8</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75.0</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Distribution network</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12.5</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87.5</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Storage Tank</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12.5</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16</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2897" w:type="dxa"/>
            <w:vMerge w:val="restart"/>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Do you have a maintenance plan?</w:t>
            </w: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Yes</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4</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25.0</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25.0</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No</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12</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75.0</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16</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2897" w:type="dxa"/>
            <w:vMerge w:val="restart"/>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How much time do you dedicate to system operation per week?</w:t>
            </w: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Hourly</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6</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37.5</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37.5</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Daily</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7</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43.8</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81.3</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Weekly</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3</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18.8</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16</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2897" w:type="dxa"/>
            <w:vMerge w:val="restart"/>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How much time do you dedicate to system maintenance hours/month</w:t>
            </w: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Hourly</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6</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37.5</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37.5</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Daily</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3</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18.8</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56.3</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Weekly</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5</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31.3</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87.5</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Monthly</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12.5</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16</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2897" w:type="dxa"/>
            <w:vMerge w:val="restart"/>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Have you attended a training activity or workshop on plumbing and general operation of aqueducts?</w:t>
            </w: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Yes</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7</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43.8</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43.8</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No</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9</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56.3</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16</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2897" w:type="dxa"/>
            <w:vMerge w:val="restart"/>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Relating to the activities of operation and maintenance of the system. Do you feel comfortable doing</w:t>
            </w: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All</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4</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25.0</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25.0</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Most</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6</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37.5</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62.5</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Some</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6</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37.5</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16</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r w:rsidR="00162EFB" w:rsidRPr="00132241">
        <w:tc>
          <w:tcPr>
            <w:tcW w:w="2897" w:type="dxa"/>
            <w:vMerge w:val="restart"/>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lastRenderedPageBreak/>
              <w:t>What is the greatest challenge to the proper functioning of the Scheme?</w:t>
            </w: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Improper Usage, Over utilization</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7</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43.8</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43.8</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Poor management, supervision and monitoring Gap</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7</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43.8</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87.5</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Poor quality of water</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2</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12.5</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r>
      <w:tr w:rsidR="00162EFB" w:rsidRPr="00132241">
        <w:tc>
          <w:tcPr>
            <w:tcW w:w="2897" w:type="dxa"/>
            <w:vMerge/>
            <w:tcBorders>
              <w:top w:val="single" w:sz="0"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162EFB" w:rsidRPr="00132241" w:rsidRDefault="00162EFB" w:rsidP="007A455D">
            <w:pPr>
              <w:spacing w:after="200" w:line="360" w:lineRule="auto"/>
              <w:rPr>
                <w:rFonts w:ascii="Times New Roman" w:eastAsia="Calibri" w:hAnsi="Times New Roman" w:cs="Times New Roman"/>
              </w:rPr>
            </w:pPr>
          </w:p>
        </w:tc>
        <w:tc>
          <w:tcPr>
            <w:tcW w:w="2609"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Total</w:t>
            </w:r>
          </w:p>
        </w:tc>
        <w:tc>
          <w:tcPr>
            <w:tcW w:w="1310"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16</w:t>
            </w:r>
          </w:p>
        </w:tc>
        <w:tc>
          <w:tcPr>
            <w:tcW w:w="1194"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100.0</w:t>
            </w:r>
          </w:p>
        </w:tc>
        <w:tc>
          <w:tcPr>
            <w:tcW w:w="1416" w:type="dxa"/>
            <w:tcBorders>
              <w:top w:val="single" w:sz="0" w:space="0" w:color="000000"/>
              <w:left w:val="single" w:sz="0" w:space="0" w:color="000000"/>
              <w:bottom w:val="single" w:sz="4" w:space="0" w:color="000000"/>
              <w:right w:val="single" w:sz="4" w:space="0" w:color="000000"/>
            </w:tcBorders>
            <w:shd w:val="clear" w:color="auto" w:fill="FFFFFF"/>
            <w:tcMar>
              <w:left w:w="108" w:type="dxa"/>
              <w:right w:w="108" w:type="dxa"/>
            </w:tcMar>
          </w:tcPr>
          <w:p w:rsidR="00162EFB" w:rsidRPr="00132241" w:rsidRDefault="009E20CC" w:rsidP="007A455D">
            <w:pPr>
              <w:spacing w:after="0" w:line="360" w:lineRule="auto"/>
              <w:rPr>
                <w:rFonts w:ascii="Times New Roman" w:hAnsi="Times New Roman" w:cs="Times New Roman"/>
              </w:rPr>
            </w:pPr>
            <w:r w:rsidRPr="00132241">
              <w:rPr>
                <w:rFonts w:ascii="Times New Roman" w:eastAsia="Times New Roman" w:hAnsi="Times New Roman" w:cs="Times New Roman"/>
                <w:color w:val="000000"/>
              </w:rPr>
              <w:t> </w:t>
            </w:r>
          </w:p>
        </w:tc>
      </w:tr>
    </w:tbl>
    <w:p w:rsidR="00162EFB" w:rsidRPr="00132241" w:rsidRDefault="00162EFB" w:rsidP="007A455D">
      <w:pPr>
        <w:spacing w:line="360" w:lineRule="auto"/>
        <w:rPr>
          <w:rFonts w:ascii="Times New Roman" w:eastAsia="Times New Roman" w:hAnsi="Times New Roman" w:cs="Times New Roman"/>
        </w:rPr>
      </w:pPr>
    </w:p>
    <w:p w:rsidR="00162EFB" w:rsidRPr="00641D83" w:rsidRDefault="005F1202" w:rsidP="007A455D">
      <w:pPr>
        <w:spacing w:line="360" w:lineRule="auto"/>
        <w:rPr>
          <w:rFonts w:ascii="Times New Roman" w:eastAsia="Times New Roman" w:hAnsi="Times New Roman" w:cs="Times New Roman"/>
          <w:b/>
        </w:rPr>
      </w:pPr>
      <w:r w:rsidRPr="00641D83">
        <w:rPr>
          <w:rFonts w:ascii="Times New Roman" w:eastAsia="Times New Roman" w:hAnsi="Times New Roman" w:cs="Times New Roman"/>
          <w:b/>
        </w:rPr>
        <w:t>Some study area Figures</w:t>
      </w:r>
    </w:p>
    <w:p w:rsidR="00162EFB" w:rsidRPr="00132241" w:rsidRDefault="00162EFB" w:rsidP="007A455D">
      <w:pPr>
        <w:spacing w:line="360" w:lineRule="auto"/>
        <w:rPr>
          <w:rFonts w:ascii="Times New Roman" w:eastAsia="Times New Roman" w:hAnsi="Times New Roman" w:cs="Times New Roman"/>
        </w:rPr>
      </w:pPr>
    </w:p>
    <w:p w:rsidR="00162EFB" w:rsidRPr="00132241" w:rsidRDefault="006165D5" w:rsidP="007A455D">
      <w:pPr>
        <w:spacing w:line="360" w:lineRule="auto"/>
        <w:rPr>
          <w:rFonts w:ascii="Times New Roman" w:eastAsia="Times New Roman" w:hAnsi="Times New Roman" w:cs="Times New Roman"/>
        </w:rPr>
      </w:pPr>
      <w:r w:rsidRPr="00132241">
        <w:rPr>
          <w:rFonts w:ascii="Times New Roman" w:hAnsi="Times New Roman" w:cs="Times New Roman"/>
          <w:noProof/>
        </w:rPr>
        <w:object w:dxaOrig="9333" w:dyaOrig="6540">
          <v:rect id="rectole0000000067" o:spid="_x0000_i1068" style="width:465.75pt;height:327pt" o:ole="" o:preferrelative="t" stroked="f">
            <v:imagedata r:id="rId108" o:title=""/>
          </v:rect>
          <o:OLEObject Type="Embed" ProgID="StaticMetafile" ShapeID="rectole0000000067" DrawAspect="Content" ObjectID="_1780783197" r:id="rId109"/>
        </w:object>
      </w:r>
    </w:p>
    <w:p w:rsidR="00162EFB" w:rsidRPr="00132241" w:rsidRDefault="00162EFB" w:rsidP="007A455D">
      <w:pPr>
        <w:spacing w:line="360" w:lineRule="auto"/>
        <w:rPr>
          <w:rFonts w:ascii="Times New Roman" w:eastAsia="Times New Roman" w:hAnsi="Times New Roman" w:cs="Times New Roman"/>
        </w:rPr>
      </w:pPr>
    </w:p>
    <w:p w:rsidR="00AB36A9" w:rsidRPr="00132241" w:rsidRDefault="006165D5" w:rsidP="00AB36A9">
      <w:pPr>
        <w:spacing w:line="360" w:lineRule="auto"/>
        <w:rPr>
          <w:rFonts w:ascii="Times New Roman" w:eastAsia="Times New Roman" w:hAnsi="Times New Roman" w:cs="Times New Roman"/>
        </w:rPr>
      </w:pPr>
      <w:r w:rsidRPr="00132241">
        <w:rPr>
          <w:rFonts w:ascii="Times New Roman" w:hAnsi="Times New Roman" w:cs="Times New Roman"/>
          <w:noProof/>
        </w:rPr>
        <w:object w:dxaOrig="9333" w:dyaOrig="5608">
          <v:rect id="rectole0000000069" o:spid="_x0000_i1069" style="width:465.75pt;height:280.5pt" o:ole="" o:preferrelative="t" stroked="f">
            <v:imagedata r:id="rId110" o:title=""/>
          </v:rect>
          <o:OLEObject Type="Embed" ProgID="StaticMetafile" ShapeID="rectole0000000069" DrawAspect="Content" ObjectID="_1780783198" r:id="rId111"/>
        </w:object>
      </w:r>
    </w:p>
    <w:p w:rsidR="00162EFB" w:rsidRPr="00132241" w:rsidRDefault="00162EFB" w:rsidP="007A455D">
      <w:pPr>
        <w:spacing w:line="360" w:lineRule="auto"/>
        <w:rPr>
          <w:rFonts w:ascii="Times New Roman" w:eastAsia="Times New Roman" w:hAnsi="Times New Roman" w:cs="Times New Roman"/>
        </w:rPr>
      </w:pPr>
    </w:p>
    <w:p w:rsidR="00A55EAD" w:rsidRPr="00132241" w:rsidRDefault="00A55EAD" w:rsidP="007A455D">
      <w:pPr>
        <w:spacing w:line="360" w:lineRule="auto"/>
        <w:jc w:val="center"/>
        <w:rPr>
          <w:rFonts w:ascii="Times New Roman" w:eastAsia="Calibri" w:hAnsi="Times New Roman" w:cs="Times New Roman"/>
          <w:color w:val="E97132" w:themeColor="accent2"/>
        </w:rPr>
      </w:pPr>
    </w:p>
    <w:p w:rsidR="00A55EAD" w:rsidRPr="00132241" w:rsidRDefault="00A55EAD" w:rsidP="007A455D">
      <w:pPr>
        <w:spacing w:line="360" w:lineRule="auto"/>
        <w:jc w:val="center"/>
        <w:rPr>
          <w:rFonts w:ascii="Times New Roman" w:eastAsia="Calibri" w:hAnsi="Times New Roman" w:cs="Times New Roman"/>
          <w:color w:val="E97132" w:themeColor="accent2"/>
        </w:rPr>
      </w:pPr>
      <w:r w:rsidRPr="00132241">
        <w:rPr>
          <w:rFonts w:ascii="Times New Roman" w:hAnsi="Times New Roman" w:cs="Times New Roman"/>
          <w:noProof/>
          <w:color w:val="E97132" w:themeColor="accent2"/>
        </w:rPr>
        <w:object w:dxaOrig="5750" w:dyaOrig="3624">
          <v:rect id="rectole0000000004" o:spid="_x0000_i1070" style="width:287.25pt;height:181.5pt" o:ole="" o:preferrelative="t" stroked="f">
            <v:imagedata r:id="rId112" o:title=""/>
          </v:rect>
          <o:OLEObject Type="Embed" ProgID="StaticMetafile" ShapeID="rectole0000000004" DrawAspect="Content" ObjectID="_1780783199" r:id="rId113"/>
        </w:object>
      </w:r>
      <w:r w:rsidRPr="00132241">
        <w:rPr>
          <w:rFonts w:ascii="Times New Roman" w:eastAsia="Times New Roman" w:hAnsi="Times New Roman" w:cs="Times New Roman"/>
          <w:i/>
          <w:color w:val="E97132" w:themeColor="accent2"/>
        </w:rPr>
        <w:t xml:space="preserve"> </w:t>
      </w:r>
    </w:p>
    <w:p w:rsidR="00A55EAD" w:rsidRPr="00132241" w:rsidRDefault="00A55EAD" w:rsidP="007A455D">
      <w:pPr>
        <w:spacing w:after="200" w:line="360" w:lineRule="auto"/>
        <w:jc w:val="center"/>
        <w:rPr>
          <w:rFonts w:ascii="Times New Roman" w:eastAsia="Calibri" w:hAnsi="Times New Roman" w:cs="Times New Roman"/>
          <w:b/>
        </w:rPr>
      </w:pPr>
      <w:r w:rsidRPr="00132241">
        <w:rPr>
          <w:rFonts w:ascii="Times New Roman" w:eastAsia="Times New Roman" w:hAnsi="Times New Roman" w:cs="Times New Roman"/>
          <w:b/>
        </w:rPr>
        <w:t>Figure 3 3</w:t>
      </w:r>
      <w:r w:rsidRPr="00132241">
        <w:rPr>
          <w:rFonts w:ascii="Times New Roman" w:eastAsia="Times New Roman" w:hAnsi="Times New Roman" w:cs="Times New Roman"/>
          <w:b/>
          <w:i/>
        </w:rPr>
        <w:t>: The existing 200m</w:t>
      </w:r>
      <w:r w:rsidRPr="00132241">
        <w:rPr>
          <w:rFonts w:ascii="Times New Roman" w:eastAsia="Times New Roman" w:hAnsi="Times New Roman" w:cs="Times New Roman"/>
          <w:b/>
          <w:i/>
          <w:vertAlign w:val="superscript"/>
        </w:rPr>
        <w:t>3</w:t>
      </w:r>
      <w:r w:rsidRPr="00132241">
        <w:rPr>
          <w:rFonts w:ascii="Times New Roman" w:eastAsia="Times New Roman" w:hAnsi="Times New Roman" w:cs="Times New Roman"/>
          <w:b/>
          <w:i/>
        </w:rPr>
        <w:t xml:space="preserve"> reservoir in the </w:t>
      </w:r>
      <w:r w:rsidR="0094240E" w:rsidRPr="00132241">
        <w:rPr>
          <w:rFonts w:ascii="Times New Roman" w:eastAsia="Times New Roman" w:hAnsi="Times New Roman" w:cs="Times New Roman"/>
          <w:b/>
          <w:i/>
        </w:rPr>
        <w:t>Woreda</w:t>
      </w:r>
      <w:r w:rsidRPr="00132241">
        <w:rPr>
          <w:rFonts w:ascii="Times New Roman" w:eastAsia="Times New Roman" w:hAnsi="Times New Roman" w:cs="Times New Roman"/>
          <w:b/>
          <w:i/>
        </w:rPr>
        <w:t xml:space="preserve"> </w:t>
      </w:r>
    </w:p>
    <w:p w:rsidR="00A55EAD" w:rsidRPr="00132241" w:rsidRDefault="00A55EAD" w:rsidP="007A455D">
      <w:pPr>
        <w:spacing w:line="360" w:lineRule="auto"/>
        <w:jc w:val="center"/>
        <w:rPr>
          <w:rFonts w:ascii="Times New Roman" w:eastAsia="Calibri" w:hAnsi="Times New Roman" w:cs="Times New Roman"/>
          <w:color w:val="E97132" w:themeColor="accent2"/>
        </w:rPr>
      </w:pPr>
    </w:p>
    <w:p w:rsidR="00A55EAD" w:rsidRPr="00132241" w:rsidRDefault="00A55EAD" w:rsidP="007A455D">
      <w:pPr>
        <w:spacing w:line="360" w:lineRule="auto"/>
        <w:jc w:val="center"/>
        <w:rPr>
          <w:rFonts w:ascii="Times New Roman" w:eastAsia="Calibri" w:hAnsi="Times New Roman" w:cs="Times New Roman"/>
          <w:color w:val="E97132" w:themeColor="accent2"/>
        </w:rPr>
      </w:pPr>
      <w:r w:rsidRPr="00132241">
        <w:rPr>
          <w:rFonts w:ascii="Times New Roman" w:hAnsi="Times New Roman" w:cs="Times New Roman"/>
          <w:noProof/>
          <w:color w:val="E97132" w:themeColor="accent2"/>
        </w:rPr>
        <w:object w:dxaOrig="5993" w:dyaOrig="3503">
          <v:rect id="rectole0000000005" o:spid="_x0000_i1071" style="width:298.5pt;height:175.5pt" o:ole="" o:preferrelative="t" stroked="f">
            <v:imagedata r:id="rId114" o:title=""/>
          </v:rect>
          <o:OLEObject Type="Embed" ProgID="StaticMetafile" ShapeID="rectole0000000005" DrawAspect="Content" ObjectID="_1780783200" r:id="rId115"/>
        </w:object>
      </w:r>
    </w:p>
    <w:p w:rsidR="00A55EAD" w:rsidRPr="00132241" w:rsidRDefault="00A55EAD" w:rsidP="007A455D">
      <w:pPr>
        <w:spacing w:after="200" w:line="360" w:lineRule="auto"/>
        <w:jc w:val="center"/>
        <w:rPr>
          <w:rFonts w:ascii="Times New Roman" w:eastAsia="Times New Roman" w:hAnsi="Times New Roman" w:cs="Times New Roman"/>
          <w:b/>
        </w:rPr>
      </w:pPr>
      <w:r w:rsidRPr="00132241">
        <w:rPr>
          <w:rFonts w:ascii="Times New Roman" w:eastAsia="Times New Roman" w:hAnsi="Times New Roman" w:cs="Times New Roman"/>
          <w:b/>
          <w:i/>
        </w:rPr>
        <w:t>Figure 3.4: The existing 50m</w:t>
      </w:r>
      <w:r w:rsidRPr="00132241">
        <w:rPr>
          <w:rFonts w:ascii="Times New Roman" w:eastAsia="Times New Roman" w:hAnsi="Times New Roman" w:cs="Times New Roman"/>
          <w:b/>
          <w:i/>
          <w:vertAlign w:val="superscript"/>
        </w:rPr>
        <w:t>3</w:t>
      </w:r>
      <w:r w:rsidRPr="00132241">
        <w:rPr>
          <w:rFonts w:ascii="Times New Roman" w:eastAsia="Times New Roman" w:hAnsi="Times New Roman" w:cs="Times New Roman"/>
          <w:b/>
          <w:i/>
        </w:rPr>
        <w:t xml:space="preserve"> reservoir in the </w:t>
      </w:r>
      <w:r w:rsidR="0094240E" w:rsidRPr="00132241">
        <w:rPr>
          <w:rFonts w:ascii="Times New Roman" w:eastAsia="Times New Roman" w:hAnsi="Times New Roman" w:cs="Times New Roman"/>
          <w:b/>
          <w:i/>
        </w:rPr>
        <w:t>Woreda</w:t>
      </w:r>
    </w:p>
    <w:p w:rsidR="00A55EAD" w:rsidRPr="00132241" w:rsidRDefault="00A55EAD" w:rsidP="007A455D">
      <w:pPr>
        <w:spacing w:line="360" w:lineRule="auto"/>
        <w:rPr>
          <w:rFonts w:ascii="Times New Roman" w:eastAsia="Calibri" w:hAnsi="Times New Roman" w:cs="Times New Roman"/>
          <w:color w:val="E97132" w:themeColor="accent2"/>
        </w:rPr>
      </w:pPr>
    </w:p>
    <w:p w:rsidR="0094240E" w:rsidRPr="00132241" w:rsidRDefault="0094240E" w:rsidP="007A455D">
      <w:pPr>
        <w:spacing w:line="360" w:lineRule="auto"/>
        <w:jc w:val="both"/>
        <w:rPr>
          <w:rFonts w:ascii="Times New Roman" w:eastAsia="Times New Roman" w:hAnsi="Times New Roman" w:cs="Times New Roman"/>
        </w:rPr>
      </w:pPr>
    </w:p>
    <w:p w:rsidR="0094240E" w:rsidRPr="00132241" w:rsidRDefault="0094240E" w:rsidP="007A455D">
      <w:pPr>
        <w:spacing w:line="360" w:lineRule="auto"/>
        <w:jc w:val="both"/>
        <w:rPr>
          <w:rFonts w:ascii="Times New Roman" w:eastAsia="Times New Roman" w:hAnsi="Times New Roman" w:cs="Times New Roman"/>
        </w:rPr>
      </w:pPr>
      <w:r w:rsidRPr="00132241">
        <w:rPr>
          <w:rFonts w:ascii="Times New Roman" w:hAnsi="Times New Roman" w:cs="Times New Roman"/>
          <w:noProof/>
        </w:rPr>
        <w:object w:dxaOrig="4191" w:dyaOrig="4191">
          <v:rect id="rectole0000000013" o:spid="_x0000_i1072" style="width:209.25pt;height:209.25pt" o:ole="" o:preferrelative="t" stroked="f">
            <v:imagedata r:id="rId116" o:title=""/>
          </v:rect>
          <o:OLEObject Type="Embed" ProgID="StaticMetafile" ShapeID="rectole0000000013" DrawAspect="Content" ObjectID="_1780783201" r:id="rId117"/>
        </w:object>
      </w:r>
      <w:r w:rsidRPr="00132241">
        <w:rPr>
          <w:rFonts w:ascii="Times New Roman" w:hAnsi="Times New Roman" w:cs="Times New Roman"/>
          <w:noProof/>
        </w:rPr>
        <w:object w:dxaOrig="4191" w:dyaOrig="4191">
          <v:rect id="rectole0000000014" o:spid="_x0000_i1073" style="width:209.25pt;height:209.25pt" o:ole="" o:preferrelative="t" stroked="f">
            <v:imagedata r:id="rId118" o:title=""/>
          </v:rect>
          <o:OLEObject Type="Embed" ProgID="StaticMetafile" ShapeID="rectole0000000014" DrawAspect="Content" ObjectID="_1780783202" r:id="rId119"/>
        </w:object>
      </w:r>
    </w:p>
    <w:p w:rsidR="0094240E" w:rsidRPr="00132241" w:rsidRDefault="0094240E" w:rsidP="007A455D">
      <w:pPr>
        <w:spacing w:after="200" w:line="360" w:lineRule="auto"/>
        <w:jc w:val="center"/>
        <w:rPr>
          <w:rFonts w:ascii="Times New Roman" w:eastAsia="Calibri" w:hAnsi="Times New Roman" w:cs="Times New Roman"/>
          <w:b/>
          <w:color w:val="4472C4"/>
        </w:rPr>
      </w:pPr>
      <w:r w:rsidRPr="00132241">
        <w:rPr>
          <w:rFonts w:ascii="Times New Roman" w:eastAsia="Times New Roman" w:hAnsi="Times New Roman" w:cs="Times New Roman"/>
          <w:b/>
        </w:rPr>
        <w:t>Figure 3 7</w:t>
      </w:r>
      <w:r w:rsidRPr="00132241">
        <w:rPr>
          <w:rFonts w:ascii="Times New Roman" w:eastAsia="Calibri" w:hAnsi="Times New Roman" w:cs="Times New Roman"/>
          <w:b/>
        </w:rPr>
        <w:t>:</w:t>
      </w:r>
      <w:r w:rsidRPr="00132241">
        <w:rPr>
          <w:rFonts w:ascii="Times New Roman" w:eastAsia="Times New Roman" w:hAnsi="Times New Roman" w:cs="Times New Roman"/>
        </w:rPr>
        <w:t xml:space="preserve"> Functional water supply schemes in kebeles</w:t>
      </w:r>
    </w:p>
    <w:p w:rsidR="00A55EAD" w:rsidRPr="00132241" w:rsidRDefault="00A55EAD" w:rsidP="007A455D">
      <w:pPr>
        <w:spacing w:line="360" w:lineRule="auto"/>
        <w:rPr>
          <w:rFonts w:ascii="Times New Roman" w:eastAsia="Calibri" w:hAnsi="Times New Roman" w:cs="Times New Roman"/>
          <w:color w:val="E97132" w:themeColor="accent2"/>
        </w:rPr>
      </w:pPr>
    </w:p>
    <w:p w:rsidR="0094240E" w:rsidRPr="00132241" w:rsidRDefault="0094240E" w:rsidP="007A455D">
      <w:pPr>
        <w:spacing w:line="360" w:lineRule="auto"/>
        <w:jc w:val="both"/>
        <w:rPr>
          <w:rFonts w:ascii="Times New Roman" w:eastAsia="Times New Roman" w:hAnsi="Times New Roman" w:cs="Times New Roman"/>
        </w:rPr>
      </w:pPr>
    </w:p>
    <w:p w:rsidR="0094240E" w:rsidRPr="00132241" w:rsidRDefault="0094240E" w:rsidP="007A455D">
      <w:pPr>
        <w:spacing w:after="200" w:line="360" w:lineRule="auto"/>
        <w:jc w:val="center"/>
        <w:rPr>
          <w:rFonts w:ascii="Times New Roman" w:eastAsia="Times New Roman" w:hAnsi="Times New Roman" w:cs="Times New Roman"/>
        </w:rPr>
      </w:pPr>
      <w:r w:rsidRPr="00132241">
        <w:rPr>
          <w:rFonts w:ascii="Times New Roman" w:hAnsi="Times New Roman" w:cs="Times New Roman"/>
          <w:noProof/>
        </w:rPr>
        <w:object w:dxaOrig="4515" w:dyaOrig="3421">
          <v:rect id="rectole0000000015" o:spid="_x0000_i1074" style="width:225.75pt;height:171pt" o:ole="" o:preferrelative="t" stroked="f">
            <v:imagedata r:id="rId120" o:title=""/>
          </v:rect>
          <o:OLEObject Type="Embed" ProgID="StaticMetafile" ShapeID="rectole0000000015" DrawAspect="Content" ObjectID="_1780783203" r:id="rId121"/>
        </w:object>
      </w:r>
      <w:r w:rsidRPr="00132241">
        <w:rPr>
          <w:rFonts w:ascii="Times New Roman" w:hAnsi="Times New Roman" w:cs="Times New Roman"/>
          <w:noProof/>
        </w:rPr>
        <w:object w:dxaOrig="4575" w:dyaOrig="3361">
          <v:rect id="rectole0000000016" o:spid="_x0000_i1075" style="width:228.75pt;height:168pt" o:ole="" o:preferrelative="t" stroked="f">
            <v:imagedata r:id="rId122" o:title=""/>
          </v:rect>
          <o:OLEObject Type="Embed" ProgID="StaticMetafile" ShapeID="rectole0000000016" DrawAspect="Content" ObjectID="_1780783204" r:id="rId123"/>
        </w:object>
      </w:r>
    </w:p>
    <w:p w:rsidR="0094240E" w:rsidRPr="00132241" w:rsidRDefault="0094240E" w:rsidP="007A455D">
      <w:pPr>
        <w:spacing w:after="200" w:line="360" w:lineRule="auto"/>
        <w:jc w:val="center"/>
        <w:rPr>
          <w:rFonts w:ascii="Times New Roman" w:eastAsia="Calibri" w:hAnsi="Times New Roman" w:cs="Times New Roman"/>
          <w:b/>
        </w:rPr>
      </w:pPr>
      <w:r w:rsidRPr="00132241">
        <w:rPr>
          <w:rFonts w:ascii="Times New Roman" w:eastAsia="Times New Roman" w:hAnsi="Times New Roman" w:cs="Times New Roman"/>
          <w:b/>
        </w:rPr>
        <w:t>Figure 3 8</w:t>
      </w:r>
      <w:r w:rsidRPr="00132241">
        <w:rPr>
          <w:rFonts w:ascii="Times New Roman" w:eastAsia="Calibri" w:hAnsi="Times New Roman" w:cs="Times New Roman"/>
          <w:b/>
        </w:rPr>
        <w:t>:</w:t>
      </w:r>
      <w:r w:rsidRPr="00132241">
        <w:rPr>
          <w:rFonts w:ascii="Times New Roman" w:eastAsia="Times New Roman" w:hAnsi="Times New Roman" w:cs="Times New Roman"/>
        </w:rPr>
        <w:t xml:space="preserve"> Traditional water sources</w:t>
      </w:r>
    </w:p>
    <w:p w:rsidR="00CD0C44" w:rsidRPr="00132241" w:rsidRDefault="00CD0C44" w:rsidP="007A455D">
      <w:pPr>
        <w:spacing w:line="360" w:lineRule="auto"/>
        <w:jc w:val="both"/>
        <w:rPr>
          <w:rFonts w:ascii="Times New Roman" w:eastAsia="Times New Roman" w:hAnsi="Times New Roman" w:cs="Times New Roman"/>
        </w:rPr>
      </w:pPr>
    </w:p>
    <w:p w:rsidR="00CD0C44" w:rsidRPr="00132241" w:rsidRDefault="00CD0C44" w:rsidP="007A455D">
      <w:pPr>
        <w:spacing w:after="200" w:line="360" w:lineRule="auto"/>
        <w:jc w:val="center"/>
        <w:rPr>
          <w:rFonts w:ascii="Times New Roman" w:eastAsia="Times New Roman" w:hAnsi="Times New Roman" w:cs="Times New Roman"/>
        </w:rPr>
      </w:pPr>
      <w:r w:rsidRPr="00132241">
        <w:rPr>
          <w:rFonts w:ascii="Times New Roman" w:hAnsi="Times New Roman" w:cs="Times New Roman"/>
          <w:noProof/>
        </w:rPr>
        <w:object w:dxaOrig="4292" w:dyaOrig="4292">
          <v:rect id="rectole0000000017" o:spid="_x0000_i1076" style="width:214.5pt;height:214.5pt" o:ole="" o:preferrelative="t" stroked="f">
            <v:imagedata r:id="rId124" o:title=""/>
          </v:rect>
          <o:OLEObject Type="Embed" ProgID="StaticMetafile" ShapeID="rectole0000000017" DrawAspect="Content" ObjectID="_1780783205" r:id="rId125"/>
        </w:object>
      </w:r>
      <w:r w:rsidRPr="00132241">
        <w:rPr>
          <w:rFonts w:ascii="Times New Roman" w:hAnsi="Times New Roman" w:cs="Times New Roman"/>
          <w:noProof/>
        </w:rPr>
        <w:object w:dxaOrig="4312" w:dyaOrig="4312">
          <v:rect id="rectole0000000018" o:spid="_x0000_i1077" style="width:215.25pt;height:215.25pt" o:ole="" o:preferrelative="t" stroked="f">
            <v:imagedata r:id="rId126" o:title=""/>
          </v:rect>
          <o:OLEObject Type="Embed" ProgID="StaticMetafile" ShapeID="rectole0000000018" DrawAspect="Content" ObjectID="_1780783206" r:id="rId127"/>
        </w:object>
      </w:r>
    </w:p>
    <w:p w:rsidR="00CD0C44" w:rsidRPr="00132241" w:rsidRDefault="00CD0C44" w:rsidP="007A455D">
      <w:pPr>
        <w:spacing w:after="200" w:line="360" w:lineRule="auto"/>
        <w:jc w:val="center"/>
        <w:rPr>
          <w:rFonts w:ascii="Times New Roman" w:eastAsia="Calibri" w:hAnsi="Times New Roman" w:cs="Times New Roman"/>
          <w:b/>
          <w:color w:val="4472C4"/>
        </w:rPr>
      </w:pPr>
      <w:r w:rsidRPr="00132241">
        <w:rPr>
          <w:rFonts w:ascii="Times New Roman" w:eastAsia="Times New Roman" w:hAnsi="Times New Roman" w:cs="Times New Roman"/>
          <w:b/>
        </w:rPr>
        <w:t>Figure 3 11</w:t>
      </w:r>
      <w:r w:rsidRPr="00132241">
        <w:rPr>
          <w:rFonts w:ascii="Times New Roman" w:eastAsia="Times New Roman" w:hAnsi="Times New Roman" w:cs="Times New Roman"/>
        </w:rPr>
        <w:t>: Non- functional water supply schemes</w:t>
      </w:r>
    </w:p>
    <w:p w:rsidR="00162EFB" w:rsidRPr="0023289B" w:rsidRDefault="00162EFB" w:rsidP="007A455D">
      <w:pPr>
        <w:spacing w:line="360" w:lineRule="auto"/>
        <w:rPr>
          <w:rFonts w:ascii="Times New Roman" w:eastAsia="Times New Roman" w:hAnsi="Times New Roman" w:cs="Times New Roman"/>
        </w:rPr>
      </w:pPr>
    </w:p>
    <w:sectPr w:rsidR="00162EFB" w:rsidRPr="0023289B" w:rsidSect="001B4503">
      <w:pgSz w:w="11906" w:h="16838"/>
      <w:pgMar w:top="1699" w:right="1138" w:bottom="1411" w:left="1987"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AC4" w:rsidRDefault="004F5AC4" w:rsidP="001D6B91">
      <w:pPr>
        <w:spacing w:after="0" w:line="240" w:lineRule="auto"/>
      </w:pPr>
      <w:r>
        <w:separator/>
      </w:r>
    </w:p>
  </w:endnote>
  <w:endnote w:type="continuationSeparator" w:id="0">
    <w:p w:rsidR="004F5AC4" w:rsidRDefault="004F5AC4" w:rsidP="001D6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Aptos Display">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8385800"/>
      <w:docPartObj>
        <w:docPartGallery w:val="Page Numbers (Bottom of Page)"/>
        <w:docPartUnique/>
      </w:docPartObj>
    </w:sdtPr>
    <w:sdtEndPr>
      <w:rPr>
        <w:noProof/>
      </w:rPr>
    </w:sdtEndPr>
    <w:sdtContent>
      <w:p w:rsidR="00CB3B1C" w:rsidRDefault="00CB3B1C">
        <w:pPr>
          <w:pStyle w:val="Footer"/>
          <w:jc w:val="center"/>
        </w:pPr>
        <w:r>
          <w:fldChar w:fldCharType="begin"/>
        </w:r>
        <w:r>
          <w:instrText xml:space="preserve"> PAGE   \* MERGEFORMAT </w:instrText>
        </w:r>
        <w:r>
          <w:fldChar w:fldCharType="separate"/>
        </w:r>
        <w:r w:rsidR="00A67167">
          <w:rPr>
            <w:noProof/>
          </w:rPr>
          <w:t>58</w:t>
        </w:r>
        <w:r>
          <w:rPr>
            <w:noProof/>
          </w:rPr>
          <w:fldChar w:fldCharType="end"/>
        </w:r>
      </w:p>
    </w:sdtContent>
  </w:sdt>
  <w:p w:rsidR="00CB3B1C" w:rsidRDefault="00CB3B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AC4" w:rsidRDefault="004F5AC4" w:rsidP="001D6B91">
      <w:pPr>
        <w:spacing w:after="0" w:line="240" w:lineRule="auto"/>
      </w:pPr>
      <w:r>
        <w:separator/>
      </w:r>
    </w:p>
  </w:footnote>
  <w:footnote w:type="continuationSeparator" w:id="0">
    <w:p w:rsidR="004F5AC4" w:rsidRDefault="004F5AC4" w:rsidP="001D6B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D44D8"/>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AA3278"/>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5329DB"/>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7A7C21"/>
    <w:multiLevelType w:val="multilevel"/>
    <w:tmpl w:val="9E9A16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F671A60"/>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8508AA"/>
    <w:multiLevelType w:val="multilevel"/>
    <w:tmpl w:val="14FC55B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8B24D5"/>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78523D"/>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5F3079"/>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A40EC4"/>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6762A7"/>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390F29"/>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0B66768"/>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25C2464"/>
    <w:multiLevelType w:val="multilevel"/>
    <w:tmpl w:val="97D4500A"/>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3A6D1BE4"/>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C967839"/>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26F62EC"/>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B52F07"/>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6223F19"/>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93418DA"/>
    <w:multiLevelType w:val="hybridMultilevel"/>
    <w:tmpl w:val="D4B23E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93D744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331C01"/>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BAD6ACF"/>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BDE5AF2"/>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01D27F8"/>
    <w:multiLevelType w:val="multilevel"/>
    <w:tmpl w:val="3316226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27C3266"/>
    <w:multiLevelType w:val="multilevel"/>
    <w:tmpl w:val="F4DE9CD8"/>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81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541F72CD"/>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D7D3DE6"/>
    <w:multiLevelType w:val="hybridMultilevel"/>
    <w:tmpl w:val="11F8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A3674D"/>
    <w:multiLevelType w:val="multilevel"/>
    <w:tmpl w:val="B9D46B94"/>
    <w:lvl w:ilvl="0">
      <w:start w:val="1"/>
      <w:numFmt w:val="decimal"/>
      <w:pStyle w:val="Heading2new"/>
      <w:lvlText w:val="%1."/>
      <w:lvlJc w:val="left"/>
      <w:pPr>
        <w:ind w:left="360" w:hanging="360"/>
      </w:pPr>
      <w:rPr>
        <w:rFonts w:hint="default"/>
        <w:sz w:val="28"/>
      </w:rPr>
    </w:lvl>
    <w:lvl w:ilvl="1">
      <w:start w:val="1"/>
      <w:numFmt w:val="decimal"/>
      <w:isLgl/>
      <w:lvlText w:val="%1.%2."/>
      <w:lvlJc w:val="left"/>
      <w:pPr>
        <w:ind w:left="420" w:hanging="4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9">
    <w:nsid w:val="64B52DE3"/>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95360D6"/>
    <w:multiLevelType w:val="multilevel"/>
    <w:tmpl w:val="5C48C9E8"/>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AE77B59"/>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CCA5F8A"/>
    <w:multiLevelType w:val="hybridMultilevel"/>
    <w:tmpl w:val="AC246300"/>
    <w:lvl w:ilvl="0" w:tplc="F67CB6E2">
      <w:start w:val="3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7D7055"/>
    <w:multiLevelType w:val="multilevel"/>
    <w:tmpl w:val="8BB66BE2"/>
    <w:lvl w:ilvl="0">
      <w:start w:val="3"/>
      <w:numFmt w:val="decimal"/>
      <w:lvlText w:val="%1."/>
      <w:lvlJc w:val="left"/>
      <w:pPr>
        <w:ind w:left="540" w:hanging="540"/>
      </w:pPr>
      <w:rPr>
        <w:rFonts w:hint="default"/>
        <w:b/>
        <w:color w:val="000000"/>
      </w:rPr>
    </w:lvl>
    <w:lvl w:ilvl="1">
      <w:start w:val="3"/>
      <w:numFmt w:val="decimal"/>
      <w:lvlText w:val="%1.%2."/>
      <w:lvlJc w:val="left"/>
      <w:pPr>
        <w:ind w:left="585" w:hanging="540"/>
      </w:pPr>
      <w:rPr>
        <w:rFonts w:hint="default"/>
        <w:b/>
        <w:color w:val="000000"/>
      </w:rPr>
    </w:lvl>
    <w:lvl w:ilvl="2">
      <w:start w:val="3"/>
      <w:numFmt w:val="decimal"/>
      <w:lvlText w:val="%1.%2.%3."/>
      <w:lvlJc w:val="left"/>
      <w:pPr>
        <w:ind w:left="810" w:hanging="720"/>
      </w:pPr>
      <w:rPr>
        <w:rFonts w:hint="default"/>
        <w:b/>
        <w:color w:val="000000"/>
      </w:rPr>
    </w:lvl>
    <w:lvl w:ilvl="3">
      <w:start w:val="1"/>
      <w:numFmt w:val="decimal"/>
      <w:lvlText w:val="%1.%2.%3.%4."/>
      <w:lvlJc w:val="left"/>
      <w:pPr>
        <w:ind w:left="855" w:hanging="720"/>
      </w:pPr>
      <w:rPr>
        <w:rFonts w:hint="default"/>
        <w:b/>
        <w:color w:val="000000"/>
      </w:rPr>
    </w:lvl>
    <w:lvl w:ilvl="4">
      <w:start w:val="1"/>
      <w:numFmt w:val="decimal"/>
      <w:lvlText w:val="%1.%2.%3.%4.%5."/>
      <w:lvlJc w:val="left"/>
      <w:pPr>
        <w:ind w:left="1260" w:hanging="1080"/>
      </w:pPr>
      <w:rPr>
        <w:rFonts w:hint="default"/>
        <w:b/>
        <w:color w:val="000000"/>
      </w:rPr>
    </w:lvl>
    <w:lvl w:ilvl="5">
      <w:start w:val="1"/>
      <w:numFmt w:val="decimal"/>
      <w:lvlText w:val="%1.%2.%3.%4.%5.%6."/>
      <w:lvlJc w:val="left"/>
      <w:pPr>
        <w:ind w:left="1305" w:hanging="1080"/>
      </w:pPr>
      <w:rPr>
        <w:rFonts w:hint="default"/>
        <w:b/>
        <w:color w:val="000000"/>
      </w:rPr>
    </w:lvl>
    <w:lvl w:ilvl="6">
      <w:start w:val="1"/>
      <w:numFmt w:val="decimal"/>
      <w:lvlText w:val="%1.%2.%3.%4.%5.%6.%7."/>
      <w:lvlJc w:val="left"/>
      <w:pPr>
        <w:ind w:left="1710" w:hanging="1440"/>
      </w:pPr>
      <w:rPr>
        <w:rFonts w:hint="default"/>
        <w:b/>
        <w:color w:val="000000"/>
      </w:rPr>
    </w:lvl>
    <w:lvl w:ilvl="7">
      <w:start w:val="1"/>
      <w:numFmt w:val="decimal"/>
      <w:lvlText w:val="%1.%2.%3.%4.%5.%6.%7.%8."/>
      <w:lvlJc w:val="left"/>
      <w:pPr>
        <w:ind w:left="1755" w:hanging="1440"/>
      </w:pPr>
      <w:rPr>
        <w:rFonts w:hint="default"/>
        <w:b/>
        <w:color w:val="000000"/>
      </w:rPr>
    </w:lvl>
    <w:lvl w:ilvl="8">
      <w:start w:val="1"/>
      <w:numFmt w:val="decimal"/>
      <w:lvlText w:val="%1.%2.%3.%4.%5.%6.%7.%8.%9."/>
      <w:lvlJc w:val="left"/>
      <w:pPr>
        <w:ind w:left="2160" w:hanging="1800"/>
      </w:pPr>
      <w:rPr>
        <w:rFonts w:hint="default"/>
        <w:b/>
        <w:color w:val="000000"/>
      </w:rPr>
    </w:lvl>
  </w:abstractNum>
  <w:abstractNum w:abstractNumId="34">
    <w:nsid w:val="72BC5FB8"/>
    <w:multiLevelType w:val="multilevel"/>
    <w:tmpl w:val="E39A2308"/>
    <w:lvl w:ilvl="0">
      <w:start w:val="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66B3884"/>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BE30849"/>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2"/>
  </w:num>
  <w:num w:numId="3">
    <w:abstractNumId w:val="22"/>
  </w:num>
  <w:num w:numId="4">
    <w:abstractNumId w:val="15"/>
  </w:num>
  <w:num w:numId="5">
    <w:abstractNumId w:val="7"/>
  </w:num>
  <w:num w:numId="6">
    <w:abstractNumId w:val="10"/>
  </w:num>
  <w:num w:numId="7">
    <w:abstractNumId w:val="21"/>
  </w:num>
  <w:num w:numId="8">
    <w:abstractNumId w:val="14"/>
  </w:num>
  <w:num w:numId="9">
    <w:abstractNumId w:val="8"/>
  </w:num>
  <w:num w:numId="10">
    <w:abstractNumId w:val="1"/>
  </w:num>
  <w:num w:numId="11">
    <w:abstractNumId w:val="9"/>
  </w:num>
  <w:num w:numId="12">
    <w:abstractNumId w:val="2"/>
  </w:num>
  <w:num w:numId="13">
    <w:abstractNumId w:val="31"/>
  </w:num>
  <w:num w:numId="14">
    <w:abstractNumId w:val="4"/>
  </w:num>
  <w:num w:numId="15">
    <w:abstractNumId w:val="0"/>
  </w:num>
  <w:num w:numId="16">
    <w:abstractNumId w:val="29"/>
  </w:num>
  <w:num w:numId="17">
    <w:abstractNumId w:val="35"/>
  </w:num>
  <w:num w:numId="18">
    <w:abstractNumId w:val="16"/>
  </w:num>
  <w:num w:numId="19">
    <w:abstractNumId w:val="36"/>
  </w:num>
  <w:num w:numId="20">
    <w:abstractNumId w:val="6"/>
  </w:num>
  <w:num w:numId="21">
    <w:abstractNumId w:val="20"/>
  </w:num>
  <w:num w:numId="22">
    <w:abstractNumId w:val="23"/>
  </w:num>
  <w:num w:numId="23">
    <w:abstractNumId w:val="17"/>
  </w:num>
  <w:num w:numId="24">
    <w:abstractNumId w:val="26"/>
  </w:num>
  <w:num w:numId="25">
    <w:abstractNumId w:val="11"/>
  </w:num>
  <w:num w:numId="26">
    <w:abstractNumId w:val="3"/>
  </w:num>
  <w:num w:numId="27">
    <w:abstractNumId w:val="5"/>
  </w:num>
  <w:num w:numId="28">
    <w:abstractNumId w:val="32"/>
  </w:num>
  <w:num w:numId="29">
    <w:abstractNumId w:val="25"/>
  </w:num>
  <w:num w:numId="30">
    <w:abstractNumId w:val="30"/>
  </w:num>
  <w:num w:numId="31">
    <w:abstractNumId w:val="28"/>
  </w:num>
  <w:num w:numId="32">
    <w:abstractNumId w:val="19"/>
  </w:num>
  <w:num w:numId="33">
    <w:abstractNumId w:val="24"/>
  </w:num>
  <w:num w:numId="34">
    <w:abstractNumId w:val="13"/>
  </w:num>
  <w:num w:numId="35">
    <w:abstractNumId w:val="34"/>
  </w:num>
  <w:num w:numId="36">
    <w:abstractNumId w:val="33"/>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EFB"/>
    <w:rsid w:val="000002C5"/>
    <w:rsid w:val="0000528C"/>
    <w:rsid w:val="000153BE"/>
    <w:rsid w:val="00017CCA"/>
    <w:rsid w:val="000231E4"/>
    <w:rsid w:val="00027FF1"/>
    <w:rsid w:val="000300AA"/>
    <w:rsid w:val="00042361"/>
    <w:rsid w:val="00044E44"/>
    <w:rsid w:val="000548B5"/>
    <w:rsid w:val="00055E45"/>
    <w:rsid w:val="000574E3"/>
    <w:rsid w:val="000631F5"/>
    <w:rsid w:val="000643C6"/>
    <w:rsid w:val="000713B2"/>
    <w:rsid w:val="00071E99"/>
    <w:rsid w:val="00087528"/>
    <w:rsid w:val="00087CB6"/>
    <w:rsid w:val="000936BD"/>
    <w:rsid w:val="00095A4A"/>
    <w:rsid w:val="000A35CB"/>
    <w:rsid w:val="000A79B5"/>
    <w:rsid w:val="000A7B9C"/>
    <w:rsid w:val="000B37B5"/>
    <w:rsid w:val="000B49D1"/>
    <w:rsid w:val="000B6CD9"/>
    <w:rsid w:val="000C53C9"/>
    <w:rsid w:val="000C5F7E"/>
    <w:rsid w:val="000E15D8"/>
    <w:rsid w:val="000E1D2F"/>
    <w:rsid w:val="000E204D"/>
    <w:rsid w:val="000E4B83"/>
    <w:rsid w:val="000F0231"/>
    <w:rsid w:val="00100CED"/>
    <w:rsid w:val="00102196"/>
    <w:rsid w:val="00103FAB"/>
    <w:rsid w:val="00106AD3"/>
    <w:rsid w:val="001078F2"/>
    <w:rsid w:val="0011292F"/>
    <w:rsid w:val="00116202"/>
    <w:rsid w:val="00117FB0"/>
    <w:rsid w:val="0012241D"/>
    <w:rsid w:val="001270DF"/>
    <w:rsid w:val="001272FE"/>
    <w:rsid w:val="00130009"/>
    <w:rsid w:val="00132241"/>
    <w:rsid w:val="001348E7"/>
    <w:rsid w:val="00137183"/>
    <w:rsid w:val="00137CCF"/>
    <w:rsid w:val="00141A8D"/>
    <w:rsid w:val="001426EB"/>
    <w:rsid w:val="0014280D"/>
    <w:rsid w:val="00150D72"/>
    <w:rsid w:val="001524BA"/>
    <w:rsid w:val="001527BE"/>
    <w:rsid w:val="001535B5"/>
    <w:rsid w:val="001546CA"/>
    <w:rsid w:val="00162EFB"/>
    <w:rsid w:val="00170647"/>
    <w:rsid w:val="00170B82"/>
    <w:rsid w:val="001714E6"/>
    <w:rsid w:val="001717E6"/>
    <w:rsid w:val="00171E89"/>
    <w:rsid w:val="00185707"/>
    <w:rsid w:val="00190087"/>
    <w:rsid w:val="00190138"/>
    <w:rsid w:val="00190E01"/>
    <w:rsid w:val="00193F02"/>
    <w:rsid w:val="00194484"/>
    <w:rsid w:val="00195FE0"/>
    <w:rsid w:val="00197361"/>
    <w:rsid w:val="001A4332"/>
    <w:rsid w:val="001A5810"/>
    <w:rsid w:val="001A67B1"/>
    <w:rsid w:val="001A74F2"/>
    <w:rsid w:val="001B201F"/>
    <w:rsid w:val="001B3D2F"/>
    <w:rsid w:val="001B40A2"/>
    <w:rsid w:val="001B4503"/>
    <w:rsid w:val="001B5397"/>
    <w:rsid w:val="001B53A5"/>
    <w:rsid w:val="001B7556"/>
    <w:rsid w:val="001C258F"/>
    <w:rsid w:val="001D2D03"/>
    <w:rsid w:val="001D6B91"/>
    <w:rsid w:val="001E368A"/>
    <w:rsid w:val="001E6F9E"/>
    <w:rsid w:val="001E7D3F"/>
    <w:rsid w:val="00204BE6"/>
    <w:rsid w:val="0020712B"/>
    <w:rsid w:val="00212D89"/>
    <w:rsid w:val="0021463B"/>
    <w:rsid w:val="002155A3"/>
    <w:rsid w:val="00215FFE"/>
    <w:rsid w:val="00217418"/>
    <w:rsid w:val="00222261"/>
    <w:rsid w:val="0023289B"/>
    <w:rsid w:val="002354E6"/>
    <w:rsid w:val="00235847"/>
    <w:rsid w:val="00237EC6"/>
    <w:rsid w:val="00240969"/>
    <w:rsid w:val="00243BC3"/>
    <w:rsid w:val="00246FEE"/>
    <w:rsid w:val="00254B5F"/>
    <w:rsid w:val="00260FD1"/>
    <w:rsid w:val="00267A8A"/>
    <w:rsid w:val="00276AEF"/>
    <w:rsid w:val="00283D10"/>
    <w:rsid w:val="002976A9"/>
    <w:rsid w:val="002A1ACA"/>
    <w:rsid w:val="002A2701"/>
    <w:rsid w:val="002A5F65"/>
    <w:rsid w:val="002A6952"/>
    <w:rsid w:val="002A7B5C"/>
    <w:rsid w:val="002B6840"/>
    <w:rsid w:val="002C00B1"/>
    <w:rsid w:val="002C53B0"/>
    <w:rsid w:val="002D18F9"/>
    <w:rsid w:val="002D375B"/>
    <w:rsid w:val="002D3BAB"/>
    <w:rsid w:val="002E1E04"/>
    <w:rsid w:val="002F0E54"/>
    <w:rsid w:val="002F5AD3"/>
    <w:rsid w:val="003002A6"/>
    <w:rsid w:val="00304818"/>
    <w:rsid w:val="00313770"/>
    <w:rsid w:val="00327742"/>
    <w:rsid w:val="00327CCB"/>
    <w:rsid w:val="00342AB9"/>
    <w:rsid w:val="00343D75"/>
    <w:rsid w:val="00354028"/>
    <w:rsid w:val="003568D2"/>
    <w:rsid w:val="00356FF0"/>
    <w:rsid w:val="00360C90"/>
    <w:rsid w:val="00361223"/>
    <w:rsid w:val="00362940"/>
    <w:rsid w:val="0037396F"/>
    <w:rsid w:val="0037477B"/>
    <w:rsid w:val="003817B0"/>
    <w:rsid w:val="003911F4"/>
    <w:rsid w:val="003A4E93"/>
    <w:rsid w:val="003A60F2"/>
    <w:rsid w:val="003B0B66"/>
    <w:rsid w:val="003B0FBD"/>
    <w:rsid w:val="003B1C4A"/>
    <w:rsid w:val="003B1F1A"/>
    <w:rsid w:val="003B2FE1"/>
    <w:rsid w:val="003B3C68"/>
    <w:rsid w:val="003B5731"/>
    <w:rsid w:val="003B666A"/>
    <w:rsid w:val="003B680C"/>
    <w:rsid w:val="003D6516"/>
    <w:rsid w:val="003E5105"/>
    <w:rsid w:val="00401040"/>
    <w:rsid w:val="00402815"/>
    <w:rsid w:val="00405786"/>
    <w:rsid w:val="00406CDE"/>
    <w:rsid w:val="00413F56"/>
    <w:rsid w:val="004151D1"/>
    <w:rsid w:val="00440D61"/>
    <w:rsid w:val="00441A22"/>
    <w:rsid w:val="00442C1C"/>
    <w:rsid w:val="0044623D"/>
    <w:rsid w:val="00466157"/>
    <w:rsid w:val="00466FD1"/>
    <w:rsid w:val="004706F3"/>
    <w:rsid w:val="004718F1"/>
    <w:rsid w:val="00473A9F"/>
    <w:rsid w:val="0047405A"/>
    <w:rsid w:val="00492071"/>
    <w:rsid w:val="004928FE"/>
    <w:rsid w:val="004B0A5F"/>
    <w:rsid w:val="004B1388"/>
    <w:rsid w:val="004B301D"/>
    <w:rsid w:val="004C12AE"/>
    <w:rsid w:val="004C267E"/>
    <w:rsid w:val="004C2A88"/>
    <w:rsid w:val="004D02B2"/>
    <w:rsid w:val="004D6A0B"/>
    <w:rsid w:val="004E5F89"/>
    <w:rsid w:val="004E7C4B"/>
    <w:rsid w:val="004F5AC4"/>
    <w:rsid w:val="004F7ACE"/>
    <w:rsid w:val="00504B78"/>
    <w:rsid w:val="00505690"/>
    <w:rsid w:val="00513D5E"/>
    <w:rsid w:val="00515715"/>
    <w:rsid w:val="00515777"/>
    <w:rsid w:val="005165B2"/>
    <w:rsid w:val="005229EB"/>
    <w:rsid w:val="0052413E"/>
    <w:rsid w:val="0053633E"/>
    <w:rsid w:val="0053785A"/>
    <w:rsid w:val="00550F1E"/>
    <w:rsid w:val="00551070"/>
    <w:rsid w:val="0056614E"/>
    <w:rsid w:val="00571A88"/>
    <w:rsid w:val="005828DB"/>
    <w:rsid w:val="005837DE"/>
    <w:rsid w:val="00586BFD"/>
    <w:rsid w:val="00590600"/>
    <w:rsid w:val="005947A4"/>
    <w:rsid w:val="005A68B0"/>
    <w:rsid w:val="005B0264"/>
    <w:rsid w:val="005C2F90"/>
    <w:rsid w:val="005C36DD"/>
    <w:rsid w:val="005D6828"/>
    <w:rsid w:val="005D71B4"/>
    <w:rsid w:val="005D7918"/>
    <w:rsid w:val="005E0FD9"/>
    <w:rsid w:val="005F03B4"/>
    <w:rsid w:val="005F1202"/>
    <w:rsid w:val="005F23AD"/>
    <w:rsid w:val="005F7326"/>
    <w:rsid w:val="00603A49"/>
    <w:rsid w:val="00612A6F"/>
    <w:rsid w:val="006140FE"/>
    <w:rsid w:val="006153E2"/>
    <w:rsid w:val="0061594D"/>
    <w:rsid w:val="006165D5"/>
    <w:rsid w:val="00616D74"/>
    <w:rsid w:val="0062547A"/>
    <w:rsid w:val="0064141C"/>
    <w:rsid w:val="00641D83"/>
    <w:rsid w:val="00644FC6"/>
    <w:rsid w:val="00645060"/>
    <w:rsid w:val="00646349"/>
    <w:rsid w:val="006463D3"/>
    <w:rsid w:val="00646CD7"/>
    <w:rsid w:val="00652001"/>
    <w:rsid w:val="00660902"/>
    <w:rsid w:val="006676F8"/>
    <w:rsid w:val="00672614"/>
    <w:rsid w:val="006802BD"/>
    <w:rsid w:val="00681960"/>
    <w:rsid w:val="00683560"/>
    <w:rsid w:val="00690E42"/>
    <w:rsid w:val="006915D7"/>
    <w:rsid w:val="006977E1"/>
    <w:rsid w:val="006C40C6"/>
    <w:rsid w:val="006C4686"/>
    <w:rsid w:val="006C4DAF"/>
    <w:rsid w:val="006C7C6A"/>
    <w:rsid w:val="006D0247"/>
    <w:rsid w:val="006D3991"/>
    <w:rsid w:val="006E2828"/>
    <w:rsid w:val="006E4398"/>
    <w:rsid w:val="006F1E72"/>
    <w:rsid w:val="006F55D2"/>
    <w:rsid w:val="006F6385"/>
    <w:rsid w:val="006F7807"/>
    <w:rsid w:val="00700CCF"/>
    <w:rsid w:val="00702243"/>
    <w:rsid w:val="0070500D"/>
    <w:rsid w:val="00710E6E"/>
    <w:rsid w:val="00712FC4"/>
    <w:rsid w:val="00726002"/>
    <w:rsid w:val="0075076A"/>
    <w:rsid w:val="00752FA2"/>
    <w:rsid w:val="007771BB"/>
    <w:rsid w:val="00787B8C"/>
    <w:rsid w:val="007924F6"/>
    <w:rsid w:val="00794DBD"/>
    <w:rsid w:val="007A455D"/>
    <w:rsid w:val="007A4C84"/>
    <w:rsid w:val="007A6ABB"/>
    <w:rsid w:val="007B6A62"/>
    <w:rsid w:val="007B759A"/>
    <w:rsid w:val="007C532C"/>
    <w:rsid w:val="007D3B22"/>
    <w:rsid w:val="007E2995"/>
    <w:rsid w:val="007E38C4"/>
    <w:rsid w:val="007E4EB9"/>
    <w:rsid w:val="007F0BA0"/>
    <w:rsid w:val="007F4224"/>
    <w:rsid w:val="007F4B3F"/>
    <w:rsid w:val="007F5B75"/>
    <w:rsid w:val="00800222"/>
    <w:rsid w:val="008008AC"/>
    <w:rsid w:val="008046BA"/>
    <w:rsid w:val="00816584"/>
    <w:rsid w:val="008206B8"/>
    <w:rsid w:val="00822EEF"/>
    <w:rsid w:val="0082352E"/>
    <w:rsid w:val="00832F1E"/>
    <w:rsid w:val="0083764D"/>
    <w:rsid w:val="008452E6"/>
    <w:rsid w:val="008471AE"/>
    <w:rsid w:val="0085032E"/>
    <w:rsid w:val="00851B5D"/>
    <w:rsid w:val="0085591B"/>
    <w:rsid w:val="00860D34"/>
    <w:rsid w:val="00874C49"/>
    <w:rsid w:val="00881D55"/>
    <w:rsid w:val="0088793E"/>
    <w:rsid w:val="00895A1F"/>
    <w:rsid w:val="008977D9"/>
    <w:rsid w:val="008A31A8"/>
    <w:rsid w:val="008A63D6"/>
    <w:rsid w:val="008B27A5"/>
    <w:rsid w:val="008B2CCB"/>
    <w:rsid w:val="008B679D"/>
    <w:rsid w:val="008E248C"/>
    <w:rsid w:val="008E3A8E"/>
    <w:rsid w:val="008E4F03"/>
    <w:rsid w:val="008F4226"/>
    <w:rsid w:val="00902183"/>
    <w:rsid w:val="00911CFA"/>
    <w:rsid w:val="00916318"/>
    <w:rsid w:val="0092034D"/>
    <w:rsid w:val="00922B29"/>
    <w:rsid w:val="00924A0B"/>
    <w:rsid w:val="00930B82"/>
    <w:rsid w:val="0093324C"/>
    <w:rsid w:val="0093465D"/>
    <w:rsid w:val="009352F1"/>
    <w:rsid w:val="00935590"/>
    <w:rsid w:val="009366BA"/>
    <w:rsid w:val="0094240E"/>
    <w:rsid w:val="0094345B"/>
    <w:rsid w:val="00943AD9"/>
    <w:rsid w:val="009513EE"/>
    <w:rsid w:val="00951F79"/>
    <w:rsid w:val="009542F3"/>
    <w:rsid w:val="009554E0"/>
    <w:rsid w:val="009668C5"/>
    <w:rsid w:val="009714E8"/>
    <w:rsid w:val="009740A4"/>
    <w:rsid w:val="00976197"/>
    <w:rsid w:val="009769B3"/>
    <w:rsid w:val="0098165F"/>
    <w:rsid w:val="00982E01"/>
    <w:rsid w:val="00987121"/>
    <w:rsid w:val="0099797C"/>
    <w:rsid w:val="009A07EA"/>
    <w:rsid w:val="009B07BA"/>
    <w:rsid w:val="009C0CA1"/>
    <w:rsid w:val="009D4FEC"/>
    <w:rsid w:val="009E00AD"/>
    <w:rsid w:val="009E046D"/>
    <w:rsid w:val="009E20CC"/>
    <w:rsid w:val="00A01E87"/>
    <w:rsid w:val="00A2335A"/>
    <w:rsid w:val="00A407ED"/>
    <w:rsid w:val="00A41FCA"/>
    <w:rsid w:val="00A44B75"/>
    <w:rsid w:val="00A555CB"/>
    <w:rsid w:val="00A55EAD"/>
    <w:rsid w:val="00A564C7"/>
    <w:rsid w:val="00A63DDD"/>
    <w:rsid w:val="00A65613"/>
    <w:rsid w:val="00A67167"/>
    <w:rsid w:val="00A70FD8"/>
    <w:rsid w:val="00A727CD"/>
    <w:rsid w:val="00A72B71"/>
    <w:rsid w:val="00A762D3"/>
    <w:rsid w:val="00A86CB0"/>
    <w:rsid w:val="00A86F1C"/>
    <w:rsid w:val="00A90624"/>
    <w:rsid w:val="00A9124F"/>
    <w:rsid w:val="00A94087"/>
    <w:rsid w:val="00AA3F12"/>
    <w:rsid w:val="00AB36A9"/>
    <w:rsid w:val="00AB5A87"/>
    <w:rsid w:val="00AB6128"/>
    <w:rsid w:val="00AC2784"/>
    <w:rsid w:val="00AC32AA"/>
    <w:rsid w:val="00AC38D4"/>
    <w:rsid w:val="00AD6088"/>
    <w:rsid w:val="00AE0C12"/>
    <w:rsid w:val="00AE7C81"/>
    <w:rsid w:val="00AF4C49"/>
    <w:rsid w:val="00AF6175"/>
    <w:rsid w:val="00B046D0"/>
    <w:rsid w:val="00B0724B"/>
    <w:rsid w:val="00B1118B"/>
    <w:rsid w:val="00B2097F"/>
    <w:rsid w:val="00B227BC"/>
    <w:rsid w:val="00B229BB"/>
    <w:rsid w:val="00B34007"/>
    <w:rsid w:val="00B340DC"/>
    <w:rsid w:val="00B37B13"/>
    <w:rsid w:val="00B41D66"/>
    <w:rsid w:val="00B528D7"/>
    <w:rsid w:val="00B64A14"/>
    <w:rsid w:val="00B67010"/>
    <w:rsid w:val="00B67C47"/>
    <w:rsid w:val="00B75054"/>
    <w:rsid w:val="00B75202"/>
    <w:rsid w:val="00B75F18"/>
    <w:rsid w:val="00B80EAA"/>
    <w:rsid w:val="00B81BBC"/>
    <w:rsid w:val="00B820B0"/>
    <w:rsid w:val="00B9107D"/>
    <w:rsid w:val="00B9304F"/>
    <w:rsid w:val="00B94081"/>
    <w:rsid w:val="00B97735"/>
    <w:rsid w:val="00BB463E"/>
    <w:rsid w:val="00BC3780"/>
    <w:rsid w:val="00BC5B3A"/>
    <w:rsid w:val="00BC629C"/>
    <w:rsid w:val="00BD13DA"/>
    <w:rsid w:val="00BD57A6"/>
    <w:rsid w:val="00BD5B24"/>
    <w:rsid w:val="00BE4D48"/>
    <w:rsid w:val="00BF1229"/>
    <w:rsid w:val="00BF4F8A"/>
    <w:rsid w:val="00BF5355"/>
    <w:rsid w:val="00BF5A5D"/>
    <w:rsid w:val="00C0287E"/>
    <w:rsid w:val="00C04BBF"/>
    <w:rsid w:val="00C051CA"/>
    <w:rsid w:val="00C07AD1"/>
    <w:rsid w:val="00C11B23"/>
    <w:rsid w:val="00C3104F"/>
    <w:rsid w:val="00C50618"/>
    <w:rsid w:val="00C54588"/>
    <w:rsid w:val="00C60BB2"/>
    <w:rsid w:val="00C62C85"/>
    <w:rsid w:val="00C65EAB"/>
    <w:rsid w:val="00C77F8B"/>
    <w:rsid w:val="00C8040D"/>
    <w:rsid w:val="00C8135E"/>
    <w:rsid w:val="00C86A40"/>
    <w:rsid w:val="00C87641"/>
    <w:rsid w:val="00C9635C"/>
    <w:rsid w:val="00C96FC8"/>
    <w:rsid w:val="00C97C19"/>
    <w:rsid w:val="00CA314D"/>
    <w:rsid w:val="00CA4B6A"/>
    <w:rsid w:val="00CA5BA1"/>
    <w:rsid w:val="00CB17E4"/>
    <w:rsid w:val="00CB3B1C"/>
    <w:rsid w:val="00CB445D"/>
    <w:rsid w:val="00CB54C7"/>
    <w:rsid w:val="00CD0C44"/>
    <w:rsid w:val="00CD74F4"/>
    <w:rsid w:val="00CE0685"/>
    <w:rsid w:val="00CE1E38"/>
    <w:rsid w:val="00CE38B0"/>
    <w:rsid w:val="00CE45E9"/>
    <w:rsid w:val="00CE50BB"/>
    <w:rsid w:val="00D06BFB"/>
    <w:rsid w:val="00D21C20"/>
    <w:rsid w:val="00D2345D"/>
    <w:rsid w:val="00D26534"/>
    <w:rsid w:val="00D42ACA"/>
    <w:rsid w:val="00D42BD1"/>
    <w:rsid w:val="00D4333D"/>
    <w:rsid w:val="00D47256"/>
    <w:rsid w:val="00D510A6"/>
    <w:rsid w:val="00D53382"/>
    <w:rsid w:val="00D73639"/>
    <w:rsid w:val="00D75034"/>
    <w:rsid w:val="00D83C21"/>
    <w:rsid w:val="00D8464B"/>
    <w:rsid w:val="00D85155"/>
    <w:rsid w:val="00D8541A"/>
    <w:rsid w:val="00D86167"/>
    <w:rsid w:val="00D91C64"/>
    <w:rsid w:val="00DA0D39"/>
    <w:rsid w:val="00DA20E9"/>
    <w:rsid w:val="00DB0D65"/>
    <w:rsid w:val="00DB3803"/>
    <w:rsid w:val="00DC171B"/>
    <w:rsid w:val="00DD2889"/>
    <w:rsid w:val="00DD7858"/>
    <w:rsid w:val="00DE3B3E"/>
    <w:rsid w:val="00DF1E5C"/>
    <w:rsid w:val="00DF2903"/>
    <w:rsid w:val="00DF3036"/>
    <w:rsid w:val="00DF6270"/>
    <w:rsid w:val="00E14815"/>
    <w:rsid w:val="00E166C1"/>
    <w:rsid w:val="00E16B6A"/>
    <w:rsid w:val="00E174E3"/>
    <w:rsid w:val="00E211C7"/>
    <w:rsid w:val="00E24118"/>
    <w:rsid w:val="00E26018"/>
    <w:rsid w:val="00E3311A"/>
    <w:rsid w:val="00E33746"/>
    <w:rsid w:val="00E3415B"/>
    <w:rsid w:val="00E35DB9"/>
    <w:rsid w:val="00E40B05"/>
    <w:rsid w:val="00E4451E"/>
    <w:rsid w:val="00E44CB6"/>
    <w:rsid w:val="00E457AF"/>
    <w:rsid w:val="00E51C2E"/>
    <w:rsid w:val="00E54B41"/>
    <w:rsid w:val="00E5547A"/>
    <w:rsid w:val="00E602CE"/>
    <w:rsid w:val="00E6299B"/>
    <w:rsid w:val="00E64CE8"/>
    <w:rsid w:val="00E702FD"/>
    <w:rsid w:val="00E82318"/>
    <w:rsid w:val="00E86A79"/>
    <w:rsid w:val="00E90AE2"/>
    <w:rsid w:val="00E91195"/>
    <w:rsid w:val="00EA3636"/>
    <w:rsid w:val="00EB09FA"/>
    <w:rsid w:val="00EB5146"/>
    <w:rsid w:val="00EC03A4"/>
    <w:rsid w:val="00EC1CB1"/>
    <w:rsid w:val="00EC3DAE"/>
    <w:rsid w:val="00EC53A6"/>
    <w:rsid w:val="00EC5C92"/>
    <w:rsid w:val="00ED79F9"/>
    <w:rsid w:val="00EE5AD8"/>
    <w:rsid w:val="00EE7D7B"/>
    <w:rsid w:val="00EF0C4D"/>
    <w:rsid w:val="00EF15DF"/>
    <w:rsid w:val="00F03575"/>
    <w:rsid w:val="00F16BBE"/>
    <w:rsid w:val="00F213A6"/>
    <w:rsid w:val="00F22C83"/>
    <w:rsid w:val="00F24445"/>
    <w:rsid w:val="00F316F6"/>
    <w:rsid w:val="00F329B8"/>
    <w:rsid w:val="00F33FE9"/>
    <w:rsid w:val="00F601F5"/>
    <w:rsid w:val="00F61F7D"/>
    <w:rsid w:val="00F715DA"/>
    <w:rsid w:val="00F73187"/>
    <w:rsid w:val="00F73948"/>
    <w:rsid w:val="00F74027"/>
    <w:rsid w:val="00F90BAA"/>
    <w:rsid w:val="00F951B1"/>
    <w:rsid w:val="00FB59C4"/>
    <w:rsid w:val="00FB6C12"/>
    <w:rsid w:val="00FC26F8"/>
    <w:rsid w:val="00FD1AB0"/>
    <w:rsid w:val="00FD206F"/>
    <w:rsid w:val="00FE41C2"/>
    <w:rsid w:val="00FE7803"/>
    <w:rsid w:val="00FF1C2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46CD7"/>
    <w:pPr>
      <w:keepNext/>
      <w:keepLines/>
      <w:spacing w:before="480" w:after="0"/>
      <w:outlineLvl w:val="0"/>
    </w:pPr>
    <w:rPr>
      <w:rFonts w:asciiTheme="majorHAnsi" w:eastAsiaTheme="majorEastAsia" w:hAnsiTheme="majorHAnsi" w:cstheme="majorBidi"/>
      <w:b/>
      <w:bCs/>
      <w:color w:val="0F4761" w:themeColor="accent1" w:themeShade="BF"/>
      <w:sz w:val="28"/>
      <w:szCs w:val="28"/>
    </w:rPr>
  </w:style>
  <w:style w:type="paragraph" w:styleId="Heading2">
    <w:name w:val="heading 2"/>
    <w:basedOn w:val="Normal"/>
    <w:next w:val="Normal"/>
    <w:link w:val="Heading2Char"/>
    <w:uiPriority w:val="9"/>
    <w:semiHidden/>
    <w:unhideWhenUsed/>
    <w:qFormat/>
    <w:rsid w:val="002155A3"/>
    <w:pPr>
      <w:keepNext/>
      <w:keepLines/>
      <w:spacing w:before="200" w:after="0"/>
      <w:outlineLvl w:val="1"/>
    </w:pPr>
    <w:rPr>
      <w:rFonts w:asciiTheme="majorHAnsi" w:eastAsiaTheme="majorEastAsia" w:hAnsiTheme="majorHAnsi" w:cstheme="majorBidi"/>
      <w:b/>
      <w:bCs/>
      <w:color w:val="156082" w:themeColor="accent1"/>
      <w:sz w:val="26"/>
      <w:szCs w:val="26"/>
    </w:rPr>
  </w:style>
  <w:style w:type="paragraph" w:styleId="Heading3">
    <w:name w:val="heading 3"/>
    <w:basedOn w:val="Normal"/>
    <w:next w:val="Normal"/>
    <w:link w:val="Heading3Char"/>
    <w:uiPriority w:val="9"/>
    <w:unhideWhenUsed/>
    <w:qFormat/>
    <w:rsid w:val="002155A3"/>
    <w:pPr>
      <w:keepNext/>
      <w:keepLines/>
      <w:spacing w:before="40" w:after="0" w:line="259" w:lineRule="auto"/>
      <w:outlineLvl w:val="2"/>
    </w:pPr>
    <w:rPr>
      <w:rFonts w:ascii="Times New Roman" w:eastAsiaTheme="majorEastAsia" w:hAnsi="Times New Roman" w:cstheme="majorBidi"/>
      <w:b/>
      <w:color w:val="000000" w:themeColor="text1"/>
      <w:kern w:val="0"/>
      <w:lang w:val="en-US"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A67B1"/>
    <w:pPr>
      <w:autoSpaceDE w:val="0"/>
      <w:autoSpaceDN w:val="0"/>
      <w:adjustRightInd w:val="0"/>
      <w:spacing w:after="0" w:line="240" w:lineRule="auto"/>
    </w:pPr>
    <w:rPr>
      <w:rFonts w:ascii="Times New Roman" w:hAnsi="Times New Roman" w:cs="Times New Roman"/>
      <w:color w:val="000000"/>
      <w:kern w:val="0"/>
      <w:lang w:val="en-US"/>
    </w:rPr>
  </w:style>
  <w:style w:type="paragraph" w:styleId="ListParagraph">
    <w:name w:val="List Paragraph"/>
    <w:basedOn w:val="Normal"/>
    <w:uiPriority w:val="34"/>
    <w:qFormat/>
    <w:rsid w:val="00212D89"/>
    <w:pPr>
      <w:ind w:left="720"/>
      <w:contextualSpacing/>
    </w:pPr>
  </w:style>
  <w:style w:type="table" w:styleId="TableGrid">
    <w:name w:val="Table Grid"/>
    <w:basedOn w:val="TableNormal"/>
    <w:uiPriority w:val="39"/>
    <w:rsid w:val="00B67C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D3B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B22"/>
    <w:rPr>
      <w:rFonts w:ascii="Tahoma" w:hAnsi="Tahoma" w:cs="Tahoma"/>
      <w:sz w:val="16"/>
      <w:szCs w:val="16"/>
    </w:rPr>
  </w:style>
  <w:style w:type="character" w:customStyle="1" w:styleId="Heading3Char">
    <w:name w:val="Heading 3 Char"/>
    <w:basedOn w:val="DefaultParagraphFont"/>
    <w:link w:val="Heading3"/>
    <w:uiPriority w:val="9"/>
    <w:rsid w:val="002155A3"/>
    <w:rPr>
      <w:rFonts w:ascii="Times New Roman" w:eastAsiaTheme="majorEastAsia" w:hAnsi="Times New Roman" w:cstheme="majorBidi"/>
      <w:b/>
      <w:color w:val="000000" w:themeColor="text1"/>
      <w:kern w:val="0"/>
      <w:lang w:val="en-US" w:eastAsia="en-US"/>
      <w14:ligatures w14:val="none"/>
    </w:rPr>
  </w:style>
  <w:style w:type="paragraph" w:customStyle="1" w:styleId="Heading2new">
    <w:name w:val="Heading 2 new"/>
    <w:basedOn w:val="Heading2"/>
    <w:autoRedefine/>
    <w:qFormat/>
    <w:rsid w:val="002155A3"/>
    <w:pPr>
      <w:keepLines w:val="0"/>
      <w:numPr>
        <w:numId w:val="31"/>
      </w:numPr>
      <w:tabs>
        <w:tab w:val="left" w:pos="709"/>
      </w:tabs>
      <w:spacing w:before="240" w:line="360" w:lineRule="auto"/>
      <w:ind w:left="0" w:firstLine="0"/>
      <w:jc w:val="center"/>
    </w:pPr>
    <w:rPr>
      <w:rFonts w:ascii="Times New Roman" w:eastAsiaTheme="minorHAnsi" w:hAnsi="Times New Roman" w:cs="Times New Roman"/>
      <w:color w:val="000000"/>
      <w:kern w:val="0"/>
      <w:sz w:val="28"/>
      <w:szCs w:val="24"/>
      <w:lang w:val="en-US" w:eastAsia="en-US" w:bidi="en-US"/>
      <w14:ligatures w14:val="none"/>
    </w:rPr>
  </w:style>
  <w:style w:type="character" w:customStyle="1" w:styleId="Heading2Char">
    <w:name w:val="Heading 2 Char"/>
    <w:basedOn w:val="DefaultParagraphFont"/>
    <w:link w:val="Heading2"/>
    <w:uiPriority w:val="9"/>
    <w:semiHidden/>
    <w:rsid w:val="002155A3"/>
    <w:rPr>
      <w:rFonts w:asciiTheme="majorHAnsi" w:eastAsiaTheme="majorEastAsia" w:hAnsiTheme="majorHAnsi" w:cstheme="majorBidi"/>
      <w:b/>
      <w:bCs/>
      <w:color w:val="156082" w:themeColor="accent1"/>
      <w:sz w:val="26"/>
      <w:szCs w:val="26"/>
    </w:rPr>
  </w:style>
  <w:style w:type="paragraph" w:styleId="Caption">
    <w:name w:val="caption"/>
    <w:aliases w:val="style3,Caption-Table,Caption [+C],0-Caption-Table,Légende tableaux et figures,Légende tableaux et figures Car,Légende1,Légende tableaux et figures1 Car,... Char Char,... Char,style3 Char Char,style3 Char Char Char Char Char Char,Char1,Not Bold"/>
    <w:basedOn w:val="Normal"/>
    <w:next w:val="Normal"/>
    <w:link w:val="CaptionChar"/>
    <w:uiPriority w:val="35"/>
    <w:unhideWhenUsed/>
    <w:qFormat/>
    <w:rsid w:val="000A79B5"/>
    <w:pPr>
      <w:spacing w:after="200" w:line="240" w:lineRule="auto"/>
    </w:pPr>
    <w:rPr>
      <w:rFonts w:eastAsiaTheme="minorHAnsi"/>
      <w:b/>
      <w:bCs/>
      <w:color w:val="156082" w:themeColor="accent1"/>
      <w:kern w:val="0"/>
      <w:sz w:val="18"/>
      <w:szCs w:val="18"/>
      <w:lang w:val="en-US" w:eastAsia="en-US"/>
      <w14:ligatures w14:val="none"/>
    </w:rPr>
  </w:style>
  <w:style w:type="character" w:customStyle="1" w:styleId="CaptionChar">
    <w:name w:val="Caption Char"/>
    <w:aliases w:val="style3 Char,Caption-Table Char,Caption [+C] Char,0-Caption-Table Char,Légende tableaux et figures Char,Légende tableaux et figures Car Char,Légende1 Char,Légende tableaux et figures1 Car Char,... Char Char Char,... Char Char1,Char1 Char"/>
    <w:link w:val="Caption"/>
    <w:uiPriority w:val="35"/>
    <w:rsid w:val="000A79B5"/>
    <w:rPr>
      <w:rFonts w:eastAsiaTheme="minorHAnsi"/>
      <w:b/>
      <w:bCs/>
      <w:color w:val="156082" w:themeColor="accent1"/>
      <w:kern w:val="0"/>
      <w:sz w:val="18"/>
      <w:szCs w:val="18"/>
      <w:lang w:val="en-US" w:eastAsia="en-US"/>
      <w14:ligatures w14:val="none"/>
    </w:rPr>
  </w:style>
  <w:style w:type="paragraph" w:styleId="Header">
    <w:name w:val="header"/>
    <w:basedOn w:val="Normal"/>
    <w:link w:val="HeaderChar"/>
    <w:uiPriority w:val="99"/>
    <w:unhideWhenUsed/>
    <w:rsid w:val="001D6B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6B91"/>
  </w:style>
  <w:style w:type="paragraph" w:styleId="Footer">
    <w:name w:val="footer"/>
    <w:basedOn w:val="Normal"/>
    <w:link w:val="FooterChar"/>
    <w:uiPriority w:val="99"/>
    <w:unhideWhenUsed/>
    <w:rsid w:val="001D6B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B91"/>
  </w:style>
  <w:style w:type="paragraph" w:customStyle="1" w:styleId="Fig">
    <w:name w:val="Fig"/>
    <w:basedOn w:val="Normal"/>
    <w:qFormat/>
    <w:rsid w:val="0037396F"/>
    <w:pPr>
      <w:spacing w:after="200" w:line="360" w:lineRule="auto"/>
      <w:jc w:val="center"/>
    </w:pPr>
    <w:rPr>
      <w:rFonts w:ascii="Times New Roman" w:eastAsia="Times New Roman" w:hAnsi="Times New Roman" w:cs="Times New Roman"/>
    </w:rPr>
  </w:style>
  <w:style w:type="paragraph" w:customStyle="1" w:styleId="Tab">
    <w:name w:val="Tab"/>
    <w:basedOn w:val="Normal"/>
    <w:qFormat/>
    <w:rsid w:val="004C267E"/>
    <w:pPr>
      <w:spacing w:after="0" w:line="360" w:lineRule="auto"/>
      <w:jc w:val="center"/>
    </w:pPr>
    <w:rPr>
      <w:rFonts w:ascii="Times New Roman" w:eastAsia="Times New Roman" w:hAnsi="Times New Roman" w:cs="Times New Roman"/>
    </w:rPr>
  </w:style>
  <w:style w:type="paragraph" w:styleId="TableofFigures">
    <w:name w:val="table of figures"/>
    <w:basedOn w:val="Tab"/>
    <w:next w:val="Tab"/>
    <w:autoRedefine/>
    <w:uiPriority w:val="99"/>
    <w:unhideWhenUsed/>
    <w:rsid w:val="00DF2903"/>
    <w:pPr>
      <w:jc w:val="left"/>
    </w:pPr>
  </w:style>
  <w:style w:type="character" w:styleId="Hyperlink">
    <w:name w:val="Hyperlink"/>
    <w:basedOn w:val="DefaultParagraphFont"/>
    <w:uiPriority w:val="99"/>
    <w:unhideWhenUsed/>
    <w:rsid w:val="002F0E54"/>
    <w:rPr>
      <w:color w:val="467886" w:themeColor="hyperlink"/>
      <w:u w:val="single"/>
    </w:rPr>
  </w:style>
  <w:style w:type="paragraph" w:customStyle="1" w:styleId="Norm1">
    <w:name w:val="Norm1"/>
    <w:basedOn w:val="Normal"/>
    <w:qFormat/>
    <w:rsid w:val="00924A0B"/>
    <w:pPr>
      <w:jc w:val="center"/>
    </w:pPr>
    <w:rPr>
      <w:rFonts w:ascii="Times New Roman" w:eastAsia="Times New Roman" w:hAnsi="Times New Roman"/>
      <w:b/>
    </w:rPr>
  </w:style>
  <w:style w:type="paragraph" w:customStyle="1" w:styleId="Norm2">
    <w:name w:val="Norm2"/>
    <w:basedOn w:val="Normal"/>
    <w:qFormat/>
    <w:rsid w:val="008A31A8"/>
    <w:pPr>
      <w:spacing w:line="360" w:lineRule="auto"/>
      <w:jc w:val="center"/>
    </w:pPr>
    <w:rPr>
      <w:rFonts w:ascii="Times New Roman" w:eastAsia="Times New Roman" w:hAnsi="Times New Roman" w:cs="Times New Roman"/>
      <w:b/>
    </w:rPr>
  </w:style>
  <w:style w:type="character" w:customStyle="1" w:styleId="A9">
    <w:name w:val="A9"/>
    <w:uiPriority w:val="99"/>
    <w:rsid w:val="00683560"/>
    <w:rPr>
      <w:color w:val="000000"/>
      <w:sz w:val="22"/>
      <w:szCs w:val="22"/>
    </w:rPr>
  </w:style>
  <w:style w:type="character" w:customStyle="1" w:styleId="Heading1Char">
    <w:name w:val="Heading 1 Char"/>
    <w:basedOn w:val="DefaultParagraphFont"/>
    <w:link w:val="Heading1"/>
    <w:uiPriority w:val="9"/>
    <w:rsid w:val="00646CD7"/>
    <w:rPr>
      <w:rFonts w:asciiTheme="majorHAnsi" w:eastAsiaTheme="majorEastAsia" w:hAnsiTheme="majorHAnsi" w:cstheme="majorBidi"/>
      <w:b/>
      <w:bCs/>
      <w:color w:val="0F4761" w:themeColor="accent1" w:themeShade="BF"/>
      <w:sz w:val="28"/>
      <w:szCs w:val="28"/>
    </w:rPr>
  </w:style>
  <w:style w:type="paragraph" w:styleId="TOCHeading">
    <w:name w:val="TOC Heading"/>
    <w:basedOn w:val="Heading1"/>
    <w:next w:val="Normal"/>
    <w:uiPriority w:val="39"/>
    <w:semiHidden/>
    <w:unhideWhenUsed/>
    <w:qFormat/>
    <w:rsid w:val="00646CD7"/>
    <w:pPr>
      <w:spacing w:line="276" w:lineRule="auto"/>
      <w:outlineLvl w:val="9"/>
    </w:pPr>
    <w:rPr>
      <w:kern w:val="0"/>
      <w:lang w:val="en-US" w:eastAsia="ja-JP"/>
      <w14:ligatures w14:val="none"/>
    </w:rPr>
  </w:style>
  <w:style w:type="paragraph" w:styleId="TOC3">
    <w:name w:val="toc 3"/>
    <w:basedOn w:val="Normal"/>
    <w:next w:val="Normal"/>
    <w:autoRedefine/>
    <w:uiPriority w:val="39"/>
    <w:unhideWhenUsed/>
    <w:rsid w:val="00646CD7"/>
    <w:pPr>
      <w:spacing w:after="100"/>
      <w:ind w:left="480"/>
    </w:pPr>
  </w:style>
  <w:style w:type="paragraph" w:styleId="TOC1">
    <w:name w:val="toc 1"/>
    <w:basedOn w:val="Normal"/>
    <w:next w:val="Normal"/>
    <w:autoRedefine/>
    <w:uiPriority w:val="39"/>
    <w:semiHidden/>
    <w:unhideWhenUsed/>
    <w:rsid w:val="006140FE"/>
    <w:pPr>
      <w:spacing w:after="100"/>
    </w:pPr>
    <w:rPr>
      <w:rFonts w:ascii="Times New Roman" w:hAnsi="Times New Roman"/>
    </w:rPr>
  </w:style>
  <w:style w:type="character" w:styleId="PlaceholderText">
    <w:name w:val="Placeholder Text"/>
    <w:basedOn w:val="DefaultParagraphFont"/>
    <w:uiPriority w:val="99"/>
    <w:semiHidden/>
    <w:rsid w:val="009366BA"/>
    <w:rPr>
      <w:color w:val="808080"/>
    </w:rPr>
  </w:style>
  <w:style w:type="character" w:styleId="CommentReference">
    <w:name w:val="annotation reference"/>
    <w:basedOn w:val="DefaultParagraphFont"/>
    <w:uiPriority w:val="99"/>
    <w:semiHidden/>
    <w:unhideWhenUsed/>
    <w:rsid w:val="007771BB"/>
    <w:rPr>
      <w:sz w:val="16"/>
      <w:szCs w:val="16"/>
    </w:rPr>
  </w:style>
  <w:style w:type="paragraph" w:styleId="CommentText">
    <w:name w:val="annotation text"/>
    <w:basedOn w:val="Normal"/>
    <w:link w:val="CommentTextChar"/>
    <w:uiPriority w:val="99"/>
    <w:semiHidden/>
    <w:unhideWhenUsed/>
    <w:rsid w:val="007771BB"/>
    <w:pPr>
      <w:spacing w:line="240" w:lineRule="auto"/>
    </w:pPr>
    <w:rPr>
      <w:sz w:val="20"/>
      <w:szCs w:val="20"/>
    </w:rPr>
  </w:style>
  <w:style w:type="character" w:customStyle="1" w:styleId="CommentTextChar">
    <w:name w:val="Comment Text Char"/>
    <w:basedOn w:val="DefaultParagraphFont"/>
    <w:link w:val="CommentText"/>
    <w:uiPriority w:val="99"/>
    <w:semiHidden/>
    <w:rsid w:val="007771BB"/>
    <w:rPr>
      <w:sz w:val="20"/>
      <w:szCs w:val="20"/>
    </w:rPr>
  </w:style>
  <w:style w:type="paragraph" w:styleId="CommentSubject">
    <w:name w:val="annotation subject"/>
    <w:basedOn w:val="CommentText"/>
    <w:next w:val="CommentText"/>
    <w:link w:val="CommentSubjectChar"/>
    <w:uiPriority w:val="99"/>
    <w:semiHidden/>
    <w:unhideWhenUsed/>
    <w:rsid w:val="007771BB"/>
    <w:rPr>
      <w:b/>
      <w:bCs/>
    </w:rPr>
  </w:style>
  <w:style w:type="character" w:customStyle="1" w:styleId="CommentSubjectChar">
    <w:name w:val="Comment Subject Char"/>
    <w:basedOn w:val="CommentTextChar"/>
    <w:link w:val="CommentSubject"/>
    <w:uiPriority w:val="99"/>
    <w:semiHidden/>
    <w:rsid w:val="007771B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46CD7"/>
    <w:pPr>
      <w:keepNext/>
      <w:keepLines/>
      <w:spacing w:before="480" w:after="0"/>
      <w:outlineLvl w:val="0"/>
    </w:pPr>
    <w:rPr>
      <w:rFonts w:asciiTheme="majorHAnsi" w:eastAsiaTheme="majorEastAsia" w:hAnsiTheme="majorHAnsi" w:cstheme="majorBidi"/>
      <w:b/>
      <w:bCs/>
      <w:color w:val="0F4761" w:themeColor="accent1" w:themeShade="BF"/>
      <w:sz w:val="28"/>
      <w:szCs w:val="28"/>
    </w:rPr>
  </w:style>
  <w:style w:type="paragraph" w:styleId="Heading2">
    <w:name w:val="heading 2"/>
    <w:basedOn w:val="Normal"/>
    <w:next w:val="Normal"/>
    <w:link w:val="Heading2Char"/>
    <w:uiPriority w:val="9"/>
    <w:semiHidden/>
    <w:unhideWhenUsed/>
    <w:qFormat/>
    <w:rsid w:val="002155A3"/>
    <w:pPr>
      <w:keepNext/>
      <w:keepLines/>
      <w:spacing w:before="200" w:after="0"/>
      <w:outlineLvl w:val="1"/>
    </w:pPr>
    <w:rPr>
      <w:rFonts w:asciiTheme="majorHAnsi" w:eastAsiaTheme="majorEastAsia" w:hAnsiTheme="majorHAnsi" w:cstheme="majorBidi"/>
      <w:b/>
      <w:bCs/>
      <w:color w:val="156082" w:themeColor="accent1"/>
      <w:sz w:val="26"/>
      <w:szCs w:val="26"/>
    </w:rPr>
  </w:style>
  <w:style w:type="paragraph" w:styleId="Heading3">
    <w:name w:val="heading 3"/>
    <w:basedOn w:val="Normal"/>
    <w:next w:val="Normal"/>
    <w:link w:val="Heading3Char"/>
    <w:uiPriority w:val="9"/>
    <w:unhideWhenUsed/>
    <w:qFormat/>
    <w:rsid w:val="002155A3"/>
    <w:pPr>
      <w:keepNext/>
      <w:keepLines/>
      <w:spacing w:before="40" w:after="0" w:line="259" w:lineRule="auto"/>
      <w:outlineLvl w:val="2"/>
    </w:pPr>
    <w:rPr>
      <w:rFonts w:ascii="Times New Roman" w:eastAsiaTheme="majorEastAsia" w:hAnsi="Times New Roman" w:cstheme="majorBidi"/>
      <w:b/>
      <w:color w:val="000000" w:themeColor="text1"/>
      <w:kern w:val="0"/>
      <w:lang w:val="en-US"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A67B1"/>
    <w:pPr>
      <w:autoSpaceDE w:val="0"/>
      <w:autoSpaceDN w:val="0"/>
      <w:adjustRightInd w:val="0"/>
      <w:spacing w:after="0" w:line="240" w:lineRule="auto"/>
    </w:pPr>
    <w:rPr>
      <w:rFonts w:ascii="Times New Roman" w:hAnsi="Times New Roman" w:cs="Times New Roman"/>
      <w:color w:val="000000"/>
      <w:kern w:val="0"/>
      <w:lang w:val="en-US"/>
    </w:rPr>
  </w:style>
  <w:style w:type="paragraph" w:styleId="ListParagraph">
    <w:name w:val="List Paragraph"/>
    <w:basedOn w:val="Normal"/>
    <w:uiPriority w:val="34"/>
    <w:qFormat/>
    <w:rsid w:val="00212D89"/>
    <w:pPr>
      <w:ind w:left="720"/>
      <w:contextualSpacing/>
    </w:pPr>
  </w:style>
  <w:style w:type="table" w:styleId="TableGrid">
    <w:name w:val="Table Grid"/>
    <w:basedOn w:val="TableNormal"/>
    <w:uiPriority w:val="39"/>
    <w:rsid w:val="00B67C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D3B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B22"/>
    <w:rPr>
      <w:rFonts w:ascii="Tahoma" w:hAnsi="Tahoma" w:cs="Tahoma"/>
      <w:sz w:val="16"/>
      <w:szCs w:val="16"/>
    </w:rPr>
  </w:style>
  <w:style w:type="character" w:customStyle="1" w:styleId="Heading3Char">
    <w:name w:val="Heading 3 Char"/>
    <w:basedOn w:val="DefaultParagraphFont"/>
    <w:link w:val="Heading3"/>
    <w:uiPriority w:val="9"/>
    <w:rsid w:val="002155A3"/>
    <w:rPr>
      <w:rFonts w:ascii="Times New Roman" w:eastAsiaTheme="majorEastAsia" w:hAnsi="Times New Roman" w:cstheme="majorBidi"/>
      <w:b/>
      <w:color w:val="000000" w:themeColor="text1"/>
      <w:kern w:val="0"/>
      <w:lang w:val="en-US" w:eastAsia="en-US"/>
      <w14:ligatures w14:val="none"/>
    </w:rPr>
  </w:style>
  <w:style w:type="paragraph" w:customStyle="1" w:styleId="Heading2new">
    <w:name w:val="Heading 2 new"/>
    <w:basedOn w:val="Heading2"/>
    <w:autoRedefine/>
    <w:qFormat/>
    <w:rsid w:val="002155A3"/>
    <w:pPr>
      <w:keepLines w:val="0"/>
      <w:numPr>
        <w:numId w:val="31"/>
      </w:numPr>
      <w:tabs>
        <w:tab w:val="left" w:pos="709"/>
      </w:tabs>
      <w:spacing w:before="240" w:line="360" w:lineRule="auto"/>
      <w:ind w:left="0" w:firstLine="0"/>
      <w:jc w:val="center"/>
    </w:pPr>
    <w:rPr>
      <w:rFonts w:ascii="Times New Roman" w:eastAsiaTheme="minorHAnsi" w:hAnsi="Times New Roman" w:cs="Times New Roman"/>
      <w:color w:val="000000"/>
      <w:kern w:val="0"/>
      <w:sz w:val="28"/>
      <w:szCs w:val="24"/>
      <w:lang w:val="en-US" w:eastAsia="en-US" w:bidi="en-US"/>
      <w14:ligatures w14:val="none"/>
    </w:rPr>
  </w:style>
  <w:style w:type="character" w:customStyle="1" w:styleId="Heading2Char">
    <w:name w:val="Heading 2 Char"/>
    <w:basedOn w:val="DefaultParagraphFont"/>
    <w:link w:val="Heading2"/>
    <w:uiPriority w:val="9"/>
    <w:semiHidden/>
    <w:rsid w:val="002155A3"/>
    <w:rPr>
      <w:rFonts w:asciiTheme="majorHAnsi" w:eastAsiaTheme="majorEastAsia" w:hAnsiTheme="majorHAnsi" w:cstheme="majorBidi"/>
      <w:b/>
      <w:bCs/>
      <w:color w:val="156082" w:themeColor="accent1"/>
      <w:sz w:val="26"/>
      <w:szCs w:val="26"/>
    </w:rPr>
  </w:style>
  <w:style w:type="paragraph" w:styleId="Caption">
    <w:name w:val="caption"/>
    <w:aliases w:val="style3,Caption-Table,Caption [+C],0-Caption-Table,Légende tableaux et figures,Légende tableaux et figures Car,Légende1,Légende tableaux et figures1 Car,... Char Char,... Char,style3 Char Char,style3 Char Char Char Char Char Char,Char1,Not Bold"/>
    <w:basedOn w:val="Normal"/>
    <w:next w:val="Normal"/>
    <w:link w:val="CaptionChar"/>
    <w:uiPriority w:val="35"/>
    <w:unhideWhenUsed/>
    <w:qFormat/>
    <w:rsid w:val="000A79B5"/>
    <w:pPr>
      <w:spacing w:after="200" w:line="240" w:lineRule="auto"/>
    </w:pPr>
    <w:rPr>
      <w:rFonts w:eastAsiaTheme="minorHAnsi"/>
      <w:b/>
      <w:bCs/>
      <w:color w:val="156082" w:themeColor="accent1"/>
      <w:kern w:val="0"/>
      <w:sz w:val="18"/>
      <w:szCs w:val="18"/>
      <w:lang w:val="en-US" w:eastAsia="en-US"/>
      <w14:ligatures w14:val="none"/>
    </w:rPr>
  </w:style>
  <w:style w:type="character" w:customStyle="1" w:styleId="CaptionChar">
    <w:name w:val="Caption Char"/>
    <w:aliases w:val="style3 Char,Caption-Table Char,Caption [+C] Char,0-Caption-Table Char,Légende tableaux et figures Char,Légende tableaux et figures Car Char,Légende1 Char,Légende tableaux et figures1 Car Char,... Char Char Char,... Char Char1,Char1 Char"/>
    <w:link w:val="Caption"/>
    <w:uiPriority w:val="35"/>
    <w:rsid w:val="000A79B5"/>
    <w:rPr>
      <w:rFonts w:eastAsiaTheme="minorHAnsi"/>
      <w:b/>
      <w:bCs/>
      <w:color w:val="156082" w:themeColor="accent1"/>
      <w:kern w:val="0"/>
      <w:sz w:val="18"/>
      <w:szCs w:val="18"/>
      <w:lang w:val="en-US" w:eastAsia="en-US"/>
      <w14:ligatures w14:val="none"/>
    </w:rPr>
  </w:style>
  <w:style w:type="paragraph" w:styleId="Header">
    <w:name w:val="header"/>
    <w:basedOn w:val="Normal"/>
    <w:link w:val="HeaderChar"/>
    <w:uiPriority w:val="99"/>
    <w:unhideWhenUsed/>
    <w:rsid w:val="001D6B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6B91"/>
  </w:style>
  <w:style w:type="paragraph" w:styleId="Footer">
    <w:name w:val="footer"/>
    <w:basedOn w:val="Normal"/>
    <w:link w:val="FooterChar"/>
    <w:uiPriority w:val="99"/>
    <w:unhideWhenUsed/>
    <w:rsid w:val="001D6B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B91"/>
  </w:style>
  <w:style w:type="paragraph" w:customStyle="1" w:styleId="Fig">
    <w:name w:val="Fig"/>
    <w:basedOn w:val="Normal"/>
    <w:qFormat/>
    <w:rsid w:val="0037396F"/>
    <w:pPr>
      <w:spacing w:after="200" w:line="360" w:lineRule="auto"/>
      <w:jc w:val="center"/>
    </w:pPr>
    <w:rPr>
      <w:rFonts w:ascii="Times New Roman" w:eastAsia="Times New Roman" w:hAnsi="Times New Roman" w:cs="Times New Roman"/>
    </w:rPr>
  </w:style>
  <w:style w:type="paragraph" w:customStyle="1" w:styleId="Tab">
    <w:name w:val="Tab"/>
    <w:basedOn w:val="Normal"/>
    <w:qFormat/>
    <w:rsid w:val="004C267E"/>
    <w:pPr>
      <w:spacing w:after="0" w:line="360" w:lineRule="auto"/>
      <w:jc w:val="center"/>
    </w:pPr>
    <w:rPr>
      <w:rFonts w:ascii="Times New Roman" w:eastAsia="Times New Roman" w:hAnsi="Times New Roman" w:cs="Times New Roman"/>
    </w:rPr>
  </w:style>
  <w:style w:type="paragraph" w:styleId="TableofFigures">
    <w:name w:val="table of figures"/>
    <w:basedOn w:val="Tab"/>
    <w:next w:val="Tab"/>
    <w:autoRedefine/>
    <w:uiPriority w:val="99"/>
    <w:unhideWhenUsed/>
    <w:rsid w:val="00DF2903"/>
    <w:pPr>
      <w:jc w:val="left"/>
    </w:pPr>
  </w:style>
  <w:style w:type="character" w:styleId="Hyperlink">
    <w:name w:val="Hyperlink"/>
    <w:basedOn w:val="DefaultParagraphFont"/>
    <w:uiPriority w:val="99"/>
    <w:unhideWhenUsed/>
    <w:rsid w:val="002F0E54"/>
    <w:rPr>
      <w:color w:val="467886" w:themeColor="hyperlink"/>
      <w:u w:val="single"/>
    </w:rPr>
  </w:style>
  <w:style w:type="paragraph" w:customStyle="1" w:styleId="Norm1">
    <w:name w:val="Norm1"/>
    <w:basedOn w:val="Normal"/>
    <w:qFormat/>
    <w:rsid w:val="00924A0B"/>
    <w:pPr>
      <w:jc w:val="center"/>
    </w:pPr>
    <w:rPr>
      <w:rFonts w:ascii="Times New Roman" w:eastAsia="Times New Roman" w:hAnsi="Times New Roman"/>
      <w:b/>
    </w:rPr>
  </w:style>
  <w:style w:type="paragraph" w:customStyle="1" w:styleId="Norm2">
    <w:name w:val="Norm2"/>
    <w:basedOn w:val="Normal"/>
    <w:qFormat/>
    <w:rsid w:val="008A31A8"/>
    <w:pPr>
      <w:spacing w:line="360" w:lineRule="auto"/>
      <w:jc w:val="center"/>
    </w:pPr>
    <w:rPr>
      <w:rFonts w:ascii="Times New Roman" w:eastAsia="Times New Roman" w:hAnsi="Times New Roman" w:cs="Times New Roman"/>
      <w:b/>
    </w:rPr>
  </w:style>
  <w:style w:type="character" w:customStyle="1" w:styleId="A9">
    <w:name w:val="A9"/>
    <w:uiPriority w:val="99"/>
    <w:rsid w:val="00683560"/>
    <w:rPr>
      <w:color w:val="000000"/>
      <w:sz w:val="22"/>
      <w:szCs w:val="22"/>
    </w:rPr>
  </w:style>
  <w:style w:type="character" w:customStyle="1" w:styleId="Heading1Char">
    <w:name w:val="Heading 1 Char"/>
    <w:basedOn w:val="DefaultParagraphFont"/>
    <w:link w:val="Heading1"/>
    <w:uiPriority w:val="9"/>
    <w:rsid w:val="00646CD7"/>
    <w:rPr>
      <w:rFonts w:asciiTheme="majorHAnsi" w:eastAsiaTheme="majorEastAsia" w:hAnsiTheme="majorHAnsi" w:cstheme="majorBidi"/>
      <w:b/>
      <w:bCs/>
      <w:color w:val="0F4761" w:themeColor="accent1" w:themeShade="BF"/>
      <w:sz w:val="28"/>
      <w:szCs w:val="28"/>
    </w:rPr>
  </w:style>
  <w:style w:type="paragraph" w:styleId="TOCHeading">
    <w:name w:val="TOC Heading"/>
    <w:basedOn w:val="Heading1"/>
    <w:next w:val="Normal"/>
    <w:uiPriority w:val="39"/>
    <w:semiHidden/>
    <w:unhideWhenUsed/>
    <w:qFormat/>
    <w:rsid w:val="00646CD7"/>
    <w:pPr>
      <w:spacing w:line="276" w:lineRule="auto"/>
      <w:outlineLvl w:val="9"/>
    </w:pPr>
    <w:rPr>
      <w:kern w:val="0"/>
      <w:lang w:val="en-US" w:eastAsia="ja-JP"/>
      <w14:ligatures w14:val="none"/>
    </w:rPr>
  </w:style>
  <w:style w:type="paragraph" w:styleId="TOC3">
    <w:name w:val="toc 3"/>
    <w:basedOn w:val="Normal"/>
    <w:next w:val="Normal"/>
    <w:autoRedefine/>
    <w:uiPriority w:val="39"/>
    <w:unhideWhenUsed/>
    <w:rsid w:val="00646CD7"/>
    <w:pPr>
      <w:spacing w:after="100"/>
      <w:ind w:left="480"/>
    </w:pPr>
  </w:style>
  <w:style w:type="paragraph" w:styleId="TOC1">
    <w:name w:val="toc 1"/>
    <w:basedOn w:val="Normal"/>
    <w:next w:val="Normal"/>
    <w:autoRedefine/>
    <w:uiPriority w:val="39"/>
    <w:semiHidden/>
    <w:unhideWhenUsed/>
    <w:rsid w:val="006140FE"/>
    <w:pPr>
      <w:spacing w:after="100"/>
    </w:pPr>
    <w:rPr>
      <w:rFonts w:ascii="Times New Roman" w:hAnsi="Times New Roman"/>
    </w:rPr>
  </w:style>
  <w:style w:type="character" w:styleId="PlaceholderText">
    <w:name w:val="Placeholder Text"/>
    <w:basedOn w:val="DefaultParagraphFont"/>
    <w:uiPriority w:val="99"/>
    <w:semiHidden/>
    <w:rsid w:val="009366BA"/>
    <w:rPr>
      <w:color w:val="808080"/>
    </w:rPr>
  </w:style>
  <w:style w:type="character" w:styleId="CommentReference">
    <w:name w:val="annotation reference"/>
    <w:basedOn w:val="DefaultParagraphFont"/>
    <w:uiPriority w:val="99"/>
    <w:semiHidden/>
    <w:unhideWhenUsed/>
    <w:rsid w:val="007771BB"/>
    <w:rPr>
      <w:sz w:val="16"/>
      <w:szCs w:val="16"/>
    </w:rPr>
  </w:style>
  <w:style w:type="paragraph" w:styleId="CommentText">
    <w:name w:val="annotation text"/>
    <w:basedOn w:val="Normal"/>
    <w:link w:val="CommentTextChar"/>
    <w:uiPriority w:val="99"/>
    <w:semiHidden/>
    <w:unhideWhenUsed/>
    <w:rsid w:val="007771BB"/>
    <w:pPr>
      <w:spacing w:line="240" w:lineRule="auto"/>
    </w:pPr>
    <w:rPr>
      <w:sz w:val="20"/>
      <w:szCs w:val="20"/>
    </w:rPr>
  </w:style>
  <w:style w:type="character" w:customStyle="1" w:styleId="CommentTextChar">
    <w:name w:val="Comment Text Char"/>
    <w:basedOn w:val="DefaultParagraphFont"/>
    <w:link w:val="CommentText"/>
    <w:uiPriority w:val="99"/>
    <w:semiHidden/>
    <w:rsid w:val="007771BB"/>
    <w:rPr>
      <w:sz w:val="20"/>
      <w:szCs w:val="20"/>
    </w:rPr>
  </w:style>
  <w:style w:type="paragraph" w:styleId="CommentSubject">
    <w:name w:val="annotation subject"/>
    <w:basedOn w:val="CommentText"/>
    <w:next w:val="CommentText"/>
    <w:link w:val="CommentSubjectChar"/>
    <w:uiPriority w:val="99"/>
    <w:semiHidden/>
    <w:unhideWhenUsed/>
    <w:rsid w:val="007771BB"/>
    <w:rPr>
      <w:b/>
      <w:bCs/>
    </w:rPr>
  </w:style>
  <w:style w:type="character" w:customStyle="1" w:styleId="CommentSubjectChar">
    <w:name w:val="Comment Subject Char"/>
    <w:basedOn w:val="CommentTextChar"/>
    <w:link w:val="CommentSubject"/>
    <w:uiPriority w:val="99"/>
    <w:semiHidden/>
    <w:rsid w:val="007771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581349">
      <w:bodyDiv w:val="1"/>
      <w:marLeft w:val="0"/>
      <w:marRight w:val="0"/>
      <w:marTop w:val="0"/>
      <w:marBottom w:val="0"/>
      <w:divBdr>
        <w:top w:val="none" w:sz="0" w:space="0" w:color="auto"/>
        <w:left w:val="none" w:sz="0" w:space="0" w:color="auto"/>
        <w:bottom w:val="none" w:sz="0" w:space="0" w:color="auto"/>
        <w:right w:val="none" w:sz="0" w:space="0" w:color="auto"/>
      </w:divBdr>
    </w:div>
    <w:div w:id="1630011880">
      <w:bodyDiv w:val="1"/>
      <w:marLeft w:val="0"/>
      <w:marRight w:val="0"/>
      <w:marTop w:val="0"/>
      <w:marBottom w:val="0"/>
      <w:divBdr>
        <w:top w:val="none" w:sz="0" w:space="0" w:color="auto"/>
        <w:left w:val="none" w:sz="0" w:space="0" w:color="auto"/>
        <w:bottom w:val="none" w:sz="0" w:space="0" w:color="auto"/>
        <w:right w:val="none" w:sz="0" w:space="0" w:color="auto"/>
      </w:divBdr>
    </w:div>
    <w:div w:id="20622476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117" Type="http://schemas.openxmlformats.org/officeDocument/2006/relationships/oleObject" Target="embeddings/oleObject48.bin"/><Relationship Id="rId21" Type="http://schemas.openxmlformats.org/officeDocument/2006/relationships/image" Target="media/image7.png"/><Relationship Id="rId42" Type="http://schemas.openxmlformats.org/officeDocument/2006/relationships/oleObject" Target="embeddings/oleObject12.bin"/><Relationship Id="rId47" Type="http://schemas.openxmlformats.org/officeDocument/2006/relationships/image" Target="media/image14.png"/><Relationship Id="rId63" Type="http://schemas.openxmlformats.org/officeDocument/2006/relationships/oleObject" Target="embeddings/oleObject22.bin"/><Relationship Id="rId68" Type="http://schemas.openxmlformats.org/officeDocument/2006/relationships/oleObject" Target="embeddings/oleObject24.bin"/><Relationship Id="rId84" Type="http://schemas.openxmlformats.org/officeDocument/2006/relationships/oleObject" Target="embeddings/oleObject32.bin"/><Relationship Id="rId89" Type="http://schemas.openxmlformats.org/officeDocument/2006/relationships/oleObject" Target="embeddings/oleObject34.bin"/><Relationship Id="rId112" Type="http://schemas.openxmlformats.org/officeDocument/2006/relationships/image" Target="media/image45.png"/><Relationship Id="rId16" Type="http://schemas.openxmlformats.org/officeDocument/2006/relationships/image" Target="media/image4.png"/><Relationship Id="rId107" Type="http://schemas.openxmlformats.org/officeDocument/2006/relationships/oleObject" Target="embeddings/oleObject43.bin"/><Relationship Id="rId11" Type="http://schemas.openxmlformats.org/officeDocument/2006/relationships/footer" Target="footer1.xml"/><Relationship Id="rId32" Type="http://schemas.openxmlformats.org/officeDocument/2006/relationships/chart" Target="charts/chart1.xml"/><Relationship Id="rId37" Type="http://schemas.openxmlformats.org/officeDocument/2006/relationships/chart" Target="charts/chart6.xml"/><Relationship Id="rId53" Type="http://schemas.openxmlformats.org/officeDocument/2006/relationships/image" Target="media/image17.png"/><Relationship Id="rId58" Type="http://schemas.openxmlformats.org/officeDocument/2006/relationships/image" Target="media/image19.png"/><Relationship Id="rId74" Type="http://schemas.openxmlformats.org/officeDocument/2006/relationships/oleObject" Target="embeddings/oleObject27.bin"/><Relationship Id="rId79" Type="http://schemas.openxmlformats.org/officeDocument/2006/relationships/image" Target="media/image28.png"/><Relationship Id="rId102" Type="http://schemas.openxmlformats.org/officeDocument/2006/relationships/image" Target="media/image40.png"/><Relationship Id="rId123" Type="http://schemas.openxmlformats.org/officeDocument/2006/relationships/oleObject" Target="embeddings/oleObject51.bin"/><Relationship Id="rId128"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image" Target="media/image34.png"/><Relationship Id="rId95" Type="http://schemas.openxmlformats.org/officeDocument/2006/relationships/oleObject" Target="embeddings/oleObject37.bin"/><Relationship Id="rId19" Type="http://schemas.openxmlformats.org/officeDocument/2006/relationships/image" Target="media/image6.png"/><Relationship Id="rId14" Type="http://schemas.openxmlformats.org/officeDocument/2006/relationships/image" Target="media/image3.png"/><Relationship Id="rId22" Type="http://schemas.openxmlformats.org/officeDocument/2006/relationships/oleObject" Target="embeddings/oleObject6.bin"/><Relationship Id="rId27" Type="http://schemas.openxmlformats.org/officeDocument/2006/relationships/oleObject" Target="embeddings/oleObject9.bin"/><Relationship Id="rId30" Type="http://schemas.openxmlformats.org/officeDocument/2006/relationships/image" Target="media/image11.jpeg"/><Relationship Id="rId35" Type="http://schemas.openxmlformats.org/officeDocument/2006/relationships/chart" Target="charts/chart4.xml"/><Relationship Id="rId43" Type="http://schemas.openxmlformats.org/officeDocument/2006/relationships/chart" Target="charts/chart10.xml"/><Relationship Id="rId48" Type="http://schemas.openxmlformats.org/officeDocument/2006/relationships/oleObject" Target="embeddings/oleObject14.bin"/><Relationship Id="rId56" Type="http://schemas.openxmlformats.org/officeDocument/2006/relationships/image" Target="media/image18.png"/><Relationship Id="rId64" Type="http://schemas.openxmlformats.org/officeDocument/2006/relationships/image" Target="media/image21.png"/><Relationship Id="rId69" Type="http://schemas.openxmlformats.org/officeDocument/2006/relationships/image" Target="media/image23.png"/><Relationship Id="rId77" Type="http://schemas.openxmlformats.org/officeDocument/2006/relationships/image" Target="media/image27.png"/><Relationship Id="rId100" Type="http://schemas.openxmlformats.org/officeDocument/2006/relationships/image" Target="media/image39.png"/><Relationship Id="rId105" Type="http://schemas.openxmlformats.org/officeDocument/2006/relationships/oleObject" Target="embeddings/oleObject42.bin"/><Relationship Id="rId113" Type="http://schemas.openxmlformats.org/officeDocument/2006/relationships/oleObject" Target="embeddings/oleObject46.bin"/><Relationship Id="rId118" Type="http://schemas.openxmlformats.org/officeDocument/2006/relationships/image" Target="media/image48.jpeg"/><Relationship Id="rId126" Type="http://schemas.openxmlformats.org/officeDocument/2006/relationships/image" Target="media/image52.jpeg"/><Relationship Id="rId8" Type="http://schemas.openxmlformats.org/officeDocument/2006/relationships/endnotes" Target="endnotes.xml"/><Relationship Id="rId51" Type="http://schemas.openxmlformats.org/officeDocument/2006/relationships/image" Target="media/image16.png"/><Relationship Id="rId72" Type="http://schemas.openxmlformats.org/officeDocument/2006/relationships/oleObject" Target="embeddings/oleObject26.bin"/><Relationship Id="rId80" Type="http://schemas.openxmlformats.org/officeDocument/2006/relationships/oleObject" Target="embeddings/oleObject30.bin"/><Relationship Id="rId85" Type="http://schemas.openxmlformats.org/officeDocument/2006/relationships/image" Target="media/image31.png"/><Relationship Id="rId93" Type="http://schemas.openxmlformats.org/officeDocument/2006/relationships/oleObject" Target="embeddings/oleObject36.bin"/><Relationship Id="rId98" Type="http://schemas.openxmlformats.org/officeDocument/2006/relationships/image" Target="media/image38.png"/><Relationship Id="rId121" Type="http://schemas.openxmlformats.org/officeDocument/2006/relationships/oleObject" Target="embeddings/oleObject50.bin"/><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oleObject" Target="embeddings/oleObject8.bin"/><Relationship Id="rId33" Type="http://schemas.openxmlformats.org/officeDocument/2006/relationships/chart" Target="charts/chart2.xml"/><Relationship Id="rId38" Type="http://schemas.openxmlformats.org/officeDocument/2006/relationships/chart" Target="charts/chart7.xml"/><Relationship Id="rId46" Type="http://schemas.openxmlformats.org/officeDocument/2006/relationships/oleObject" Target="embeddings/oleObject13.bin"/><Relationship Id="rId59" Type="http://schemas.openxmlformats.org/officeDocument/2006/relationships/oleObject" Target="embeddings/oleObject19.bin"/><Relationship Id="rId67" Type="http://schemas.openxmlformats.org/officeDocument/2006/relationships/image" Target="media/image22.png"/><Relationship Id="rId103" Type="http://schemas.openxmlformats.org/officeDocument/2006/relationships/oleObject" Target="embeddings/oleObject41.bin"/><Relationship Id="rId108" Type="http://schemas.openxmlformats.org/officeDocument/2006/relationships/image" Target="media/image43.jpeg"/><Relationship Id="rId116" Type="http://schemas.openxmlformats.org/officeDocument/2006/relationships/image" Target="media/image47.jpeg"/><Relationship Id="rId124" Type="http://schemas.openxmlformats.org/officeDocument/2006/relationships/image" Target="media/image51.jpeg"/><Relationship Id="rId129" Type="http://schemas.openxmlformats.org/officeDocument/2006/relationships/theme" Target="theme/theme1.xml"/><Relationship Id="rId20" Type="http://schemas.openxmlformats.org/officeDocument/2006/relationships/oleObject" Target="embeddings/oleObject5.bin"/><Relationship Id="rId41" Type="http://schemas.openxmlformats.org/officeDocument/2006/relationships/image" Target="media/image12.png"/><Relationship Id="rId54" Type="http://schemas.openxmlformats.org/officeDocument/2006/relationships/oleObject" Target="embeddings/oleObject17.bin"/><Relationship Id="rId62" Type="http://schemas.openxmlformats.org/officeDocument/2006/relationships/oleObject" Target="embeddings/oleObject21.bin"/><Relationship Id="rId70" Type="http://schemas.openxmlformats.org/officeDocument/2006/relationships/oleObject" Target="embeddings/oleObject25.bin"/><Relationship Id="rId75" Type="http://schemas.openxmlformats.org/officeDocument/2006/relationships/image" Target="media/image26.png"/><Relationship Id="rId83" Type="http://schemas.openxmlformats.org/officeDocument/2006/relationships/image" Target="media/image30.png"/><Relationship Id="rId88" Type="http://schemas.openxmlformats.org/officeDocument/2006/relationships/image" Target="media/image33.png"/><Relationship Id="rId91" Type="http://schemas.openxmlformats.org/officeDocument/2006/relationships/oleObject" Target="embeddings/oleObject35.bin"/><Relationship Id="rId96" Type="http://schemas.openxmlformats.org/officeDocument/2006/relationships/image" Target="media/image37.png"/><Relationship Id="rId111" Type="http://schemas.openxmlformats.org/officeDocument/2006/relationships/oleObject" Target="embeddings/oleObject45.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8.png"/><Relationship Id="rId28" Type="http://schemas.openxmlformats.org/officeDocument/2006/relationships/image" Target="media/image10.jpeg"/><Relationship Id="rId36" Type="http://schemas.openxmlformats.org/officeDocument/2006/relationships/chart" Target="charts/chart5.xml"/><Relationship Id="rId49" Type="http://schemas.openxmlformats.org/officeDocument/2006/relationships/image" Target="media/image15.png"/><Relationship Id="rId57" Type="http://schemas.openxmlformats.org/officeDocument/2006/relationships/oleObject" Target="embeddings/oleObject18.bin"/><Relationship Id="rId106" Type="http://schemas.openxmlformats.org/officeDocument/2006/relationships/image" Target="media/image42.png"/><Relationship Id="rId114" Type="http://schemas.openxmlformats.org/officeDocument/2006/relationships/image" Target="media/image46.png"/><Relationship Id="rId119" Type="http://schemas.openxmlformats.org/officeDocument/2006/relationships/oleObject" Target="embeddings/oleObject49.bin"/><Relationship Id="rId127" Type="http://schemas.openxmlformats.org/officeDocument/2006/relationships/oleObject" Target="embeddings/oleObject53.bin"/><Relationship Id="rId10" Type="http://schemas.openxmlformats.org/officeDocument/2006/relationships/oleObject" Target="embeddings/oleObject1.bin"/><Relationship Id="rId31" Type="http://schemas.openxmlformats.org/officeDocument/2006/relationships/oleObject" Target="embeddings/oleObject11.bin"/><Relationship Id="rId44" Type="http://schemas.openxmlformats.org/officeDocument/2006/relationships/chart" Target="charts/chart11.xml"/><Relationship Id="rId52" Type="http://schemas.openxmlformats.org/officeDocument/2006/relationships/oleObject" Target="embeddings/oleObject16.bin"/><Relationship Id="rId60" Type="http://schemas.openxmlformats.org/officeDocument/2006/relationships/oleObject" Target="embeddings/oleObject20.bin"/><Relationship Id="rId65" Type="http://schemas.openxmlformats.org/officeDocument/2006/relationships/oleObject" Target="embeddings/oleObject23.bin"/><Relationship Id="rId73" Type="http://schemas.openxmlformats.org/officeDocument/2006/relationships/image" Target="media/image25.png"/><Relationship Id="rId78" Type="http://schemas.openxmlformats.org/officeDocument/2006/relationships/oleObject" Target="embeddings/oleObject29.bin"/><Relationship Id="rId81" Type="http://schemas.openxmlformats.org/officeDocument/2006/relationships/image" Target="media/image29.png"/><Relationship Id="rId86" Type="http://schemas.openxmlformats.org/officeDocument/2006/relationships/image" Target="media/image32.png"/><Relationship Id="rId94" Type="http://schemas.openxmlformats.org/officeDocument/2006/relationships/image" Target="media/image36.png"/><Relationship Id="rId99" Type="http://schemas.openxmlformats.org/officeDocument/2006/relationships/oleObject" Target="embeddings/oleObject39.bin"/><Relationship Id="rId101" Type="http://schemas.openxmlformats.org/officeDocument/2006/relationships/oleObject" Target="embeddings/oleObject40.bin"/><Relationship Id="rId122" Type="http://schemas.openxmlformats.org/officeDocument/2006/relationships/image" Target="media/image50.jpe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oleObject" Target="embeddings/oleObject4.bin"/><Relationship Id="rId39" Type="http://schemas.openxmlformats.org/officeDocument/2006/relationships/chart" Target="charts/chart8.xml"/><Relationship Id="rId109" Type="http://schemas.openxmlformats.org/officeDocument/2006/relationships/oleObject" Target="embeddings/oleObject44.bin"/><Relationship Id="rId34" Type="http://schemas.openxmlformats.org/officeDocument/2006/relationships/chart" Target="charts/chart3.xml"/><Relationship Id="rId50" Type="http://schemas.openxmlformats.org/officeDocument/2006/relationships/oleObject" Target="embeddings/oleObject15.bin"/><Relationship Id="rId55" Type="http://schemas.openxmlformats.org/officeDocument/2006/relationships/chart" Target="charts/chart12.xml"/><Relationship Id="rId76" Type="http://schemas.openxmlformats.org/officeDocument/2006/relationships/oleObject" Target="embeddings/oleObject28.bin"/><Relationship Id="rId97" Type="http://schemas.openxmlformats.org/officeDocument/2006/relationships/oleObject" Target="embeddings/oleObject38.bin"/><Relationship Id="rId104" Type="http://schemas.openxmlformats.org/officeDocument/2006/relationships/image" Target="media/image41.png"/><Relationship Id="rId120" Type="http://schemas.openxmlformats.org/officeDocument/2006/relationships/image" Target="media/image49.jpeg"/><Relationship Id="rId125" Type="http://schemas.openxmlformats.org/officeDocument/2006/relationships/oleObject" Target="embeddings/oleObject52.bin"/><Relationship Id="rId7" Type="http://schemas.openxmlformats.org/officeDocument/2006/relationships/footnotes" Target="footnotes.xml"/><Relationship Id="rId71" Type="http://schemas.openxmlformats.org/officeDocument/2006/relationships/image" Target="media/image24.png"/><Relationship Id="rId92" Type="http://schemas.openxmlformats.org/officeDocument/2006/relationships/image" Target="media/image35.png"/><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oleObject" Target="embeddings/oleObject7.bin"/><Relationship Id="rId40" Type="http://schemas.openxmlformats.org/officeDocument/2006/relationships/chart" Target="charts/chart9.xml"/><Relationship Id="rId45" Type="http://schemas.openxmlformats.org/officeDocument/2006/relationships/image" Target="media/image13.png"/><Relationship Id="rId66" Type="http://schemas.openxmlformats.org/officeDocument/2006/relationships/chart" Target="charts/chart13.xml"/><Relationship Id="rId87" Type="http://schemas.openxmlformats.org/officeDocument/2006/relationships/oleObject" Target="embeddings/oleObject33.bin"/><Relationship Id="rId110" Type="http://schemas.openxmlformats.org/officeDocument/2006/relationships/image" Target="media/image44.png"/><Relationship Id="rId115" Type="http://schemas.openxmlformats.org/officeDocument/2006/relationships/oleObject" Target="embeddings/oleObject47.bin"/><Relationship Id="rId61" Type="http://schemas.openxmlformats.org/officeDocument/2006/relationships/image" Target="media/image20.png"/><Relationship Id="rId82" Type="http://schemas.openxmlformats.org/officeDocument/2006/relationships/oleObject" Target="embeddings/oleObject31.bin"/></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'Bore Hole'!$E$2</c:f>
              <c:strCache>
                <c:ptCount val="1"/>
                <c:pt idx="0">
                  <c:v>Functional Scheme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'Bore Hole'!$C$3:$C$7</c:f>
              <c:strCache>
                <c:ptCount val="5"/>
                <c:pt idx="0">
                  <c:v>Ade aro</c:v>
                </c:pt>
                <c:pt idx="1">
                  <c:v>Ade damot</c:v>
                </c:pt>
                <c:pt idx="2">
                  <c:v>D/mokonesa</c:v>
                </c:pt>
                <c:pt idx="3">
                  <c:v>H/kontola</c:v>
                </c:pt>
                <c:pt idx="4">
                  <c:v>Gacheno </c:v>
                </c:pt>
              </c:strCache>
            </c:strRef>
          </c:cat>
          <c:val>
            <c:numRef>
              <c:f>'Bore Hole'!$E$3:$E$7</c:f>
              <c:numCache>
                <c:formatCode>General</c:formatCode>
                <c:ptCount val="5"/>
                <c:pt idx="0">
                  <c:v>2</c:v>
                </c:pt>
                <c:pt idx="1">
                  <c:v>2</c:v>
                </c:pt>
                <c:pt idx="2">
                  <c:v>2</c:v>
                </c:pt>
                <c:pt idx="3">
                  <c:v>2</c:v>
                </c:pt>
                <c:pt idx="4">
                  <c:v>1</c:v>
                </c:pt>
              </c:numCache>
            </c:numRef>
          </c:val>
          <c:extLst xmlns:c16r2="http://schemas.microsoft.com/office/drawing/2015/06/chart">
            <c:ext xmlns:c16="http://schemas.microsoft.com/office/drawing/2014/chart" uri="{C3380CC4-5D6E-409C-BE32-E72D297353CC}">
              <c16:uniqueId val="{00000000-8ADD-4143-80B7-17A07CC0A63A}"/>
            </c:ext>
          </c:extLst>
        </c:ser>
        <c:ser>
          <c:idx val="1"/>
          <c:order val="1"/>
          <c:tx>
            <c:strRef>
              <c:f>'Bore Hole'!$N$2</c:f>
              <c:strCache>
                <c:ptCount val="1"/>
                <c:pt idx="0">
                  <c:v>Distribution Of functional  Bore Hole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'Bore Hole'!$C$3:$C$7</c:f>
              <c:strCache>
                <c:ptCount val="5"/>
                <c:pt idx="0">
                  <c:v>Ade aro</c:v>
                </c:pt>
                <c:pt idx="1">
                  <c:v>Ade damot</c:v>
                </c:pt>
                <c:pt idx="2">
                  <c:v>D/mokonesa</c:v>
                </c:pt>
                <c:pt idx="3">
                  <c:v>H/kontola</c:v>
                </c:pt>
                <c:pt idx="4">
                  <c:v>Gacheno </c:v>
                </c:pt>
              </c:strCache>
            </c:strRef>
          </c:cat>
          <c:val>
            <c:numRef>
              <c:f>'Bore Hole'!$N$3:$N$7</c:f>
              <c:numCache>
                <c:formatCode>0.00</c:formatCode>
                <c:ptCount val="5"/>
                <c:pt idx="0">
                  <c:v>22.222222222222221</c:v>
                </c:pt>
                <c:pt idx="1">
                  <c:v>22.222222222222221</c:v>
                </c:pt>
                <c:pt idx="2">
                  <c:v>22.222222222222221</c:v>
                </c:pt>
                <c:pt idx="3">
                  <c:v>22.222222222222221</c:v>
                </c:pt>
                <c:pt idx="4">
                  <c:v>11.111111111111111</c:v>
                </c:pt>
              </c:numCache>
            </c:numRef>
          </c:val>
          <c:extLst xmlns:c16r2="http://schemas.microsoft.com/office/drawing/2015/06/chart">
            <c:ext xmlns:c16="http://schemas.microsoft.com/office/drawing/2014/chart" uri="{C3380CC4-5D6E-409C-BE32-E72D297353CC}">
              <c16:uniqueId val="{00000001-8ADD-4143-80B7-17A07CC0A63A}"/>
            </c:ext>
          </c:extLst>
        </c:ser>
        <c:dLbls>
          <c:showLegendKey val="0"/>
          <c:showVal val="0"/>
          <c:showCatName val="0"/>
          <c:showSerName val="0"/>
          <c:showPercent val="0"/>
          <c:showBubbleSize val="0"/>
        </c:dLbls>
        <c:gapWidth val="219"/>
        <c:overlap val="-27"/>
        <c:axId val="391846912"/>
        <c:axId val="391849088"/>
      </c:barChart>
      <c:catAx>
        <c:axId val="3918469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Scheme</a:t>
                </a:r>
                <a:r>
                  <a:rPr lang="en-US" baseline="0"/>
                  <a:t> types</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849088"/>
        <c:crosses val="autoZero"/>
        <c:auto val="1"/>
        <c:lblAlgn val="ctr"/>
        <c:lblOffset val="100"/>
        <c:noMultiLvlLbl val="0"/>
      </c:catAx>
      <c:valAx>
        <c:axId val="391849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a:t>
                </a:r>
                <a:r>
                  <a:rPr lang="en-US" baseline="0"/>
                  <a:t> of Schemes</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846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Driving forces for Non Functionality</a:t>
            </a:r>
          </a:p>
        </c:rich>
      </c:tx>
      <c:overlay val="0"/>
      <c:spPr>
        <a:noFill/>
        <a:ln>
          <a:noFill/>
        </a:ln>
        <a:effectLst/>
      </c:spPr>
    </c:title>
    <c:autoTitleDeleted val="0"/>
    <c:plotArea>
      <c:layout/>
      <c:barChart>
        <c:barDir val="col"/>
        <c:grouping val="clustered"/>
        <c:varyColors val="0"/>
        <c:ser>
          <c:idx val="0"/>
          <c:order val="0"/>
          <c:tx>
            <c:strRef>
              <c:f>Sheet13!$C$3</c:f>
              <c:strCache>
                <c:ptCount val="1"/>
                <c:pt idx="0">
                  <c:v>Very Low</c:v>
                </c:pt>
              </c:strCache>
            </c:strRef>
          </c:tx>
          <c:spPr>
            <a:solidFill>
              <a:schemeClr val="accent1"/>
            </a:solidFill>
            <a:ln>
              <a:noFill/>
            </a:ln>
            <a:effectLst/>
          </c:spPr>
          <c:invertIfNegative val="0"/>
          <c:cat>
            <c:strRef>
              <c:f>Sheet13!$B$4:$B$13</c:f>
              <c:strCache>
                <c:ptCount val="10"/>
                <c:pt idx="0">
                  <c:v>Using water beyond its capacity</c:v>
                </c:pt>
                <c:pt idx="1">
                  <c:v>Lack of spar part </c:v>
                </c:pt>
                <c:pt idx="2">
                  <c:v>Lack of finance </c:v>
                </c:pt>
                <c:pt idx="3">
                  <c:v>Lack of technical experts </c:v>
                </c:pt>
                <c:pt idx="4">
                  <c:v>Technical complication </c:v>
                </c:pt>
                <c:pt idx="5">
                  <c:v>Poor management </c:v>
                </c:pt>
                <c:pt idx="6">
                  <c:v>Lack of strong institutions </c:v>
                </c:pt>
                <c:pt idx="7">
                  <c:v>Lack of stakeholders’ participation</c:v>
                </c:pt>
                <c:pt idx="8">
                  <c:v>Schemes ownership right </c:v>
                </c:pt>
                <c:pt idx="9">
                  <c:v>Poor design of schemes </c:v>
                </c:pt>
              </c:strCache>
            </c:strRef>
          </c:cat>
          <c:val>
            <c:numRef>
              <c:f>Sheet13!$C$4:$C$13</c:f>
              <c:numCache>
                <c:formatCode>General</c:formatCode>
                <c:ptCount val="10"/>
                <c:pt idx="0">
                  <c:v>0</c:v>
                </c:pt>
                <c:pt idx="1">
                  <c:v>0</c:v>
                </c:pt>
                <c:pt idx="2">
                  <c:v>26.9</c:v>
                </c:pt>
                <c:pt idx="3">
                  <c:v>7.7</c:v>
                </c:pt>
                <c:pt idx="4">
                  <c:v>19.2</c:v>
                </c:pt>
                <c:pt idx="5">
                  <c:v>23.1</c:v>
                </c:pt>
                <c:pt idx="6">
                  <c:v>23.1</c:v>
                </c:pt>
                <c:pt idx="7">
                  <c:v>38.5</c:v>
                </c:pt>
                <c:pt idx="8">
                  <c:v>34.6</c:v>
                </c:pt>
                <c:pt idx="9">
                  <c:v>42.3</c:v>
                </c:pt>
              </c:numCache>
            </c:numRef>
          </c:val>
          <c:extLst xmlns:c16r2="http://schemas.microsoft.com/office/drawing/2015/06/chart">
            <c:ext xmlns:c16="http://schemas.microsoft.com/office/drawing/2014/chart" uri="{C3380CC4-5D6E-409C-BE32-E72D297353CC}">
              <c16:uniqueId val="{00000000-DD32-4931-A7B1-447B0793DDEF}"/>
            </c:ext>
          </c:extLst>
        </c:ser>
        <c:ser>
          <c:idx val="1"/>
          <c:order val="1"/>
          <c:tx>
            <c:strRef>
              <c:f>Sheet13!$D$3</c:f>
              <c:strCache>
                <c:ptCount val="1"/>
                <c:pt idx="0">
                  <c:v>Low</c:v>
                </c:pt>
              </c:strCache>
            </c:strRef>
          </c:tx>
          <c:spPr>
            <a:solidFill>
              <a:schemeClr val="accent2"/>
            </a:solidFill>
            <a:ln>
              <a:noFill/>
            </a:ln>
            <a:effectLst/>
          </c:spPr>
          <c:invertIfNegative val="0"/>
          <c:cat>
            <c:strRef>
              <c:f>Sheet13!$B$4:$B$13</c:f>
              <c:strCache>
                <c:ptCount val="10"/>
                <c:pt idx="0">
                  <c:v>Using water beyond its capacity</c:v>
                </c:pt>
                <c:pt idx="1">
                  <c:v>Lack of spar part </c:v>
                </c:pt>
                <c:pt idx="2">
                  <c:v>Lack of finance </c:v>
                </c:pt>
                <c:pt idx="3">
                  <c:v>Lack of technical experts </c:v>
                </c:pt>
                <c:pt idx="4">
                  <c:v>Technical complication </c:v>
                </c:pt>
                <c:pt idx="5">
                  <c:v>Poor management </c:v>
                </c:pt>
                <c:pt idx="6">
                  <c:v>Lack of strong institutions </c:v>
                </c:pt>
                <c:pt idx="7">
                  <c:v>Lack of stakeholders’ participation</c:v>
                </c:pt>
                <c:pt idx="8">
                  <c:v>Schemes ownership right </c:v>
                </c:pt>
                <c:pt idx="9">
                  <c:v>Poor design of schemes </c:v>
                </c:pt>
              </c:strCache>
            </c:strRef>
          </c:cat>
          <c:val>
            <c:numRef>
              <c:f>Sheet13!$D$4:$D$13</c:f>
              <c:numCache>
                <c:formatCode>General</c:formatCode>
                <c:ptCount val="10"/>
                <c:pt idx="0">
                  <c:v>7.7</c:v>
                </c:pt>
                <c:pt idx="1">
                  <c:v>11.5</c:v>
                </c:pt>
                <c:pt idx="2">
                  <c:v>3.8</c:v>
                </c:pt>
                <c:pt idx="3">
                  <c:v>11.5</c:v>
                </c:pt>
                <c:pt idx="4">
                  <c:v>34.6</c:v>
                </c:pt>
                <c:pt idx="5">
                  <c:v>23.1</c:v>
                </c:pt>
                <c:pt idx="6">
                  <c:v>69.2</c:v>
                </c:pt>
                <c:pt idx="7">
                  <c:v>7.7</c:v>
                </c:pt>
                <c:pt idx="8">
                  <c:v>42.3</c:v>
                </c:pt>
                <c:pt idx="9">
                  <c:v>3.8</c:v>
                </c:pt>
              </c:numCache>
            </c:numRef>
          </c:val>
          <c:extLst xmlns:c16r2="http://schemas.microsoft.com/office/drawing/2015/06/chart">
            <c:ext xmlns:c16="http://schemas.microsoft.com/office/drawing/2014/chart" uri="{C3380CC4-5D6E-409C-BE32-E72D297353CC}">
              <c16:uniqueId val="{00000001-DD32-4931-A7B1-447B0793DDEF}"/>
            </c:ext>
          </c:extLst>
        </c:ser>
        <c:ser>
          <c:idx val="2"/>
          <c:order val="2"/>
          <c:tx>
            <c:strRef>
              <c:f>Sheet13!$E$3</c:f>
              <c:strCache>
                <c:ptCount val="1"/>
                <c:pt idx="0">
                  <c:v>Medium</c:v>
                </c:pt>
              </c:strCache>
            </c:strRef>
          </c:tx>
          <c:spPr>
            <a:solidFill>
              <a:schemeClr val="accent3"/>
            </a:solidFill>
            <a:ln>
              <a:noFill/>
            </a:ln>
            <a:effectLst/>
          </c:spPr>
          <c:invertIfNegative val="0"/>
          <c:cat>
            <c:strRef>
              <c:f>Sheet13!$B$4:$B$13</c:f>
              <c:strCache>
                <c:ptCount val="10"/>
                <c:pt idx="0">
                  <c:v>Using water beyond its capacity</c:v>
                </c:pt>
                <c:pt idx="1">
                  <c:v>Lack of spar part </c:v>
                </c:pt>
                <c:pt idx="2">
                  <c:v>Lack of finance </c:v>
                </c:pt>
                <c:pt idx="3">
                  <c:v>Lack of technical experts </c:v>
                </c:pt>
                <c:pt idx="4">
                  <c:v>Technical complication </c:v>
                </c:pt>
                <c:pt idx="5">
                  <c:v>Poor management </c:v>
                </c:pt>
                <c:pt idx="6">
                  <c:v>Lack of strong institutions </c:v>
                </c:pt>
                <c:pt idx="7">
                  <c:v>Lack of stakeholders’ participation</c:v>
                </c:pt>
                <c:pt idx="8">
                  <c:v>Schemes ownership right </c:v>
                </c:pt>
                <c:pt idx="9">
                  <c:v>Poor design of schemes </c:v>
                </c:pt>
              </c:strCache>
            </c:strRef>
          </c:cat>
          <c:val>
            <c:numRef>
              <c:f>Sheet13!$E$4:$E$13</c:f>
              <c:numCache>
                <c:formatCode>General</c:formatCode>
                <c:ptCount val="10"/>
                <c:pt idx="0">
                  <c:v>23.1</c:v>
                </c:pt>
                <c:pt idx="1">
                  <c:v>19.2</c:v>
                </c:pt>
                <c:pt idx="2">
                  <c:v>19.2</c:v>
                </c:pt>
                <c:pt idx="3">
                  <c:v>15.4</c:v>
                </c:pt>
                <c:pt idx="4">
                  <c:v>38.5</c:v>
                </c:pt>
                <c:pt idx="5">
                  <c:v>26.9</c:v>
                </c:pt>
                <c:pt idx="6">
                  <c:v>7.7</c:v>
                </c:pt>
                <c:pt idx="7">
                  <c:v>23.1</c:v>
                </c:pt>
                <c:pt idx="8">
                  <c:v>15.4</c:v>
                </c:pt>
                <c:pt idx="9">
                  <c:v>23.1</c:v>
                </c:pt>
              </c:numCache>
            </c:numRef>
          </c:val>
          <c:extLst xmlns:c16r2="http://schemas.microsoft.com/office/drawing/2015/06/chart">
            <c:ext xmlns:c16="http://schemas.microsoft.com/office/drawing/2014/chart" uri="{C3380CC4-5D6E-409C-BE32-E72D297353CC}">
              <c16:uniqueId val="{00000002-DD32-4931-A7B1-447B0793DDEF}"/>
            </c:ext>
          </c:extLst>
        </c:ser>
        <c:ser>
          <c:idx val="3"/>
          <c:order val="3"/>
          <c:tx>
            <c:strRef>
              <c:f>Sheet13!$F$3</c:f>
              <c:strCache>
                <c:ptCount val="1"/>
                <c:pt idx="0">
                  <c:v>High</c:v>
                </c:pt>
              </c:strCache>
            </c:strRef>
          </c:tx>
          <c:spPr>
            <a:solidFill>
              <a:schemeClr val="accent4"/>
            </a:solidFill>
            <a:ln>
              <a:noFill/>
            </a:ln>
            <a:effectLst/>
          </c:spPr>
          <c:invertIfNegative val="0"/>
          <c:cat>
            <c:strRef>
              <c:f>Sheet13!$B$4:$B$13</c:f>
              <c:strCache>
                <c:ptCount val="10"/>
                <c:pt idx="0">
                  <c:v>Using water beyond its capacity</c:v>
                </c:pt>
                <c:pt idx="1">
                  <c:v>Lack of spar part </c:v>
                </c:pt>
                <c:pt idx="2">
                  <c:v>Lack of finance </c:v>
                </c:pt>
                <c:pt idx="3">
                  <c:v>Lack of technical experts </c:v>
                </c:pt>
                <c:pt idx="4">
                  <c:v>Technical complication </c:v>
                </c:pt>
                <c:pt idx="5">
                  <c:v>Poor management </c:v>
                </c:pt>
                <c:pt idx="6">
                  <c:v>Lack of strong institutions </c:v>
                </c:pt>
                <c:pt idx="7">
                  <c:v>Lack of stakeholders’ participation</c:v>
                </c:pt>
                <c:pt idx="8">
                  <c:v>Schemes ownership right </c:v>
                </c:pt>
                <c:pt idx="9">
                  <c:v>Poor design of schemes </c:v>
                </c:pt>
              </c:strCache>
            </c:strRef>
          </c:cat>
          <c:val>
            <c:numRef>
              <c:f>Sheet13!$F$4:$F$13</c:f>
              <c:numCache>
                <c:formatCode>General</c:formatCode>
                <c:ptCount val="10"/>
                <c:pt idx="0">
                  <c:v>42.3</c:v>
                </c:pt>
                <c:pt idx="1">
                  <c:v>57.7</c:v>
                </c:pt>
                <c:pt idx="2">
                  <c:v>34.6</c:v>
                </c:pt>
                <c:pt idx="3">
                  <c:v>46.2</c:v>
                </c:pt>
                <c:pt idx="4">
                  <c:v>3.8</c:v>
                </c:pt>
                <c:pt idx="5">
                  <c:v>19.2</c:v>
                </c:pt>
                <c:pt idx="6">
                  <c:v>0</c:v>
                </c:pt>
                <c:pt idx="7">
                  <c:v>23.1</c:v>
                </c:pt>
                <c:pt idx="8">
                  <c:v>7.7</c:v>
                </c:pt>
                <c:pt idx="9">
                  <c:v>15.4</c:v>
                </c:pt>
              </c:numCache>
            </c:numRef>
          </c:val>
          <c:extLst xmlns:c16r2="http://schemas.microsoft.com/office/drawing/2015/06/chart">
            <c:ext xmlns:c16="http://schemas.microsoft.com/office/drawing/2014/chart" uri="{C3380CC4-5D6E-409C-BE32-E72D297353CC}">
              <c16:uniqueId val="{00000003-DD32-4931-A7B1-447B0793DDEF}"/>
            </c:ext>
          </c:extLst>
        </c:ser>
        <c:ser>
          <c:idx val="4"/>
          <c:order val="4"/>
          <c:tx>
            <c:strRef>
              <c:f>Sheet13!$G$3</c:f>
              <c:strCache>
                <c:ptCount val="1"/>
                <c:pt idx="0">
                  <c:v>Very High</c:v>
                </c:pt>
              </c:strCache>
            </c:strRef>
          </c:tx>
          <c:spPr>
            <a:solidFill>
              <a:schemeClr val="accent5"/>
            </a:solidFill>
            <a:ln>
              <a:noFill/>
            </a:ln>
            <a:effectLst/>
          </c:spPr>
          <c:invertIfNegative val="0"/>
          <c:cat>
            <c:strRef>
              <c:f>Sheet13!$B$4:$B$13</c:f>
              <c:strCache>
                <c:ptCount val="10"/>
                <c:pt idx="0">
                  <c:v>Using water beyond its capacity</c:v>
                </c:pt>
                <c:pt idx="1">
                  <c:v>Lack of spar part </c:v>
                </c:pt>
                <c:pt idx="2">
                  <c:v>Lack of finance </c:v>
                </c:pt>
                <c:pt idx="3">
                  <c:v>Lack of technical experts </c:v>
                </c:pt>
                <c:pt idx="4">
                  <c:v>Technical complication </c:v>
                </c:pt>
                <c:pt idx="5">
                  <c:v>Poor management </c:v>
                </c:pt>
                <c:pt idx="6">
                  <c:v>Lack of strong institutions </c:v>
                </c:pt>
                <c:pt idx="7">
                  <c:v>Lack of stakeholders’ participation</c:v>
                </c:pt>
                <c:pt idx="8">
                  <c:v>Schemes ownership right </c:v>
                </c:pt>
                <c:pt idx="9">
                  <c:v>Poor design of schemes </c:v>
                </c:pt>
              </c:strCache>
            </c:strRef>
          </c:cat>
          <c:val>
            <c:numRef>
              <c:f>Sheet13!$G$4:$G$13</c:f>
              <c:numCache>
                <c:formatCode>General</c:formatCode>
                <c:ptCount val="10"/>
                <c:pt idx="0">
                  <c:v>26.9</c:v>
                </c:pt>
                <c:pt idx="1">
                  <c:v>11.5</c:v>
                </c:pt>
                <c:pt idx="2">
                  <c:v>15.4</c:v>
                </c:pt>
                <c:pt idx="3">
                  <c:v>19.2</c:v>
                </c:pt>
                <c:pt idx="4">
                  <c:v>3.8</c:v>
                </c:pt>
                <c:pt idx="5">
                  <c:v>7.7</c:v>
                </c:pt>
                <c:pt idx="6">
                  <c:v>0</c:v>
                </c:pt>
                <c:pt idx="7">
                  <c:v>7.7</c:v>
                </c:pt>
                <c:pt idx="8">
                  <c:v>0</c:v>
                </c:pt>
                <c:pt idx="9">
                  <c:v>15.4</c:v>
                </c:pt>
              </c:numCache>
            </c:numRef>
          </c:val>
          <c:extLst xmlns:c16r2="http://schemas.microsoft.com/office/drawing/2015/06/chart">
            <c:ext xmlns:c16="http://schemas.microsoft.com/office/drawing/2014/chart" uri="{C3380CC4-5D6E-409C-BE32-E72D297353CC}">
              <c16:uniqueId val="{00000004-DD32-4931-A7B1-447B0793DDEF}"/>
            </c:ext>
          </c:extLst>
        </c:ser>
        <c:dLbls>
          <c:showLegendKey val="0"/>
          <c:showVal val="0"/>
          <c:showCatName val="0"/>
          <c:showSerName val="0"/>
          <c:showPercent val="0"/>
          <c:showBubbleSize val="0"/>
        </c:dLbls>
        <c:gapWidth val="219"/>
        <c:overlap val="-27"/>
        <c:axId val="724333312"/>
        <c:axId val="724334848"/>
      </c:barChart>
      <c:catAx>
        <c:axId val="724333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4334848"/>
        <c:crosses val="autoZero"/>
        <c:auto val="1"/>
        <c:lblAlgn val="ctr"/>
        <c:lblOffset val="100"/>
        <c:noMultiLvlLbl val="0"/>
      </c:catAx>
      <c:valAx>
        <c:axId val="724334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4333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Sheet13!$H$3</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Sheet13!$B$4:$B$13</c:f>
              <c:strCache>
                <c:ptCount val="10"/>
                <c:pt idx="0">
                  <c:v>Using water beyond its capacity</c:v>
                </c:pt>
                <c:pt idx="1">
                  <c:v>Lack of spar part </c:v>
                </c:pt>
                <c:pt idx="2">
                  <c:v>Lack of finance </c:v>
                </c:pt>
                <c:pt idx="3">
                  <c:v>Lack of technical experts </c:v>
                </c:pt>
                <c:pt idx="4">
                  <c:v>Technical complication </c:v>
                </c:pt>
                <c:pt idx="5">
                  <c:v>Poor management </c:v>
                </c:pt>
                <c:pt idx="6">
                  <c:v>Lack of strong institutions </c:v>
                </c:pt>
                <c:pt idx="7">
                  <c:v>Lack of stakeholders’ participation</c:v>
                </c:pt>
                <c:pt idx="8">
                  <c:v>Schemes ownership right </c:v>
                </c:pt>
                <c:pt idx="9">
                  <c:v>Poor design of schemes </c:v>
                </c:pt>
              </c:strCache>
            </c:strRef>
          </c:cat>
          <c:val>
            <c:numRef>
              <c:f>Sheet13!$H$4:$H$13</c:f>
              <c:numCache>
                <c:formatCode>General</c:formatCode>
                <c:ptCount val="10"/>
                <c:pt idx="0">
                  <c:v>68.900000000000006</c:v>
                </c:pt>
                <c:pt idx="1">
                  <c:v>54.2</c:v>
                </c:pt>
                <c:pt idx="2">
                  <c:v>50.7</c:v>
                </c:pt>
                <c:pt idx="3">
                  <c:v>50.4</c:v>
                </c:pt>
                <c:pt idx="4">
                  <c:v>8.3000000000000007</c:v>
                </c:pt>
                <c:pt idx="5">
                  <c:v>66.900000000000006</c:v>
                </c:pt>
                <c:pt idx="6">
                  <c:v>63.2</c:v>
                </c:pt>
                <c:pt idx="7">
                  <c:v>30.700000000000003</c:v>
                </c:pt>
                <c:pt idx="8">
                  <c:v>7.7</c:v>
                </c:pt>
                <c:pt idx="9">
                  <c:v>30.8</c:v>
                </c:pt>
              </c:numCache>
            </c:numRef>
          </c:val>
          <c:extLst xmlns:c16r2="http://schemas.microsoft.com/office/drawing/2015/06/chart">
            <c:ext xmlns:c16="http://schemas.microsoft.com/office/drawing/2014/chart" uri="{C3380CC4-5D6E-409C-BE32-E72D297353CC}">
              <c16:uniqueId val="{00000000-CF95-491F-9E9B-3F0467CF38BF}"/>
            </c:ext>
          </c:extLst>
        </c:ser>
        <c:dLbls>
          <c:showLegendKey val="0"/>
          <c:showVal val="0"/>
          <c:showCatName val="0"/>
          <c:showSerName val="0"/>
          <c:showPercent val="0"/>
          <c:showBubbleSize val="0"/>
        </c:dLbls>
        <c:gapWidth val="219"/>
        <c:overlap val="-27"/>
        <c:axId val="327699840"/>
        <c:axId val="327726592"/>
      </c:barChart>
      <c:catAx>
        <c:axId val="3276998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Driving Forces for Non Functionality</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7726592"/>
        <c:crosses val="autoZero"/>
        <c:auto val="1"/>
        <c:lblAlgn val="ctr"/>
        <c:lblOffset val="100"/>
        <c:noMultiLvlLbl val="0"/>
      </c:catAx>
      <c:valAx>
        <c:axId val="327726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Percentae</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76998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Aspects</a:t>
            </a:r>
            <a:r>
              <a:rPr lang="en-US" baseline="0"/>
              <a:t> in use of water supply</a:t>
            </a:r>
            <a:endParaRPr lang="en-US"/>
          </a:p>
        </c:rich>
      </c:tx>
      <c:overlay val="0"/>
      <c:spPr>
        <a:noFill/>
        <a:ln>
          <a:noFill/>
        </a:ln>
        <a:effectLst/>
      </c:spPr>
    </c:title>
    <c:autoTitleDeleted val="0"/>
    <c:plotArea>
      <c:layout/>
      <c:barChart>
        <c:barDir val="col"/>
        <c:grouping val="clustered"/>
        <c:varyColors val="0"/>
        <c:ser>
          <c:idx val="0"/>
          <c:order val="0"/>
          <c:tx>
            <c:strRef>
              <c:f>Sheet5!$D$15</c:f>
              <c:strCache>
                <c:ptCount val="1"/>
                <c:pt idx="0">
                  <c:v>Yes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Sheet5!$C$16:$C$22</c:f>
              <c:strCache>
                <c:ptCount val="7"/>
                <c:pt idx="0">
                  <c:v>Water quality </c:v>
                </c:pt>
                <c:pt idx="1">
                  <c:v>Water quantity</c:v>
                </c:pt>
                <c:pt idx="2">
                  <c:v>Distance of the water point</c:v>
                </c:pt>
                <c:pt idx="3">
                  <c:v>Waiting time  </c:v>
                </c:pt>
                <c:pt idx="4">
                  <c:v>Scheme failure</c:v>
                </c:pt>
                <c:pt idx="5">
                  <c:v>Speed of  maintenance</c:v>
                </c:pt>
                <c:pt idx="6">
                  <c:v>Lack of confidence on WASHCO</c:v>
                </c:pt>
              </c:strCache>
            </c:strRef>
          </c:cat>
          <c:val>
            <c:numRef>
              <c:f>Sheet5!$D$16:$D$22</c:f>
              <c:numCache>
                <c:formatCode>General</c:formatCode>
                <c:ptCount val="7"/>
                <c:pt idx="0">
                  <c:v>53</c:v>
                </c:pt>
                <c:pt idx="1">
                  <c:v>80</c:v>
                </c:pt>
                <c:pt idx="2">
                  <c:v>87</c:v>
                </c:pt>
                <c:pt idx="3">
                  <c:v>130</c:v>
                </c:pt>
                <c:pt idx="4">
                  <c:v>163</c:v>
                </c:pt>
                <c:pt idx="5">
                  <c:v>165</c:v>
                </c:pt>
                <c:pt idx="6">
                  <c:v>152</c:v>
                </c:pt>
              </c:numCache>
            </c:numRef>
          </c:val>
          <c:extLst xmlns:c16r2="http://schemas.microsoft.com/office/drawing/2015/06/chart">
            <c:ext xmlns:c16="http://schemas.microsoft.com/office/drawing/2014/chart" uri="{C3380CC4-5D6E-409C-BE32-E72D297353CC}">
              <c16:uniqueId val="{00000000-6C86-40FA-A95A-51AED3511A0B}"/>
            </c:ext>
          </c:extLst>
        </c:ser>
        <c:ser>
          <c:idx val="1"/>
          <c:order val="1"/>
          <c:tx>
            <c:strRef>
              <c:f>Sheet5!$E$15</c:f>
              <c:strCache>
                <c:ptCount val="1"/>
                <c:pt idx="0">
                  <c:v>No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Sheet5!$C$16:$C$22</c:f>
              <c:strCache>
                <c:ptCount val="7"/>
                <c:pt idx="0">
                  <c:v>Water quality </c:v>
                </c:pt>
                <c:pt idx="1">
                  <c:v>Water quantity</c:v>
                </c:pt>
                <c:pt idx="2">
                  <c:v>Distance of the water point</c:v>
                </c:pt>
                <c:pt idx="3">
                  <c:v>Waiting time  </c:v>
                </c:pt>
                <c:pt idx="4">
                  <c:v>Scheme failure</c:v>
                </c:pt>
                <c:pt idx="5">
                  <c:v>Speed of  maintenance</c:v>
                </c:pt>
                <c:pt idx="6">
                  <c:v>Lack of confidence on WASHCO</c:v>
                </c:pt>
              </c:strCache>
            </c:strRef>
          </c:cat>
          <c:val>
            <c:numRef>
              <c:f>Sheet5!$E$16:$E$22</c:f>
              <c:numCache>
                <c:formatCode>General</c:formatCode>
                <c:ptCount val="7"/>
                <c:pt idx="0">
                  <c:v>147</c:v>
                </c:pt>
                <c:pt idx="1">
                  <c:v>120</c:v>
                </c:pt>
                <c:pt idx="2">
                  <c:v>113</c:v>
                </c:pt>
                <c:pt idx="3">
                  <c:v>70</c:v>
                </c:pt>
                <c:pt idx="4">
                  <c:v>37</c:v>
                </c:pt>
                <c:pt idx="5">
                  <c:v>35</c:v>
                </c:pt>
                <c:pt idx="6">
                  <c:v>48</c:v>
                </c:pt>
              </c:numCache>
            </c:numRef>
          </c:val>
          <c:extLst xmlns:c16r2="http://schemas.microsoft.com/office/drawing/2015/06/chart">
            <c:ext xmlns:c16="http://schemas.microsoft.com/office/drawing/2014/chart" uri="{C3380CC4-5D6E-409C-BE32-E72D297353CC}">
              <c16:uniqueId val="{00000001-6C86-40FA-A95A-51AED3511A0B}"/>
            </c:ext>
          </c:extLst>
        </c:ser>
        <c:dLbls>
          <c:showLegendKey val="0"/>
          <c:showVal val="0"/>
          <c:showCatName val="0"/>
          <c:showSerName val="0"/>
          <c:showPercent val="0"/>
          <c:showBubbleSize val="0"/>
        </c:dLbls>
        <c:gapWidth val="219"/>
        <c:overlap val="-27"/>
        <c:axId val="325513600"/>
        <c:axId val="325515520"/>
      </c:barChart>
      <c:catAx>
        <c:axId val="3255136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Aspects</a:t>
                </a:r>
                <a:r>
                  <a:rPr lang="en-US" baseline="0"/>
                  <a:t> in use of water supply</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515520"/>
        <c:crosses val="autoZero"/>
        <c:auto val="1"/>
        <c:lblAlgn val="ctr"/>
        <c:lblOffset val="100"/>
        <c:noMultiLvlLbl val="0"/>
      </c:catAx>
      <c:valAx>
        <c:axId val="3255155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a:t>
                </a:r>
                <a:r>
                  <a:rPr lang="en-US" baseline="0"/>
                  <a:t> of Respondents</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513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Pressure</a:t>
            </a:r>
            <a:r>
              <a:rPr lang="en-US" baseline="0"/>
              <a:t> for Non Functionality</a:t>
            </a:r>
            <a:endParaRPr lang="en-US"/>
          </a:p>
        </c:rich>
      </c:tx>
      <c:overlay val="0"/>
      <c:spPr>
        <a:noFill/>
        <a:ln>
          <a:noFill/>
        </a:ln>
        <a:effectLst/>
      </c:spPr>
    </c:title>
    <c:autoTitleDeleted val="0"/>
    <c:plotArea>
      <c:layout/>
      <c:barChart>
        <c:barDir val="col"/>
        <c:grouping val="clustered"/>
        <c:varyColors val="0"/>
        <c:ser>
          <c:idx val="0"/>
          <c:order val="0"/>
          <c:tx>
            <c:strRef>
              <c:f>Sheet14!$I$3</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Sheet14!$C$4:$C$6</c:f>
              <c:strCache>
                <c:ptCount val="3"/>
                <c:pt idx="0">
                  <c:v>Competetion</c:v>
                </c:pt>
                <c:pt idx="1">
                  <c:v>Poor Coerage at village Level</c:v>
                </c:pt>
                <c:pt idx="2">
                  <c:v>Over Utilization</c:v>
                </c:pt>
              </c:strCache>
            </c:strRef>
          </c:cat>
          <c:val>
            <c:numRef>
              <c:f>Sheet14!$I$4:$I$6</c:f>
              <c:numCache>
                <c:formatCode>General</c:formatCode>
                <c:ptCount val="3"/>
                <c:pt idx="0">
                  <c:v>38.4</c:v>
                </c:pt>
                <c:pt idx="1">
                  <c:v>23</c:v>
                </c:pt>
                <c:pt idx="2">
                  <c:v>38.4</c:v>
                </c:pt>
              </c:numCache>
            </c:numRef>
          </c:val>
          <c:extLst xmlns:c16r2="http://schemas.microsoft.com/office/drawing/2015/06/chart">
            <c:ext xmlns:c16="http://schemas.microsoft.com/office/drawing/2014/chart" uri="{C3380CC4-5D6E-409C-BE32-E72D297353CC}">
              <c16:uniqueId val="{00000000-85FF-4D32-B225-EF964740DC21}"/>
            </c:ext>
          </c:extLst>
        </c:ser>
        <c:dLbls>
          <c:showLegendKey val="0"/>
          <c:showVal val="0"/>
          <c:showCatName val="0"/>
          <c:showSerName val="0"/>
          <c:showPercent val="0"/>
          <c:showBubbleSize val="0"/>
        </c:dLbls>
        <c:gapWidth val="219"/>
        <c:overlap val="-27"/>
        <c:axId val="327634944"/>
        <c:axId val="327636864"/>
      </c:barChart>
      <c:catAx>
        <c:axId val="3276349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Pressure</a:t>
                </a:r>
                <a:r>
                  <a:rPr lang="en-US" baseline="0"/>
                  <a:t> for Non Functionality of Schemes</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7636864"/>
        <c:crosses val="autoZero"/>
        <c:auto val="1"/>
        <c:lblAlgn val="ctr"/>
        <c:lblOffset val="100"/>
        <c:noMultiLvlLbl val="0"/>
      </c:catAx>
      <c:valAx>
        <c:axId val="327636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Percentae</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76349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'Shallow well'!$E$2</c:f>
              <c:strCache>
                <c:ptCount val="1"/>
                <c:pt idx="0">
                  <c:v>Number Functional Shallow well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'Shallow well'!$C$3:$C$10</c:f>
              <c:strCache>
                <c:ptCount val="8"/>
                <c:pt idx="0">
                  <c:v>Ade sibaye</c:v>
                </c:pt>
                <c:pt idx="1">
                  <c:v>Zamena sibaye</c:v>
                </c:pt>
                <c:pt idx="2">
                  <c:v>Wandara  gala</c:v>
                </c:pt>
                <c:pt idx="3">
                  <c:v>Ade damot</c:v>
                </c:pt>
                <c:pt idx="4">
                  <c:v>Taba </c:v>
                </c:pt>
                <c:pt idx="5">
                  <c:v>Buga </c:v>
                </c:pt>
                <c:pt idx="6">
                  <c:v>Ade koysha</c:v>
                </c:pt>
                <c:pt idx="7">
                  <c:v>Gacheno </c:v>
                </c:pt>
              </c:strCache>
            </c:strRef>
          </c:cat>
          <c:val>
            <c:numRef>
              <c:f>'Shallow well'!$E$3:$E$10</c:f>
              <c:numCache>
                <c:formatCode>General</c:formatCode>
                <c:ptCount val="8"/>
                <c:pt idx="0">
                  <c:v>3</c:v>
                </c:pt>
                <c:pt idx="1">
                  <c:v>3</c:v>
                </c:pt>
                <c:pt idx="2">
                  <c:v>3</c:v>
                </c:pt>
                <c:pt idx="3">
                  <c:v>4</c:v>
                </c:pt>
                <c:pt idx="4">
                  <c:v>4</c:v>
                </c:pt>
                <c:pt idx="5">
                  <c:v>8</c:v>
                </c:pt>
                <c:pt idx="6">
                  <c:v>3</c:v>
                </c:pt>
                <c:pt idx="7">
                  <c:v>3</c:v>
                </c:pt>
              </c:numCache>
            </c:numRef>
          </c:val>
          <c:extLst xmlns:c16r2="http://schemas.microsoft.com/office/drawing/2015/06/chart">
            <c:ext xmlns:c16="http://schemas.microsoft.com/office/drawing/2014/chart" uri="{C3380CC4-5D6E-409C-BE32-E72D297353CC}">
              <c16:uniqueId val="{00000000-A7E5-4EFA-989B-0B07B921A459}"/>
            </c:ext>
          </c:extLst>
        </c:ser>
        <c:ser>
          <c:idx val="1"/>
          <c:order val="1"/>
          <c:tx>
            <c:strRef>
              <c:f>'Shallow well'!$M$2</c:f>
              <c:strCache>
                <c:ptCount val="1"/>
                <c:pt idx="0">
                  <c:v>Percentage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'Shallow well'!$C$3:$C$10</c:f>
              <c:strCache>
                <c:ptCount val="8"/>
                <c:pt idx="0">
                  <c:v>Ade sibaye</c:v>
                </c:pt>
                <c:pt idx="1">
                  <c:v>Zamena sibaye</c:v>
                </c:pt>
                <c:pt idx="2">
                  <c:v>Wandara  gala</c:v>
                </c:pt>
                <c:pt idx="3">
                  <c:v>Ade damot</c:v>
                </c:pt>
                <c:pt idx="4">
                  <c:v>Taba </c:v>
                </c:pt>
                <c:pt idx="5">
                  <c:v>Buga </c:v>
                </c:pt>
                <c:pt idx="6">
                  <c:v>Ade koysha</c:v>
                </c:pt>
                <c:pt idx="7">
                  <c:v>Gacheno </c:v>
                </c:pt>
              </c:strCache>
            </c:strRef>
          </c:cat>
          <c:val>
            <c:numRef>
              <c:f>'Shallow well'!$M$3:$M$10</c:f>
              <c:numCache>
                <c:formatCode>0.00</c:formatCode>
                <c:ptCount val="8"/>
                <c:pt idx="0">
                  <c:v>9.6774193548387171</c:v>
                </c:pt>
                <c:pt idx="1">
                  <c:v>9.6774193548387171</c:v>
                </c:pt>
                <c:pt idx="2">
                  <c:v>9.6774193548387171</c:v>
                </c:pt>
                <c:pt idx="3">
                  <c:v>12.903225806451612</c:v>
                </c:pt>
                <c:pt idx="4">
                  <c:v>12.903225806451612</c:v>
                </c:pt>
                <c:pt idx="5">
                  <c:v>25.806451612903224</c:v>
                </c:pt>
                <c:pt idx="6">
                  <c:v>9.6774193548387171</c:v>
                </c:pt>
                <c:pt idx="7">
                  <c:v>9.6774193548387171</c:v>
                </c:pt>
              </c:numCache>
            </c:numRef>
          </c:val>
          <c:extLst xmlns:c16r2="http://schemas.microsoft.com/office/drawing/2015/06/chart">
            <c:ext xmlns:c16="http://schemas.microsoft.com/office/drawing/2014/chart" uri="{C3380CC4-5D6E-409C-BE32-E72D297353CC}">
              <c16:uniqueId val="{00000001-A7E5-4EFA-989B-0B07B921A459}"/>
            </c:ext>
          </c:extLst>
        </c:ser>
        <c:dLbls>
          <c:showLegendKey val="0"/>
          <c:showVal val="0"/>
          <c:showCatName val="0"/>
          <c:showSerName val="0"/>
          <c:showPercent val="0"/>
          <c:showBubbleSize val="0"/>
        </c:dLbls>
        <c:gapWidth val="219"/>
        <c:overlap val="-27"/>
        <c:axId val="392081408"/>
        <c:axId val="392083328"/>
      </c:barChart>
      <c:catAx>
        <c:axId val="3920814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Kebeles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083328"/>
        <c:crosses val="autoZero"/>
        <c:auto val="1"/>
        <c:lblAlgn val="ctr"/>
        <c:lblOffset val="100"/>
        <c:noMultiLvlLbl val="0"/>
      </c:catAx>
      <c:valAx>
        <c:axId val="392083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a:t>
                </a:r>
                <a:r>
                  <a:rPr lang="en-US" baseline="0"/>
                  <a:t> of schemes</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08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'On spot Sp.'!$E$2</c:f>
              <c:strCache>
                <c:ptCount val="1"/>
                <c:pt idx="0">
                  <c:v>Functional on spot spring</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'On spot Sp.'!$C$3:$C$18</c:f>
              <c:strCache>
                <c:ptCount val="16"/>
                <c:pt idx="0">
                  <c:v>Wandara  gala</c:v>
                </c:pt>
                <c:pt idx="1">
                  <c:v>Wandara boloso</c:v>
                </c:pt>
                <c:pt idx="2">
                  <c:v>Washi gala</c:v>
                </c:pt>
                <c:pt idx="3">
                  <c:v>M/weyge</c:v>
                </c:pt>
                <c:pt idx="4">
                  <c:v>Ade aro</c:v>
                </c:pt>
                <c:pt idx="5">
                  <c:v>Shasha gale</c:v>
                </c:pt>
                <c:pt idx="6">
                  <c:v>Obejage </c:v>
                </c:pt>
                <c:pt idx="7">
                  <c:v>Bala koysha</c:v>
                </c:pt>
                <c:pt idx="8">
                  <c:v>Aro wogera</c:v>
                </c:pt>
                <c:pt idx="9">
                  <c:v>Konasa pulasa</c:v>
                </c:pt>
                <c:pt idx="10">
                  <c:v>Ade damot</c:v>
                </c:pt>
                <c:pt idx="11">
                  <c:v>Taba </c:v>
                </c:pt>
                <c:pt idx="12">
                  <c:v>D/mokonesa</c:v>
                </c:pt>
                <c:pt idx="13">
                  <c:v>H/burkito</c:v>
                </c:pt>
                <c:pt idx="14">
                  <c:v>Akailo </c:v>
                </c:pt>
                <c:pt idx="15">
                  <c:v>Ade koysha</c:v>
                </c:pt>
              </c:strCache>
            </c:strRef>
          </c:cat>
          <c:val>
            <c:numRef>
              <c:f>'On spot Sp.'!$E$3:$E$18</c:f>
              <c:numCache>
                <c:formatCode>General</c:formatCode>
                <c:ptCount val="16"/>
                <c:pt idx="0">
                  <c:v>2</c:v>
                </c:pt>
                <c:pt idx="1">
                  <c:v>2</c:v>
                </c:pt>
                <c:pt idx="2">
                  <c:v>4</c:v>
                </c:pt>
                <c:pt idx="3">
                  <c:v>2</c:v>
                </c:pt>
                <c:pt idx="4">
                  <c:v>1</c:v>
                </c:pt>
                <c:pt idx="5">
                  <c:v>2</c:v>
                </c:pt>
                <c:pt idx="6">
                  <c:v>1</c:v>
                </c:pt>
                <c:pt idx="7">
                  <c:v>2</c:v>
                </c:pt>
                <c:pt idx="8">
                  <c:v>1</c:v>
                </c:pt>
                <c:pt idx="9">
                  <c:v>3</c:v>
                </c:pt>
                <c:pt idx="10">
                  <c:v>0</c:v>
                </c:pt>
                <c:pt idx="11">
                  <c:v>1</c:v>
                </c:pt>
                <c:pt idx="12">
                  <c:v>1</c:v>
                </c:pt>
                <c:pt idx="13">
                  <c:v>1</c:v>
                </c:pt>
                <c:pt idx="14">
                  <c:v>2</c:v>
                </c:pt>
                <c:pt idx="15">
                  <c:v>3</c:v>
                </c:pt>
              </c:numCache>
            </c:numRef>
          </c:val>
          <c:extLst xmlns:c16r2="http://schemas.microsoft.com/office/drawing/2015/06/chart">
            <c:ext xmlns:c16="http://schemas.microsoft.com/office/drawing/2014/chart" uri="{C3380CC4-5D6E-409C-BE32-E72D297353CC}">
              <c16:uniqueId val="{00000000-E93A-46DF-B088-AF71BD17691E}"/>
            </c:ext>
          </c:extLst>
        </c:ser>
        <c:ser>
          <c:idx val="1"/>
          <c:order val="1"/>
          <c:tx>
            <c:strRef>
              <c:f>'On spot Sp.'!$M$2</c:f>
              <c:strCache>
                <c:ptCount val="1"/>
                <c:pt idx="0">
                  <c:v>Percentage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'On spot Sp.'!$C$3:$C$18</c:f>
              <c:strCache>
                <c:ptCount val="16"/>
                <c:pt idx="0">
                  <c:v>Wandara  gala</c:v>
                </c:pt>
                <c:pt idx="1">
                  <c:v>Wandara boloso</c:v>
                </c:pt>
                <c:pt idx="2">
                  <c:v>Washi gala</c:v>
                </c:pt>
                <c:pt idx="3">
                  <c:v>M/weyge</c:v>
                </c:pt>
                <c:pt idx="4">
                  <c:v>Ade aro</c:v>
                </c:pt>
                <c:pt idx="5">
                  <c:v>Shasha gale</c:v>
                </c:pt>
                <c:pt idx="6">
                  <c:v>Obejage </c:v>
                </c:pt>
                <c:pt idx="7">
                  <c:v>Bala koysha</c:v>
                </c:pt>
                <c:pt idx="8">
                  <c:v>Aro wogera</c:v>
                </c:pt>
                <c:pt idx="9">
                  <c:v>Konasa pulasa</c:v>
                </c:pt>
                <c:pt idx="10">
                  <c:v>Ade damot</c:v>
                </c:pt>
                <c:pt idx="11">
                  <c:v>Taba </c:v>
                </c:pt>
                <c:pt idx="12">
                  <c:v>D/mokonesa</c:v>
                </c:pt>
                <c:pt idx="13">
                  <c:v>H/burkito</c:v>
                </c:pt>
                <c:pt idx="14">
                  <c:v>Akailo </c:v>
                </c:pt>
                <c:pt idx="15">
                  <c:v>Ade koysha</c:v>
                </c:pt>
              </c:strCache>
            </c:strRef>
          </c:cat>
          <c:val>
            <c:numRef>
              <c:f>'On spot Sp.'!$M$3:$M$18</c:f>
              <c:numCache>
                <c:formatCode>0.00</c:formatCode>
                <c:ptCount val="16"/>
                <c:pt idx="0">
                  <c:v>7.1428571428571415</c:v>
                </c:pt>
                <c:pt idx="1">
                  <c:v>7.1428571428571415</c:v>
                </c:pt>
                <c:pt idx="2">
                  <c:v>14.285714285714286</c:v>
                </c:pt>
                <c:pt idx="3">
                  <c:v>7.1428571428571415</c:v>
                </c:pt>
                <c:pt idx="4">
                  <c:v>3.5714285714285707</c:v>
                </c:pt>
                <c:pt idx="5">
                  <c:v>7.1428571428571415</c:v>
                </c:pt>
                <c:pt idx="6">
                  <c:v>3.5714285714285707</c:v>
                </c:pt>
                <c:pt idx="7">
                  <c:v>7.1428571428571415</c:v>
                </c:pt>
                <c:pt idx="8">
                  <c:v>3.5714285714285707</c:v>
                </c:pt>
                <c:pt idx="9">
                  <c:v>10.714285714285714</c:v>
                </c:pt>
                <c:pt idx="10">
                  <c:v>0</c:v>
                </c:pt>
                <c:pt idx="11">
                  <c:v>3.5714285714285707</c:v>
                </c:pt>
                <c:pt idx="12">
                  <c:v>3.5714285714285707</c:v>
                </c:pt>
                <c:pt idx="13">
                  <c:v>3.5714285714285707</c:v>
                </c:pt>
                <c:pt idx="14">
                  <c:v>7.1428571428571415</c:v>
                </c:pt>
                <c:pt idx="15">
                  <c:v>10.714285714285714</c:v>
                </c:pt>
              </c:numCache>
            </c:numRef>
          </c:val>
          <c:extLst xmlns:c16r2="http://schemas.microsoft.com/office/drawing/2015/06/chart">
            <c:ext xmlns:c16="http://schemas.microsoft.com/office/drawing/2014/chart" uri="{C3380CC4-5D6E-409C-BE32-E72D297353CC}">
              <c16:uniqueId val="{00000001-E93A-46DF-B088-AF71BD17691E}"/>
            </c:ext>
          </c:extLst>
        </c:ser>
        <c:dLbls>
          <c:showLegendKey val="0"/>
          <c:showVal val="0"/>
          <c:showCatName val="0"/>
          <c:showSerName val="0"/>
          <c:showPercent val="0"/>
          <c:showBubbleSize val="0"/>
        </c:dLbls>
        <c:gapWidth val="219"/>
        <c:overlap val="-27"/>
        <c:axId val="688050944"/>
        <c:axId val="688052864"/>
      </c:barChart>
      <c:catAx>
        <c:axId val="6880509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Kebeles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8052864"/>
        <c:crosses val="autoZero"/>
        <c:auto val="1"/>
        <c:lblAlgn val="ctr"/>
        <c:lblOffset val="100"/>
        <c:noMultiLvlLbl val="0"/>
      </c:catAx>
      <c:valAx>
        <c:axId val="688052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Numer</a:t>
                </a:r>
                <a:r>
                  <a:rPr lang="en-US" baseline="0"/>
                  <a:t> of scheme</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8050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'Bore Hole'!$F$2</c:f>
              <c:strCache>
                <c:ptCount val="1"/>
                <c:pt idx="0">
                  <c:v>Non Functional bore hole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'Bore Hole'!$C$3:$C$7</c:f>
              <c:strCache>
                <c:ptCount val="5"/>
                <c:pt idx="0">
                  <c:v>Ade aro</c:v>
                </c:pt>
                <c:pt idx="1">
                  <c:v>Ade damot</c:v>
                </c:pt>
                <c:pt idx="2">
                  <c:v>D/mokonesa</c:v>
                </c:pt>
                <c:pt idx="3">
                  <c:v>H/kontola</c:v>
                </c:pt>
                <c:pt idx="4">
                  <c:v>Gacheno </c:v>
                </c:pt>
              </c:strCache>
            </c:strRef>
          </c:cat>
          <c:val>
            <c:numRef>
              <c:f>'Bore Hole'!$F$3:$F$7</c:f>
              <c:numCache>
                <c:formatCode>General</c:formatCode>
                <c:ptCount val="5"/>
                <c:pt idx="0">
                  <c:v>0</c:v>
                </c:pt>
                <c:pt idx="1">
                  <c:v>1</c:v>
                </c:pt>
                <c:pt idx="2">
                  <c:v>0</c:v>
                </c:pt>
                <c:pt idx="3">
                  <c:v>0</c:v>
                </c:pt>
                <c:pt idx="4">
                  <c:v>0</c:v>
                </c:pt>
              </c:numCache>
            </c:numRef>
          </c:val>
          <c:extLst xmlns:c16r2="http://schemas.microsoft.com/office/drawing/2015/06/chart">
            <c:ext xmlns:c16="http://schemas.microsoft.com/office/drawing/2014/chart" uri="{C3380CC4-5D6E-409C-BE32-E72D297353CC}">
              <c16:uniqueId val="{00000000-E4AF-405B-9886-F357385A58B4}"/>
            </c:ext>
          </c:extLst>
        </c:ser>
        <c:ser>
          <c:idx val="1"/>
          <c:order val="1"/>
          <c:tx>
            <c:strRef>
              <c:f>'Bore Hole'!$O$2</c:f>
              <c:strCache>
                <c:ptCount val="1"/>
                <c:pt idx="0">
                  <c:v>Percentage(%)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'Bore Hole'!$C$3:$C$7</c:f>
              <c:strCache>
                <c:ptCount val="5"/>
                <c:pt idx="0">
                  <c:v>Ade aro</c:v>
                </c:pt>
                <c:pt idx="1">
                  <c:v>Ade damot</c:v>
                </c:pt>
                <c:pt idx="2">
                  <c:v>D/mokonesa</c:v>
                </c:pt>
                <c:pt idx="3">
                  <c:v>H/kontola</c:v>
                </c:pt>
                <c:pt idx="4">
                  <c:v>Gacheno </c:v>
                </c:pt>
              </c:strCache>
            </c:strRef>
          </c:cat>
          <c:val>
            <c:numRef>
              <c:f>'Bore Hole'!$O$3:$O$7</c:f>
              <c:numCache>
                <c:formatCode>General</c:formatCode>
                <c:ptCount val="5"/>
                <c:pt idx="0">
                  <c:v>0</c:v>
                </c:pt>
                <c:pt idx="1">
                  <c:v>100</c:v>
                </c:pt>
                <c:pt idx="2">
                  <c:v>0</c:v>
                </c:pt>
                <c:pt idx="3">
                  <c:v>0</c:v>
                </c:pt>
                <c:pt idx="4">
                  <c:v>0</c:v>
                </c:pt>
              </c:numCache>
            </c:numRef>
          </c:val>
          <c:extLst xmlns:c16r2="http://schemas.microsoft.com/office/drawing/2015/06/chart">
            <c:ext xmlns:c16="http://schemas.microsoft.com/office/drawing/2014/chart" uri="{C3380CC4-5D6E-409C-BE32-E72D297353CC}">
              <c16:uniqueId val="{00000001-E4AF-405B-9886-F357385A58B4}"/>
            </c:ext>
          </c:extLst>
        </c:ser>
        <c:dLbls>
          <c:showLegendKey val="0"/>
          <c:showVal val="0"/>
          <c:showCatName val="0"/>
          <c:showSerName val="0"/>
          <c:showPercent val="0"/>
          <c:showBubbleSize val="0"/>
        </c:dLbls>
        <c:gapWidth val="219"/>
        <c:overlap val="-27"/>
        <c:axId val="693175808"/>
        <c:axId val="693177728"/>
      </c:barChart>
      <c:catAx>
        <c:axId val="6931758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Kebele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3177728"/>
        <c:crosses val="autoZero"/>
        <c:auto val="1"/>
        <c:lblAlgn val="ctr"/>
        <c:lblOffset val="100"/>
        <c:noMultiLvlLbl val="0"/>
      </c:catAx>
      <c:valAx>
        <c:axId val="693177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a:t>
                </a:r>
                <a:r>
                  <a:rPr lang="en-US" baseline="0"/>
                  <a:t> of Scheme</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3175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Sheet5!$M$17</c:f>
              <c:strCache>
                <c:ptCount val="1"/>
                <c:pt idx="0">
                  <c:v>Bore Hole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Sheet5!$J$18:$J$25</c:f>
              <c:strCache>
                <c:ptCount val="8"/>
                <c:pt idx="0">
                  <c:v> Construction</c:v>
                </c:pt>
                <c:pt idx="1">
                  <c:v>Yield</c:v>
                </c:pt>
                <c:pt idx="2">
                  <c:v> Quality</c:v>
                </c:pt>
                <c:pt idx="3">
                  <c:v>Site selection</c:v>
                </c:pt>
                <c:pt idx="4">
                  <c:v>Management</c:v>
                </c:pt>
                <c:pt idx="5">
                  <c:v> Financial</c:v>
                </c:pt>
                <c:pt idx="6">
                  <c:v> Institutional</c:v>
                </c:pt>
                <c:pt idx="7">
                  <c:v>Other</c:v>
                </c:pt>
              </c:strCache>
            </c:strRef>
          </c:cat>
          <c:val>
            <c:numRef>
              <c:f>Sheet5!$M$18:$M$25</c:f>
              <c:numCache>
                <c:formatCode>0.00</c:formatCode>
                <c:ptCount val="8"/>
                <c:pt idx="0">
                  <c:v>15.789473684210515</c:v>
                </c:pt>
                <c:pt idx="1">
                  <c:v>10.526315789473678</c:v>
                </c:pt>
                <c:pt idx="2">
                  <c:v>7.8947368421052548</c:v>
                </c:pt>
                <c:pt idx="3">
                  <c:v>17.10526315789475</c:v>
                </c:pt>
                <c:pt idx="4">
                  <c:v>19.736842105263143</c:v>
                </c:pt>
                <c:pt idx="5">
                  <c:v>5.2631578947368425</c:v>
                </c:pt>
                <c:pt idx="6">
                  <c:v>16.578947368421037</c:v>
                </c:pt>
                <c:pt idx="7">
                  <c:v>12.105263157894735</c:v>
                </c:pt>
              </c:numCache>
            </c:numRef>
          </c:val>
          <c:extLst xmlns:c16r2="http://schemas.microsoft.com/office/drawing/2015/06/chart">
            <c:ext xmlns:c16="http://schemas.microsoft.com/office/drawing/2014/chart" uri="{C3380CC4-5D6E-409C-BE32-E72D297353CC}">
              <c16:uniqueId val="{00000000-F4ED-4DB4-896B-15B409C291EC}"/>
            </c:ext>
          </c:extLst>
        </c:ser>
        <c:dLbls>
          <c:showLegendKey val="0"/>
          <c:showVal val="0"/>
          <c:showCatName val="0"/>
          <c:showSerName val="0"/>
          <c:showPercent val="0"/>
          <c:showBubbleSize val="0"/>
        </c:dLbls>
        <c:gapWidth val="219"/>
        <c:overlap val="-27"/>
        <c:axId val="695915264"/>
        <c:axId val="695917184"/>
      </c:barChart>
      <c:catAx>
        <c:axId val="695915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Non</a:t>
                </a:r>
                <a:r>
                  <a:rPr lang="en-US" baseline="0"/>
                  <a:t> Functionality Indicators</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5917184"/>
        <c:crosses val="autoZero"/>
        <c:auto val="1"/>
        <c:lblAlgn val="ctr"/>
        <c:lblOffset val="100"/>
        <c:noMultiLvlLbl val="0"/>
      </c:catAx>
      <c:valAx>
        <c:axId val="695917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Cause</a:t>
                </a:r>
                <a:r>
                  <a:rPr lang="en-US" baseline="0"/>
                  <a:t> of Non Functionality (%)</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59152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'Shallow well'!$F$2</c:f>
              <c:strCache>
                <c:ptCount val="1"/>
                <c:pt idx="0">
                  <c:v>Non Functional shallow well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'Shallow well'!$C$3:$C$10</c:f>
              <c:strCache>
                <c:ptCount val="8"/>
                <c:pt idx="0">
                  <c:v>Ade sibaye</c:v>
                </c:pt>
                <c:pt idx="1">
                  <c:v>Zamena sibaye</c:v>
                </c:pt>
                <c:pt idx="2">
                  <c:v>Wandara  gala</c:v>
                </c:pt>
                <c:pt idx="3">
                  <c:v>Ade damot</c:v>
                </c:pt>
                <c:pt idx="4">
                  <c:v>Taba </c:v>
                </c:pt>
                <c:pt idx="5">
                  <c:v>Buga </c:v>
                </c:pt>
                <c:pt idx="6">
                  <c:v>Ade koysha</c:v>
                </c:pt>
                <c:pt idx="7">
                  <c:v>Gacheno </c:v>
                </c:pt>
              </c:strCache>
            </c:strRef>
          </c:cat>
          <c:val>
            <c:numRef>
              <c:f>'Shallow well'!$F$3:$F$10</c:f>
              <c:numCache>
                <c:formatCode>General</c:formatCode>
                <c:ptCount val="8"/>
                <c:pt idx="0">
                  <c:v>4</c:v>
                </c:pt>
                <c:pt idx="1">
                  <c:v>4</c:v>
                </c:pt>
                <c:pt idx="2">
                  <c:v>0</c:v>
                </c:pt>
                <c:pt idx="3">
                  <c:v>0</c:v>
                </c:pt>
                <c:pt idx="4">
                  <c:v>3</c:v>
                </c:pt>
                <c:pt idx="5">
                  <c:v>3</c:v>
                </c:pt>
                <c:pt idx="6">
                  <c:v>3</c:v>
                </c:pt>
                <c:pt idx="7">
                  <c:v>2</c:v>
                </c:pt>
              </c:numCache>
            </c:numRef>
          </c:val>
          <c:extLst xmlns:c16r2="http://schemas.microsoft.com/office/drawing/2015/06/chart">
            <c:ext xmlns:c16="http://schemas.microsoft.com/office/drawing/2014/chart" uri="{C3380CC4-5D6E-409C-BE32-E72D297353CC}">
              <c16:uniqueId val="{00000000-1198-45D1-9CAF-891923117A87}"/>
            </c:ext>
          </c:extLst>
        </c:ser>
        <c:ser>
          <c:idx val="1"/>
          <c:order val="1"/>
          <c:tx>
            <c:strRef>
              <c:f>'Shallow well'!$N$2</c:f>
              <c:strCache>
                <c:ptCount val="1"/>
                <c:pt idx="0">
                  <c:v>Percentage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'Shallow well'!$C$3:$C$10</c:f>
              <c:strCache>
                <c:ptCount val="8"/>
                <c:pt idx="0">
                  <c:v>Ade sibaye</c:v>
                </c:pt>
                <c:pt idx="1">
                  <c:v>Zamena sibaye</c:v>
                </c:pt>
                <c:pt idx="2">
                  <c:v>Wandara  gala</c:v>
                </c:pt>
                <c:pt idx="3">
                  <c:v>Ade damot</c:v>
                </c:pt>
                <c:pt idx="4">
                  <c:v>Taba </c:v>
                </c:pt>
                <c:pt idx="5">
                  <c:v>Buga </c:v>
                </c:pt>
                <c:pt idx="6">
                  <c:v>Ade koysha</c:v>
                </c:pt>
                <c:pt idx="7">
                  <c:v>Gacheno </c:v>
                </c:pt>
              </c:strCache>
            </c:strRef>
          </c:cat>
          <c:val>
            <c:numRef>
              <c:f>'Shallow well'!$N$3:$N$10</c:f>
              <c:numCache>
                <c:formatCode>0.00</c:formatCode>
                <c:ptCount val="8"/>
                <c:pt idx="0">
                  <c:v>21.052631578947341</c:v>
                </c:pt>
                <c:pt idx="1">
                  <c:v>21.052631578947341</c:v>
                </c:pt>
                <c:pt idx="2">
                  <c:v>0</c:v>
                </c:pt>
                <c:pt idx="3">
                  <c:v>0</c:v>
                </c:pt>
                <c:pt idx="4">
                  <c:v>15.789473684210515</c:v>
                </c:pt>
                <c:pt idx="5">
                  <c:v>15.789473684210515</c:v>
                </c:pt>
                <c:pt idx="6">
                  <c:v>15.789473684210515</c:v>
                </c:pt>
                <c:pt idx="7">
                  <c:v>10.526315789473678</c:v>
                </c:pt>
              </c:numCache>
            </c:numRef>
          </c:val>
          <c:extLst xmlns:c16r2="http://schemas.microsoft.com/office/drawing/2015/06/chart">
            <c:ext xmlns:c16="http://schemas.microsoft.com/office/drawing/2014/chart" uri="{C3380CC4-5D6E-409C-BE32-E72D297353CC}">
              <c16:uniqueId val="{00000001-1198-45D1-9CAF-891923117A87}"/>
            </c:ext>
          </c:extLst>
        </c:ser>
        <c:dLbls>
          <c:showLegendKey val="0"/>
          <c:showVal val="0"/>
          <c:showCatName val="0"/>
          <c:showSerName val="0"/>
          <c:showPercent val="0"/>
          <c:showBubbleSize val="0"/>
        </c:dLbls>
        <c:gapWidth val="219"/>
        <c:overlap val="-27"/>
        <c:axId val="696837632"/>
        <c:axId val="696839552"/>
      </c:barChart>
      <c:catAx>
        <c:axId val="6968376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Kebele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6839552"/>
        <c:crosses val="autoZero"/>
        <c:auto val="1"/>
        <c:lblAlgn val="ctr"/>
        <c:lblOffset val="100"/>
        <c:noMultiLvlLbl val="0"/>
      </c:catAx>
      <c:valAx>
        <c:axId val="696839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a:t>
                </a:r>
                <a:r>
                  <a:rPr lang="en-US" baseline="0"/>
                  <a:t> of scheme</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6837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Sheet5!$L$17</c:f>
              <c:strCache>
                <c:ptCount val="1"/>
                <c:pt idx="0">
                  <c:v>Shallow Well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Sheet5!$J$18:$J$25</c:f>
              <c:strCache>
                <c:ptCount val="8"/>
                <c:pt idx="0">
                  <c:v> Construction</c:v>
                </c:pt>
                <c:pt idx="1">
                  <c:v>Yield</c:v>
                </c:pt>
                <c:pt idx="2">
                  <c:v> Quality</c:v>
                </c:pt>
                <c:pt idx="3">
                  <c:v>Site selection</c:v>
                </c:pt>
                <c:pt idx="4">
                  <c:v>Management</c:v>
                </c:pt>
                <c:pt idx="5">
                  <c:v> Financial</c:v>
                </c:pt>
                <c:pt idx="6">
                  <c:v> Institutional</c:v>
                </c:pt>
                <c:pt idx="7">
                  <c:v>Other</c:v>
                </c:pt>
              </c:strCache>
            </c:strRef>
          </c:cat>
          <c:val>
            <c:numRef>
              <c:f>Sheet5!$L$18:$L$25</c:f>
              <c:numCache>
                <c:formatCode>0.00</c:formatCode>
                <c:ptCount val="8"/>
                <c:pt idx="0">
                  <c:v>5</c:v>
                </c:pt>
                <c:pt idx="1">
                  <c:v>20</c:v>
                </c:pt>
                <c:pt idx="2">
                  <c:v>20</c:v>
                </c:pt>
                <c:pt idx="3">
                  <c:v>6.25</c:v>
                </c:pt>
                <c:pt idx="4">
                  <c:v>13.75</c:v>
                </c:pt>
                <c:pt idx="5">
                  <c:v>10</c:v>
                </c:pt>
                <c:pt idx="6">
                  <c:v>5.7499999999999991</c:v>
                </c:pt>
                <c:pt idx="7">
                  <c:v>16.5</c:v>
                </c:pt>
              </c:numCache>
            </c:numRef>
          </c:val>
          <c:extLst xmlns:c16r2="http://schemas.microsoft.com/office/drawing/2015/06/chart">
            <c:ext xmlns:c16="http://schemas.microsoft.com/office/drawing/2014/chart" uri="{C3380CC4-5D6E-409C-BE32-E72D297353CC}">
              <c16:uniqueId val="{00000000-AFA1-4280-8FDE-E12AC64F078A}"/>
            </c:ext>
          </c:extLst>
        </c:ser>
        <c:dLbls>
          <c:showLegendKey val="0"/>
          <c:showVal val="0"/>
          <c:showCatName val="0"/>
          <c:showSerName val="0"/>
          <c:showPercent val="0"/>
          <c:showBubbleSize val="0"/>
        </c:dLbls>
        <c:gapWidth val="219"/>
        <c:overlap val="-27"/>
        <c:axId val="703890176"/>
        <c:axId val="703892096"/>
      </c:barChart>
      <c:catAx>
        <c:axId val="703890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Non</a:t>
                </a:r>
                <a:r>
                  <a:rPr lang="en-US" baseline="0"/>
                  <a:t> Functionality indicators</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3892096"/>
        <c:crosses val="autoZero"/>
        <c:auto val="1"/>
        <c:lblAlgn val="ctr"/>
        <c:lblOffset val="100"/>
        <c:noMultiLvlLbl val="0"/>
      </c:catAx>
      <c:valAx>
        <c:axId val="7038920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Cause</a:t>
                </a:r>
                <a:r>
                  <a:rPr lang="en-US" baseline="0"/>
                  <a:t> of Non Functionality</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38901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'On spot Sp.'!$F$2</c:f>
              <c:strCache>
                <c:ptCount val="1"/>
                <c:pt idx="0">
                  <c:v>NonFunctional on spot spring</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'On spot Sp.'!$C$3:$C$18</c:f>
              <c:strCache>
                <c:ptCount val="16"/>
                <c:pt idx="0">
                  <c:v>Wandara  gala</c:v>
                </c:pt>
                <c:pt idx="1">
                  <c:v>Wandara boloso</c:v>
                </c:pt>
                <c:pt idx="2">
                  <c:v>Washi gala</c:v>
                </c:pt>
                <c:pt idx="3">
                  <c:v>M/weyge</c:v>
                </c:pt>
                <c:pt idx="4">
                  <c:v>Ade aro</c:v>
                </c:pt>
                <c:pt idx="5">
                  <c:v>Shasha gale</c:v>
                </c:pt>
                <c:pt idx="6">
                  <c:v>Obejage </c:v>
                </c:pt>
                <c:pt idx="7">
                  <c:v>Bala koysha</c:v>
                </c:pt>
                <c:pt idx="8">
                  <c:v>Aro wogera</c:v>
                </c:pt>
                <c:pt idx="9">
                  <c:v>Konasa pulasa</c:v>
                </c:pt>
                <c:pt idx="10">
                  <c:v>Ade damot</c:v>
                </c:pt>
                <c:pt idx="11">
                  <c:v>Taba </c:v>
                </c:pt>
                <c:pt idx="12">
                  <c:v>D/mokonesa</c:v>
                </c:pt>
                <c:pt idx="13">
                  <c:v>H/burkito</c:v>
                </c:pt>
                <c:pt idx="14">
                  <c:v>Akailo </c:v>
                </c:pt>
                <c:pt idx="15">
                  <c:v>Ade koysha</c:v>
                </c:pt>
              </c:strCache>
            </c:strRef>
          </c:cat>
          <c:val>
            <c:numRef>
              <c:f>'On spot Sp.'!$F$3:$F$18</c:f>
              <c:numCache>
                <c:formatCode>General</c:formatCode>
                <c:ptCount val="16"/>
                <c:pt idx="0">
                  <c:v>0</c:v>
                </c:pt>
                <c:pt idx="1">
                  <c:v>0</c:v>
                </c:pt>
                <c:pt idx="2">
                  <c:v>0</c:v>
                </c:pt>
                <c:pt idx="3">
                  <c:v>0</c:v>
                </c:pt>
                <c:pt idx="4">
                  <c:v>0</c:v>
                </c:pt>
                <c:pt idx="5">
                  <c:v>0</c:v>
                </c:pt>
                <c:pt idx="6">
                  <c:v>0</c:v>
                </c:pt>
                <c:pt idx="7">
                  <c:v>0</c:v>
                </c:pt>
                <c:pt idx="8">
                  <c:v>0</c:v>
                </c:pt>
                <c:pt idx="9">
                  <c:v>0</c:v>
                </c:pt>
                <c:pt idx="10">
                  <c:v>1</c:v>
                </c:pt>
                <c:pt idx="11">
                  <c:v>0</c:v>
                </c:pt>
                <c:pt idx="12">
                  <c:v>0</c:v>
                </c:pt>
                <c:pt idx="13">
                  <c:v>0</c:v>
                </c:pt>
                <c:pt idx="14">
                  <c:v>0</c:v>
                </c:pt>
                <c:pt idx="15">
                  <c:v>0</c:v>
                </c:pt>
              </c:numCache>
            </c:numRef>
          </c:val>
          <c:extLst xmlns:c16r2="http://schemas.microsoft.com/office/drawing/2015/06/chart">
            <c:ext xmlns:c16="http://schemas.microsoft.com/office/drawing/2014/chart" uri="{C3380CC4-5D6E-409C-BE32-E72D297353CC}">
              <c16:uniqueId val="{00000000-FE20-455C-9D5C-029F8F7B4D3C}"/>
            </c:ext>
          </c:extLst>
        </c:ser>
        <c:ser>
          <c:idx val="1"/>
          <c:order val="1"/>
          <c:tx>
            <c:strRef>
              <c:f>'On spot Sp.'!$N$2</c:f>
              <c:strCache>
                <c:ptCount val="1"/>
                <c:pt idx="0">
                  <c:v>Percentage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'On spot Sp.'!$C$3:$C$18</c:f>
              <c:strCache>
                <c:ptCount val="16"/>
                <c:pt idx="0">
                  <c:v>Wandara  gala</c:v>
                </c:pt>
                <c:pt idx="1">
                  <c:v>Wandara boloso</c:v>
                </c:pt>
                <c:pt idx="2">
                  <c:v>Washi gala</c:v>
                </c:pt>
                <c:pt idx="3">
                  <c:v>M/weyge</c:v>
                </c:pt>
                <c:pt idx="4">
                  <c:v>Ade aro</c:v>
                </c:pt>
                <c:pt idx="5">
                  <c:v>Shasha gale</c:v>
                </c:pt>
                <c:pt idx="6">
                  <c:v>Obejage </c:v>
                </c:pt>
                <c:pt idx="7">
                  <c:v>Bala koysha</c:v>
                </c:pt>
                <c:pt idx="8">
                  <c:v>Aro wogera</c:v>
                </c:pt>
                <c:pt idx="9">
                  <c:v>Konasa pulasa</c:v>
                </c:pt>
                <c:pt idx="10">
                  <c:v>Ade damot</c:v>
                </c:pt>
                <c:pt idx="11">
                  <c:v>Taba </c:v>
                </c:pt>
                <c:pt idx="12">
                  <c:v>D/mokonesa</c:v>
                </c:pt>
                <c:pt idx="13">
                  <c:v>H/burkito</c:v>
                </c:pt>
                <c:pt idx="14">
                  <c:v>Akailo </c:v>
                </c:pt>
                <c:pt idx="15">
                  <c:v>Ade koysha</c:v>
                </c:pt>
              </c:strCache>
            </c:strRef>
          </c:cat>
          <c:val>
            <c:numRef>
              <c:f>'On spot Sp.'!$N$3:$N$18</c:f>
              <c:numCache>
                <c:formatCode>General</c:formatCode>
                <c:ptCount val="16"/>
                <c:pt idx="0">
                  <c:v>0</c:v>
                </c:pt>
                <c:pt idx="1">
                  <c:v>0</c:v>
                </c:pt>
                <c:pt idx="2">
                  <c:v>0</c:v>
                </c:pt>
                <c:pt idx="3">
                  <c:v>0</c:v>
                </c:pt>
                <c:pt idx="4">
                  <c:v>0</c:v>
                </c:pt>
                <c:pt idx="5">
                  <c:v>0</c:v>
                </c:pt>
                <c:pt idx="6">
                  <c:v>0</c:v>
                </c:pt>
                <c:pt idx="7">
                  <c:v>0</c:v>
                </c:pt>
                <c:pt idx="8">
                  <c:v>0</c:v>
                </c:pt>
                <c:pt idx="9">
                  <c:v>0</c:v>
                </c:pt>
                <c:pt idx="10">
                  <c:v>100</c:v>
                </c:pt>
                <c:pt idx="11">
                  <c:v>0</c:v>
                </c:pt>
                <c:pt idx="12">
                  <c:v>0</c:v>
                </c:pt>
                <c:pt idx="13">
                  <c:v>0</c:v>
                </c:pt>
                <c:pt idx="14">
                  <c:v>0</c:v>
                </c:pt>
                <c:pt idx="15">
                  <c:v>0</c:v>
                </c:pt>
              </c:numCache>
            </c:numRef>
          </c:val>
          <c:extLst xmlns:c16r2="http://schemas.microsoft.com/office/drawing/2015/06/chart">
            <c:ext xmlns:c16="http://schemas.microsoft.com/office/drawing/2014/chart" uri="{C3380CC4-5D6E-409C-BE32-E72D297353CC}">
              <c16:uniqueId val="{00000001-FE20-455C-9D5C-029F8F7B4D3C}"/>
            </c:ext>
          </c:extLst>
        </c:ser>
        <c:dLbls>
          <c:showLegendKey val="0"/>
          <c:showVal val="0"/>
          <c:showCatName val="0"/>
          <c:showSerName val="0"/>
          <c:showPercent val="0"/>
          <c:showBubbleSize val="0"/>
        </c:dLbls>
        <c:gapWidth val="219"/>
        <c:overlap val="-27"/>
        <c:axId val="706516480"/>
        <c:axId val="706518400"/>
      </c:barChart>
      <c:catAx>
        <c:axId val="7065164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Kebeles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6518400"/>
        <c:crosses val="autoZero"/>
        <c:auto val="1"/>
        <c:lblAlgn val="ctr"/>
        <c:lblOffset val="100"/>
        <c:noMultiLvlLbl val="0"/>
      </c:catAx>
      <c:valAx>
        <c:axId val="706518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a:t>
                </a:r>
                <a:r>
                  <a:rPr lang="en-US" baseline="0"/>
                  <a:t> of scheme</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6516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Sheet5!$N$17</c:f>
              <c:strCache>
                <c:ptCount val="1"/>
                <c:pt idx="0">
                  <c:v>On spot Spring</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Sheet5!$J$18:$J$25</c:f>
              <c:strCache>
                <c:ptCount val="8"/>
                <c:pt idx="0">
                  <c:v> Construction</c:v>
                </c:pt>
                <c:pt idx="1">
                  <c:v>Yield</c:v>
                </c:pt>
                <c:pt idx="2">
                  <c:v> Quality</c:v>
                </c:pt>
                <c:pt idx="3">
                  <c:v>Site selection</c:v>
                </c:pt>
                <c:pt idx="4">
                  <c:v>Management</c:v>
                </c:pt>
                <c:pt idx="5">
                  <c:v> Financial</c:v>
                </c:pt>
                <c:pt idx="6">
                  <c:v> Institutional</c:v>
                </c:pt>
                <c:pt idx="7">
                  <c:v>Other</c:v>
                </c:pt>
              </c:strCache>
            </c:strRef>
          </c:cat>
          <c:val>
            <c:numRef>
              <c:f>Sheet5!$N$18:$N$25</c:f>
              <c:numCache>
                <c:formatCode>0.00</c:formatCode>
                <c:ptCount val="8"/>
                <c:pt idx="0">
                  <c:v>12.5</c:v>
                </c:pt>
                <c:pt idx="1">
                  <c:v>9.3750000000000071</c:v>
                </c:pt>
                <c:pt idx="2">
                  <c:v>10.9375</c:v>
                </c:pt>
                <c:pt idx="3">
                  <c:v>13.28125</c:v>
                </c:pt>
                <c:pt idx="4">
                  <c:v>14.84375</c:v>
                </c:pt>
                <c:pt idx="5">
                  <c:v>9.3750000000000071</c:v>
                </c:pt>
                <c:pt idx="6">
                  <c:v>12.968750000000002</c:v>
                </c:pt>
                <c:pt idx="7">
                  <c:v>13.4375</c:v>
                </c:pt>
              </c:numCache>
            </c:numRef>
          </c:val>
          <c:extLst xmlns:c16r2="http://schemas.microsoft.com/office/drawing/2015/06/chart">
            <c:ext xmlns:c16="http://schemas.microsoft.com/office/drawing/2014/chart" uri="{C3380CC4-5D6E-409C-BE32-E72D297353CC}">
              <c16:uniqueId val="{00000000-A810-4355-81B6-D083D7F18EE3}"/>
            </c:ext>
          </c:extLst>
        </c:ser>
        <c:dLbls>
          <c:showLegendKey val="0"/>
          <c:showVal val="0"/>
          <c:showCatName val="0"/>
          <c:showSerName val="0"/>
          <c:showPercent val="0"/>
          <c:showBubbleSize val="0"/>
        </c:dLbls>
        <c:gapWidth val="219"/>
        <c:overlap val="-27"/>
        <c:axId val="717452032"/>
        <c:axId val="717453952"/>
      </c:barChart>
      <c:catAx>
        <c:axId val="7174520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Non</a:t>
                </a:r>
                <a:r>
                  <a:rPr lang="en-US" baseline="0"/>
                  <a:t> Functionality Indicators</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7453952"/>
        <c:crosses val="autoZero"/>
        <c:auto val="1"/>
        <c:lblAlgn val="ctr"/>
        <c:lblOffset val="100"/>
        <c:noMultiLvlLbl val="0"/>
      </c:catAx>
      <c:valAx>
        <c:axId val="7174539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Causes</a:t>
                </a:r>
                <a:r>
                  <a:rPr lang="en-US" baseline="0"/>
                  <a:t> of Non Functionaliity (%)</a:t>
                </a:r>
                <a:endParaRPr lang="en-US"/>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74520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55F19-AE08-4CD3-B05B-D1681F544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3746</TotalTime>
  <Pages>141</Pages>
  <Words>31520</Words>
  <Characters>179668</Characters>
  <Application>Microsoft Office Word</Application>
  <DocSecurity>0</DocSecurity>
  <Lines>1497</Lines>
  <Paragraphs>421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1234</cp:lastModifiedBy>
  <cp:revision>363</cp:revision>
  <cp:lastPrinted>2024-06-22T01:02:00Z</cp:lastPrinted>
  <dcterms:created xsi:type="dcterms:W3CDTF">2024-05-15T18:49:00Z</dcterms:created>
  <dcterms:modified xsi:type="dcterms:W3CDTF">2024-06-25T08:06:00Z</dcterms:modified>
</cp:coreProperties>
</file>