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charts/chart6.xml" ContentType="application/vnd.openxmlformats-officedocument.drawingml.chart+xml"/>
  <Override PartName="/word/theme/themeOverride6.xml" ContentType="application/vnd.openxmlformats-officedocument.themeOverride+xml"/>
  <Override PartName="/word/charts/chart7.xml" ContentType="application/vnd.openxmlformats-officedocument.drawingml.chart+xml"/>
  <Override PartName="/word/theme/themeOverride7.xml" ContentType="application/vnd.openxmlformats-officedocument.themeOverride+xml"/>
  <Override PartName="/word/charts/chart8.xml" ContentType="application/vnd.openxmlformats-officedocument.drawingml.chart+xml"/>
  <Override PartName="/word/theme/themeOverride8.xml" ContentType="application/vnd.openxmlformats-officedocument.themeOverride+xml"/>
  <Override PartName="/word/charts/chart9.xml" ContentType="application/vnd.openxmlformats-officedocument.drawingml.chart+xml"/>
  <Override PartName="/word/theme/themeOverride9.xml" ContentType="application/vnd.openxmlformats-officedocument.themeOverride+xml"/>
  <Override PartName="/word/charts/chart10.xml" ContentType="application/vnd.openxmlformats-officedocument.drawingml.chart+xml"/>
  <Override PartName="/word/theme/themeOverride10.xml" ContentType="application/vnd.openxmlformats-officedocument.themeOverride+xml"/>
  <Override PartName="/word/charts/chart11.xml" ContentType="application/vnd.openxmlformats-officedocument.drawingml.chart+xml"/>
  <Override PartName="/word/theme/themeOverride11.xml" ContentType="application/vnd.openxmlformats-officedocument.themeOverride+xml"/>
  <Override PartName="/word/charts/chart12.xml" ContentType="application/vnd.openxmlformats-officedocument.drawingml.chart+xml"/>
  <Override PartName="/word/charts/chart1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3D2F" w:rsidRPr="00132241" w:rsidRDefault="001B3D2F" w:rsidP="007A455D">
      <w:pPr>
        <w:spacing w:line="360" w:lineRule="auto"/>
        <w:rPr>
          <w:rFonts w:ascii="Times New Roman" w:eastAsia="Times New Roman" w:hAnsi="Times New Roman" w:cs="Times New Roman"/>
          <w:b/>
        </w:rPr>
      </w:pP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HAWASSA UNIVERSITY</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INSTITUTE OF TECHNOLOGY</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FACULTY OF BIOSYSTEM AND WATER RESOURCE ENGINEERING</w:t>
      </w:r>
    </w:p>
    <w:p w:rsidR="00162EFB" w:rsidRPr="00132241" w:rsidRDefault="006165D5" w:rsidP="007A455D">
      <w:pPr>
        <w:spacing w:line="360" w:lineRule="auto"/>
        <w:jc w:val="center"/>
        <w:rPr>
          <w:rFonts w:ascii="Times New Roman" w:eastAsia="Times New Roman" w:hAnsi="Times New Roman" w:cs="Times New Roman"/>
          <w:b/>
        </w:rPr>
      </w:pPr>
      <w:r w:rsidRPr="00132241">
        <w:rPr>
          <w:rFonts w:ascii="Times New Roman" w:hAnsi="Times New Roman" w:cs="Times New Roman"/>
          <w:noProof/>
        </w:rPr>
        <w:object w:dxaOrig="2611" w:dyaOrig="2348">
          <v:rect id="rectole0000000000" o:spid="_x0000_i1025" style="width:130.5pt;height:117.75pt" o:ole="" o:preferrelative="t" stroked="f">
            <v:imagedata r:id="rId9" o:title=""/>
          </v:rect>
          <o:OLEObject Type="Embed" ProgID="StaticMetafile" ShapeID="rectole0000000000" DrawAspect="Content" ObjectID="_1780783154" r:id="rId10"/>
        </w:objec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9E20CC" w:rsidP="007A455D">
      <w:pPr>
        <w:spacing w:line="360" w:lineRule="auto"/>
        <w:jc w:val="center"/>
        <w:rPr>
          <w:rFonts w:ascii="Times New Roman" w:eastAsia="Times New Roman" w:hAnsi="Times New Roman" w:cs="Times New Roman"/>
          <w:b/>
        </w:rPr>
      </w:pPr>
      <w:proofErr w:type="gramStart"/>
      <w:r w:rsidRPr="00132241">
        <w:rPr>
          <w:rFonts w:ascii="Times New Roman" w:eastAsia="Times New Roman" w:hAnsi="Times New Roman" w:cs="Times New Roman"/>
          <w:b/>
        </w:rPr>
        <w:t>HYDRAULIC PERFORMANCE EVALUATION AND OPERATION OF WATER SUPPLY SCHEMES IN DAMOT GALE WOREDA, WOLAITA ZONE IN ETHIOPIA.</w:t>
      </w:r>
      <w:proofErr w:type="gramEnd"/>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 xml:space="preserve"> </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MS</w:t>
      </w:r>
      <w:r w:rsidR="00A727CD" w:rsidRPr="00132241">
        <w:rPr>
          <w:rFonts w:ascii="Times New Roman" w:eastAsia="Times New Roman" w:hAnsi="Times New Roman" w:cs="Times New Roman"/>
          <w:b/>
        </w:rPr>
        <w:t>c</w:t>
      </w:r>
      <w:r w:rsidRPr="00132241">
        <w:rPr>
          <w:rFonts w:ascii="Times New Roman" w:eastAsia="Times New Roman" w:hAnsi="Times New Roman" w:cs="Times New Roman"/>
          <w:b/>
        </w:rPr>
        <w:t xml:space="preserve"> THESIS</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BY:</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MATEWOS ELTAMO ENARO</w:t>
      </w:r>
    </w:p>
    <w:p w:rsidR="00162EFB" w:rsidRPr="00132241" w:rsidRDefault="00162EFB" w:rsidP="007A455D">
      <w:pPr>
        <w:spacing w:line="360" w:lineRule="auto"/>
        <w:jc w:val="right"/>
        <w:rPr>
          <w:rFonts w:ascii="Times New Roman" w:eastAsia="Calibri" w:hAnsi="Times New Roman" w:cs="Times New Roman"/>
        </w:rPr>
      </w:pPr>
    </w:p>
    <w:p w:rsidR="00A762D3" w:rsidRPr="00132241" w:rsidRDefault="00A762D3" w:rsidP="007A455D">
      <w:pPr>
        <w:spacing w:line="360" w:lineRule="auto"/>
        <w:rPr>
          <w:rFonts w:ascii="Times New Roman" w:eastAsia="Calibri" w:hAnsi="Times New Roman" w:cs="Times New Roman"/>
        </w:rPr>
      </w:pPr>
    </w:p>
    <w:p w:rsidR="00162EFB" w:rsidRPr="00132241" w:rsidRDefault="009E20CC" w:rsidP="007A455D">
      <w:pPr>
        <w:spacing w:line="360" w:lineRule="auto"/>
        <w:jc w:val="right"/>
        <w:rPr>
          <w:rFonts w:ascii="Times New Roman" w:eastAsia="Times New Roman" w:hAnsi="Times New Roman" w:cs="Times New Roman"/>
          <w:b/>
        </w:rPr>
      </w:pPr>
      <w:r w:rsidRPr="00132241">
        <w:rPr>
          <w:rFonts w:ascii="Times New Roman" w:eastAsia="Times New Roman" w:hAnsi="Times New Roman" w:cs="Times New Roman"/>
          <w:b/>
        </w:rPr>
        <w:t>HAWASSA UNIVERSITY, HAWASSA, ETHIOPIA</w:t>
      </w:r>
    </w:p>
    <w:p w:rsidR="001D6B91" w:rsidRPr="00132241" w:rsidRDefault="00641D83" w:rsidP="007A455D">
      <w:pPr>
        <w:spacing w:line="360" w:lineRule="auto"/>
        <w:jc w:val="right"/>
        <w:rPr>
          <w:rFonts w:ascii="Times New Roman" w:eastAsia="Times New Roman" w:hAnsi="Times New Roman" w:cs="Times New Roman"/>
          <w:b/>
        </w:rPr>
        <w:sectPr w:rsidR="001D6B91" w:rsidRPr="00132241" w:rsidSect="00FB59C4">
          <w:footerReference w:type="default" r:id="rId11"/>
          <w:pgSz w:w="11906" w:h="16838"/>
          <w:pgMar w:top="1699" w:right="1138" w:bottom="1411" w:left="1987" w:header="706" w:footer="706" w:gutter="0"/>
          <w:cols w:space="708"/>
          <w:titlePg/>
          <w:docGrid w:linePitch="360"/>
        </w:sectPr>
      </w:pPr>
      <w:r>
        <w:rPr>
          <w:rFonts w:ascii="Times New Roman" w:eastAsia="Times New Roman" w:hAnsi="Times New Roman" w:cs="Times New Roman"/>
          <w:b/>
        </w:rPr>
        <w:t>June 7</w:t>
      </w:r>
      <w:r w:rsidR="009E20CC" w:rsidRPr="00132241">
        <w:rPr>
          <w:rFonts w:ascii="Times New Roman" w:eastAsia="Times New Roman" w:hAnsi="Times New Roman" w:cs="Times New Roman"/>
          <w:b/>
        </w:rPr>
        <w:t>, 2024</w:t>
      </w:r>
    </w:p>
    <w:p w:rsidR="00162EFB" w:rsidRPr="00132241" w:rsidRDefault="00162EFB" w:rsidP="007A455D">
      <w:pPr>
        <w:spacing w:line="360" w:lineRule="auto"/>
        <w:jc w:val="right"/>
        <w:rPr>
          <w:rFonts w:ascii="Times New Roman" w:eastAsia="Times New Roman" w:hAnsi="Times New Roman" w:cs="Times New Roman"/>
          <w:b/>
        </w:rPr>
      </w:pPr>
    </w:p>
    <w:p w:rsidR="00162EFB" w:rsidRPr="00132241" w:rsidRDefault="009E20CC" w:rsidP="007A455D">
      <w:pPr>
        <w:spacing w:line="360" w:lineRule="auto"/>
        <w:jc w:val="center"/>
        <w:rPr>
          <w:rFonts w:ascii="Times New Roman" w:eastAsia="Times New Roman" w:hAnsi="Times New Roman" w:cs="Times New Roman"/>
          <w:b/>
        </w:rPr>
      </w:pPr>
      <w:proofErr w:type="gramStart"/>
      <w:r w:rsidRPr="00132241">
        <w:rPr>
          <w:rFonts w:ascii="Times New Roman" w:eastAsia="Times New Roman" w:hAnsi="Times New Roman" w:cs="Times New Roman"/>
          <w:b/>
        </w:rPr>
        <w:t>HYDRAULIC PERFORMANCE EVALUATION AND OPERATION OF WATER SUPPLY SCHEMES IN DAMOT GALE, WOLAITA ZONE IN ETHIOPIA.</w:t>
      </w:r>
      <w:proofErr w:type="gramEnd"/>
    </w:p>
    <w:p w:rsidR="00162EFB" w:rsidRPr="00132241" w:rsidRDefault="009E20CC" w:rsidP="007A455D">
      <w:pPr>
        <w:spacing w:line="360" w:lineRule="auto"/>
        <w:jc w:val="center"/>
        <w:rPr>
          <w:rFonts w:ascii="Times New Roman" w:eastAsia="Calibri" w:hAnsi="Times New Roman" w:cs="Times New Roman"/>
          <w:b/>
        </w:rPr>
      </w:pPr>
      <w:r w:rsidRPr="00132241">
        <w:rPr>
          <w:rFonts w:ascii="Times New Roman" w:eastAsia="Calibri" w:hAnsi="Times New Roman" w:cs="Times New Roman"/>
          <w:b/>
        </w:rPr>
        <w:t xml:space="preserve">BY </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MATEWOS ELTAMO ENARO</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MAJOR ADVISOR: TEWODROS TESFAYE (PhD)</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CO-ADVISOR: DESSALEGN JAWESO (PhD)</w: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9E20CC" w:rsidP="007A455D">
      <w:pPr>
        <w:spacing w:line="360" w:lineRule="auto"/>
        <w:jc w:val="center"/>
        <w:rPr>
          <w:rFonts w:ascii="Times New Roman" w:eastAsia="Calibri" w:hAnsi="Times New Roman" w:cs="Times New Roman"/>
          <w:b/>
        </w:rPr>
      </w:pPr>
      <w:r w:rsidRPr="00132241">
        <w:rPr>
          <w:rFonts w:ascii="Times New Roman" w:eastAsia="Times New Roman" w:hAnsi="Times New Roman" w:cs="Times New Roman"/>
          <w:b/>
        </w:rPr>
        <w:t>A THESIS SUBMITTED TO DEPARTMENT OF WATER RESOURCE AND IRRIGATION ENGINEERING INSTITUTE OF TECHNOLOGY HAWASSA UNIVERSITY, HAWASSA ETHIOPIA</w:t>
      </w:r>
      <w:r w:rsidRPr="00132241">
        <w:rPr>
          <w:rFonts w:ascii="Times New Roman" w:eastAsia="Calibri" w:hAnsi="Times New Roman" w:cs="Times New Roman"/>
          <w:b/>
        </w:rPr>
        <w:t>.</w:t>
      </w:r>
    </w:p>
    <w:p w:rsidR="00162EFB" w:rsidRPr="00132241" w:rsidRDefault="00162EFB" w:rsidP="007A455D">
      <w:pPr>
        <w:spacing w:line="360" w:lineRule="auto"/>
        <w:jc w:val="center"/>
        <w:rPr>
          <w:rFonts w:ascii="Times New Roman" w:eastAsia="Calibri" w:hAnsi="Times New Roman" w:cs="Times New Roman"/>
          <w:b/>
        </w:rPr>
      </w:pP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IN PARTIAL FULFILLMENT OF THE REQUAREMENT FOR THE DEGREE OF MASTER OF SCIENCE IN WATER RESOURCE ENGINEERING AND MANAGEMENT.</w: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586BFD" w:rsidRPr="00132241" w:rsidRDefault="00641D83" w:rsidP="007A455D">
      <w:pPr>
        <w:spacing w:line="360" w:lineRule="auto"/>
        <w:jc w:val="right"/>
        <w:rPr>
          <w:rFonts w:ascii="Times New Roman" w:eastAsia="Times New Roman" w:hAnsi="Times New Roman" w:cs="Times New Roman"/>
          <w:b/>
        </w:rPr>
      </w:pPr>
      <w:r>
        <w:rPr>
          <w:rFonts w:ascii="Times New Roman" w:eastAsia="Times New Roman" w:hAnsi="Times New Roman" w:cs="Times New Roman"/>
          <w:b/>
        </w:rPr>
        <w:t>June 7</w:t>
      </w:r>
      <w:r w:rsidR="00586BFD" w:rsidRPr="00132241">
        <w:rPr>
          <w:rFonts w:ascii="Times New Roman" w:eastAsia="Times New Roman" w:hAnsi="Times New Roman" w:cs="Times New Roman"/>
          <w:b/>
        </w:rPr>
        <w:t>, 2024</w: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A727CD" w:rsidRPr="00132241" w:rsidRDefault="00A727CD" w:rsidP="007A455D">
      <w:pPr>
        <w:spacing w:line="360" w:lineRule="auto"/>
        <w:jc w:val="center"/>
        <w:rPr>
          <w:rFonts w:ascii="Times New Roman" w:eastAsia="Times New Roman" w:hAnsi="Times New Roman" w:cs="Times New Roman"/>
          <w:b/>
        </w:rPr>
      </w:pPr>
    </w:p>
    <w:p w:rsidR="00A727CD" w:rsidRPr="00132241" w:rsidRDefault="00A727CD" w:rsidP="007A455D">
      <w:pPr>
        <w:spacing w:line="360" w:lineRule="auto"/>
        <w:jc w:val="center"/>
        <w:rPr>
          <w:rFonts w:ascii="Times New Roman" w:eastAsia="Times New Roman" w:hAnsi="Times New Roman" w:cs="Times New Roman"/>
          <w:b/>
        </w:rPr>
      </w:pPr>
    </w:p>
    <w:p w:rsidR="004718F1" w:rsidRPr="00132241" w:rsidRDefault="004718F1" w:rsidP="007A455D">
      <w:pPr>
        <w:spacing w:line="360" w:lineRule="auto"/>
        <w:jc w:val="center"/>
        <w:rPr>
          <w:rFonts w:ascii="Times New Roman" w:eastAsia="Times New Roman" w:hAnsi="Times New Roman" w:cs="Times New Roman"/>
          <w:b/>
        </w:rPr>
      </w:pPr>
    </w:p>
    <w:p w:rsidR="00162EFB" w:rsidRPr="00132241" w:rsidRDefault="009E20CC" w:rsidP="001B40A2">
      <w:pPr>
        <w:pStyle w:val="Norm1"/>
      </w:pPr>
      <w:bookmarkStart w:id="0" w:name="_Toc167376099"/>
      <w:bookmarkStart w:id="1" w:name="_Toc167376110"/>
      <w:r w:rsidRPr="00132241">
        <w:lastRenderedPageBreak/>
        <w:t>SCHOOL OF GRADUATE STEDIES</w:t>
      </w:r>
      <w:bookmarkEnd w:id="0"/>
      <w:bookmarkEnd w:id="1"/>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HAWASSA UNIVERSITY</w:t>
      </w:r>
    </w:p>
    <w:p w:rsidR="00162EFB" w:rsidRPr="00132241" w:rsidRDefault="009E20CC" w:rsidP="007A455D">
      <w:pPr>
        <w:spacing w:line="360" w:lineRule="auto"/>
        <w:jc w:val="center"/>
        <w:rPr>
          <w:rFonts w:ascii="Times New Roman" w:eastAsia="Times New Roman" w:hAnsi="Times New Roman" w:cs="Times New Roman"/>
          <w:b/>
        </w:rPr>
      </w:pPr>
      <w:r w:rsidRPr="00132241">
        <w:rPr>
          <w:rFonts w:ascii="Times New Roman" w:eastAsia="Times New Roman" w:hAnsi="Times New Roman" w:cs="Times New Roman"/>
          <w:b/>
        </w:rPr>
        <w:t>ADVISORS APPROVAL SHHEET</w:t>
      </w:r>
    </w:p>
    <w:p w:rsidR="00162EFB" w:rsidRPr="00132241" w:rsidRDefault="009E20CC" w:rsidP="007A455D">
      <w:pPr>
        <w:spacing w:line="360" w:lineRule="auto"/>
        <w:jc w:val="both"/>
        <w:rPr>
          <w:rFonts w:ascii="Times New Roman" w:eastAsia="Times New Roman" w:hAnsi="Times New Roman" w:cs="Times New Roman"/>
          <w:b/>
        </w:rPr>
      </w:pPr>
      <w:r w:rsidRPr="00132241">
        <w:rPr>
          <w:rFonts w:ascii="Times New Roman" w:eastAsia="Times New Roman" w:hAnsi="Times New Roman" w:cs="Times New Roman"/>
        </w:rPr>
        <w:t>This is to certify that the thesis entitled “</w:t>
      </w:r>
      <w:r w:rsidRPr="00132241">
        <w:rPr>
          <w:rFonts w:ascii="Times New Roman" w:eastAsia="Times New Roman" w:hAnsi="Times New Roman" w:cs="Times New Roman"/>
          <w:b/>
        </w:rPr>
        <w:t>HYDRAULIC PERFORMANCE EVALUATION AND OPERATION OF WATER SUPPLY SCHEMES IN DAMOT GALE, WOLAITA ZONE IN ETHIOPIA</w:t>
      </w:r>
      <w:r w:rsidRPr="00132241">
        <w:rPr>
          <w:rFonts w:ascii="Times New Roman" w:eastAsia="Times New Roman" w:hAnsi="Times New Roman" w:cs="Times New Roman"/>
        </w:rPr>
        <w:t xml:space="preserve">.” submitted in partial </w:t>
      </w:r>
      <w:r w:rsidR="00A727CD" w:rsidRPr="00132241">
        <w:rPr>
          <w:rFonts w:ascii="Times New Roman" w:eastAsia="Times New Roman" w:hAnsi="Times New Roman" w:cs="Times New Roman"/>
        </w:rPr>
        <w:t>fulfilment</w:t>
      </w:r>
      <w:r w:rsidRPr="00132241">
        <w:rPr>
          <w:rFonts w:ascii="Times New Roman" w:eastAsia="Times New Roman" w:hAnsi="Times New Roman" w:cs="Times New Roman"/>
        </w:rPr>
        <w:t xml:space="preserve"> of the requirements for the degree of masters with specialization in Water Resource Engineering and Management.  Department of Water Resource and Irrigation Engineering, and has been carried out by </w:t>
      </w:r>
      <w:r w:rsidR="00935590">
        <w:rPr>
          <w:rFonts w:ascii="Times New Roman" w:eastAsia="Times New Roman" w:hAnsi="Times New Roman" w:cs="Times New Roman"/>
          <w:b/>
        </w:rPr>
        <w:t>MATEWOS ELTAMO ID NO.</w:t>
      </w:r>
      <w:r w:rsidRPr="00132241">
        <w:rPr>
          <w:rFonts w:ascii="Times New Roman" w:eastAsia="Times New Roman" w:hAnsi="Times New Roman" w:cs="Times New Roman"/>
          <w:b/>
        </w:rPr>
        <w:t>PGWREMW/0012/13</w:t>
      </w:r>
      <w:r w:rsidR="00935590">
        <w:rPr>
          <w:rFonts w:ascii="Times New Roman" w:eastAsia="Times New Roman" w:hAnsi="Times New Roman" w:cs="Times New Roman"/>
        </w:rPr>
        <w:t>,</w:t>
      </w:r>
      <w:r w:rsidRPr="00132241">
        <w:rPr>
          <w:rFonts w:ascii="Times New Roman" w:eastAsia="Times New Roman" w:hAnsi="Times New Roman" w:cs="Times New Roman"/>
        </w:rPr>
        <w:t xml:space="preserve">under our supervision. Therefore, we recommend that the student has fulfilled the requirements and hence hereby can submit the thesis to the department.  </w: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9E20CC" w:rsidP="007A455D">
      <w:pPr>
        <w:spacing w:line="360" w:lineRule="auto"/>
        <w:rPr>
          <w:rFonts w:ascii="Times New Roman" w:eastAsia="Times New Roman" w:hAnsi="Times New Roman" w:cs="Times New Roman"/>
          <w:b/>
        </w:rPr>
      </w:pPr>
      <w:r w:rsidRPr="00132241">
        <w:rPr>
          <w:rFonts w:ascii="Times New Roman" w:eastAsia="Times New Roman" w:hAnsi="Times New Roman" w:cs="Times New Roman"/>
          <w:b/>
        </w:rPr>
        <w:t xml:space="preserve">Major advisor                  </w:t>
      </w:r>
      <w:r w:rsidR="00A762D3" w:rsidRPr="00132241">
        <w:rPr>
          <w:rFonts w:ascii="Times New Roman" w:eastAsia="Times New Roman" w:hAnsi="Times New Roman" w:cs="Times New Roman"/>
          <w:b/>
        </w:rPr>
        <w:t xml:space="preserve">        </w:t>
      </w:r>
      <w:r w:rsidRPr="00132241">
        <w:rPr>
          <w:rFonts w:ascii="Times New Roman" w:eastAsia="Times New Roman" w:hAnsi="Times New Roman" w:cs="Times New Roman"/>
          <w:b/>
        </w:rPr>
        <w:t xml:space="preserve">   ___________________                ___________________ Dr</w:t>
      </w:r>
      <w:r w:rsidR="00C86A40" w:rsidRPr="00132241">
        <w:rPr>
          <w:rFonts w:ascii="Times New Roman" w:eastAsia="Times New Roman" w:hAnsi="Times New Roman" w:cs="Times New Roman"/>
          <w:b/>
        </w:rPr>
        <w:t xml:space="preserve"> Tewodros Tesfaye                             </w:t>
      </w:r>
      <w:r w:rsidRPr="00132241">
        <w:rPr>
          <w:rFonts w:ascii="Times New Roman" w:eastAsia="Times New Roman" w:hAnsi="Times New Roman" w:cs="Times New Roman"/>
          <w:b/>
        </w:rPr>
        <w:t>Signature                                Date</w:t>
      </w: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9E20CC" w:rsidP="007A455D">
      <w:pPr>
        <w:spacing w:line="360" w:lineRule="auto"/>
        <w:rPr>
          <w:rFonts w:ascii="Times New Roman" w:eastAsia="Times New Roman" w:hAnsi="Times New Roman" w:cs="Times New Roman"/>
          <w:b/>
        </w:rPr>
      </w:pPr>
      <w:r w:rsidRPr="00132241">
        <w:rPr>
          <w:rFonts w:ascii="Times New Roman" w:eastAsia="Times New Roman" w:hAnsi="Times New Roman" w:cs="Times New Roman"/>
          <w:b/>
        </w:rPr>
        <w:t>Co-Advis</w:t>
      </w:r>
      <w:r w:rsidR="00A762D3" w:rsidRPr="00132241">
        <w:rPr>
          <w:rFonts w:ascii="Times New Roman" w:eastAsia="Times New Roman" w:hAnsi="Times New Roman" w:cs="Times New Roman"/>
          <w:b/>
        </w:rPr>
        <w:t xml:space="preserve">or:                         </w:t>
      </w:r>
      <w:r w:rsidRPr="00132241">
        <w:rPr>
          <w:rFonts w:ascii="Times New Roman" w:eastAsia="Times New Roman" w:hAnsi="Times New Roman" w:cs="Times New Roman"/>
          <w:b/>
        </w:rPr>
        <w:t xml:space="preserve">     ___________________________   ___________________</w:t>
      </w:r>
    </w:p>
    <w:p w:rsidR="00162EFB" w:rsidRPr="00132241" w:rsidRDefault="009E20CC" w:rsidP="007A455D">
      <w:pPr>
        <w:spacing w:line="360" w:lineRule="auto"/>
        <w:rPr>
          <w:rFonts w:ascii="Times New Roman" w:eastAsia="Times New Roman" w:hAnsi="Times New Roman" w:cs="Times New Roman"/>
          <w:b/>
        </w:rPr>
      </w:pPr>
      <w:r w:rsidRPr="00132241">
        <w:rPr>
          <w:rFonts w:ascii="Times New Roman" w:eastAsia="Times New Roman" w:hAnsi="Times New Roman" w:cs="Times New Roman"/>
          <w:b/>
        </w:rPr>
        <w:t xml:space="preserve">Dr </w:t>
      </w:r>
      <w:r w:rsidR="00C86A40" w:rsidRPr="00132241">
        <w:rPr>
          <w:rFonts w:ascii="Times New Roman" w:eastAsia="Times New Roman" w:hAnsi="Times New Roman" w:cs="Times New Roman"/>
          <w:b/>
        </w:rPr>
        <w:t xml:space="preserve">Dessalegn Jaweso                         </w:t>
      </w:r>
      <w:r w:rsidRPr="00132241">
        <w:rPr>
          <w:rFonts w:ascii="Times New Roman" w:eastAsia="Times New Roman" w:hAnsi="Times New Roman" w:cs="Times New Roman"/>
          <w:b/>
        </w:rPr>
        <w:t>Signature                                        Date</w:t>
      </w: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162EFB" w:rsidRPr="00132241" w:rsidRDefault="00162EFB" w:rsidP="007A455D">
      <w:pPr>
        <w:spacing w:line="360" w:lineRule="auto"/>
        <w:jc w:val="center"/>
        <w:rPr>
          <w:rFonts w:ascii="Times New Roman" w:eastAsia="Times New Roman" w:hAnsi="Times New Roman" w:cs="Times New Roman"/>
          <w:b/>
        </w:rPr>
      </w:pPr>
    </w:p>
    <w:p w:rsidR="00A44B75" w:rsidRPr="00132241" w:rsidRDefault="00A44B75" w:rsidP="007A455D">
      <w:pPr>
        <w:spacing w:line="360" w:lineRule="auto"/>
        <w:jc w:val="center"/>
        <w:rPr>
          <w:rFonts w:ascii="Times New Roman" w:eastAsia="Times New Roman" w:hAnsi="Times New Roman" w:cs="Times New Roman"/>
          <w:b/>
        </w:rPr>
      </w:pPr>
    </w:p>
    <w:p w:rsidR="00AF6175" w:rsidRPr="00132241" w:rsidRDefault="00AF6175" w:rsidP="007A455D">
      <w:pPr>
        <w:spacing w:line="360" w:lineRule="auto"/>
        <w:jc w:val="center"/>
        <w:rPr>
          <w:rFonts w:ascii="Times New Roman" w:eastAsia="Times New Roman" w:hAnsi="Times New Roman" w:cs="Times New Roman"/>
          <w:b/>
        </w:rPr>
      </w:pPr>
    </w:p>
    <w:p w:rsidR="00AF6175" w:rsidRPr="00132241" w:rsidRDefault="00AF6175" w:rsidP="007A455D">
      <w:pPr>
        <w:spacing w:line="360" w:lineRule="auto"/>
        <w:jc w:val="center"/>
        <w:rPr>
          <w:rFonts w:ascii="Times New Roman" w:eastAsia="Times New Roman" w:hAnsi="Times New Roman" w:cs="Times New Roman"/>
          <w:b/>
        </w:rPr>
      </w:pPr>
    </w:p>
    <w:p w:rsidR="00586BFD" w:rsidRPr="00132241" w:rsidRDefault="00586BFD" w:rsidP="007A455D">
      <w:pPr>
        <w:spacing w:line="360" w:lineRule="auto"/>
        <w:rPr>
          <w:rFonts w:ascii="Times New Roman" w:eastAsia="Times New Roman" w:hAnsi="Times New Roman" w:cs="Times New Roman"/>
          <w:b/>
        </w:rPr>
      </w:pPr>
    </w:p>
    <w:p w:rsidR="00AF6175" w:rsidRPr="00132241" w:rsidRDefault="00AF6175" w:rsidP="007A455D">
      <w:pPr>
        <w:spacing w:line="360" w:lineRule="auto"/>
        <w:rPr>
          <w:rFonts w:ascii="Times New Roman" w:eastAsia="Times New Roman" w:hAnsi="Times New Roman" w:cs="Times New Roman"/>
          <w:b/>
        </w:rPr>
      </w:pPr>
    </w:p>
    <w:p w:rsidR="00162EFB" w:rsidRPr="00132241" w:rsidRDefault="009E20CC" w:rsidP="001B40A2">
      <w:pPr>
        <w:pStyle w:val="Norm1"/>
      </w:pPr>
      <w:bookmarkStart w:id="2" w:name="_Toc167376100"/>
      <w:bookmarkStart w:id="3" w:name="_Toc167376111"/>
      <w:r w:rsidRPr="00132241">
        <w:t>THESIS APPROVAL SHEET</w:t>
      </w:r>
      <w:bookmarkEnd w:id="2"/>
      <w:bookmarkEnd w:id="3"/>
    </w:p>
    <w:p w:rsidR="00AF4C49" w:rsidRPr="00AF4C49" w:rsidRDefault="009E20CC" w:rsidP="00AF4C49">
      <w:pPr>
        <w:spacing w:line="360" w:lineRule="auto"/>
        <w:jc w:val="center"/>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SCHOOL OF GRADUATE STUDIES</w:t>
      </w:r>
    </w:p>
    <w:p w:rsidR="00AF4C49" w:rsidRPr="00AF4C49" w:rsidRDefault="00AF4C49" w:rsidP="00AF4C49">
      <w:pPr>
        <w:widowControl w:val="0"/>
        <w:autoSpaceDE w:val="0"/>
        <w:autoSpaceDN w:val="0"/>
        <w:adjustRightInd w:val="0"/>
        <w:spacing w:after="0" w:line="360" w:lineRule="auto"/>
        <w:ind w:right="1014" w:firstLine="974"/>
        <w:rPr>
          <w:rFonts w:ascii="Times New Roman" w:eastAsia="Times New Roman" w:hAnsi="Times New Roman" w:cs="Times New Roman"/>
          <w:kern w:val="0"/>
          <w:lang w:val="en-US" w:eastAsia="en-US"/>
          <w14:ligatures w14:val="none"/>
        </w:rPr>
      </w:pPr>
      <w:r w:rsidRPr="00AF4C49">
        <w:rPr>
          <w:rFonts w:ascii="Times New Roman" w:eastAsia="Times New Roman" w:hAnsi="Times New Roman" w:cs="Times New Roman"/>
          <w:b/>
          <w:bCs/>
          <w:spacing w:val="-6"/>
          <w:kern w:val="0"/>
          <w:sz w:val="25"/>
          <w:szCs w:val="25"/>
          <w:lang w:val="en-US" w:eastAsia="en-US"/>
          <w14:ligatures w14:val="none"/>
        </w:rPr>
        <w:t>HAWASSA UNIVERS</w:t>
      </w:r>
      <w:r>
        <w:rPr>
          <w:rFonts w:ascii="Times New Roman" w:eastAsia="Times New Roman" w:hAnsi="Times New Roman" w:cs="Times New Roman"/>
          <w:b/>
          <w:bCs/>
          <w:spacing w:val="-6"/>
          <w:kern w:val="0"/>
          <w:sz w:val="25"/>
          <w:szCs w:val="25"/>
          <w:lang w:val="en-US" w:eastAsia="en-US"/>
          <w14:ligatures w14:val="none"/>
        </w:rPr>
        <w:t>ITY EXAMINERS' APPROVAL SHEET</w:t>
      </w:r>
    </w:p>
    <w:p w:rsidR="00AF4C49" w:rsidRPr="00AF4C49" w:rsidRDefault="00AF4C49" w:rsidP="00AF4C49">
      <w:pPr>
        <w:widowControl w:val="0"/>
        <w:autoSpaceDE w:val="0"/>
        <w:autoSpaceDN w:val="0"/>
        <w:adjustRightInd w:val="0"/>
        <w:spacing w:after="0" w:line="360" w:lineRule="auto"/>
        <w:ind w:right="1014"/>
        <w:rPr>
          <w:rFonts w:ascii="Times New Roman" w:eastAsia="Times New Roman" w:hAnsi="Times New Roman" w:cs="Times New Roman"/>
          <w:kern w:val="0"/>
          <w:lang w:val="en-US" w:eastAsia="en-US"/>
          <w14:ligatures w14:val="none"/>
        </w:rPr>
      </w:pPr>
    </w:p>
    <w:p w:rsidR="00AF4C49" w:rsidRPr="00AF4C49" w:rsidRDefault="00AF4C49" w:rsidP="00AF4C49">
      <w:pPr>
        <w:widowControl w:val="0"/>
        <w:autoSpaceDE w:val="0"/>
        <w:autoSpaceDN w:val="0"/>
        <w:adjustRightInd w:val="0"/>
        <w:spacing w:after="0" w:line="360" w:lineRule="auto"/>
        <w:ind w:right="37"/>
        <w:jc w:val="both"/>
        <w:rPr>
          <w:rFonts w:ascii="Times New Roman" w:eastAsia="Times New Roman" w:hAnsi="Times New Roman" w:cs="Times New Roman"/>
          <w:spacing w:val="-3"/>
          <w:kern w:val="0"/>
          <w:lang w:val="en-US" w:eastAsia="en-US"/>
          <w14:ligatures w14:val="none"/>
        </w:rPr>
      </w:pPr>
      <w:r w:rsidRPr="00AF4C49">
        <w:rPr>
          <w:rFonts w:ascii="Times New Roman" w:eastAsia="Times New Roman" w:hAnsi="Times New Roman" w:cs="Times New Roman"/>
          <w:kern w:val="0"/>
          <w:lang w:val="en-US" w:eastAsia="en-US"/>
          <w14:ligatures w14:val="none"/>
        </w:rPr>
        <w:t xml:space="preserve">We, the undersigned, members of the Board of Examiners of the final open defense by </w:t>
      </w:r>
      <w:r w:rsidRPr="00AF4C49">
        <w:rPr>
          <w:rFonts w:ascii="Times New Roman" w:eastAsia="Times New Roman" w:hAnsi="Times New Roman" w:cs="Times New Roman"/>
          <w:b/>
          <w:kern w:val="0"/>
          <w:sz w:val="22"/>
          <w:szCs w:val="22"/>
          <w:lang w:val="en-US" w:eastAsia="en-US"/>
          <w14:ligatures w14:val="none"/>
        </w:rPr>
        <w:t xml:space="preserve">MATEWOS ELTAMO </w:t>
      </w:r>
      <w:r w:rsidRPr="00AF4C49">
        <w:rPr>
          <w:rFonts w:ascii="Times New Roman" w:eastAsia="Times New Roman" w:hAnsi="Times New Roman" w:cs="Times New Roman"/>
          <w:spacing w:val="-1"/>
          <w:kern w:val="0"/>
          <w:lang w:val="en-US" w:eastAsia="en-US"/>
          <w14:ligatures w14:val="none"/>
        </w:rPr>
        <w:t xml:space="preserve">have read and evaluated his thesis entitled </w:t>
      </w:r>
      <w:r w:rsidRPr="00AF4C49">
        <w:rPr>
          <w:rFonts w:ascii="Times New Roman" w:eastAsia="Times New Roman" w:hAnsi="Times New Roman" w:cs="Times New Roman"/>
          <w:kern w:val="0"/>
          <w:sz w:val="22"/>
          <w:szCs w:val="22"/>
          <w:lang w:val="en-US" w:eastAsia="en-US"/>
          <w14:ligatures w14:val="none"/>
        </w:rPr>
        <w:t>“</w:t>
      </w:r>
      <w:r w:rsidRPr="00AF4C49">
        <w:rPr>
          <w:rFonts w:ascii="Times New Roman" w:eastAsia="Times New Roman" w:hAnsi="Times New Roman" w:cs="Times New Roman"/>
          <w:b/>
          <w:kern w:val="0"/>
          <w:sz w:val="22"/>
          <w:szCs w:val="22"/>
          <w:lang w:val="en-US" w:eastAsia="en-US"/>
          <w14:ligatures w14:val="none"/>
        </w:rPr>
        <w:t>HYDRAULIC PERFORMANCE EVALUATION AND OPERATION OF WATER SUPPLY SCHEMES IN DAMOT GALE, WOLAITA ZONE IN ETHIOPIA</w:t>
      </w:r>
      <w:r w:rsidRPr="00AF4C49">
        <w:rPr>
          <w:rFonts w:ascii="Times New Roman" w:eastAsia="Times New Roman" w:hAnsi="Times New Roman" w:cs="Times New Roman"/>
          <w:kern w:val="0"/>
          <w:sz w:val="22"/>
          <w:szCs w:val="22"/>
          <w:lang w:val="en-US" w:eastAsia="en-US"/>
          <w14:ligatures w14:val="none"/>
        </w:rPr>
        <w:t>”</w:t>
      </w:r>
      <w:r w:rsidRPr="00AF4C49">
        <w:rPr>
          <w:rFonts w:ascii="Times New Roman" w:eastAsia="Times New Roman" w:hAnsi="Times New Roman" w:cs="Times New Roman"/>
          <w:spacing w:val="-2"/>
          <w:kern w:val="0"/>
          <w:lang w:val="en-US" w:eastAsia="en-US"/>
          <w14:ligatures w14:val="none"/>
        </w:rPr>
        <w:t xml:space="preserve">, and examined </w:t>
      </w:r>
      <w:r w:rsidRPr="00AF4C49">
        <w:rPr>
          <w:rFonts w:ascii="Times New Roman" w:eastAsia="Times New Roman" w:hAnsi="Times New Roman" w:cs="Times New Roman"/>
          <w:kern w:val="0"/>
          <w:lang w:val="en-US" w:eastAsia="en-US"/>
          <w14:ligatures w14:val="none"/>
        </w:rPr>
        <w:t xml:space="preserve">the candidate. This is, therefore, to certify that the thesis has been accepted in partial fulfillment </w:t>
      </w:r>
      <w:r w:rsidRPr="00AF4C49">
        <w:rPr>
          <w:rFonts w:ascii="Times New Roman" w:eastAsia="Times New Roman" w:hAnsi="Times New Roman" w:cs="Times New Roman"/>
          <w:spacing w:val="-3"/>
          <w:kern w:val="0"/>
          <w:lang w:val="en-US" w:eastAsia="en-US"/>
          <w14:ligatures w14:val="none"/>
        </w:rPr>
        <w:t>of the requirements for the Masters of Science degree.</w:t>
      </w:r>
    </w:p>
    <w:p w:rsidR="00AF4C49" w:rsidRPr="00AF4C49" w:rsidRDefault="00AF4C49" w:rsidP="00AF4C49">
      <w:pPr>
        <w:widowControl w:val="0"/>
        <w:autoSpaceDE w:val="0"/>
        <w:autoSpaceDN w:val="0"/>
        <w:adjustRightInd w:val="0"/>
        <w:spacing w:after="0" w:line="360" w:lineRule="auto"/>
        <w:ind w:right="37"/>
        <w:jc w:val="both"/>
        <w:rPr>
          <w:rFonts w:ascii="Times New Roman" w:eastAsia="Times New Roman" w:hAnsi="Times New Roman" w:cs="Times New Roman"/>
          <w:spacing w:val="-3"/>
          <w:kern w:val="0"/>
          <w:lang w:val="en-US" w:eastAsia="en-US"/>
          <w14:ligatures w14:val="none"/>
        </w:rPr>
      </w:pPr>
      <w:r w:rsidRPr="00AF4C49">
        <w:rPr>
          <w:rFonts w:ascii="Times New Roman" w:eastAsia="Times New Roman" w:hAnsi="Times New Roman" w:cs="Times New Roman"/>
          <w:spacing w:val="-3"/>
          <w:kern w:val="0"/>
          <w:lang w:val="en-US" w:eastAsia="en-US"/>
          <w14:ligatures w14:val="none"/>
        </w:rPr>
        <w:t xml:space="preserve"> </w:t>
      </w:r>
    </w:p>
    <w:p w:rsidR="00AF4C49" w:rsidRPr="00AF4C49" w:rsidRDefault="00AF4C49" w:rsidP="00AF4C49">
      <w:pPr>
        <w:spacing w:line="360" w:lineRule="auto"/>
        <w:ind w:right="432"/>
        <w:rPr>
          <w:rFonts w:ascii="Times New Roman" w:eastAsia="Calibri" w:hAnsi="Times New Roman" w:cs="Times New Roman"/>
        </w:rPr>
      </w:pPr>
      <w:r w:rsidRPr="00AF4C49">
        <w:rPr>
          <w:rFonts w:ascii="Times New Roman" w:eastAsia="Calibri" w:hAnsi="Times New Roman" w:cs="Times New Roman"/>
          <w:b/>
          <w:u w:val="single"/>
        </w:rPr>
        <w:t>Dr Tewodros Tesfaye</w:t>
      </w:r>
      <w:r w:rsidRPr="00AF4C49">
        <w:rPr>
          <w:rFonts w:ascii="Times New Roman" w:eastAsia="Calibri" w:hAnsi="Times New Roman" w:cs="Times New Roman"/>
        </w:rPr>
        <w:t xml:space="preserve">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 Name of Major Advisor                     Signature                                Date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            ……………………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Name of Co-Advisor                            Signature                               Date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Name of Internal Examiner-I                 Signature                                Date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Name of Internal Examiner-II                 Signature                                   Date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Name of External Examiner                    Signature                                  Date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               ……..............</w:t>
      </w:r>
    </w:p>
    <w:p w:rsidR="00AF4C49" w:rsidRPr="00AF4C49" w:rsidRDefault="00AF4C49" w:rsidP="00AF4C49">
      <w:pPr>
        <w:spacing w:line="360" w:lineRule="auto"/>
        <w:ind w:right="432"/>
        <w:jc w:val="both"/>
        <w:rPr>
          <w:rFonts w:ascii="Times New Roman" w:eastAsia="Calibri" w:hAnsi="Times New Roman" w:cs="Times New Roman"/>
        </w:rPr>
      </w:pPr>
      <w:r w:rsidRPr="00AF4C49">
        <w:rPr>
          <w:rFonts w:ascii="Times New Roman" w:eastAsia="Calibri" w:hAnsi="Times New Roman" w:cs="Times New Roman"/>
        </w:rPr>
        <w:t xml:space="preserve">     SGS Approval                                     Signature                                 Date </w:t>
      </w:r>
    </w:p>
    <w:p w:rsidR="00AF4C49" w:rsidRPr="00AF4C49" w:rsidRDefault="00AF4C49" w:rsidP="00AF4C49">
      <w:pPr>
        <w:spacing w:line="360" w:lineRule="auto"/>
        <w:ind w:right="432"/>
        <w:jc w:val="both"/>
        <w:rPr>
          <w:rFonts w:ascii="Times New Roman" w:eastAsia="Calibri" w:hAnsi="Times New Roman" w:cs="Times New Roman"/>
          <w:b/>
        </w:rPr>
      </w:pPr>
    </w:p>
    <w:p w:rsidR="00AF4C49" w:rsidRPr="00AF4C49" w:rsidRDefault="00AF4C49" w:rsidP="00AF4C49">
      <w:pPr>
        <w:spacing w:after="200" w:line="276" w:lineRule="auto"/>
        <w:rPr>
          <w:rFonts w:ascii="Calibri" w:eastAsia="Calibri" w:hAnsi="Calibri" w:cs="Times New Roman"/>
          <w:kern w:val="0"/>
          <w:sz w:val="22"/>
          <w:szCs w:val="22"/>
          <w:lang w:val="en-US" w:eastAsia="en-US"/>
          <w14:ligatures w14:val="none"/>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9E20CC" w:rsidP="001B40A2">
      <w:pPr>
        <w:pStyle w:val="Norm1"/>
      </w:pPr>
      <w:bookmarkStart w:id="4" w:name="_Toc167376101"/>
      <w:bookmarkStart w:id="5" w:name="_Toc167376112"/>
      <w:r w:rsidRPr="00132241">
        <w:t>DECLARATION</w:t>
      </w:r>
      <w:bookmarkEnd w:id="4"/>
      <w:bookmarkEnd w:id="5"/>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 hereby declare that this M</w:t>
      </w:r>
      <w:r w:rsidR="009714E8" w:rsidRPr="00132241">
        <w:rPr>
          <w:rFonts w:ascii="Times New Roman" w:eastAsia="Times New Roman" w:hAnsi="Times New Roman" w:cs="Times New Roman"/>
        </w:rPr>
        <w:t>S</w:t>
      </w:r>
      <w:r w:rsidRPr="00132241">
        <w:rPr>
          <w:rFonts w:ascii="Times New Roman" w:eastAsia="Times New Roman" w:hAnsi="Times New Roman" w:cs="Times New Roman"/>
        </w:rPr>
        <w:t>c thesis is my original work and that it has not been presented and will not be presented to any other university for similar or any other degree awarded, and all sources of material used in this thesis have been duly acknowledged.</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Name: Matewos Eltamo Enaro</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Signature: _____________________</w:t>
      </w:r>
    </w:p>
    <w:p w:rsidR="00162EFB" w:rsidRPr="00132241" w:rsidRDefault="009E20CC" w:rsidP="007A455D">
      <w:pPr>
        <w:spacing w:line="360" w:lineRule="auto"/>
        <w:jc w:val="both"/>
        <w:rPr>
          <w:rFonts w:ascii="Times New Roman" w:eastAsia="Calibri" w:hAnsi="Times New Roman" w:cs="Times New Roman"/>
        </w:rPr>
      </w:pPr>
      <w:r w:rsidRPr="00132241">
        <w:rPr>
          <w:rFonts w:ascii="Times New Roman" w:eastAsia="Times New Roman" w:hAnsi="Times New Roman" w:cs="Times New Roman"/>
        </w:rPr>
        <w:t>Date: _________________________</w:t>
      </w: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A44B75" w:rsidRPr="00132241" w:rsidRDefault="00A44B75" w:rsidP="007A455D">
      <w:pPr>
        <w:keepNext/>
        <w:keepLines/>
        <w:spacing w:before="240" w:after="0" w:line="360" w:lineRule="auto"/>
        <w:rPr>
          <w:rFonts w:ascii="Times New Roman" w:eastAsia="Times New Roman" w:hAnsi="Times New Roman" w:cs="Times New Roman"/>
        </w:rPr>
      </w:pPr>
    </w:p>
    <w:p w:rsidR="00C07AD1" w:rsidRPr="00132241" w:rsidRDefault="00C07AD1" w:rsidP="007A455D">
      <w:pPr>
        <w:keepNext/>
        <w:keepLines/>
        <w:spacing w:before="240" w:after="0" w:line="360" w:lineRule="auto"/>
        <w:rPr>
          <w:rFonts w:ascii="Times New Roman" w:eastAsia="Times New Roman" w:hAnsi="Times New Roman" w:cs="Times New Roman"/>
          <w:b/>
        </w:rPr>
      </w:pPr>
    </w:p>
    <w:p w:rsidR="00162EFB" w:rsidRPr="00132241" w:rsidRDefault="009E20CC" w:rsidP="008A31A8">
      <w:pPr>
        <w:pStyle w:val="Norm2"/>
      </w:pPr>
      <w:bookmarkStart w:id="6" w:name="_Toc167376113"/>
      <w:bookmarkStart w:id="7" w:name="_Toc169963443"/>
      <w:r w:rsidRPr="00132241">
        <w:t>ACKNOWLEDGEMENT</w:t>
      </w:r>
      <w:bookmarkEnd w:id="6"/>
      <w:bookmarkEnd w:id="7"/>
    </w:p>
    <w:p w:rsidR="00162EFB" w:rsidRPr="00132241" w:rsidRDefault="009E20CC" w:rsidP="007A455D">
      <w:pPr>
        <w:spacing w:line="360" w:lineRule="auto"/>
        <w:jc w:val="both"/>
        <w:rPr>
          <w:rFonts w:ascii="Times New Roman" w:eastAsia="Times New Roman" w:hAnsi="Times New Roman" w:cs="Times New Roman"/>
          <w:b/>
        </w:rPr>
      </w:pPr>
      <w:r w:rsidRPr="00132241">
        <w:rPr>
          <w:rFonts w:ascii="Times New Roman" w:eastAsia="Times New Roman" w:hAnsi="Times New Roman" w:cs="Times New Roman"/>
        </w:rPr>
        <w:t>First and for most I would like to thank to almighty God for great support at all situations in my life.</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 would also like to express my gratitude to my advisor Dr Tewodros Tesfaye and my co-adviser Dr Dessalegn Jaweso for continuous and eager guidance and encouragement as well as his invaluable advice and charity case throughout this research work particularly.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Finally, I would like to express in profound appreciation to staffs of SNNPR Water, energy and mine Office who helped me to get all the required data. Mr Gelane Ga</w:t>
      </w:r>
      <w:r w:rsidR="00CE0685" w:rsidRPr="00132241">
        <w:rPr>
          <w:rFonts w:ascii="Times New Roman" w:eastAsia="Times New Roman" w:hAnsi="Times New Roman" w:cs="Times New Roman"/>
          <w:lang w:val="en-US"/>
        </w:rPr>
        <w:t>l</w:t>
      </w:r>
      <w:r w:rsidRPr="00132241">
        <w:rPr>
          <w:rFonts w:ascii="Times New Roman" w:eastAsia="Times New Roman" w:hAnsi="Times New Roman" w:cs="Times New Roman"/>
        </w:rPr>
        <w:t xml:space="preserve">cho the woreda manager of Damot Gale water supply service office and all staff members for their kind cooperation during field visit and data collection. </w:t>
      </w: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AF6175" w:rsidRPr="00132241" w:rsidRDefault="00AF6175" w:rsidP="007A455D">
      <w:pPr>
        <w:spacing w:line="360" w:lineRule="auto"/>
        <w:rPr>
          <w:rFonts w:ascii="Times New Roman" w:eastAsia="Times New Roman" w:hAnsi="Times New Roman" w:cs="Times New Roman"/>
        </w:rPr>
      </w:pPr>
    </w:p>
    <w:p w:rsidR="00AF6175" w:rsidRPr="00132241" w:rsidRDefault="00AF6175" w:rsidP="007A455D">
      <w:pPr>
        <w:spacing w:line="360" w:lineRule="auto"/>
        <w:rPr>
          <w:rFonts w:ascii="Times New Roman" w:eastAsia="Times New Roman" w:hAnsi="Times New Roman" w:cs="Times New Roman"/>
        </w:rPr>
      </w:pPr>
    </w:p>
    <w:p w:rsidR="00AF6175" w:rsidRPr="00132241" w:rsidRDefault="00AF6175" w:rsidP="007A455D">
      <w:pPr>
        <w:spacing w:line="360" w:lineRule="auto"/>
        <w:rPr>
          <w:rFonts w:ascii="Times New Roman" w:eastAsia="Times New Roman" w:hAnsi="Times New Roman" w:cs="Times New Roman"/>
        </w:rPr>
      </w:pPr>
    </w:p>
    <w:p w:rsidR="00AF6175" w:rsidRPr="00132241" w:rsidRDefault="00AF6175"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7F4B3F" w:rsidRDefault="007F4B3F" w:rsidP="007A455D">
      <w:pPr>
        <w:keepNext/>
        <w:keepLines/>
        <w:spacing w:before="240" w:after="0" w:line="360" w:lineRule="auto"/>
        <w:rPr>
          <w:rFonts w:ascii="Times New Roman" w:eastAsia="Times New Roman" w:hAnsi="Times New Roman" w:cs="Times New Roman"/>
        </w:rPr>
      </w:pPr>
    </w:p>
    <w:p w:rsidR="00222261" w:rsidRDefault="00222261" w:rsidP="007A455D">
      <w:pPr>
        <w:keepNext/>
        <w:keepLines/>
        <w:spacing w:before="240" w:after="0" w:line="360" w:lineRule="auto"/>
        <w:rPr>
          <w:rFonts w:ascii="Times New Roman" w:eastAsia="Times New Roman" w:hAnsi="Times New Roman" w:cs="Times New Roman"/>
          <w:b/>
          <w:color w:val="000000"/>
        </w:rPr>
      </w:pPr>
    </w:p>
    <w:p w:rsidR="001B40A2" w:rsidRDefault="001B40A2" w:rsidP="007A455D">
      <w:pPr>
        <w:keepNext/>
        <w:keepLines/>
        <w:spacing w:before="240" w:after="0" w:line="360" w:lineRule="auto"/>
        <w:rPr>
          <w:rFonts w:ascii="Times New Roman" w:eastAsia="Times New Roman" w:hAnsi="Times New Roman" w:cs="Times New Roman"/>
          <w:b/>
          <w:color w:val="000000"/>
        </w:rPr>
      </w:pPr>
    </w:p>
    <w:p w:rsidR="001B40A2" w:rsidRPr="00132241" w:rsidRDefault="001B40A2" w:rsidP="007A455D">
      <w:pPr>
        <w:keepNext/>
        <w:keepLines/>
        <w:spacing w:before="240" w:after="0" w:line="360" w:lineRule="auto"/>
        <w:rPr>
          <w:rFonts w:ascii="Times New Roman" w:eastAsia="Times New Roman" w:hAnsi="Times New Roman" w:cs="Times New Roman"/>
          <w:b/>
          <w:color w:val="000000"/>
        </w:rPr>
      </w:pPr>
    </w:p>
    <w:p w:rsidR="001B40A2" w:rsidRDefault="001B40A2" w:rsidP="001B40A2">
      <w:pPr>
        <w:pStyle w:val="Norm1"/>
        <w:sectPr w:rsidR="001B40A2" w:rsidSect="001B4503">
          <w:pgSz w:w="11906" w:h="16838"/>
          <w:pgMar w:top="1699" w:right="1138" w:bottom="1411" w:left="1987" w:header="706" w:footer="706" w:gutter="0"/>
          <w:pgNumType w:fmt="lowerRoman" w:start="1"/>
          <w:cols w:space="708"/>
          <w:docGrid w:linePitch="360"/>
        </w:sectPr>
      </w:pPr>
    </w:p>
    <w:p w:rsidR="007E2995" w:rsidRDefault="006915D7" w:rsidP="008A31A8">
      <w:pPr>
        <w:pStyle w:val="Norm2"/>
      </w:pPr>
      <w:bookmarkStart w:id="8" w:name="_Toc167376114"/>
      <w:bookmarkStart w:id="9" w:name="_Toc169963444"/>
      <w:r w:rsidRPr="00132241">
        <w:lastRenderedPageBreak/>
        <w:t xml:space="preserve">LISTS OF </w:t>
      </w:r>
      <w:r w:rsidR="009E20CC" w:rsidRPr="00132241">
        <w:t>ACRONYMS AND ABBREVATION</w:t>
      </w:r>
      <w:bookmarkEnd w:id="8"/>
      <w:bookmarkEnd w:id="9"/>
    </w:p>
    <w:p w:rsidR="00162EFB" w:rsidRPr="00132241" w:rsidRDefault="009E20CC" w:rsidP="00B2097F">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AAWSA                              Addis </w:t>
      </w:r>
      <w:r w:rsidR="00087CB6" w:rsidRPr="00132241">
        <w:rPr>
          <w:rFonts w:ascii="Times New Roman" w:eastAsia="Times New Roman" w:hAnsi="Times New Roman" w:cs="Times New Roman"/>
        </w:rPr>
        <w:t>Ababa</w:t>
      </w:r>
      <w:r w:rsidRPr="00132241">
        <w:rPr>
          <w:rFonts w:ascii="Times New Roman" w:eastAsia="Times New Roman" w:hAnsi="Times New Roman" w:cs="Times New Roman"/>
        </w:rPr>
        <w:t xml:space="preserve"> Water and Sanitation Agency</w:t>
      </w:r>
    </w:p>
    <w:p w:rsidR="00162EFB" w:rsidRPr="00132241" w:rsidRDefault="009E20CC" w:rsidP="00B2097F">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BH                                       </w:t>
      </w:r>
      <w:r w:rsidR="00087CB6" w:rsidRPr="00132241">
        <w:rPr>
          <w:rFonts w:ascii="Times New Roman" w:eastAsia="Times New Roman" w:hAnsi="Times New Roman" w:cs="Times New Roman"/>
        </w:rPr>
        <w:t>Boreholes</w:t>
      </w:r>
      <w:r w:rsidRPr="00132241">
        <w:rPr>
          <w:rFonts w:ascii="Times New Roman" w:eastAsia="Times New Roman" w:hAnsi="Times New Roman" w:cs="Times New Roman"/>
        </w:rPr>
        <w:t xml:space="preserve"> </w:t>
      </w:r>
    </w:p>
    <w:p w:rsidR="00162EFB" w:rsidRPr="00132241" w:rsidRDefault="009E20CC" w:rsidP="00B2097F">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CSA                                     Central Statistical Agency</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GIS                                      Geographical Information System</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HDW                                  Hand dag wells</w:t>
      </w:r>
    </w:p>
    <w:p w:rsidR="00162EFB" w:rsidRPr="00132241" w:rsidRDefault="009E20CC" w:rsidP="00B2097F">
      <w:pPr>
        <w:tabs>
          <w:tab w:val="left" w:pos="3105"/>
        </w:tabs>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NRW                                 </w:t>
      </w:r>
      <w:r w:rsidR="00A90624"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None </w:t>
      </w:r>
      <w:r w:rsidR="009D4FEC" w:rsidRPr="00132241">
        <w:rPr>
          <w:rFonts w:ascii="Times New Roman" w:eastAsia="Times New Roman" w:hAnsi="Times New Roman" w:cs="Times New Roman"/>
        </w:rPr>
        <w:t>revenue</w:t>
      </w:r>
      <w:r w:rsidRPr="00132241">
        <w:rPr>
          <w:rFonts w:ascii="Times New Roman" w:eastAsia="Times New Roman" w:hAnsi="Times New Roman" w:cs="Times New Roman"/>
        </w:rPr>
        <w:t xml:space="preserve"> water                              </w:t>
      </w:r>
    </w:p>
    <w:p w:rsidR="00162EFB" w:rsidRPr="00132241" w:rsidRDefault="009E20CC" w:rsidP="00B2097F">
      <w:pPr>
        <w:tabs>
          <w:tab w:val="left" w:pos="3105"/>
        </w:tabs>
        <w:spacing w:line="360" w:lineRule="auto"/>
        <w:rPr>
          <w:rFonts w:ascii="Times New Roman" w:eastAsia="Times New Roman" w:hAnsi="Times New Roman" w:cs="Times New Roman"/>
        </w:rPr>
      </w:pPr>
      <w:r w:rsidRPr="00132241">
        <w:rPr>
          <w:rFonts w:ascii="Times New Roman" w:eastAsia="Times New Roman" w:hAnsi="Times New Roman" w:cs="Times New Roman"/>
        </w:rPr>
        <w:t>MoWR                                 Minister of Water resource</w:t>
      </w:r>
    </w:p>
    <w:p w:rsidR="00162EFB" w:rsidRPr="00132241" w:rsidRDefault="009E20CC" w:rsidP="00B2097F">
      <w:pPr>
        <w:tabs>
          <w:tab w:val="left" w:pos="3105"/>
        </w:tabs>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MNF                                   </w:t>
      </w:r>
      <w:r w:rsidR="00A90624" w:rsidRPr="00132241">
        <w:rPr>
          <w:rFonts w:ascii="Times New Roman" w:eastAsia="Times New Roman" w:hAnsi="Times New Roman" w:cs="Times New Roman"/>
        </w:rPr>
        <w:t xml:space="preserve"> </w:t>
      </w:r>
      <w:r w:rsidRPr="00132241">
        <w:rPr>
          <w:rFonts w:ascii="Times New Roman" w:eastAsia="Times New Roman" w:hAnsi="Times New Roman" w:cs="Times New Roman"/>
        </w:rPr>
        <w:t>Minimum night flow</w:t>
      </w:r>
    </w:p>
    <w:p w:rsidR="00162EFB" w:rsidRPr="00132241" w:rsidRDefault="009E20CC" w:rsidP="00B2097F">
      <w:pPr>
        <w:tabs>
          <w:tab w:val="left" w:pos="3105"/>
        </w:tabs>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PCD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w:t>
      </w:r>
      <w:r w:rsidR="00087CB6" w:rsidRPr="00132241">
        <w:rPr>
          <w:rFonts w:ascii="Times New Roman" w:eastAsia="Times New Roman" w:hAnsi="Times New Roman" w:cs="Times New Roman"/>
        </w:rPr>
        <w:t>per</w:t>
      </w:r>
      <w:r w:rsidRPr="00132241">
        <w:rPr>
          <w:rFonts w:ascii="Times New Roman" w:eastAsia="Times New Roman" w:hAnsi="Times New Roman" w:cs="Times New Roman"/>
        </w:rPr>
        <w:t xml:space="preserve"> Capita Demand</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RW</w:t>
      </w:r>
      <w:r w:rsidR="007C532C" w:rsidRPr="00132241">
        <w:rPr>
          <w:rFonts w:ascii="Times New Roman" w:eastAsia="Times New Roman" w:hAnsi="Times New Roman" w:cs="Times New Roman"/>
        </w:rPr>
        <w:t xml:space="preserve">MEO                            </w:t>
      </w:r>
      <w:r w:rsidRPr="00132241">
        <w:rPr>
          <w:rFonts w:ascii="Times New Roman" w:eastAsia="Times New Roman" w:hAnsi="Times New Roman" w:cs="Times New Roman"/>
        </w:rPr>
        <w:t xml:space="preserve">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Regional water mine energy Office</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SNN</w:t>
      </w:r>
      <w:r w:rsidR="007C532C" w:rsidRPr="00132241">
        <w:rPr>
          <w:rFonts w:ascii="Times New Roman" w:eastAsia="Times New Roman" w:hAnsi="Times New Roman" w:cs="Times New Roman"/>
        </w:rPr>
        <w:t xml:space="preserve">PR                             </w:t>
      </w:r>
      <w:r w:rsidR="00A90624" w:rsidRPr="00132241">
        <w:rPr>
          <w:rFonts w:ascii="Times New Roman" w:eastAsia="Times New Roman" w:hAnsi="Times New Roman" w:cs="Times New Roman"/>
        </w:rPr>
        <w:t xml:space="preserve">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Southern Nations, Nationalities and People</w:t>
      </w:r>
      <w:r w:rsidR="00267A8A" w:rsidRPr="00132241">
        <w:rPr>
          <w:rFonts w:ascii="Times New Roman" w:eastAsia="Times New Roman" w:hAnsi="Times New Roman" w:cs="Times New Roman"/>
        </w:rPr>
        <w:t>s</w:t>
      </w:r>
      <w:r w:rsidRPr="00132241">
        <w:rPr>
          <w:rFonts w:ascii="Times New Roman" w:eastAsia="Times New Roman" w:hAnsi="Times New Roman" w:cs="Times New Roman"/>
        </w:rPr>
        <w:t xml:space="preserve"> Region</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SW                                    </w:t>
      </w:r>
      <w:r w:rsidR="00A90624"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w:t>
      </w:r>
      <w:r w:rsidR="00267A8A" w:rsidRPr="00132241">
        <w:rPr>
          <w:rFonts w:ascii="Times New Roman" w:eastAsia="Times New Roman" w:hAnsi="Times New Roman" w:cs="Times New Roman"/>
        </w:rPr>
        <w:t xml:space="preserve"> </w:t>
      </w:r>
      <w:r w:rsidR="00A90624" w:rsidRPr="00132241">
        <w:rPr>
          <w:rFonts w:ascii="Times New Roman" w:eastAsia="Times New Roman" w:hAnsi="Times New Roman" w:cs="Times New Roman"/>
        </w:rPr>
        <w:t>Shallow wells</w:t>
      </w:r>
      <w:r w:rsidRPr="00132241">
        <w:rPr>
          <w:rFonts w:ascii="Times New Roman" w:eastAsia="Times New Roman" w:hAnsi="Times New Roman" w:cs="Times New Roman"/>
        </w:rPr>
        <w:br/>
        <w:t xml:space="preserve">TWD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Total water Demand</w:t>
      </w:r>
      <w:r w:rsidRPr="00132241">
        <w:rPr>
          <w:rFonts w:ascii="Times New Roman" w:eastAsia="Times New Roman" w:hAnsi="Times New Roman" w:cs="Times New Roman"/>
        </w:rPr>
        <w:br/>
        <w:t xml:space="preserve">UFW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Unaccounted</w:t>
      </w:r>
      <w:r w:rsidR="00A90624" w:rsidRPr="00132241">
        <w:rPr>
          <w:rFonts w:ascii="Times New Roman" w:eastAsia="Times New Roman" w:hAnsi="Times New Roman" w:cs="Times New Roman"/>
        </w:rPr>
        <w:t xml:space="preserve"> f</w:t>
      </w:r>
      <w:r w:rsidRPr="00132241">
        <w:rPr>
          <w:rFonts w:ascii="Times New Roman" w:eastAsia="Times New Roman" w:hAnsi="Times New Roman" w:cs="Times New Roman"/>
        </w:rPr>
        <w:t>or Water</w:t>
      </w:r>
      <w:r w:rsidRPr="00132241">
        <w:rPr>
          <w:rFonts w:ascii="Times New Roman" w:eastAsia="Times New Roman" w:hAnsi="Times New Roman" w:cs="Times New Roman"/>
        </w:rPr>
        <w:br/>
        <w:t xml:space="preserve">UNICEF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United Nation Children’s and Education Fund</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UNDP                                </w:t>
      </w:r>
      <w:r w:rsidR="007C532C"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United Nation Development Program</w:t>
      </w:r>
      <w:r w:rsidRPr="00132241">
        <w:rPr>
          <w:rFonts w:ascii="Times New Roman" w:eastAsia="Times New Roman" w:hAnsi="Times New Roman" w:cs="Times New Roman"/>
        </w:rPr>
        <w:br/>
        <w:t xml:space="preserve">UWD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Unaccounted Demand</w:t>
      </w:r>
      <w:r w:rsidRPr="00132241">
        <w:rPr>
          <w:rFonts w:ascii="Times New Roman" w:eastAsia="Times New Roman" w:hAnsi="Times New Roman" w:cs="Times New Roman"/>
        </w:rPr>
        <w:br/>
        <w:t xml:space="preserve">WASH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Water Supply, Sanitation and Hygiene</w:t>
      </w:r>
      <w:r w:rsidRPr="00132241">
        <w:rPr>
          <w:rFonts w:ascii="Times New Roman" w:eastAsia="Times New Roman" w:hAnsi="Times New Roman" w:cs="Times New Roman"/>
        </w:rPr>
        <w:br/>
        <w:t xml:space="preserve">WASHCOs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Water, Sanitation &amp; Hygiene Committee   </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WDS</w:t>
      </w:r>
      <w:r w:rsidRPr="00132241">
        <w:rPr>
          <w:rFonts w:ascii="Times New Roman" w:eastAsia="Calibri" w:hAnsi="Times New Roman" w:cs="Times New Roman"/>
        </w:rPr>
        <w:t xml:space="preserve">                                       </w:t>
      </w:r>
      <w:r w:rsidR="00267A8A" w:rsidRPr="00132241">
        <w:rPr>
          <w:rFonts w:ascii="Times New Roman" w:eastAsia="Calibri" w:hAnsi="Times New Roman" w:cs="Times New Roman"/>
        </w:rPr>
        <w:t xml:space="preserve">  </w:t>
      </w:r>
      <w:r w:rsidRPr="00132241">
        <w:rPr>
          <w:rFonts w:ascii="Times New Roman" w:eastAsia="Times New Roman" w:hAnsi="Times New Roman" w:cs="Times New Roman"/>
        </w:rPr>
        <w:t>Water Distribution System</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WDN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Water Distribution Network</w:t>
      </w:r>
    </w:p>
    <w:p w:rsidR="00162EFB" w:rsidRPr="00132241" w:rsidRDefault="009E20CC" w:rsidP="00B2097F">
      <w:pPr>
        <w:spacing w:line="360" w:lineRule="auto"/>
        <w:rPr>
          <w:rFonts w:ascii="Times New Roman" w:eastAsia="Times New Roman" w:hAnsi="Times New Roman" w:cs="Times New Roman"/>
        </w:rPr>
      </w:pPr>
      <w:proofErr w:type="gramStart"/>
      <w:r w:rsidRPr="00132241">
        <w:rPr>
          <w:rFonts w:ascii="Times New Roman" w:eastAsia="Calibri" w:hAnsi="Times New Roman" w:cs="Times New Roman"/>
        </w:rPr>
        <w:t>WHO</w:t>
      </w:r>
      <w:proofErr w:type="gramEnd"/>
      <w:r w:rsidRPr="00132241">
        <w:rPr>
          <w:rFonts w:ascii="Times New Roman" w:eastAsia="Calibri" w:hAnsi="Times New Roman" w:cs="Times New Roman"/>
        </w:rPr>
        <w:t xml:space="preserve">                 </w:t>
      </w:r>
      <w:r w:rsidR="00267A8A" w:rsidRPr="00132241">
        <w:rPr>
          <w:rFonts w:ascii="Times New Roman" w:eastAsia="Times New Roman" w:hAnsi="Times New Roman" w:cs="Times New Roman"/>
        </w:rPr>
        <w:t xml:space="preserve">                     </w:t>
      </w:r>
      <w:r w:rsidRPr="00132241">
        <w:rPr>
          <w:rFonts w:ascii="Times New Roman" w:eastAsia="Calibri" w:hAnsi="Times New Roman" w:cs="Times New Roman"/>
        </w:rPr>
        <w:t>World Health Organization</w:t>
      </w:r>
    </w:p>
    <w:p w:rsidR="00162EFB" w:rsidRPr="00132241" w:rsidRDefault="009E20CC"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WUAs                                </w:t>
      </w:r>
      <w:r w:rsidR="00267A8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Water use associations</w:t>
      </w:r>
    </w:p>
    <w:p w:rsidR="00162EFB" w:rsidRPr="00132241" w:rsidRDefault="003B3C68" w:rsidP="00B2097F">
      <w:pPr>
        <w:spacing w:line="360" w:lineRule="auto"/>
        <w:rPr>
          <w:rFonts w:ascii="Times New Roman" w:eastAsia="Times New Roman" w:hAnsi="Times New Roman" w:cs="Times New Roman"/>
        </w:rPr>
      </w:pPr>
      <w:r w:rsidRPr="00132241">
        <w:rPr>
          <w:rFonts w:ascii="Times New Roman" w:eastAsia="Times New Roman" w:hAnsi="Times New Roman" w:cs="Times New Roman"/>
        </w:rPr>
        <w:t>DG</w:t>
      </w:r>
      <w:r w:rsidR="009E20CC" w:rsidRPr="00132241">
        <w:rPr>
          <w:rFonts w:ascii="Times New Roman" w:eastAsia="Times New Roman" w:hAnsi="Times New Roman" w:cs="Times New Roman"/>
        </w:rPr>
        <w:t>WW</w:t>
      </w:r>
      <w:r w:rsidR="00222261">
        <w:rPr>
          <w:rFonts w:ascii="Times New Roman" w:eastAsia="Times New Roman" w:hAnsi="Times New Roman" w:cs="Times New Roman"/>
        </w:rPr>
        <w:t xml:space="preserve">MEO                        </w:t>
      </w:r>
      <w:r w:rsidRPr="00132241">
        <w:rPr>
          <w:rFonts w:ascii="Times New Roman" w:eastAsia="Times New Roman" w:hAnsi="Times New Roman" w:cs="Times New Roman"/>
        </w:rPr>
        <w:t xml:space="preserve">Damot Gale </w:t>
      </w:r>
      <w:r w:rsidR="009E20CC" w:rsidRPr="00132241">
        <w:rPr>
          <w:rFonts w:ascii="Times New Roman" w:eastAsia="Times New Roman" w:hAnsi="Times New Roman" w:cs="Times New Roman"/>
        </w:rPr>
        <w:t>Woreda Water</w:t>
      </w:r>
      <w:r w:rsidRPr="00132241">
        <w:rPr>
          <w:rFonts w:ascii="Times New Roman" w:eastAsia="Times New Roman" w:hAnsi="Times New Roman" w:cs="Times New Roman"/>
        </w:rPr>
        <w:t>,</w:t>
      </w:r>
      <w:r w:rsidR="009E20CC" w:rsidRPr="00132241">
        <w:rPr>
          <w:rFonts w:ascii="Times New Roman" w:eastAsia="Times New Roman" w:hAnsi="Times New Roman" w:cs="Times New Roman"/>
        </w:rPr>
        <w:t xml:space="preserve"> Mine &amp; Energy Office</w:t>
      </w:r>
    </w:p>
    <w:p w:rsidR="004718F1" w:rsidRPr="00132241" w:rsidRDefault="007E2995"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    </w:t>
      </w:r>
    </w:p>
    <w:p w:rsidR="00DF2903" w:rsidRDefault="00646CD7" w:rsidP="008A31A8">
      <w:pPr>
        <w:pStyle w:val="Norm2"/>
      </w:pPr>
      <w:bookmarkStart w:id="10" w:name="_Toc167370654"/>
      <w:bookmarkStart w:id="11" w:name="_Toc167370945"/>
      <w:bookmarkStart w:id="12" w:name="_Toc167376115"/>
      <w:bookmarkStart w:id="13" w:name="_Toc169963445"/>
      <w:r>
        <w:lastRenderedPageBreak/>
        <w:t>TABLES OF CONTENTS</w:t>
      </w:r>
      <w:bookmarkEnd w:id="10"/>
      <w:bookmarkEnd w:id="11"/>
      <w:bookmarkEnd w:id="12"/>
      <w:bookmarkEnd w:id="13"/>
    </w:p>
    <w:p w:rsidR="00AC32AA" w:rsidRDefault="008B679D">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B679D">
        <w:fldChar w:fldCharType="begin"/>
      </w:r>
      <w:r w:rsidRPr="008B679D">
        <w:instrText xml:space="preserve"> TOC \t "Norm2" \c </w:instrText>
      </w:r>
      <w:r w:rsidRPr="008B679D">
        <w:fldChar w:fldCharType="separate"/>
      </w:r>
      <w:r w:rsidR="00AC32AA">
        <w:rPr>
          <w:noProof/>
        </w:rPr>
        <w:t>ACKNOWLEDGEMENT</w:t>
      </w:r>
      <w:r w:rsidR="00AC32AA">
        <w:rPr>
          <w:noProof/>
        </w:rPr>
        <w:tab/>
      </w:r>
      <w:r w:rsidR="00AC32AA">
        <w:rPr>
          <w:noProof/>
        </w:rPr>
        <w:fldChar w:fldCharType="begin"/>
      </w:r>
      <w:r w:rsidR="00AC32AA">
        <w:rPr>
          <w:noProof/>
        </w:rPr>
        <w:instrText xml:space="preserve"> PAGEREF _Toc169963443 \h </w:instrText>
      </w:r>
      <w:r w:rsidR="00AC32AA">
        <w:rPr>
          <w:noProof/>
        </w:rPr>
      </w:r>
      <w:r w:rsidR="00AC32AA">
        <w:rPr>
          <w:noProof/>
        </w:rPr>
        <w:fldChar w:fldCharType="separate"/>
      </w:r>
      <w:r w:rsidR="00413F56">
        <w:rPr>
          <w:noProof/>
        </w:rPr>
        <w:t>v</w:t>
      </w:r>
      <w:r w:rsidR="00AC32AA">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LISTS OF ACRONYMS AND ABBREVATION</w:t>
      </w:r>
      <w:r>
        <w:rPr>
          <w:noProof/>
        </w:rPr>
        <w:tab/>
      </w:r>
      <w:r>
        <w:rPr>
          <w:noProof/>
        </w:rPr>
        <w:fldChar w:fldCharType="begin"/>
      </w:r>
      <w:r>
        <w:rPr>
          <w:noProof/>
        </w:rPr>
        <w:instrText xml:space="preserve"> PAGEREF _Toc169963444 \h </w:instrText>
      </w:r>
      <w:r>
        <w:rPr>
          <w:noProof/>
        </w:rPr>
      </w:r>
      <w:r>
        <w:rPr>
          <w:noProof/>
        </w:rPr>
        <w:fldChar w:fldCharType="separate"/>
      </w:r>
      <w:r w:rsidR="00413F56">
        <w:rPr>
          <w:noProof/>
        </w:rPr>
        <w:t>vi</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TABLES OF CONTENTS</w:t>
      </w:r>
      <w:r>
        <w:rPr>
          <w:noProof/>
        </w:rPr>
        <w:tab/>
      </w:r>
      <w:r>
        <w:rPr>
          <w:noProof/>
        </w:rPr>
        <w:fldChar w:fldCharType="begin"/>
      </w:r>
      <w:r>
        <w:rPr>
          <w:noProof/>
        </w:rPr>
        <w:instrText xml:space="preserve"> PAGEREF _Toc169963445 \h </w:instrText>
      </w:r>
      <w:r>
        <w:rPr>
          <w:noProof/>
        </w:rPr>
      </w:r>
      <w:r>
        <w:rPr>
          <w:noProof/>
        </w:rPr>
        <w:fldChar w:fldCharType="separate"/>
      </w:r>
      <w:r w:rsidR="00413F56">
        <w:rPr>
          <w:noProof/>
        </w:rPr>
        <w:t>vii</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0D35B8">
        <w:rPr>
          <w:noProof/>
        </w:rPr>
        <w:t>LIST OF FIGURES</w:t>
      </w:r>
      <w:r>
        <w:rPr>
          <w:noProof/>
        </w:rPr>
        <w:tab/>
      </w:r>
      <w:r>
        <w:rPr>
          <w:noProof/>
        </w:rPr>
        <w:fldChar w:fldCharType="begin"/>
      </w:r>
      <w:r>
        <w:rPr>
          <w:noProof/>
        </w:rPr>
        <w:instrText xml:space="preserve"> PAGEREF _Toc169963446 \h </w:instrText>
      </w:r>
      <w:r>
        <w:rPr>
          <w:noProof/>
        </w:rPr>
      </w:r>
      <w:r>
        <w:rPr>
          <w:noProof/>
        </w:rPr>
        <w:fldChar w:fldCharType="separate"/>
      </w:r>
      <w:r w:rsidR="00413F56">
        <w:rPr>
          <w:noProof/>
        </w:rPr>
        <w:t>xi</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0D35B8">
        <w:rPr>
          <w:noProof/>
        </w:rPr>
        <w:t>LIST OF TABLES</w:t>
      </w:r>
      <w:r>
        <w:rPr>
          <w:noProof/>
        </w:rPr>
        <w:tab/>
      </w:r>
      <w:r>
        <w:rPr>
          <w:noProof/>
        </w:rPr>
        <w:fldChar w:fldCharType="begin"/>
      </w:r>
      <w:r>
        <w:rPr>
          <w:noProof/>
        </w:rPr>
        <w:instrText xml:space="preserve"> PAGEREF _Toc169963447 \h </w:instrText>
      </w:r>
      <w:r>
        <w:rPr>
          <w:noProof/>
        </w:rPr>
      </w:r>
      <w:r>
        <w:rPr>
          <w:noProof/>
        </w:rPr>
        <w:fldChar w:fldCharType="separate"/>
      </w:r>
      <w:r w:rsidR="00413F56">
        <w:rPr>
          <w:noProof/>
        </w:rPr>
        <w:t>xiii</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ABSTRACT</w:t>
      </w:r>
      <w:r>
        <w:rPr>
          <w:noProof/>
        </w:rPr>
        <w:tab/>
      </w:r>
      <w:r>
        <w:rPr>
          <w:noProof/>
        </w:rPr>
        <w:fldChar w:fldCharType="begin"/>
      </w:r>
      <w:r>
        <w:rPr>
          <w:noProof/>
        </w:rPr>
        <w:instrText xml:space="preserve"> PAGEREF _Toc169963448 \h </w:instrText>
      </w:r>
      <w:r>
        <w:rPr>
          <w:noProof/>
        </w:rPr>
      </w:r>
      <w:r>
        <w:rPr>
          <w:noProof/>
        </w:rPr>
        <w:fldChar w:fldCharType="separate"/>
      </w:r>
      <w:r w:rsidR="00413F56">
        <w:rPr>
          <w:noProof/>
        </w:rPr>
        <w:t>xiv</w:t>
      </w:r>
      <w:r>
        <w:rPr>
          <w:noProof/>
        </w:rPr>
        <w:fldChar w:fldCharType="end"/>
      </w:r>
    </w:p>
    <w:p w:rsidR="00AC32AA" w:rsidRDefault="00AC32AA">
      <w:pPr>
        <w:pStyle w:val="TableofFigures"/>
        <w:tabs>
          <w:tab w:val="left" w:pos="480"/>
          <w:tab w:val="right" w:leader="dot" w:pos="8771"/>
        </w:tabs>
        <w:rPr>
          <w:rFonts w:asciiTheme="minorHAnsi" w:eastAsiaTheme="minorEastAsia" w:hAnsiTheme="minorHAnsi" w:cstheme="minorBidi"/>
          <w:noProof/>
          <w:kern w:val="0"/>
          <w:sz w:val="22"/>
          <w:szCs w:val="22"/>
          <w:lang w:val="en-US" w:eastAsia="en-US"/>
          <w14:ligatures w14:val="none"/>
        </w:rPr>
      </w:pPr>
      <w:r>
        <w:rPr>
          <w:noProof/>
        </w:rPr>
        <w:t>1.</w:t>
      </w:r>
      <w:r>
        <w:rPr>
          <w:rFonts w:asciiTheme="minorHAnsi" w:eastAsiaTheme="minorEastAsia" w:hAnsiTheme="minorHAnsi" w:cstheme="minorBidi"/>
          <w:noProof/>
          <w:kern w:val="0"/>
          <w:sz w:val="22"/>
          <w:szCs w:val="22"/>
          <w:lang w:val="en-US" w:eastAsia="en-US"/>
          <w14:ligatures w14:val="none"/>
        </w:rPr>
        <w:tab/>
      </w:r>
      <w:r>
        <w:rPr>
          <w:noProof/>
        </w:rPr>
        <w:t>INTRODUCTION</w:t>
      </w:r>
      <w:r>
        <w:rPr>
          <w:noProof/>
        </w:rPr>
        <w:tab/>
      </w:r>
      <w:r>
        <w:rPr>
          <w:noProof/>
        </w:rPr>
        <w:fldChar w:fldCharType="begin"/>
      </w:r>
      <w:r>
        <w:rPr>
          <w:noProof/>
        </w:rPr>
        <w:instrText xml:space="preserve"> PAGEREF _Toc169963449 \h </w:instrText>
      </w:r>
      <w:r>
        <w:rPr>
          <w:noProof/>
        </w:rPr>
      </w:r>
      <w:r>
        <w:rPr>
          <w:noProof/>
        </w:rPr>
        <w:fldChar w:fldCharType="separate"/>
      </w:r>
      <w:r w:rsidR="00413F56">
        <w:rPr>
          <w:noProof/>
        </w:rPr>
        <w:t>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1.1 Background</w:t>
      </w:r>
      <w:r>
        <w:rPr>
          <w:noProof/>
        </w:rPr>
        <w:tab/>
      </w:r>
      <w:r>
        <w:rPr>
          <w:noProof/>
        </w:rPr>
        <w:fldChar w:fldCharType="begin"/>
      </w:r>
      <w:r>
        <w:rPr>
          <w:noProof/>
        </w:rPr>
        <w:instrText xml:space="preserve"> PAGEREF _Toc169963450 \h </w:instrText>
      </w:r>
      <w:r>
        <w:rPr>
          <w:noProof/>
        </w:rPr>
      </w:r>
      <w:r>
        <w:rPr>
          <w:noProof/>
        </w:rPr>
        <w:fldChar w:fldCharType="separate"/>
      </w:r>
      <w:r w:rsidR="00413F56">
        <w:rPr>
          <w:noProof/>
        </w:rPr>
        <w:t>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1.2 Statement of the problem</w:t>
      </w:r>
      <w:r>
        <w:rPr>
          <w:noProof/>
        </w:rPr>
        <w:tab/>
      </w:r>
      <w:r>
        <w:rPr>
          <w:noProof/>
        </w:rPr>
        <w:fldChar w:fldCharType="begin"/>
      </w:r>
      <w:r>
        <w:rPr>
          <w:noProof/>
        </w:rPr>
        <w:instrText xml:space="preserve"> PAGEREF _Toc169963451 \h </w:instrText>
      </w:r>
      <w:r>
        <w:rPr>
          <w:noProof/>
        </w:rPr>
      </w:r>
      <w:r>
        <w:rPr>
          <w:noProof/>
        </w:rPr>
        <w:fldChar w:fldCharType="separate"/>
      </w:r>
      <w:r w:rsidR="00413F56">
        <w:rPr>
          <w:noProof/>
        </w:rPr>
        <w:t>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1.3 Objectives</w:t>
      </w:r>
      <w:r>
        <w:rPr>
          <w:noProof/>
        </w:rPr>
        <w:tab/>
      </w:r>
      <w:r>
        <w:rPr>
          <w:noProof/>
        </w:rPr>
        <w:fldChar w:fldCharType="begin"/>
      </w:r>
      <w:r>
        <w:rPr>
          <w:noProof/>
        </w:rPr>
        <w:instrText xml:space="preserve"> PAGEREF _Toc169963452 \h </w:instrText>
      </w:r>
      <w:r>
        <w:rPr>
          <w:noProof/>
        </w:rPr>
      </w:r>
      <w:r>
        <w:rPr>
          <w:noProof/>
        </w:rPr>
        <w:fldChar w:fldCharType="separate"/>
      </w:r>
      <w:r w:rsidR="00413F56">
        <w:rPr>
          <w:noProof/>
        </w:rPr>
        <w:t>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1.3.1 General Objective</w:t>
      </w:r>
      <w:r>
        <w:rPr>
          <w:noProof/>
        </w:rPr>
        <w:tab/>
      </w:r>
      <w:r>
        <w:rPr>
          <w:noProof/>
        </w:rPr>
        <w:fldChar w:fldCharType="begin"/>
      </w:r>
      <w:r>
        <w:rPr>
          <w:noProof/>
        </w:rPr>
        <w:instrText xml:space="preserve"> PAGEREF _Toc169963453 \h </w:instrText>
      </w:r>
      <w:r>
        <w:rPr>
          <w:noProof/>
        </w:rPr>
      </w:r>
      <w:r>
        <w:rPr>
          <w:noProof/>
        </w:rPr>
        <w:fldChar w:fldCharType="separate"/>
      </w:r>
      <w:r w:rsidR="00413F56">
        <w:rPr>
          <w:noProof/>
        </w:rPr>
        <w:t>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1.3.2 Specific objectives</w:t>
      </w:r>
      <w:r>
        <w:rPr>
          <w:noProof/>
        </w:rPr>
        <w:tab/>
      </w:r>
      <w:r>
        <w:rPr>
          <w:noProof/>
        </w:rPr>
        <w:fldChar w:fldCharType="begin"/>
      </w:r>
      <w:r>
        <w:rPr>
          <w:noProof/>
        </w:rPr>
        <w:instrText xml:space="preserve"> PAGEREF _Toc169963454 \h </w:instrText>
      </w:r>
      <w:r>
        <w:rPr>
          <w:noProof/>
        </w:rPr>
      </w:r>
      <w:r>
        <w:rPr>
          <w:noProof/>
        </w:rPr>
        <w:fldChar w:fldCharType="separate"/>
      </w:r>
      <w:r w:rsidR="00413F56">
        <w:rPr>
          <w:noProof/>
        </w:rPr>
        <w:t>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1.4 Research questions</w:t>
      </w:r>
      <w:r>
        <w:rPr>
          <w:noProof/>
        </w:rPr>
        <w:tab/>
      </w:r>
      <w:r>
        <w:rPr>
          <w:noProof/>
        </w:rPr>
        <w:fldChar w:fldCharType="begin"/>
      </w:r>
      <w:r>
        <w:rPr>
          <w:noProof/>
        </w:rPr>
        <w:instrText xml:space="preserve"> PAGEREF _Toc169963455 \h </w:instrText>
      </w:r>
      <w:r>
        <w:rPr>
          <w:noProof/>
        </w:rPr>
      </w:r>
      <w:r>
        <w:rPr>
          <w:noProof/>
        </w:rPr>
        <w:fldChar w:fldCharType="separate"/>
      </w:r>
      <w:r w:rsidR="00413F56">
        <w:rPr>
          <w:noProof/>
        </w:rPr>
        <w:t>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1.5 Significant of the study</w:t>
      </w:r>
      <w:r>
        <w:rPr>
          <w:noProof/>
        </w:rPr>
        <w:tab/>
      </w:r>
      <w:r>
        <w:rPr>
          <w:noProof/>
        </w:rPr>
        <w:fldChar w:fldCharType="begin"/>
      </w:r>
      <w:r>
        <w:rPr>
          <w:noProof/>
        </w:rPr>
        <w:instrText xml:space="preserve"> PAGEREF _Toc169963456 \h </w:instrText>
      </w:r>
      <w:r>
        <w:rPr>
          <w:noProof/>
        </w:rPr>
      </w:r>
      <w:r>
        <w:rPr>
          <w:noProof/>
        </w:rPr>
        <w:fldChar w:fldCharType="separate"/>
      </w:r>
      <w:r w:rsidR="00413F56">
        <w:rPr>
          <w:noProof/>
        </w:rPr>
        <w:t>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1.6 Scope of the study area</w:t>
      </w:r>
      <w:r>
        <w:rPr>
          <w:noProof/>
        </w:rPr>
        <w:tab/>
      </w:r>
      <w:r>
        <w:rPr>
          <w:noProof/>
        </w:rPr>
        <w:fldChar w:fldCharType="begin"/>
      </w:r>
      <w:r>
        <w:rPr>
          <w:noProof/>
        </w:rPr>
        <w:instrText xml:space="preserve"> PAGEREF _Toc169963457 \h </w:instrText>
      </w:r>
      <w:r>
        <w:rPr>
          <w:noProof/>
        </w:rPr>
      </w:r>
      <w:r>
        <w:rPr>
          <w:noProof/>
        </w:rPr>
        <w:fldChar w:fldCharType="separate"/>
      </w:r>
      <w:r w:rsidR="00413F56">
        <w:rPr>
          <w:noProof/>
        </w:rPr>
        <w:t>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2.1 Overview of access to safe water supply</w:t>
      </w:r>
      <w:r>
        <w:rPr>
          <w:noProof/>
        </w:rPr>
        <w:tab/>
      </w:r>
      <w:r>
        <w:rPr>
          <w:noProof/>
        </w:rPr>
        <w:fldChar w:fldCharType="begin"/>
      </w:r>
      <w:r>
        <w:rPr>
          <w:noProof/>
        </w:rPr>
        <w:instrText xml:space="preserve"> PAGEREF _Toc169963458 \h </w:instrText>
      </w:r>
      <w:r>
        <w:rPr>
          <w:noProof/>
        </w:rPr>
      </w:r>
      <w:r>
        <w:rPr>
          <w:noProof/>
        </w:rPr>
        <w:fldChar w:fldCharType="separate"/>
      </w:r>
      <w:r w:rsidR="00413F56">
        <w:rPr>
          <w:noProof/>
        </w:rPr>
        <w:t>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2.2 Water Distribution System</w:t>
      </w:r>
      <w:r>
        <w:rPr>
          <w:noProof/>
        </w:rPr>
        <w:tab/>
      </w:r>
      <w:r>
        <w:rPr>
          <w:noProof/>
        </w:rPr>
        <w:fldChar w:fldCharType="begin"/>
      </w:r>
      <w:r>
        <w:rPr>
          <w:noProof/>
        </w:rPr>
        <w:instrText xml:space="preserve"> PAGEREF _Toc169963459 \h </w:instrText>
      </w:r>
      <w:r>
        <w:rPr>
          <w:noProof/>
        </w:rPr>
      </w:r>
      <w:r>
        <w:rPr>
          <w:noProof/>
        </w:rPr>
        <w:fldChar w:fldCharType="separate"/>
      </w:r>
      <w:r w:rsidR="00413F56">
        <w:rPr>
          <w:noProof/>
        </w:rPr>
        <w:t>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2.3. Water Distribution System Component</w:t>
      </w:r>
      <w:r>
        <w:rPr>
          <w:noProof/>
        </w:rPr>
        <w:tab/>
      </w:r>
      <w:r>
        <w:rPr>
          <w:noProof/>
        </w:rPr>
        <w:fldChar w:fldCharType="begin"/>
      </w:r>
      <w:r>
        <w:rPr>
          <w:noProof/>
        </w:rPr>
        <w:instrText xml:space="preserve"> PAGEREF _Toc169963460 \h </w:instrText>
      </w:r>
      <w:r>
        <w:rPr>
          <w:noProof/>
        </w:rPr>
      </w:r>
      <w:r>
        <w:rPr>
          <w:noProof/>
        </w:rPr>
        <w:fldChar w:fldCharType="separate"/>
      </w:r>
      <w:r w:rsidR="00413F56">
        <w:rPr>
          <w:noProof/>
        </w:rPr>
        <w:t>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2.3.1. Transmission mains</w:t>
      </w:r>
      <w:r>
        <w:rPr>
          <w:noProof/>
        </w:rPr>
        <w:tab/>
      </w:r>
      <w:r>
        <w:rPr>
          <w:noProof/>
        </w:rPr>
        <w:fldChar w:fldCharType="begin"/>
      </w:r>
      <w:r>
        <w:rPr>
          <w:noProof/>
        </w:rPr>
        <w:instrText xml:space="preserve"> PAGEREF _Toc169963461 \h </w:instrText>
      </w:r>
      <w:r>
        <w:rPr>
          <w:noProof/>
        </w:rPr>
      </w:r>
      <w:r>
        <w:rPr>
          <w:noProof/>
        </w:rPr>
        <w:fldChar w:fldCharType="separate"/>
      </w:r>
      <w:r w:rsidR="00413F56">
        <w:rPr>
          <w:noProof/>
        </w:rPr>
        <w:t>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2.3.2. Distribution mains</w:t>
      </w:r>
      <w:r>
        <w:rPr>
          <w:noProof/>
        </w:rPr>
        <w:tab/>
      </w:r>
      <w:r>
        <w:rPr>
          <w:noProof/>
        </w:rPr>
        <w:fldChar w:fldCharType="begin"/>
      </w:r>
      <w:r>
        <w:rPr>
          <w:noProof/>
        </w:rPr>
        <w:instrText xml:space="preserve"> PAGEREF _Toc169963462 \h </w:instrText>
      </w:r>
      <w:r>
        <w:rPr>
          <w:noProof/>
        </w:rPr>
      </w:r>
      <w:r>
        <w:rPr>
          <w:noProof/>
        </w:rPr>
        <w:fldChar w:fldCharType="separate"/>
      </w:r>
      <w:r w:rsidR="00413F56">
        <w:rPr>
          <w:noProof/>
        </w:rPr>
        <w:t>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2.3.3. Reservoir and storage tanks</w:t>
      </w:r>
      <w:r>
        <w:rPr>
          <w:noProof/>
        </w:rPr>
        <w:tab/>
      </w:r>
      <w:r>
        <w:rPr>
          <w:noProof/>
        </w:rPr>
        <w:fldChar w:fldCharType="begin"/>
      </w:r>
      <w:r>
        <w:rPr>
          <w:noProof/>
        </w:rPr>
        <w:instrText xml:space="preserve"> PAGEREF _Toc169963463 \h </w:instrText>
      </w:r>
      <w:r>
        <w:rPr>
          <w:noProof/>
        </w:rPr>
      </w:r>
      <w:r>
        <w:rPr>
          <w:noProof/>
        </w:rPr>
        <w:fldChar w:fldCharType="separate"/>
      </w:r>
      <w:r w:rsidR="00413F56">
        <w:rPr>
          <w:noProof/>
        </w:rPr>
        <w:t>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2.3.4. Pumps</w:t>
      </w:r>
      <w:r>
        <w:rPr>
          <w:noProof/>
        </w:rPr>
        <w:tab/>
      </w:r>
      <w:r>
        <w:rPr>
          <w:noProof/>
        </w:rPr>
        <w:fldChar w:fldCharType="begin"/>
      </w:r>
      <w:r>
        <w:rPr>
          <w:noProof/>
        </w:rPr>
        <w:instrText xml:space="preserve"> PAGEREF _Toc169963464 \h </w:instrText>
      </w:r>
      <w:r>
        <w:rPr>
          <w:noProof/>
        </w:rPr>
      </w:r>
      <w:r>
        <w:rPr>
          <w:noProof/>
        </w:rPr>
        <w:fldChar w:fldCharType="separate"/>
      </w:r>
      <w:r w:rsidR="00413F56">
        <w:rPr>
          <w:noProof/>
        </w:rPr>
        <w:t>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 Hydraulic Analysis and Design of WDN</w:t>
      </w:r>
      <w:r>
        <w:rPr>
          <w:noProof/>
        </w:rPr>
        <w:tab/>
      </w:r>
      <w:r>
        <w:rPr>
          <w:noProof/>
        </w:rPr>
        <w:fldChar w:fldCharType="begin"/>
      </w:r>
      <w:r>
        <w:rPr>
          <w:noProof/>
        </w:rPr>
        <w:instrText xml:space="preserve"> PAGEREF _Toc169963465 \h </w:instrText>
      </w:r>
      <w:r>
        <w:rPr>
          <w:noProof/>
        </w:rPr>
      </w:r>
      <w:r>
        <w:rPr>
          <w:noProof/>
        </w:rPr>
        <w:fldChar w:fldCharType="separate"/>
      </w:r>
      <w:r w:rsidR="00413F56">
        <w:rPr>
          <w:noProof/>
        </w:rPr>
        <w:t>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2.4.1 Basic Principles of Hydraulic Modelling</w:t>
      </w:r>
      <w:r>
        <w:rPr>
          <w:noProof/>
        </w:rPr>
        <w:tab/>
      </w:r>
      <w:r>
        <w:rPr>
          <w:noProof/>
        </w:rPr>
        <w:fldChar w:fldCharType="begin"/>
      </w:r>
      <w:r>
        <w:rPr>
          <w:noProof/>
        </w:rPr>
        <w:instrText xml:space="preserve"> PAGEREF _Toc169963466 \h </w:instrText>
      </w:r>
      <w:r>
        <w:rPr>
          <w:noProof/>
        </w:rPr>
      </w:r>
      <w:r>
        <w:rPr>
          <w:noProof/>
        </w:rPr>
        <w:fldChar w:fldCharType="separate"/>
      </w:r>
      <w:r w:rsidR="00413F56">
        <w:rPr>
          <w:noProof/>
        </w:rPr>
        <w:t>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2.4.2 Hydraulic Model Selection Criteria</w:t>
      </w:r>
      <w:r>
        <w:rPr>
          <w:noProof/>
        </w:rPr>
        <w:tab/>
      </w:r>
      <w:r>
        <w:rPr>
          <w:noProof/>
        </w:rPr>
        <w:fldChar w:fldCharType="begin"/>
      </w:r>
      <w:r>
        <w:rPr>
          <w:noProof/>
        </w:rPr>
        <w:instrText xml:space="preserve"> PAGEREF _Toc169963467 \h </w:instrText>
      </w:r>
      <w:r>
        <w:rPr>
          <w:noProof/>
        </w:rPr>
      </w:r>
      <w:r>
        <w:rPr>
          <w:noProof/>
        </w:rPr>
        <w:fldChar w:fldCharType="separate"/>
      </w:r>
      <w:r w:rsidR="00413F56">
        <w:rPr>
          <w:noProof/>
        </w:rPr>
        <w:t>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2.4.2.1 Bentley WaterGEMSv8i CONNECT Edition Update 2</w:t>
      </w:r>
      <w:r>
        <w:rPr>
          <w:noProof/>
        </w:rPr>
        <w:tab/>
      </w:r>
      <w:r>
        <w:rPr>
          <w:noProof/>
        </w:rPr>
        <w:fldChar w:fldCharType="begin"/>
      </w:r>
      <w:r>
        <w:rPr>
          <w:noProof/>
        </w:rPr>
        <w:instrText xml:space="preserve"> PAGEREF _Toc169963468 \h </w:instrText>
      </w:r>
      <w:r>
        <w:rPr>
          <w:noProof/>
        </w:rPr>
      </w:r>
      <w:r>
        <w:rPr>
          <w:noProof/>
        </w:rPr>
        <w:fldChar w:fldCharType="separate"/>
      </w:r>
      <w:r w:rsidR="00413F56">
        <w:rPr>
          <w:noProof/>
        </w:rPr>
        <w:t>11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2.4.2.2 Input data for assembling the model.</w:t>
      </w:r>
      <w:r>
        <w:rPr>
          <w:noProof/>
        </w:rPr>
        <w:tab/>
      </w:r>
      <w:r>
        <w:rPr>
          <w:noProof/>
        </w:rPr>
        <w:fldChar w:fldCharType="begin"/>
      </w:r>
      <w:r>
        <w:rPr>
          <w:noProof/>
        </w:rPr>
        <w:instrText xml:space="preserve"> PAGEREF _Toc169963469 \h </w:instrText>
      </w:r>
      <w:r>
        <w:rPr>
          <w:noProof/>
        </w:rPr>
      </w:r>
      <w:r>
        <w:rPr>
          <w:noProof/>
        </w:rPr>
        <w:fldChar w:fldCharType="separate"/>
      </w:r>
      <w:r w:rsidR="00413F56">
        <w:rPr>
          <w:noProof/>
        </w:rPr>
        <w:t>12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2.4.2.3 Hydraulic Analysis of Water Distribution System</w:t>
      </w:r>
      <w:r>
        <w:rPr>
          <w:noProof/>
        </w:rPr>
        <w:tab/>
      </w:r>
      <w:r>
        <w:rPr>
          <w:noProof/>
        </w:rPr>
        <w:fldChar w:fldCharType="begin"/>
      </w:r>
      <w:r>
        <w:rPr>
          <w:noProof/>
        </w:rPr>
        <w:instrText xml:space="preserve"> PAGEREF _Toc169963470 \h </w:instrText>
      </w:r>
      <w:r>
        <w:rPr>
          <w:noProof/>
        </w:rPr>
      </w:r>
      <w:r>
        <w:rPr>
          <w:noProof/>
        </w:rPr>
        <w:fldChar w:fldCharType="separate"/>
      </w:r>
      <w:r w:rsidR="00413F56">
        <w:rPr>
          <w:noProof/>
        </w:rPr>
        <w:t>13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2.8.2. Conservation of Energy</w:t>
      </w:r>
      <w:r>
        <w:rPr>
          <w:noProof/>
        </w:rPr>
        <w:tab/>
      </w:r>
      <w:r>
        <w:rPr>
          <w:noProof/>
        </w:rPr>
        <w:fldChar w:fldCharType="begin"/>
      </w:r>
      <w:r>
        <w:rPr>
          <w:noProof/>
        </w:rPr>
        <w:instrText xml:space="preserve"> PAGEREF _Toc169963471 \h </w:instrText>
      </w:r>
      <w:r>
        <w:rPr>
          <w:noProof/>
        </w:rPr>
      </w:r>
      <w:r>
        <w:rPr>
          <w:noProof/>
        </w:rPr>
        <w:fldChar w:fldCharType="separate"/>
      </w:r>
      <w:r w:rsidR="00413F56">
        <w:rPr>
          <w:noProof/>
        </w:rPr>
        <w:t>18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2.9.1 Some Definitions of Unaccounted for Water (UFW)</w:t>
      </w:r>
      <w:r>
        <w:rPr>
          <w:noProof/>
        </w:rPr>
        <w:tab/>
      </w:r>
      <w:r>
        <w:rPr>
          <w:noProof/>
        </w:rPr>
        <w:fldChar w:fldCharType="begin"/>
      </w:r>
      <w:r>
        <w:rPr>
          <w:noProof/>
        </w:rPr>
        <w:instrText xml:space="preserve"> PAGEREF _Toc169963472 \h </w:instrText>
      </w:r>
      <w:r>
        <w:rPr>
          <w:noProof/>
        </w:rPr>
      </w:r>
      <w:r>
        <w:rPr>
          <w:noProof/>
        </w:rPr>
        <w:fldChar w:fldCharType="separate"/>
      </w:r>
      <w:r w:rsidR="00413F56">
        <w:rPr>
          <w:noProof/>
        </w:rPr>
        <w:t>19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2.9.2 Methods of Measuring Water Losses</w:t>
      </w:r>
      <w:r>
        <w:rPr>
          <w:noProof/>
        </w:rPr>
        <w:tab/>
      </w:r>
      <w:r>
        <w:rPr>
          <w:noProof/>
        </w:rPr>
        <w:fldChar w:fldCharType="begin"/>
      </w:r>
      <w:r>
        <w:rPr>
          <w:noProof/>
        </w:rPr>
        <w:instrText xml:space="preserve"> PAGEREF _Toc169963473 \h </w:instrText>
      </w:r>
      <w:r>
        <w:rPr>
          <w:noProof/>
        </w:rPr>
      </w:r>
      <w:r>
        <w:rPr>
          <w:noProof/>
        </w:rPr>
        <w:fldChar w:fldCharType="separate"/>
      </w:r>
      <w:r w:rsidR="00413F56">
        <w:rPr>
          <w:noProof/>
        </w:rPr>
        <w:t>19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 MATERIALS AND METHODS</w:t>
      </w:r>
      <w:r>
        <w:rPr>
          <w:noProof/>
        </w:rPr>
        <w:tab/>
      </w:r>
      <w:r>
        <w:rPr>
          <w:noProof/>
        </w:rPr>
        <w:fldChar w:fldCharType="begin"/>
      </w:r>
      <w:r>
        <w:rPr>
          <w:noProof/>
        </w:rPr>
        <w:instrText xml:space="preserve"> PAGEREF _Toc169963474 \h </w:instrText>
      </w:r>
      <w:r>
        <w:rPr>
          <w:noProof/>
        </w:rPr>
      </w:r>
      <w:r>
        <w:rPr>
          <w:noProof/>
        </w:rPr>
        <w:fldChar w:fldCharType="separate"/>
      </w:r>
      <w:r w:rsidR="00413F56">
        <w:rPr>
          <w:noProof/>
        </w:rPr>
        <w:t>29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lastRenderedPageBreak/>
        <w:t>3.1 Description of the Study Area</w:t>
      </w:r>
      <w:r>
        <w:rPr>
          <w:noProof/>
        </w:rPr>
        <w:tab/>
      </w:r>
      <w:r>
        <w:rPr>
          <w:noProof/>
        </w:rPr>
        <w:fldChar w:fldCharType="begin"/>
      </w:r>
      <w:r>
        <w:rPr>
          <w:noProof/>
        </w:rPr>
        <w:instrText xml:space="preserve"> PAGEREF _Toc169963475 \h </w:instrText>
      </w:r>
      <w:r>
        <w:rPr>
          <w:noProof/>
        </w:rPr>
      </w:r>
      <w:r>
        <w:rPr>
          <w:noProof/>
        </w:rPr>
        <w:fldChar w:fldCharType="separate"/>
      </w:r>
      <w:r w:rsidR="00413F56">
        <w:rPr>
          <w:noProof/>
        </w:rPr>
        <w:t>29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3.1.1 Climate and Topography</w:t>
      </w:r>
      <w:r>
        <w:rPr>
          <w:noProof/>
        </w:rPr>
        <w:tab/>
      </w:r>
      <w:r>
        <w:rPr>
          <w:noProof/>
        </w:rPr>
        <w:fldChar w:fldCharType="begin"/>
      </w:r>
      <w:r>
        <w:rPr>
          <w:noProof/>
        </w:rPr>
        <w:instrText xml:space="preserve"> PAGEREF _Toc169963476 \h </w:instrText>
      </w:r>
      <w:r>
        <w:rPr>
          <w:noProof/>
        </w:rPr>
      </w:r>
      <w:r>
        <w:rPr>
          <w:noProof/>
        </w:rPr>
        <w:fldChar w:fldCharType="separate"/>
      </w:r>
      <w:r w:rsidR="00413F56">
        <w:rPr>
          <w:noProof/>
        </w:rPr>
        <w:t>30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3.1.2 Soil and Land Use Type</w:t>
      </w:r>
      <w:r>
        <w:rPr>
          <w:noProof/>
        </w:rPr>
        <w:tab/>
      </w:r>
      <w:r>
        <w:rPr>
          <w:noProof/>
        </w:rPr>
        <w:fldChar w:fldCharType="begin"/>
      </w:r>
      <w:r>
        <w:rPr>
          <w:noProof/>
        </w:rPr>
        <w:instrText xml:space="preserve"> PAGEREF _Toc169963477 \h </w:instrText>
      </w:r>
      <w:r>
        <w:rPr>
          <w:noProof/>
        </w:rPr>
      </w:r>
      <w:r>
        <w:rPr>
          <w:noProof/>
        </w:rPr>
        <w:fldChar w:fldCharType="separate"/>
      </w:r>
      <w:r w:rsidR="00413F56">
        <w:rPr>
          <w:noProof/>
        </w:rPr>
        <w:t>30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3.2 Materials</w:t>
      </w:r>
      <w:r>
        <w:rPr>
          <w:noProof/>
        </w:rPr>
        <w:tab/>
      </w:r>
      <w:r>
        <w:rPr>
          <w:noProof/>
        </w:rPr>
        <w:fldChar w:fldCharType="begin"/>
      </w:r>
      <w:r>
        <w:rPr>
          <w:noProof/>
        </w:rPr>
        <w:instrText xml:space="preserve"> PAGEREF _Toc169963478 \h </w:instrText>
      </w:r>
      <w:r>
        <w:rPr>
          <w:noProof/>
        </w:rPr>
      </w:r>
      <w:r>
        <w:rPr>
          <w:noProof/>
        </w:rPr>
        <w:fldChar w:fldCharType="separate"/>
      </w:r>
      <w:r w:rsidR="00413F56">
        <w:rPr>
          <w:noProof/>
        </w:rPr>
        <w:t>30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 Data Collection</w:t>
      </w:r>
      <w:r>
        <w:rPr>
          <w:noProof/>
        </w:rPr>
        <w:tab/>
      </w:r>
      <w:r>
        <w:rPr>
          <w:noProof/>
        </w:rPr>
        <w:fldChar w:fldCharType="begin"/>
      </w:r>
      <w:r>
        <w:rPr>
          <w:noProof/>
        </w:rPr>
        <w:instrText xml:space="preserve"> PAGEREF _Toc169963479 \h </w:instrText>
      </w:r>
      <w:r>
        <w:rPr>
          <w:noProof/>
        </w:rPr>
      </w:r>
      <w:r>
        <w:rPr>
          <w:noProof/>
        </w:rPr>
        <w:fldChar w:fldCharType="separate"/>
      </w:r>
      <w:r w:rsidR="00413F56">
        <w:rPr>
          <w:noProof/>
        </w:rPr>
        <w:t>31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3.3.1. Analysing Hydraulic performance of existing distribution systems.</w:t>
      </w:r>
      <w:r>
        <w:rPr>
          <w:noProof/>
        </w:rPr>
        <w:tab/>
      </w:r>
      <w:r>
        <w:rPr>
          <w:noProof/>
        </w:rPr>
        <w:fldChar w:fldCharType="begin"/>
      </w:r>
      <w:r>
        <w:rPr>
          <w:noProof/>
        </w:rPr>
        <w:instrText xml:space="preserve"> PAGEREF _Toc169963480 \h </w:instrText>
      </w:r>
      <w:r>
        <w:rPr>
          <w:noProof/>
        </w:rPr>
      </w:r>
      <w:r>
        <w:rPr>
          <w:noProof/>
        </w:rPr>
        <w:fldChar w:fldCharType="separate"/>
      </w:r>
      <w:r w:rsidR="00413F56">
        <w:rPr>
          <w:noProof/>
        </w:rPr>
        <w:t>31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3.3.2. Estimating the existing water supply and demand.</w:t>
      </w:r>
      <w:r>
        <w:rPr>
          <w:noProof/>
        </w:rPr>
        <w:tab/>
      </w:r>
      <w:r>
        <w:rPr>
          <w:noProof/>
        </w:rPr>
        <w:fldChar w:fldCharType="begin"/>
      </w:r>
      <w:r>
        <w:rPr>
          <w:noProof/>
        </w:rPr>
        <w:instrText xml:space="preserve"> PAGEREF _Toc169963481 \h </w:instrText>
      </w:r>
      <w:r>
        <w:rPr>
          <w:noProof/>
        </w:rPr>
      </w:r>
      <w:r>
        <w:rPr>
          <w:noProof/>
        </w:rPr>
        <w:fldChar w:fldCharType="separate"/>
      </w:r>
      <w:r w:rsidR="00413F56">
        <w:rPr>
          <w:noProof/>
        </w:rPr>
        <w:t>32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3.3.3. Quantifying water loss on the distribution system</w:t>
      </w:r>
      <w:r>
        <w:rPr>
          <w:noProof/>
        </w:rPr>
        <w:tab/>
      </w:r>
      <w:r>
        <w:rPr>
          <w:noProof/>
        </w:rPr>
        <w:fldChar w:fldCharType="begin"/>
      </w:r>
      <w:r>
        <w:rPr>
          <w:noProof/>
        </w:rPr>
        <w:instrText xml:space="preserve"> PAGEREF _Toc169963482 \h </w:instrText>
      </w:r>
      <w:r>
        <w:rPr>
          <w:noProof/>
        </w:rPr>
      </w:r>
      <w:r>
        <w:rPr>
          <w:noProof/>
        </w:rPr>
        <w:fldChar w:fldCharType="separate"/>
      </w:r>
      <w:r w:rsidR="00413F56">
        <w:rPr>
          <w:noProof/>
        </w:rPr>
        <w:t>33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3.3.3.1 Water production</w:t>
      </w:r>
      <w:r>
        <w:rPr>
          <w:noProof/>
        </w:rPr>
        <w:tab/>
      </w:r>
      <w:r>
        <w:rPr>
          <w:noProof/>
        </w:rPr>
        <w:fldChar w:fldCharType="begin"/>
      </w:r>
      <w:r>
        <w:rPr>
          <w:noProof/>
        </w:rPr>
        <w:instrText xml:space="preserve"> PAGEREF _Toc169963483 \h </w:instrText>
      </w:r>
      <w:r>
        <w:rPr>
          <w:noProof/>
        </w:rPr>
      </w:r>
      <w:r>
        <w:rPr>
          <w:noProof/>
        </w:rPr>
        <w:fldChar w:fldCharType="separate"/>
      </w:r>
      <w:r w:rsidR="00413F56">
        <w:rPr>
          <w:noProof/>
        </w:rPr>
        <w:t>33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0D35B8">
        <w:rPr>
          <w:rFonts w:eastAsia="Calibri"/>
          <w:noProof/>
        </w:rPr>
        <w:t>3.3.3.2 Water Consumption</w:t>
      </w:r>
      <w:r>
        <w:rPr>
          <w:noProof/>
        </w:rPr>
        <w:tab/>
      </w:r>
      <w:r>
        <w:rPr>
          <w:noProof/>
        </w:rPr>
        <w:fldChar w:fldCharType="begin"/>
      </w:r>
      <w:r>
        <w:rPr>
          <w:noProof/>
        </w:rPr>
        <w:instrText xml:space="preserve"> PAGEREF _Toc169963484 \h </w:instrText>
      </w:r>
      <w:r>
        <w:rPr>
          <w:noProof/>
        </w:rPr>
      </w:r>
      <w:r>
        <w:rPr>
          <w:noProof/>
        </w:rPr>
        <w:fldChar w:fldCharType="separate"/>
      </w:r>
      <w:r w:rsidR="00413F56">
        <w:rPr>
          <w:noProof/>
        </w:rPr>
        <w:t>33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3.3.4 Accessing the operation and maintenance status of rural water supply schemes.</w:t>
      </w:r>
      <w:r>
        <w:rPr>
          <w:noProof/>
        </w:rPr>
        <w:tab/>
      </w:r>
      <w:r>
        <w:rPr>
          <w:noProof/>
        </w:rPr>
        <w:fldChar w:fldCharType="begin"/>
      </w:r>
      <w:r>
        <w:rPr>
          <w:noProof/>
        </w:rPr>
        <w:instrText xml:space="preserve"> PAGEREF _Toc169963486 \h </w:instrText>
      </w:r>
      <w:r>
        <w:rPr>
          <w:noProof/>
        </w:rPr>
      </w:r>
      <w:r>
        <w:rPr>
          <w:noProof/>
        </w:rPr>
        <w:fldChar w:fldCharType="separate"/>
      </w:r>
      <w:r w:rsidR="00413F56">
        <w:rPr>
          <w:noProof/>
        </w:rPr>
        <w:t>34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3.3.2.1 Water Demand</w:t>
      </w:r>
      <w:r>
        <w:rPr>
          <w:noProof/>
        </w:rPr>
        <w:tab/>
      </w:r>
      <w:r>
        <w:rPr>
          <w:noProof/>
        </w:rPr>
        <w:fldChar w:fldCharType="begin"/>
      </w:r>
      <w:r>
        <w:rPr>
          <w:noProof/>
        </w:rPr>
        <w:instrText xml:space="preserve"> PAGEREF _Toc169963488 \h </w:instrText>
      </w:r>
      <w:r>
        <w:rPr>
          <w:noProof/>
        </w:rPr>
      </w:r>
      <w:r>
        <w:rPr>
          <w:noProof/>
        </w:rPr>
        <w:fldChar w:fldCharType="separate"/>
      </w:r>
      <w:r w:rsidR="00413F56">
        <w:rPr>
          <w:noProof/>
        </w:rPr>
        <w:t>34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3.5.1. Quantifying Total Water Loss</w:t>
      </w:r>
      <w:r>
        <w:rPr>
          <w:noProof/>
        </w:rPr>
        <w:tab/>
      </w:r>
      <w:r>
        <w:rPr>
          <w:noProof/>
        </w:rPr>
        <w:fldChar w:fldCharType="begin"/>
      </w:r>
      <w:r>
        <w:rPr>
          <w:noProof/>
        </w:rPr>
        <w:instrText xml:space="preserve"> PAGEREF _Toc169963489 \h </w:instrText>
      </w:r>
      <w:r>
        <w:rPr>
          <w:noProof/>
        </w:rPr>
      </w:r>
      <w:r>
        <w:rPr>
          <w:noProof/>
        </w:rPr>
        <w:fldChar w:fldCharType="separate"/>
      </w:r>
      <w:r w:rsidR="00413F56">
        <w:rPr>
          <w:noProof/>
        </w:rPr>
        <w:t>36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3.5.1.1. Water Loss by Mathematical Calculation</w:t>
      </w:r>
      <w:r>
        <w:rPr>
          <w:noProof/>
        </w:rPr>
        <w:tab/>
      </w:r>
      <w:r>
        <w:rPr>
          <w:noProof/>
        </w:rPr>
        <w:fldChar w:fldCharType="begin"/>
      </w:r>
      <w:r>
        <w:rPr>
          <w:noProof/>
        </w:rPr>
        <w:instrText xml:space="preserve"> PAGEREF _Toc169963490 \h </w:instrText>
      </w:r>
      <w:r>
        <w:rPr>
          <w:noProof/>
        </w:rPr>
      </w:r>
      <w:r>
        <w:rPr>
          <w:noProof/>
        </w:rPr>
        <w:fldChar w:fldCharType="separate"/>
      </w:r>
      <w:r w:rsidR="00413F56">
        <w:rPr>
          <w:noProof/>
        </w:rPr>
        <w:t>37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3.6.1. Technical Analysis of Distribution Network of the Woreda</w:t>
      </w:r>
      <w:r>
        <w:rPr>
          <w:noProof/>
        </w:rPr>
        <w:tab/>
      </w:r>
      <w:r>
        <w:rPr>
          <w:noProof/>
        </w:rPr>
        <w:fldChar w:fldCharType="begin"/>
      </w:r>
      <w:r>
        <w:rPr>
          <w:noProof/>
        </w:rPr>
        <w:instrText xml:space="preserve"> PAGEREF _Toc169963491 \h </w:instrText>
      </w:r>
      <w:r>
        <w:rPr>
          <w:noProof/>
        </w:rPr>
      </w:r>
      <w:r>
        <w:rPr>
          <w:noProof/>
        </w:rPr>
        <w:fldChar w:fldCharType="separate"/>
      </w:r>
      <w:r w:rsidR="00413F56">
        <w:rPr>
          <w:noProof/>
        </w:rPr>
        <w:t>37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3.7.1 Data collection methods for Operation and Maintenance</w:t>
      </w:r>
      <w:r>
        <w:rPr>
          <w:noProof/>
        </w:rPr>
        <w:tab/>
      </w:r>
      <w:r>
        <w:rPr>
          <w:noProof/>
        </w:rPr>
        <w:fldChar w:fldCharType="begin"/>
      </w:r>
      <w:r>
        <w:rPr>
          <w:noProof/>
        </w:rPr>
        <w:instrText xml:space="preserve"> PAGEREF _Toc169963492 \h </w:instrText>
      </w:r>
      <w:r>
        <w:rPr>
          <w:noProof/>
        </w:rPr>
      </w:r>
      <w:r>
        <w:rPr>
          <w:noProof/>
        </w:rPr>
        <w:fldChar w:fldCharType="separate"/>
      </w:r>
      <w:r w:rsidR="00413F56">
        <w:rPr>
          <w:noProof/>
        </w:rPr>
        <w:t>41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3.7.2 Sampling method and size determination</w:t>
      </w:r>
      <w:r>
        <w:rPr>
          <w:noProof/>
        </w:rPr>
        <w:tab/>
      </w:r>
      <w:r>
        <w:rPr>
          <w:noProof/>
        </w:rPr>
        <w:fldChar w:fldCharType="begin"/>
      </w:r>
      <w:r>
        <w:rPr>
          <w:noProof/>
        </w:rPr>
        <w:instrText xml:space="preserve"> PAGEREF _Toc169963493 \h </w:instrText>
      </w:r>
      <w:r>
        <w:rPr>
          <w:noProof/>
        </w:rPr>
      </w:r>
      <w:r>
        <w:rPr>
          <w:noProof/>
        </w:rPr>
        <w:fldChar w:fldCharType="separate"/>
      </w:r>
      <w:r w:rsidR="00413F56">
        <w:rPr>
          <w:noProof/>
        </w:rPr>
        <w:t>42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3.7.3 Selection of the Respondents</w:t>
      </w:r>
      <w:r>
        <w:rPr>
          <w:noProof/>
        </w:rPr>
        <w:tab/>
      </w:r>
      <w:r>
        <w:rPr>
          <w:noProof/>
        </w:rPr>
        <w:fldChar w:fldCharType="begin"/>
      </w:r>
      <w:r>
        <w:rPr>
          <w:noProof/>
        </w:rPr>
        <w:instrText xml:space="preserve"> PAGEREF _Toc169963494 \h </w:instrText>
      </w:r>
      <w:r>
        <w:rPr>
          <w:noProof/>
        </w:rPr>
      </w:r>
      <w:r>
        <w:rPr>
          <w:noProof/>
        </w:rPr>
        <w:fldChar w:fldCharType="separate"/>
      </w:r>
      <w:r w:rsidR="00413F56">
        <w:rPr>
          <w:noProof/>
        </w:rPr>
        <w:t>44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3.8.1 Public Awareness and Education.</w:t>
      </w:r>
      <w:r>
        <w:rPr>
          <w:noProof/>
        </w:rPr>
        <w:tab/>
      </w:r>
      <w:r>
        <w:rPr>
          <w:noProof/>
        </w:rPr>
        <w:fldChar w:fldCharType="begin"/>
      </w:r>
      <w:r>
        <w:rPr>
          <w:noProof/>
        </w:rPr>
        <w:instrText xml:space="preserve"> PAGEREF _Toc169963495 \h </w:instrText>
      </w:r>
      <w:r>
        <w:rPr>
          <w:noProof/>
        </w:rPr>
      </w:r>
      <w:r>
        <w:rPr>
          <w:noProof/>
        </w:rPr>
        <w:fldChar w:fldCharType="separate"/>
      </w:r>
      <w:r w:rsidR="00413F56">
        <w:rPr>
          <w:noProof/>
        </w:rPr>
        <w:t>45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3.8.2 Status of Water Supply Schemes</w:t>
      </w:r>
      <w:r>
        <w:rPr>
          <w:noProof/>
        </w:rPr>
        <w:tab/>
      </w:r>
      <w:r>
        <w:rPr>
          <w:noProof/>
        </w:rPr>
        <w:fldChar w:fldCharType="begin"/>
      </w:r>
      <w:r>
        <w:rPr>
          <w:noProof/>
        </w:rPr>
        <w:instrText xml:space="preserve"> PAGEREF _Toc169963496 \h </w:instrText>
      </w:r>
      <w:r>
        <w:rPr>
          <w:noProof/>
        </w:rPr>
      </w:r>
      <w:r>
        <w:rPr>
          <w:noProof/>
        </w:rPr>
        <w:fldChar w:fldCharType="separate"/>
      </w:r>
      <w:r w:rsidR="00413F56">
        <w:rPr>
          <w:noProof/>
        </w:rPr>
        <w:t>45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 RESULTS AND DISCUSSIONS</w:t>
      </w:r>
      <w:r>
        <w:rPr>
          <w:noProof/>
        </w:rPr>
        <w:tab/>
      </w:r>
      <w:r>
        <w:rPr>
          <w:noProof/>
        </w:rPr>
        <w:fldChar w:fldCharType="begin"/>
      </w:r>
      <w:r>
        <w:rPr>
          <w:noProof/>
        </w:rPr>
        <w:instrText xml:space="preserve"> PAGEREF _Toc169963497 \h </w:instrText>
      </w:r>
      <w:r>
        <w:rPr>
          <w:noProof/>
        </w:rPr>
      </w:r>
      <w:r>
        <w:rPr>
          <w:noProof/>
        </w:rPr>
        <w:fldChar w:fldCharType="separate"/>
      </w:r>
      <w:r w:rsidR="00413F56">
        <w:rPr>
          <w:noProof/>
        </w:rPr>
        <w:t>47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 Hydraulic Analysis of Existing Water Supply Distribution Network</w:t>
      </w:r>
      <w:r>
        <w:rPr>
          <w:noProof/>
        </w:rPr>
        <w:tab/>
      </w:r>
      <w:r>
        <w:rPr>
          <w:noProof/>
        </w:rPr>
        <w:fldChar w:fldCharType="begin"/>
      </w:r>
      <w:r>
        <w:rPr>
          <w:noProof/>
        </w:rPr>
        <w:instrText xml:space="preserve"> PAGEREF _Toc169963498 \h </w:instrText>
      </w:r>
      <w:r>
        <w:rPr>
          <w:noProof/>
        </w:rPr>
      </w:r>
      <w:r>
        <w:rPr>
          <w:noProof/>
        </w:rPr>
        <w:fldChar w:fldCharType="separate"/>
      </w:r>
      <w:r w:rsidR="00413F56">
        <w:rPr>
          <w:noProof/>
        </w:rPr>
        <w:t>47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4.2 Water Distribution System of the Woreda</w:t>
      </w:r>
      <w:r>
        <w:rPr>
          <w:noProof/>
        </w:rPr>
        <w:tab/>
      </w:r>
      <w:r>
        <w:rPr>
          <w:noProof/>
        </w:rPr>
        <w:fldChar w:fldCharType="begin"/>
      </w:r>
      <w:r>
        <w:rPr>
          <w:noProof/>
        </w:rPr>
        <w:instrText xml:space="preserve"> PAGEREF _Toc169963499 \h </w:instrText>
      </w:r>
      <w:r>
        <w:rPr>
          <w:noProof/>
        </w:rPr>
      </w:r>
      <w:r>
        <w:rPr>
          <w:noProof/>
        </w:rPr>
        <w:fldChar w:fldCharType="separate"/>
      </w:r>
      <w:r w:rsidR="00413F56">
        <w:rPr>
          <w:noProof/>
        </w:rPr>
        <w:t>47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4.2.1 Population projection</w:t>
      </w:r>
      <w:r>
        <w:rPr>
          <w:noProof/>
        </w:rPr>
        <w:tab/>
      </w:r>
      <w:r>
        <w:rPr>
          <w:noProof/>
        </w:rPr>
        <w:fldChar w:fldCharType="begin"/>
      </w:r>
      <w:r>
        <w:rPr>
          <w:noProof/>
        </w:rPr>
        <w:instrText xml:space="preserve"> PAGEREF _Toc169963500 \h </w:instrText>
      </w:r>
      <w:r>
        <w:rPr>
          <w:noProof/>
        </w:rPr>
      </w:r>
      <w:r>
        <w:rPr>
          <w:noProof/>
        </w:rPr>
        <w:fldChar w:fldCharType="separate"/>
      </w:r>
      <w:r w:rsidR="00413F56">
        <w:rPr>
          <w:noProof/>
        </w:rPr>
        <w:t>48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4.2.2 Estimation of Water Demand</w:t>
      </w:r>
      <w:r>
        <w:rPr>
          <w:noProof/>
        </w:rPr>
        <w:tab/>
      </w:r>
      <w:r>
        <w:rPr>
          <w:noProof/>
        </w:rPr>
        <w:fldChar w:fldCharType="begin"/>
      </w:r>
      <w:r>
        <w:rPr>
          <w:noProof/>
        </w:rPr>
        <w:instrText xml:space="preserve"> PAGEREF _Toc169963501 \h </w:instrText>
      </w:r>
      <w:r>
        <w:rPr>
          <w:noProof/>
        </w:rPr>
      </w:r>
      <w:r>
        <w:rPr>
          <w:noProof/>
        </w:rPr>
        <w:fldChar w:fldCharType="separate"/>
      </w:r>
      <w:r w:rsidR="00413F56">
        <w:rPr>
          <w:noProof/>
        </w:rPr>
        <w:t>48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4.2 Layout Schematization</w:t>
      </w:r>
      <w:r>
        <w:rPr>
          <w:noProof/>
        </w:rPr>
        <w:tab/>
      </w:r>
      <w:r>
        <w:rPr>
          <w:noProof/>
        </w:rPr>
        <w:fldChar w:fldCharType="begin"/>
      </w:r>
      <w:r>
        <w:rPr>
          <w:noProof/>
        </w:rPr>
        <w:instrText xml:space="preserve"> PAGEREF _Toc169963502 \h </w:instrText>
      </w:r>
      <w:r>
        <w:rPr>
          <w:noProof/>
        </w:rPr>
      </w:r>
      <w:r>
        <w:rPr>
          <w:noProof/>
        </w:rPr>
        <w:fldChar w:fldCharType="separate"/>
      </w:r>
      <w:r w:rsidR="00413F56">
        <w:rPr>
          <w:noProof/>
        </w:rPr>
        <w:t>50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4.5. Overall hydraulic performance of the scheme</w:t>
      </w:r>
      <w:r>
        <w:rPr>
          <w:noProof/>
        </w:rPr>
        <w:tab/>
      </w:r>
      <w:r>
        <w:rPr>
          <w:noProof/>
        </w:rPr>
        <w:fldChar w:fldCharType="begin"/>
      </w:r>
      <w:r>
        <w:rPr>
          <w:noProof/>
        </w:rPr>
        <w:instrText xml:space="preserve"> PAGEREF _Toc169963503 \h </w:instrText>
      </w:r>
      <w:r>
        <w:rPr>
          <w:noProof/>
        </w:rPr>
      </w:r>
      <w:r>
        <w:rPr>
          <w:noProof/>
        </w:rPr>
        <w:fldChar w:fldCharType="separate"/>
      </w:r>
      <w:r w:rsidR="00413F56">
        <w:rPr>
          <w:noProof/>
        </w:rPr>
        <w:t>54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4.6 Estimating of existing water supply and demand schemes</w:t>
      </w:r>
      <w:r>
        <w:rPr>
          <w:noProof/>
        </w:rPr>
        <w:tab/>
      </w:r>
      <w:r>
        <w:rPr>
          <w:noProof/>
        </w:rPr>
        <w:fldChar w:fldCharType="begin"/>
      </w:r>
      <w:r>
        <w:rPr>
          <w:noProof/>
        </w:rPr>
        <w:instrText xml:space="preserve"> PAGEREF _Toc169963504 \h </w:instrText>
      </w:r>
      <w:r>
        <w:rPr>
          <w:noProof/>
        </w:rPr>
      </w:r>
      <w:r>
        <w:rPr>
          <w:noProof/>
        </w:rPr>
        <w:fldChar w:fldCharType="separate"/>
      </w:r>
      <w:r w:rsidR="00413F56">
        <w:rPr>
          <w:noProof/>
        </w:rPr>
        <w:t>55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4.7 Water Supply Coverage Analysis</w:t>
      </w:r>
      <w:r>
        <w:rPr>
          <w:noProof/>
        </w:rPr>
        <w:tab/>
      </w:r>
      <w:r>
        <w:rPr>
          <w:noProof/>
        </w:rPr>
        <w:fldChar w:fldCharType="begin"/>
      </w:r>
      <w:r>
        <w:rPr>
          <w:noProof/>
        </w:rPr>
        <w:instrText xml:space="preserve"> PAGEREF _Toc169963505 \h </w:instrText>
      </w:r>
      <w:r>
        <w:rPr>
          <w:noProof/>
        </w:rPr>
      </w:r>
      <w:r>
        <w:rPr>
          <w:noProof/>
        </w:rPr>
        <w:fldChar w:fldCharType="separate"/>
      </w:r>
      <w:r w:rsidR="00413F56">
        <w:rPr>
          <w:noProof/>
        </w:rPr>
        <w:t>56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4.7.1 Existing Water Supply Coverage in the Woreda</w:t>
      </w:r>
      <w:r>
        <w:rPr>
          <w:noProof/>
        </w:rPr>
        <w:tab/>
      </w:r>
      <w:r>
        <w:rPr>
          <w:noProof/>
        </w:rPr>
        <w:fldChar w:fldCharType="begin"/>
      </w:r>
      <w:r>
        <w:rPr>
          <w:noProof/>
        </w:rPr>
        <w:instrText xml:space="preserve"> PAGEREF _Toc169963506 \h </w:instrText>
      </w:r>
      <w:r>
        <w:rPr>
          <w:noProof/>
        </w:rPr>
      </w:r>
      <w:r>
        <w:rPr>
          <w:noProof/>
        </w:rPr>
        <w:fldChar w:fldCharType="separate"/>
      </w:r>
      <w:r w:rsidR="00413F56">
        <w:rPr>
          <w:noProof/>
        </w:rPr>
        <w:t>56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4.7.2 Water Production and Consumption</w:t>
      </w:r>
      <w:r>
        <w:rPr>
          <w:noProof/>
        </w:rPr>
        <w:tab/>
      </w:r>
      <w:r>
        <w:rPr>
          <w:noProof/>
        </w:rPr>
        <w:fldChar w:fldCharType="begin"/>
      </w:r>
      <w:r>
        <w:rPr>
          <w:noProof/>
        </w:rPr>
        <w:instrText xml:space="preserve"> PAGEREF _Toc169963507 \h </w:instrText>
      </w:r>
      <w:r>
        <w:rPr>
          <w:noProof/>
        </w:rPr>
      </w:r>
      <w:r>
        <w:rPr>
          <w:noProof/>
        </w:rPr>
        <w:fldChar w:fldCharType="separate"/>
      </w:r>
      <w:r w:rsidR="00413F56">
        <w:rPr>
          <w:noProof/>
        </w:rPr>
        <w:t>56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4.7.3 Average Per capita Water Consumption</w:t>
      </w:r>
      <w:r>
        <w:rPr>
          <w:noProof/>
        </w:rPr>
        <w:tab/>
      </w:r>
      <w:r>
        <w:rPr>
          <w:noProof/>
        </w:rPr>
        <w:fldChar w:fldCharType="begin"/>
      </w:r>
      <w:r>
        <w:rPr>
          <w:noProof/>
        </w:rPr>
        <w:instrText xml:space="preserve"> PAGEREF _Toc169963508 \h </w:instrText>
      </w:r>
      <w:r>
        <w:rPr>
          <w:noProof/>
        </w:rPr>
      </w:r>
      <w:r>
        <w:rPr>
          <w:noProof/>
        </w:rPr>
        <w:fldChar w:fldCharType="separate"/>
      </w:r>
      <w:r w:rsidR="00413F56">
        <w:rPr>
          <w:noProof/>
        </w:rPr>
        <w:t>57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4.8 Water Loss Analysis</w:t>
      </w:r>
      <w:r>
        <w:rPr>
          <w:noProof/>
        </w:rPr>
        <w:tab/>
      </w:r>
      <w:r>
        <w:rPr>
          <w:noProof/>
        </w:rPr>
        <w:fldChar w:fldCharType="begin"/>
      </w:r>
      <w:r>
        <w:rPr>
          <w:noProof/>
        </w:rPr>
        <w:instrText xml:space="preserve"> PAGEREF _Toc169963509 \h </w:instrText>
      </w:r>
      <w:r>
        <w:rPr>
          <w:noProof/>
        </w:rPr>
      </w:r>
      <w:r>
        <w:rPr>
          <w:noProof/>
        </w:rPr>
        <w:fldChar w:fldCharType="separate"/>
      </w:r>
      <w:r w:rsidR="00413F56">
        <w:rPr>
          <w:noProof/>
        </w:rPr>
        <w:t>57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lastRenderedPageBreak/>
        <w:t>4.8.1 Percentage of Water Loss (UFW)</w:t>
      </w:r>
      <w:r>
        <w:rPr>
          <w:noProof/>
        </w:rPr>
        <w:tab/>
      </w:r>
      <w:r>
        <w:rPr>
          <w:noProof/>
        </w:rPr>
        <w:fldChar w:fldCharType="begin"/>
      </w:r>
      <w:r>
        <w:rPr>
          <w:noProof/>
        </w:rPr>
        <w:instrText xml:space="preserve"> PAGEREF _Toc169963510 \h </w:instrText>
      </w:r>
      <w:r>
        <w:rPr>
          <w:noProof/>
        </w:rPr>
      </w:r>
      <w:r>
        <w:rPr>
          <w:noProof/>
        </w:rPr>
        <w:fldChar w:fldCharType="separate"/>
      </w:r>
      <w:r w:rsidR="00413F56">
        <w:rPr>
          <w:noProof/>
        </w:rPr>
        <w:t>57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 Functional and non-functional rural water supply schemes in the study area</w:t>
      </w:r>
      <w:r>
        <w:rPr>
          <w:noProof/>
        </w:rPr>
        <w:tab/>
      </w:r>
      <w:r>
        <w:rPr>
          <w:noProof/>
        </w:rPr>
        <w:fldChar w:fldCharType="begin"/>
      </w:r>
      <w:r>
        <w:rPr>
          <w:noProof/>
        </w:rPr>
        <w:instrText xml:space="preserve"> PAGEREF _Toc169963511 \h </w:instrText>
      </w:r>
      <w:r>
        <w:rPr>
          <w:noProof/>
        </w:rPr>
      </w:r>
      <w:r>
        <w:rPr>
          <w:noProof/>
        </w:rPr>
        <w:fldChar w:fldCharType="separate"/>
      </w:r>
      <w:r w:rsidR="00413F56">
        <w:rPr>
          <w:noProof/>
        </w:rPr>
        <w:t>58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4.9.1 Distribution of types of functional and non-functional rural water supply schemes</w:t>
      </w:r>
      <w:r>
        <w:rPr>
          <w:noProof/>
        </w:rPr>
        <w:tab/>
      </w:r>
      <w:r>
        <w:rPr>
          <w:noProof/>
        </w:rPr>
        <w:fldChar w:fldCharType="begin"/>
      </w:r>
      <w:r>
        <w:rPr>
          <w:noProof/>
        </w:rPr>
        <w:instrText xml:space="preserve"> PAGEREF _Toc169963512 \h </w:instrText>
      </w:r>
      <w:r>
        <w:rPr>
          <w:noProof/>
        </w:rPr>
      </w:r>
      <w:r>
        <w:rPr>
          <w:noProof/>
        </w:rPr>
        <w:fldChar w:fldCharType="separate"/>
      </w:r>
      <w:r w:rsidR="00413F56">
        <w:rPr>
          <w:noProof/>
        </w:rPr>
        <w:t>58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4.9.2 Distribution of hand dug wells fitted with ordinary pumps</w:t>
      </w:r>
      <w:r>
        <w:rPr>
          <w:noProof/>
        </w:rPr>
        <w:tab/>
      </w:r>
      <w:r>
        <w:rPr>
          <w:noProof/>
        </w:rPr>
        <w:fldChar w:fldCharType="begin"/>
      </w:r>
      <w:r>
        <w:rPr>
          <w:noProof/>
        </w:rPr>
        <w:instrText xml:space="preserve"> PAGEREF _Toc169963513 \h </w:instrText>
      </w:r>
      <w:r>
        <w:rPr>
          <w:noProof/>
        </w:rPr>
      </w:r>
      <w:r>
        <w:rPr>
          <w:noProof/>
        </w:rPr>
        <w:fldChar w:fldCharType="separate"/>
      </w:r>
      <w:r w:rsidR="00413F56">
        <w:rPr>
          <w:noProof/>
        </w:rPr>
        <w:t>58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4.9.3 Distribution of bore hole fitted with ordinary pumps</w:t>
      </w:r>
      <w:r>
        <w:rPr>
          <w:noProof/>
        </w:rPr>
        <w:tab/>
      </w:r>
      <w:r>
        <w:rPr>
          <w:noProof/>
        </w:rPr>
        <w:fldChar w:fldCharType="begin"/>
      </w:r>
      <w:r>
        <w:rPr>
          <w:noProof/>
        </w:rPr>
        <w:instrText xml:space="preserve"> PAGEREF _Toc169963514 \h </w:instrText>
      </w:r>
      <w:r>
        <w:rPr>
          <w:noProof/>
        </w:rPr>
      </w:r>
      <w:r>
        <w:rPr>
          <w:noProof/>
        </w:rPr>
        <w:fldChar w:fldCharType="separate"/>
      </w:r>
      <w:r w:rsidR="00413F56">
        <w:rPr>
          <w:noProof/>
        </w:rPr>
        <w:t>58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4.9.4 Distribution of shallow wells</w:t>
      </w:r>
      <w:r>
        <w:rPr>
          <w:noProof/>
        </w:rPr>
        <w:tab/>
      </w:r>
      <w:r>
        <w:rPr>
          <w:noProof/>
        </w:rPr>
        <w:fldChar w:fldCharType="begin"/>
      </w:r>
      <w:r>
        <w:rPr>
          <w:noProof/>
        </w:rPr>
        <w:instrText xml:space="preserve"> PAGEREF _Toc169963515 \h </w:instrText>
      </w:r>
      <w:r>
        <w:rPr>
          <w:noProof/>
        </w:rPr>
      </w:r>
      <w:r>
        <w:rPr>
          <w:noProof/>
        </w:rPr>
        <w:fldChar w:fldCharType="separate"/>
      </w:r>
      <w:r w:rsidR="00413F56">
        <w:rPr>
          <w:noProof/>
        </w:rPr>
        <w:t>59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4.9.5 Distribution of functional and non-functional on spot springs</w:t>
      </w:r>
      <w:r>
        <w:rPr>
          <w:noProof/>
        </w:rPr>
        <w:tab/>
      </w:r>
      <w:r>
        <w:rPr>
          <w:noProof/>
        </w:rPr>
        <w:fldChar w:fldCharType="begin"/>
      </w:r>
      <w:r>
        <w:rPr>
          <w:noProof/>
        </w:rPr>
        <w:instrText xml:space="preserve"> PAGEREF _Toc169963516 \h </w:instrText>
      </w:r>
      <w:r>
        <w:rPr>
          <w:noProof/>
        </w:rPr>
      </w:r>
      <w:r>
        <w:rPr>
          <w:noProof/>
        </w:rPr>
        <w:fldChar w:fldCharType="separate"/>
      </w:r>
      <w:r w:rsidR="00413F56">
        <w:rPr>
          <w:noProof/>
        </w:rPr>
        <w:t>59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4.9.6 Distribution of functional and non-functional spring with distribution</w:t>
      </w:r>
      <w:r>
        <w:rPr>
          <w:noProof/>
        </w:rPr>
        <w:tab/>
      </w:r>
      <w:r>
        <w:rPr>
          <w:noProof/>
        </w:rPr>
        <w:fldChar w:fldCharType="begin"/>
      </w:r>
      <w:r>
        <w:rPr>
          <w:noProof/>
        </w:rPr>
        <w:instrText xml:space="preserve"> PAGEREF _Toc169963517 \h </w:instrText>
      </w:r>
      <w:r>
        <w:rPr>
          <w:noProof/>
        </w:rPr>
      </w:r>
      <w:r>
        <w:rPr>
          <w:noProof/>
        </w:rPr>
        <w:fldChar w:fldCharType="separate"/>
      </w:r>
      <w:r w:rsidR="00413F56">
        <w:rPr>
          <w:noProof/>
        </w:rPr>
        <w:t>59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4.9.6.1 Distribution of functional hand dug wells fitted with ordinary pumps</w:t>
      </w:r>
      <w:r>
        <w:rPr>
          <w:noProof/>
        </w:rPr>
        <w:tab/>
      </w:r>
      <w:r>
        <w:rPr>
          <w:noProof/>
        </w:rPr>
        <w:fldChar w:fldCharType="begin"/>
      </w:r>
      <w:r>
        <w:rPr>
          <w:noProof/>
        </w:rPr>
        <w:instrText xml:space="preserve"> PAGEREF _Toc169963518 \h </w:instrText>
      </w:r>
      <w:r>
        <w:rPr>
          <w:noProof/>
        </w:rPr>
      </w:r>
      <w:r>
        <w:rPr>
          <w:noProof/>
        </w:rPr>
        <w:fldChar w:fldCharType="separate"/>
      </w:r>
      <w:r w:rsidR="00413F56">
        <w:rPr>
          <w:noProof/>
        </w:rPr>
        <w:t>59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4.9.6.2 Distribution of bore hole with distribution</w:t>
      </w:r>
      <w:r>
        <w:rPr>
          <w:noProof/>
        </w:rPr>
        <w:tab/>
      </w:r>
      <w:r>
        <w:rPr>
          <w:noProof/>
        </w:rPr>
        <w:fldChar w:fldCharType="begin"/>
      </w:r>
      <w:r>
        <w:rPr>
          <w:noProof/>
        </w:rPr>
        <w:instrText xml:space="preserve"> PAGEREF _Toc169963519 \h </w:instrText>
      </w:r>
      <w:r>
        <w:rPr>
          <w:noProof/>
        </w:rPr>
      </w:r>
      <w:r>
        <w:rPr>
          <w:noProof/>
        </w:rPr>
        <w:fldChar w:fldCharType="separate"/>
      </w:r>
      <w:r w:rsidR="00413F56">
        <w:rPr>
          <w:noProof/>
        </w:rPr>
        <w:t>60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4.9.6.3 Distribution of functional shallow wells</w:t>
      </w:r>
      <w:r>
        <w:rPr>
          <w:noProof/>
        </w:rPr>
        <w:tab/>
      </w:r>
      <w:r>
        <w:rPr>
          <w:noProof/>
        </w:rPr>
        <w:fldChar w:fldCharType="begin"/>
      </w:r>
      <w:r>
        <w:rPr>
          <w:noProof/>
        </w:rPr>
        <w:instrText xml:space="preserve"> PAGEREF _Toc169963520 \h </w:instrText>
      </w:r>
      <w:r>
        <w:rPr>
          <w:noProof/>
        </w:rPr>
      </w:r>
      <w:r>
        <w:rPr>
          <w:noProof/>
        </w:rPr>
        <w:fldChar w:fldCharType="separate"/>
      </w:r>
      <w:r w:rsidR="00413F56">
        <w:rPr>
          <w:noProof/>
        </w:rPr>
        <w:t>60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4.9.6.4 Distribution of functional on spot springs</w:t>
      </w:r>
      <w:r>
        <w:rPr>
          <w:noProof/>
        </w:rPr>
        <w:tab/>
      </w:r>
      <w:r>
        <w:rPr>
          <w:noProof/>
        </w:rPr>
        <w:fldChar w:fldCharType="begin"/>
      </w:r>
      <w:r>
        <w:rPr>
          <w:noProof/>
        </w:rPr>
        <w:instrText xml:space="preserve"> PAGEREF _Toc169963521 \h </w:instrText>
      </w:r>
      <w:r>
        <w:rPr>
          <w:noProof/>
        </w:rPr>
      </w:r>
      <w:r>
        <w:rPr>
          <w:noProof/>
        </w:rPr>
        <w:fldChar w:fldCharType="separate"/>
      </w:r>
      <w:r w:rsidR="00413F56">
        <w:rPr>
          <w:noProof/>
        </w:rPr>
        <w:t>61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4.9.7 Distribution of non-functional rural water supply schemes</w:t>
      </w:r>
      <w:r>
        <w:rPr>
          <w:noProof/>
        </w:rPr>
        <w:tab/>
      </w:r>
      <w:r>
        <w:rPr>
          <w:noProof/>
        </w:rPr>
        <w:fldChar w:fldCharType="begin"/>
      </w:r>
      <w:r>
        <w:rPr>
          <w:noProof/>
        </w:rPr>
        <w:instrText xml:space="preserve"> PAGEREF _Toc169963522 \h </w:instrText>
      </w:r>
      <w:r>
        <w:rPr>
          <w:noProof/>
        </w:rPr>
      </w:r>
      <w:r>
        <w:rPr>
          <w:noProof/>
        </w:rPr>
        <w:fldChar w:fldCharType="separate"/>
      </w:r>
      <w:r w:rsidR="00413F56">
        <w:rPr>
          <w:noProof/>
        </w:rPr>
        <w:t>62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4.9.7.1 Scheme Type and Non-Functionality Reason</w:t>
      </w:r>
      <w:r>
        <w:rPr>
          <w:noProof/>
        </w:rPr>
        <w:tab/>
      </w:r>
      <w:r>
        <w:rPr>
          <w:noProof/>
        </w:rPr>
        <w:fldChar w:fldCharType="begin"/>
      </w:r>
      <w:r>
        <w:rPr>
          <w:noProof/>
        </w:rPr>
        <w:instrText xml:space="preserve"> PAGEREF _Toc169963523 \h </w:instrText>
      </w:r>
      <w:r>
        <w:rPr>
          <w:noProof/>
        </w:rPr>
      </w:r>
      <w:r>
        <w:rPr>
          <w:noProof/>
        </w:rPr>
        <w:fldChar w:fldCharType="separate"/>
      </w:r>
      <w:r w:rsidR="00413F56">
        <w:rPr>
          <w:noProof/>
        </w:rPr>
        <w:t>62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4.9.7.2 Distribution of non-functional hand dug wells fitted with ordinary pumps</w:t>
      </w:r>
      <w:r>
        <w:rPr>
          <w:noProof/>
        </w:rPr>
        <w:tab/>
      </w:r>
      <w:r>
        <w:rPr>
          <w:noProof/>
        </w:rPr>
        <w:fldChar w:fldCharType="begin"/>
      </w:r>
      <w:r>
        <w:rPr>
          <w:noProof/>
        </w:rPr>
        <w:instrText xml:space="preserve"> PAGEREF _Toc169963524 \h </w:instrText>
      </w:r>
      <w:r>
        <w:rPr>
          <w:noProof/>
        </w:rPr>
      </w:r>
      <w:r>
        <w:rPr>
          <w:noProof/>
        </w:rPr>
        <w:fldChar w:fldCharType="separate"/>
      </w:r>
      <w:r w:rsidR="00413F56">
        <w:rPr>
          <w:noProof/>
        </w:rPr>
        <w:t>62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4.8.7.3 Distribution of non-functional bore hole fitted with ordinary pumps</w:t>
      </w:r>
      <w:r>
        <w:rPr>
          <w:noProof/>
        </w:rPr>
        <w:tab/>
      </w:r>
      <w:r>
        <w:rPr>
          <w:noProof/>
        </w:rPr>
        <w:fldChar w:fldCharType="begin"/>
      </w:r>
      <w:r>
        <w:rPr>
          <w:noProof/>
        </w:rPr>
        <w:instrText xml:space="preserve"> PAGEREF _Toc169963525 \h </w:instrText>
      </w:r>
      <w:r>
        <w:rPr>
          <w:noProof/>
        </w:rPr>
      </w:r>
      <w:r>
        <w:rPr>
          <w:noProof/>
        </w:rPr>
        <w:fldChar w:fldCharType="separate"/>
      </w:r>
      <w:r w:rsidR="00413F56">
        <w:rPr>
          <w:noProof/>
        </w:rPr>
        <w:t>63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4.9.7.4 Distribution of non-functional shallow wells</w:t>
      </w:r>
      <w:r>
        <w:rPr>
          <w:noProof/>
        </w:rPr>
        <w:tab/>
      </w:r>
      <w:r>
        <w:rPr>
          <w:noProof/>
        </w:rPr>
        <w:fldChar w:fldCharType="begin"/>
      </w:r>
      <w:r>
        <w:rPr>
          <w:noProof/>
        </w:rPr>
        <w:instrText xml:space="preserve"> PAGEREF _Toc169963526 \h </w:instrText>
      </w:r>
      <w:r>
        <w:rPr>
          <w:noProof/>
        </w:rPr>
      </w:r>
      <w:r>
        <w:rPr>
          <w:noProof/>
        </w:rPr>
        <w:fldChar w:fldCharType="separate"/>
      </w:r>
      <w:r w:rsidR="00413F56">
        <w:rPr>
          <w:noProof/>
        </w:rPr>
        <w:t>64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4.9.7.5 Distribution of non-functional protected springs</w:t>
      </w:r>
      <w:r>
        <w:rPr>
          <w:noProof/>
        </w:rPr>
        <w:tab/>
      </w:r>
      <w:r>
        <w:rPr>
          <w:noProof/>
        </w:rPr>
        <w:fldChar w:fldCharType="begin"/>
      </w:r>
      <w:r>
        <w:rPr>
          <w:noProof/>
        </w:rPr>
        <w:instrText xml:space="preserve"> PAGEREF _Toc169963527 \h </w:instrText>
      </w:r>
      <w:r>
        <w:rPr>
          <w:noProof/>
        </w:rPr>
      </w:r>
      <w:r>
        <w:rPr>
          <w:noProof/>
        </w:rPr>
        <w:fldChar w:fldCharType="separate"/>
      </w:r>
      <w:r w:rsidR="00413F56">
        <w:rPr>
          <w:noProof/>
        </w:rPr>
        <w:t>65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4.10 Causes for non-functionality of rural water supply schemes</w:t>
      </w:r>
      <w:r>
        <w:rPr>
          <w:noProof/>
        </w:rPr>
        <w:tab/>
      </w:r>
      <w:r>
        <w:rPr>
          <w:noProof/>
        </w:rPr>
        <w:fldChar w:fldCharType="begin"/>
      </w:r>
      <w:r>
        <w:rPr>
          <w:noProof/>
        </w:rPr>
        <w:instrText xml:space="preserve"> PAGEREF _Toc169963528 \h </w:instrText>
      </w:r>
      <w:r>
        <w:rPr>
          <w:noProof/>
        </w:rPr>
      </w:r>
      <w:r>
        <w:rPr>
          <w:noProof/>
        </w:rPr>
        <w:fldChar w:fldCharType="separate"/>
      </w:r>
      <w:r w:rsidR="00413F56">
        <w:rPr>
          <w:noProof/>
        </w:rPr>
        <w:t>66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4.11 Driving forces for non-functionality</w:t>
      </w:r>
      <w:r>
        <w:rPr>
          <w:noProof/>
        </w:rPr>
        <w:tab/>
      </w:r>
      <w:r>
        <w:rPr>
          <w:noProof/>
        </w:rPr>
        <w:fldChar w:fldCharType="begin"/>
      </w:r>
      <w:r>
        <w:rPr>
          <w:noProof/>
        </w:rPr>
        <w:instrText xml:space="preserve"> PAGEREF _Toc169963529 \h </w:instrText>
      </w:r>
      <w:r>
        <w:rPr>
          <w:noProof/>
        </w:rPr>
      </w:r>
      <w:r>
        <w:rPr>
          <w:noProof/>
        </w:rPr>
        <w:fldChar w:fldCharType="separate"/>
      </w:r>
      <w:r w:rsidR="00413F56">
        <w:rPr>
          <w:noProof/>
        </w:rPr>
        <w:t>67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4.12. Development of geo-reference map for water supply schemes</w:t>
      </w:r>
      <w:r>
        <w:rPr>
          <w:noProof/>
        </w:rPr>
        <w:tab/>
      </w:r>
      <w:r>
        <w:rPr>
          <w:noProof/>
        </w:rPr>
        <w:fldChar w:fldCharType="begin"/>
      </w:r>
      <w:r>
        <w:rPr>
          <w:noProof/>
        </w:rPr>
        <w:instrText xml:space="preserve"> PAGEREF _Toc169963530 \h </w:instrText>
      </w:r>
      <w:r>
        <w:rPr>
          <w:noProof/>
        </w:rPr>
      </w:r>
      <w:r>
        <w:rPr>
          <w:noProof/>
        </w:rPr>
        <w:fldChar w:fldCharType="separate"/>
      </w:r>
      <w:r w:rsidR="00413F56">
        <w:rPr>
          <w:noProof/>
        </w:rPr>
        <w:t>68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4.12.1 Geo-reference maps for functioning and non- functional Schemes</w:t>
      </w:r>
      <w:r>
        <w:rPr>
          <w:noProof/>
        </w:rPr>
        <w:tab/>
      </w:r>
      <w:r>
        <w:rPr>
          <w:noProof/>
        </w:rPr>
        <w:fldChar w:fldCharType="begin"/>
      </w:r>
      <w:r>
        <w:rPr>
          <w:noProof/>
        </w:rPr>
        <w:instrText xml:space="preserve"> PAGEREF _Toc169963531 \h </w:instrText>
      </w:r>
      <w:r>
        <w:rPr>
          <w:noProof/>
        </w:rPr>
      </w:r>
      <w:r>
        <w:rPr>
          <w:noProof/>
        </w:rPr>
        <w:fldChar w:fldCharType="separate"/>
      </w:r>
      <w:r w:rsidR="00413F56">
        <w:rPr>
          <w:noProof/>
        </w:rPr>
        <w:t>68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 Determinant analysis for problem of operation and maintenance of RWSS</w:t>
      </w:r>
      <w:r>
        <w:rPr>
          <w:noProof/>
        </w:rPr>
        <w:tab/>
      </w:r>
      <w:r>
        <w:rPr>
          <w:noProof/>
        </w:rPr>
        <w:fldChar w:fldCharType="begin"/>
      </w:r>
      <w:r>
        <w:rPr>
          <w:noProof/>
        </w:rPr>
        <w:instrText xml:space="preserve"> PAGEREF _Toc169963532 \h </w:instrText>
      </w:r>
      <w:r>
        <w:rPr>
          <w:noProof/>
        </w:rPr>
      </w:r>
      <w:r>
        <w:rPr>
          <w:noProof/>
        </w:rPr>
        <w:fldChar w:fldCharType="separate"/>
      </w:r>
      <w:r w:rsidR="00413F56">
        <w:rPr>
          <w:noProof/>
        </w:rPr>
        <w:t>69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4.13.1 Distance from water points</w:t>
      </w:r>
      <w:r>
        <w:rPr>
          <w:noProof/>
        </w:rPr>
        <w:tab/>
      </w:r>
      <w:r>
        <w:rPr>
          <w:noProof/>
        </w:rPr>
        <w:fldChar w:fldCharType="begin"/>
      </w:r>
      <w:r>
        <w:rPr>
          <w:noProof/>
        </w:rPr>
        <w:instrText xml:space="preserve"> PAGEREF _Toc169963533 \h </w:instrText>
      </w:r>
      <w:r>
        <w:rPr>
          <w:noProof/>
        </w:rPr>
      </w:r>
      <w:r>
        <w:rPr>
          <w:noProof/>
        </w:rPr>
        <w:fldChar w:fldCharType="separate"/>
      </w:r>
      <w:r w:rsidR="00413F56">
        <w:rPr>
          <w:noProof/>
        </w:rPr>
        <w:t>69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4.13.2 Water availability of the non- functional water supply schemes</w:t>
      </w:r>
      <w:r>
        <w:rPr>
          <w:noProof/>
        </w:rPr>
        <w:tab/>
      </w:r>
      <w:r>
        <w:rPr>
          <w:noProof/>
        </w:rPr>
        <w:fldChar w:fldCharType="begin"/>
      </w:r>
      <w:r>
        <w:rPr>
          <w:noProof/>
        </w:rPr>
        <w:instrText xml:space="preserve"> PAGEREF _Toc169963534 \h </w:instrText>
      </w:r>
      <w:r>
        <w:rPr>
          <w:noProof/>
        </w:rPr>
      </w:r>
      <w:r>
        <w:rPr>
          <w:noProof/>
        </w:rPr>
        <w:fldChar w:fldCharType="separate"/>
      </w:r>
      <w:r w:rsidR="00413F56">
        <w:rPr>
          <w:noProof/>
        </w:rPr>
        <w:t>70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4.13.3 Perception of users in Water quality of water supply system</w:t>
      </w:r>
      <w:r>
        <w:rPr>
          <w:noProof/>
        </w:rPr>
        <w:tab/>
      </w:r>
      <w:r>
        <w:rPr>
          <w:noProof/>
        </w:rPr>
        <w:fldChar w:fldCharType="begin"/>
      </w:r>
      <w:r>
        <w:rPr>
          <w:noProof/>
        </w:rPr>
        <w:instrText xml:space="preserve"> PAGEREF _Toc169963535 \h </w:instrText>
      </w:r>
      <w:r>
        <w:rPr>
          <w:noProof/>
        </w:rPr>
      </w:r>
      <w:r>
        <w:rPr>
          <w:noProof/>
        </w:rPr>
        <w:fldChar w:fldCharType="separate"/>
      </w:r>
      <w:r w:rsidR="00413F56">
        <w:rPr>
          <w:noProof/>
        </w:rPr>
        <w:t>70</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4.13.4 Ownership feeling of users for water points</w:t>
      </w:r>
      <w:r>
        <w:rPr>
          <w:noProof/>
        </w:rPr>
        <w:tab/>
      </w:r>
      <w:r>
        <w:rPr>
          <w:noProof/>
        </w:rPr>
        <w:fldChar w:fldCharType="begin"/>
      </w:r>
      <w:r>
        <w:rPr>
          <w:noProof/>
        </w:rPr>
        <w:instrText xml:space="preserve"> PAGEREF _Toc169963536 \h </w:instrText>
      </w:r>
      <w:r>
        <w:rPr>
          <w:noProof/>
        </w:rPr>
      </w:r>
      <w:r>
        <w:rPr>
          <w:noProof/>
        </w:rPr>
        <w:fldChar w:fldCharType="separate"/>
      </w:r>
      <w:r w:rsidR="00413F56">
        <w:rPr>
          <w:noProof/>
        </w:rPr>
        <w:t>71</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4.13.5 Water users’ complain in use of the water supply schemes</w:t>
      </w:r>
      <w:r>
        <w:rPr>
          <w:noProof/>
        </w:rPr>
        <w:tab/>
      </w:r>
      <w:r>
        <w:rPr>
          <w:noProof/>
        </w:rPr>
        <w:fldChar w:fldCharType="begin"/>
      </w:r>
      <w:r>
        <w:rPr>
          <w:noProof/>
        </w:rPr>
        <w:instrText xml:space="preserve"> PAGEREF _Toc169963537 \h </w:instrText>
      </w:r>
      <w:r>
        <w:rPr>
          <w:noProof/>
        </w:rPr>
      </w:r>
      <w:r>
        <w:rPr>
          <w:noProof/>
        </w:rPr>
        <w:fldChar w:fldCharType="separate"/>
      </w:r>
      <w:r w:rsidR="00413F56">
        <w:rPr>
          <w:noProof/>
        </w:rPr>
        <w:t>72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4.13.5 Level of users’ satisfaction use of water supply schemes before becoming non-functional</w:t>
      </w:r>
      <w:r>
        <w:rPr>
          <w:noProof/>
        </w:rPr>
        <w:tab/>
      </w:r>
      <w:r>
        <w:rPr>
          <w:noProof/>
        </w:rPr>
        <w:fldChar w:fldCharType="begin"/>
      </w:r>
      <w:r>
        <w:rPr>
          <w:noProof/>
        </w:rPr>
        <w:instrText xml:space="preserve"> PAGEREF _Toc169963538 \h </w:instrText>
      </w:r>
      <w:r>
        <w:rPr>
          <w:noProof/>
        </w:rPr>
      </w:r>
      <w:r>
        <w:rPr>
          <w:noProof/>
        </w:rPr>
        <w:fldChar w:fldCharType="separate"/>
      </w:r>
      <w:r w:rsidR="00413F56">
        <w:rPr>
          <w:noProof/>
        </w:rPr>
        <w:t>72</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4.13.6 Personal participation of users in water supply scheme development</w:t>
      </w:r>
      <w:r>
        <w:rPr>
          <w:noProof/>
        </w:rPr>
        <w:tab/>
      </w:r>
      <w:r>
        <w:rPr>
          <w:noProof/>
        </w:rPr>
        <w:fldChar w:fldCharType="begin"/>
      </w:r>
      <w:r>
        <w:rPr>
          <w:noProof/>
        </w:rPr>
        <w:instrText xml:space="preserve"> PAGEREF _Toc169963539 \h </w:instrText>
      </w:r>
      <w:r>
        <w:rPr>
          <w:noProof/>
        </w:rPr>
      </w:r>
      <w:r>
        <w:rPr>
          <w:noProof/>
        </w:rPr>
        <w:fldChar w:fldCharType="separate"/>
      </w:r>
      <w:r w:rsidR="00413F56">
        <w:rPr>
          <w:noProof/>
        </w:rPr>
        <w:t>73</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4.12.7 Activities in which the community participated</w:t>
      </w:r>
      <w:r>
        <w:rPr>
          <w:noProof/>
        </w:rPr>
        <w:tab/>
      </w:r>
      <w:r>
        <w:rPr>
          <w:noProof/>
        </w:rPr>
        <w:fldChar w:fldCharType="begin"/>
      </w:r>
      <w:r>
        <w:rPr>
          <w:noProof/>
        </w:rPr>
        <w:instrText xml:space="preserve"> PAGEREF _Toc169963540 \h </w:instrText>
      </w:r>
      <w:r>
        <w:rPr>
          <w:noProof/>
        </w:rPr>
      </w:r>
      <w:r>
        <w:rPr>
          <w:noProof/>
        </w:rPr>
        <w:fldChar w:fldCharType="separate"/>
      </w:r>
      <w:r w:rsidR="00413F56">
        <w:rPr>
          <w:noProof/>
        </w:rPr>
        <w:t>74</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lastRenderedPageBreak/>
        <w:t>4.14 Assessment of the operational and maintenance status and problems of the water supply schemes</w:t>
      </w:r>
      <w:r>
        <w:rPr>
          <w:noProof/>
        </w:rPr>
        <w:tab/>
      </w:r>
      <w:r>
        <w:rPr>
          <w:noProof/>
        </w:rPr>
        <w:fldChar w:fldCharType="begin"/>
      </w:r>
      <w:r>
        <w:rPr>
          <w:noProof/>
        </w:rPr>
        <w:instrText xml:space="preserve"> PAGEREF _Toc169963541 \h </w:instrText>
      </w:r>
      <w:r>
        <w:rPr>
          <w:noProof/>
        </w:rPr>
      </w:r>
      <w:r>
        <w:rPr>
          <w:noProof/>
        </w:rPr>
        <w:fldChar w:fldCharType="separate"/>
      </w:r>
      <w:r w:rsidR="00413F56">
        <w:rPr>
          <w:noProof/>
        </w:rPr>
        <w:t>75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4.14.1 Existence of management system</w:t>
      </w:r>
      <w:r>
        <w:rPr>
          <w:noProof/>
        </w:rPr>
        <w:tab/>
      </w:r>
      <w:r>
        <w:rPr>
          <w:noProof/>
        </w:rPr>
        <w:fldChar w:fldCharType="begin"/>
      </w:r>
      <w:r>
        <w:rPr>
          <w:noProof/>
        </w:rPr>
        <w:instrText xml:space="preserve"> PAGEREF _Toc169963542 \h </w:instrText>
      </w:r>
      <w:r>
        <w:rPr>
          <w:noProof/>
        </w:rPr>
      </w:r>
      <w:r>
        <w:rPr>
          <w:noProof/>
        </w:rPr>
        <w:fldChar w:fldCharType="separate"/>
      </w:r>
      <w:r w:rsidR="00413F56">
        <w:rPr>
          <w:noProof/>
        </w:rPr>
        <w:t>75</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4.14.2 Way of WASHCO Selection</w:t>
      </w:r>
      <w:r>
        <w:rPr>
          <w:noProof/>
        </w:rPr>
        <w:tab/>
      </w:r>
      <w:r>
        <w:rPr>
          <w:noProof/>
        </w:rPr>
        <w:fldChar w:fldCharType="begin"/>
      </w:r>
      <w:r>
        <w:rPr>
          <w:noProof/>
        </w:rPr>
        <w:instrText xml:space="preserve"> PAGEREF _Toc169963543 \h </w:instrText>
      </w:r>
      <w:r>
        <w:rPr>
          <w:noProof/>
        </w:rPr>
      </w:r>
      <w:r>
        <w:rPr>
          <w:noProof/>
        </w:rPr>
        <w:fldChar w:fldCharType="separate"/>
      </w:r>
      <w:r w:rsidR="00413F56">
        <w:rPr>
          <w:noProof/>
        </w:rPr>
        <w:t>76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4.13.3 Accountability of WASHCO</w:t>
      </w:r>
      <w:r>
        <w:rPr>
          <w:noProof/>
        </w:rPr>
        <w:tab/>
      </w:r>
      <w:r>
        <w:rPr>
          <w:noProof/>
        </w:rPr>
        <w:fldChar w:fldCharType="begin"/>
      </w:r>
      <w:r>
        <w:rPr>
          <w:noProof/>
        </w:rPr>
        <w:instrText xml:space="preserve"> PAGEREF _Toc169963544 \h </w:instrText>
      </w:r>
      <w:r>
        <w:rPr>
          <w:noProof/>
        </w:rPr>
      </w:r>
      <w:r>
        <w:rPr>
          <w:noProof/>
        </w:rPr>
        <w:fldChar w:fldCharType="separate"/>
      </w:r>
      <w:r w:rsidR="00413F56">
        <w:rPr>
          <w:noProof/>
        </w:rPr>
        <w:t>77</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5. CONCLUSIONS AND RECOMMENDATION</w:t>
      </w:r>
      <w:r>
        <w:rPr>
          <w:noProof/>
        </w:rPr>
        <w:tab/>
      </w:r>
      <w:r>
        <w:rPr>
          <w:noProof/>
        </w:rPr>
        <w:fldChar w:fldCharType="begin"/>
      </w:r>
      <w:r>
        <w:rPr>
          <w:noProof/>
        </w:rPr>
        <w:instrText xml:space="preserve"> PAGEREF _Toc169963545 \h </w:instrText>
      </w:r>
      <w:r>
        <w:rPr>
          <w:noProof/>
        </w:rPr>
      </w:r>
      <w:r>
        <w:rPr>
          <w:noProof/>
        </w:rPr>
        <w:fldChar w:fldCharType="separate"/>
      </w:r>
      <w:r w:rsidR="00413F56">
        <w:rPr>
          <w:noProof/>
        </w:rPr>
        <w:t>96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5.1. CONCLUSIONS</w:t>
      </w:r>
      <w:r>
        <w:rPr>
          <w:noProof/>
        </w:rPr>
        <w:tab/>
      </w:r>
      <w:r>
        <w:rPr>
          <w:noProof/>
        </w:rPr>
        <w:fldChar w:fldCharType="begin"/>
      </w:r>
      <w:r>
        <w:rPr>
          <w:noProof/>
        </w:rPr>
        <w:instrText xml:space="preserve"> PAGEREF _Toc169963546 \h </w:instrText>
      </w:r>
      <w:r>
        <w:rPr>
          <w:noProof/>
        </w:rPr>
      </w:r>
      <w:r>
        <w:rPr>
          <w:noProof/>
        </w:rPr>
        <w:fldChar w:fldCharType="separate"/>
      </w:r>
      <w:r w:rsidR="00413F56">
        <w:rPr>
          <w:noProof/>
        </w:rPr>
        <w:t>96</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5.2. RECOMMENDATION</w:t>
      </w:r>
      <w:r>
        <w:rPr>
          <w:noProof/>
        </w:rPr>
        <w:tab/>
      </w:r>
      <w:r>
        <w:rPr>
          <w:noProof/>
        </w:rPr>
        <w:fldChar w:fldCharType="begin"/>
      </w:r>
      <w:r>
        <w:rPr>
          <w:noProof/>
        </w:rPr>
        <w:instrText xml:space="preserve"> PAGEREF _Toc169963547 \h </w:instrText>
      </w:r>
      <w:r>
        <w:rPr>
          <w:noProof/>
        </w:rPr>
      </w:r>
      <w:r>
        <w:rPr>
          <w:noProof/>
        </w:rPr>
        <w:fldChar w:fldCharType="separate"/>
      </w:r>
      <w:r w:rsidR="00413F56">
        <w:rPr>
          <w:noProof/>
        </w:rPr>
        <w:t>98</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REFERENCES</w:t>
      </w:r>
      <w:r>
        <w:rPr>
          <w:noProof/>
        </w:rPr>
        <w:tab/>
      </w:r>
      <w:r>
        <w:rPr>
          <w:noProof/>
        </w:rPr>
        <w:fldChar w:fldCharType="begin"/>
      </w:r>
      <w:r>
        <w:rPr>
          <w:noProof/>
        </w:rPr>
        <w:instrText xml:space="preserve"> PAGEREF _Toc169963548 \h </w:instrText>
      </w:r>
      <w:r>
        <w:rPr>
          <w:noProof/>
        </w:rPr>
      </w:r>
      <w:r>
        <w:rPr>
          <w:noProof/>
        </w:rPr>
        <w:fldChar w:fldCharType="separate"/>
      </w:r>
      <w:r w:rsidR="00413F56">
        <w:rPr>
          <w:noProof/>
        </w:rPr>
        <w:t>99</w:t>
      </w:r>
      <w:r>
        <w:rPr>
          <w:noProof/>
        </w:rPr>
        <w:fldChar w:fldCharType="end"/>
      </w:r>
    </w:p>
    <w:p w:rsidR="00AC32AA" w:rsidRDefault="00AC32AA">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Pr>
          <w:noProof/>
        </w:rPr>
        <w:t>APPENDIX</w:t>
      </w:r>
      <w:r>
        <w:rPr>
          <w:noProof/>
        </w:rPr>
        <w:tab/>
      </w:r>
      <w:r>
        <w:rPr>
          <w:noProof/>
        </w:rPr>
        <w:fldChar w:fldCharType="begin"/>
      </w:r>
      <w:r>
        <w:rPr>
          <w:noProof/>
        </w:rPr>
        <w:instrText xml:space="preserve"> PAGEREF _Toc169963549 \h </w:instrText>
      </w:r>
      <w:r>
        <w:rPr>
          <w:noProof/>
        </w:rPr>
      </w:r>
      <w:r>
        <w:rPr>
          <w:noProof/>
        </w:rPr>
        <w:fldChar w:fldCharType="separate"/>
      </w:r>
      <w:r w:rsidR="00413F56">
        <w:rPr>
          <w:noProof/>
        </w:rPr>
        <w:t>104</w:t>
      </w:r>
      <w:r>
        <w:rPr>
          <w:noProof/>
        </w:rPr>
        <w:fldChar w:fldCharType="end"/>
      </w:r>
    </w:p>
    <w:p w:rsidR="008A31A8" w:rsidRDefault="008B679D" w:rsidP="00C54588">
      <w:pPr>
        <w:pStyle w:val="Norm2"/>
        <w:rPr>
          <w:b w:val="0"/>
        </w:rPr>
      </w:pPr>
      <w:r w:rsidRPr="008B679D">
        <w:rPr>
          <w:b w:val="0"/>
        </w:rPr>
        <w:fldChar w:fldCharType="end"/>
      </w: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Default="00C54588" w:rsidP="00C54588">
      <w:pPr>
        <w:pStyle w:val="Norm2"/>
        <w:rPr>
          <w:b w:val="0"/>
        </w:rPr>
      </w:pPr>
    </w:p>
    <w:p w:rsidR="00C54588" w:rsidRPr="00C54588" w:rsidRDefault="00C54588" w:rsidP="00AC32AA">
      <w:pPr>
        <w:pStyle w:val="Norm2"/>
        <w:jc w:val="left"/>
        <w:rPr>
          <w:b w:val="0"/>
        </w:rPr>
      </w:pPr>
    </w:p>
    <w:p w:rsidR="00646CD7" w:rsidRDefault="00646CD7" w:rsidP="00BC629C">
      <w:pPr>
        <w:pStyle w:val="Fig"/>
        <w:jc w:val="left"/>
      </w:pPr>
    </w:p>
    <w:p w:rsidR="00162EFB" w:rsidRPr="00AC32AA" w:rsidRDefault="009E20CC" w:rsidP="00F90BAA">
      <w:pPr>
        <w:pStyle w:val="Norm2"/>
      </w:pPr>
      <w:bookmarkStart w:id="14" w:name="_Toc167370655"/>
      <w:bookmarkStart w:id="15" w:name="_Toc167370946"/>
      <w:bookmarkStart w:id="16" w:name="_Toc169963446"/>
      <w:r w:rsidRPr="00AC32AA">
        <w:lastRenderedPageBreak/>
        <w:t>LIST OF FIGURES</w:t>
      </w:r>
      <w:bookmarkEnd w:id="14"/>
      <w:bookmarkEnd w:id="15"/>
      <w:bookmarkEnd w:id="16"/>
    </w:p>
    <w:p w:rsidR="00413F56" w:rsidRPr="00881D55" w:rsidRDefault="00DF290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fldChar w:fldCharType="begin"/>
      </w:r>
      <w:r w:rsidRPr="00881D55">
        <w:instrText xml:space="preserve"> TOC \t "Fig" \c </w:instrText>
      </w:r>
      <w:r w:rsidRPr="00881D55">
        <w:fldChar w:fldCharType="separate"/>
      </w:r>
      <w:r w:rsidR="00413F56" w:rsidRPr="00881D55">
        <w:rPr>
          <w:noProof/>
        </w:rPr>
        <w:t>Figure 3 1: Map of study area</w:t>
      </w:r>
      <w:r w:rsidR="00413F56" w:rsidRPr="00881D55">
        <w:rPr>
          <w:noProof/>
        </w:rPr>
        <w:tab/>
      </w:r>
      <w:r w:rsidR="00413F56" w:rsidRPr="00881D55">
        <w:rPr>
          <w:noProof/>
        </w:rPr>
        <w:fldChar w:fldCharType="begin"/>
      </w:r>
      <w:r w:rsidR="00413F56" w:rsidRPr="00881D55">
        <w:rPr>
          <w:noProof/>
        </w:rPr>
        <w:instrText xml:space="preserve"> PAGEREF _Toc169968194 \h </w:instrText>
      </w:r>
      <w:r w:rsidR="00413F56" w:rsidRPr="00881D55">
        <w:rPr>
          <w:noProof/>
        </w:rPr>
      </w:r>
      <w:r w:rsidR="00413F56" w:rsidRPr="00881D55">
        <w:rPr>
          <w:noProof/>
        </w:rPr>
        <w:fldChar w:fldCharType="separate"/>
      </w:r>
      <w:r w:rsidR="00881D55" w:rsidRPr="00881D55">
        <w:rPr>
          <w:noProof/>
        </w:rPr>
        <w:t>29</w:t>
      </w:r>
      <w:r w:rsidR="00413F56"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3.2: Water scheme management structure (Source:  People in Need)</w:t>
      </w:r>
      <w:r w:rsidRPr="00881D55">
        <w:rPr>
          <w:noProof/>
        </w:rPr>
        <w:tab/>
      </w:r>
      <w:r w:rsidRPr="00881D55">
        <w:rPr>
          <w:noProof/>
        </w:rPr>
        <w:fldChar w:fldCharType="begin"/>
      </w:r>
      <w:r w:rsidRPr="00881D55">
        <w:rPr>
          <w:noProof/>
        </w:rPr>
        <w:instrText xml:space="preserve"> PAGEREF _Toc169968195 \h </w:instrText>
      </w:r>
      <w:r w:rsidRPr="00881D55">
        <w:rPr>
          <w:noProof/>
        </w:rPr>
      </w:r>
      <w:r w:rsidRPr="00881D55">
        <w:rPr>
          <w:noProof/>
        </w:rPr>
        <w:fldChar w:fldCharType="separate"/>
      </w:r>
      <w:r w:rsidR="00881D55" w:rsidRPr="00881D55">
        <w:rPr>
          <w:noProof/>
        </w:rPr>
        <w:t>40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3.3: Operation and Maintenance Service Options</w:t>
      </w:r>
      <w:r w:rsidRPr="00881D55">
        <w:rPr>
          <w:noProof/>
        </w:rPr>
        <w:tab/>
      </w:r>
      <w:r w:rsidRPr="00881D55">
        <w:rPr>
          <w:noProof/>
        </w:rPr>
        <w:fldChar w:fldCharType="begin"/>
      </w:r>
      <w:r w:rsidRPr="00881D55">
        <w:rPr>
          <w:noProof/>
        </w:rPr>
        <w:instrText xml:space="preserve"> PAGEREF _Toc169968196 \h </w:instrText>
      </w:r>
      <w:r w:rsidRPr="00881D55">
        <w:rPr>
          <w:noProof/>
        </w:rPr>
      </w:r>
      <w:r w:rsidRPr="00881D55">
        <w:rPr>
          <w:noProof/>
        </w:rPr>
        <w:fldChar w:fldCharType="separate"/>
      </w:r>
      <w:r w:rsidR="00881D55" w:rsidRPr="00881D55">
        <w:rPr>
          <w:noProof/>
        </w:rPr>
        <w:t>41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3.4: Research flow chart</w:t>
      </w:r>
      <w:r w:rsidRPr="00881D55">
        <w:rPr>
          <w:noProof/>
        </w:rPr>
        <w:tab/>
      </w:r>
      <w:r w:rsidRPr="00881D55">
        <w:rPr>
          <w:noProof/>
        </w:rPr>
        <w:fldChar w:fldCharType="begin"/>
      </w:r>
      <w:r w:rsidRPr="00881D55">
        <w:rPr>
          <w:noProof/>
        </w:rPr>
        <w:instrText xml:space="preserve"> PAGEREF _Toc169968197 \h </w:instrText>
      </w:r>
      <w:r w:rsidRPr="00881D55">
        <w:rPr>
          <w:noProof/>
        </w:rPr>
      </w:r>
      <w:r w:rsidRPr="00881D55">
        <w:rPr>
          <w:noProof/>
        </w:rPr>
        <w:fldChar w:fldCharType="separate"/>
      </w:r>
      <w:r w:rsidR="00881D55" w:rsidRPr="00881D55">
        <w:rPr>
          <w:noProof/>
        </w:rPr>
        <w:t>42</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3.5: Education level, Kebele, family size, and gender</w:t>
      </w:r>
      <w:r w:rsidRPr="00881D55">
        <w:rPr>
          <w:noProof/>
        </w:rPr>
        <w:tab/>
      </w:r>
      <w:r w:rsidRPr="00881D55">
        <w:rPr>
          <w:noProof/>
        </w:rPr>
        <w:fldChar w:fldCharType="begin"/>
      </w:r>
      <w:r w:rsidRPr="00881D55">
        <w:rPr>
          <w:noProof/>
        </w:rPr>
        <w:instrText xml:space="preserve"> PAGEREF _Toc169968198 \h </w:instrText>
      </w:r>
      <w:r w:rsidRPr="00881D55">
        <w:rPr>
          <w:noProof/>
        </w:rPr>
      </w:r>
      <w:r w:rsidRPr="00881D55">
        <w:rPr>
          <w:noProof/>
        </w:rPr>
        <w:fldChar w:fldCharType="separate"/>
      </w:r>
      <w:r w:rsidR="00881D55" w:rsidRPr="00881D55">
        <w:rPr>
          <w:noProof/>
        </w:rPr>
        <w:t>44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 Pressure and velocity colour code of Mokonisa Woyge Kebele scheme</w:t>
      </w:r>
      <w:r w:rsidRPr="00881D55">
        <w:rPr>
          <w:noProof/>
        </w:rPr>
        <w:tab/>
      </w:r>
      <w:r w:rsidRPr="00881D55">
        <w:rPr>
          <w:noProof/>
        </w:rPr>
        <w:fldChar w:fldCharType="begin"/>
      </w:r>
      <w:r w:rsidRPr="00881D55">
        <w:rPr>
          <w:noProof/>
        </w:rPr>
        <w:instrText xml:space="preserve"> PAGEREF _Toc169968200 \h </w:instrText>
      </w:r>
      <w:r w:rsidRPr="00881D55">
        <w:rPr>
          <w:noProof/>
        </w:rPr>
      </w:r>
      <w:r w:rsidRPr="00881D55">
        <w:rPr>
          <w:noProof/>
        </w:rPr>
        <w:fldChar w:fldCharType="separate"/>
      </w:r>
      <w:r w:rsidR="00881D55" w:rsidRPr="00881D55">
        <w:rPr>
          <w:noProof/>
        </w:rPr>
        <w:t>52</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 2: Pressure and velocity colour code of Wogera Kebele scheme</w:t>
      </w:r>
      <w:r w:rsidRPr="00881D55">
        <w:rPr>
          <w:noProof/>
        </w:rPr>
        <w:tab/>
      </w:r>
      <w:r w:rsidRPr="00881D55">
        <w:rPr>
          <w:noProof/>
        </w:rPr>
        <w:fldChar w:fldCharType="begin"/>
      </w:r>
      <w:r w:rsidRPr="00881D55">
        <w:rPr>
          <w:noProof/>
        </w:rPr>
        <w:instrText xml:space="preserve"> PAGEREF _Toc169968201 \h </w:instrText>
      </w:r>
      <w:r w:rsidRPr="00881D55">
        <w:rPr>
          <w:noProof/>
        </w:rPr>
      </w:r>
      <w:r w:rsidRPr="00881D55">
        <w:rPr>
          <w:noProof/>
        </w:rPr>
        <w:fldChar w:fldCharType="separate"/>
      </w:r>
      <w:r w:rsidR="00881D55" w:rsidRPr="00881D55">
        <w:rPr>
          <w:noProof/>
        </w:rPr>
        <w:t>53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 Distribution of functional Bore hole fitted with ordinary pumps</w:t>
      </w:r>
      <w:r w:rsidRPr="00881D55">
        <w:rPr>
          <w:noProof/>
        </w:rPr>
        <w:tab/>
      </w:r>
      <w:r w:rsidRPr="00881D55">
        <w:rPr>
          <w:noProof/>
        </w:rPr>
        <w:fldChar w:fldCharType="begin"/>
      </w:r>
      <w:r w:rsidRPr="00881D55">
        <w:rPr>
          <w:noProof/>
        </w:rPr>
        <w:instrText xml:space="preserve"> PAGEREF _Toc169968202 \h </w:instrText>
      </w:r>
      <w:r w:rsidRPr="00881D55">
        <w:rPr>
          <w:noProof/>
        </w:rPr>
      </w:r>
      <w:r w:rsidRPr="00881D55">
        <w:rPr>
          <w:noProof/>
        </w:rPr>
        <w:fldChar w:fldCharType="separate"/>
      </w:r>
      <w:r w:rsidR="00881D55" w:rsidRPr="00881D55">
        <w:rPr>
          <w:noProof/>
        </w:rPr>
        <w:t>60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 Distribution of functional shallow well.</w:t>
      </w:r>
      <w:r w:rsidRPr="00881D55">
        <w:rPr>
          <w:noProof/>
        </w:rPr>
        <w:tab/>
      </w:r>
      <w:r w:rsidRPr="00881D55">
        <w:rPr>
          <w:noProof/>
        </w:rPr>
        <w:fldChar w:fldCharType="begin"/>
      </w:r>
      <w:r w:rsidRPr="00881D55">
        <w:rPr>
          <w:noProof/>
        </w:rPr>
        <w:instrText xml:space="preserve"> PAGEREF _Toc169968203 \h </w:instrText>
      </w:r>
      <w:r w:rsidRPr="00881D55">
        <w:rPr>
          <w:noProof/>
        </w:rPr>
      </w:r>
      <w:r w:rsidRPr="00881D55">
        <w:rPr>
          <w:noProof/>
        </w:rPr>
        <w:fldChar w:fldCharType="separate"/>
      </w:r>
      <w:r w:rsidR="00881D55" w:rsidRPr="00881D55">
        <w:rPr>
          <w:noProof/>
        </w:rPr>
        <w:t>61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4.5: Distribution of functional on spot spring</w:t>
      </w:r>
      <w:r w:rsidRPr="00881D55">
        <w:rPr>
          <w:noProof/>
        </w:rPr>
        <w:tab/>
      </w:r>
      <w:r w:rsidRPr="00881D55">
        <w:rPr>
          <w:noProof/>
        </w:rPr>
        <w:fldChar w:fldCharType="begin"/>
      </w:r>
      <w:r w:rsidRPr="00881D55">
        <w:rPr>
          <w:noProof/>
        </w:rPr>
        <w:instrText xml:space="preserve"> PAGEREF _Toc169968204 \h </w:instrText>
      </w:r>
      <w:r w:rsidRPr="00881D55">
        <w:rPr>
          <w:noProof/>
        </w:rPr>
      </w:r>
      <w:r w:rsidRPr="00881D55">
        <w:rPr>
          <w:noProof/>
        </w:rPr>
        <w:fldChar w:fldCharType="separate"/>
      </w:r>
      <w:r w:rsidR="00881D55" w:rsidRPr="00881D55">
        <w:rPr>
          <w:noProof/>
        </w:rPr>
        <w:t>61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4.6: Distribution of non-functional bore hole</w:t>
      </w:r>
      <w:r w:rsidRPr="00881D55">
        <w:rPr>
          <w:noProof/>
        </w:rPr>
        <w:tab/>
      </w:r>
      <w:r w:rsidRPr="00881D55">
        <w:rPr>
          <w:noProof/>
        </w:rPr>
        <w:fldChar w:fldCharType="begin"/>
      </w:r>
      <w:r w:rsidRPr="00881D55">
        <w:rPr>
          <w:noProof/>
        </w:rPr>
        <w:instrText xml:space="preserve"> PAGEREF _Toc169968205 \h </w:instrText>
      </w:r>
      <w:r w:rsidRPr="00881D55">
        <w:rPr>
          <w:noProof/>
        </w:rPr>
      </w:r>
      <w:r w:rsidRPr="00881D55">
        <w:rPr>
          <w:noProof/>
        </w:rPr>
        <w:fldChar w:fldCharType="separate"/>
      </w:r>
      <w:r w:rsidR="00881D55" w:rsidRPr="00881D55">
        <w:rPr>
          <w:noProof/>
        </w:rPr>
        <w:t>63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4.7: Non-Functionality rate due to non-functionality indicator of Bore Hole</w:t>
      </w:r>
      <w:r w:rsidRPr="00881D55">
        <w:rPr>
          <w:noProof/>
        </w:rPr>
        <w:tab/>
      </w:r>
      <w:r w:rsidRPr="00881D55">
        <w:rPr>
          <w:noProof/>
        </w:rPr>
        <w:fldChar w:fldCharType="begin"/>
      </w:r>
      <w:r w:rsidRPr="00881D55">
        <w:rPr>
          <w:noProof/>
        </w:rPr>
        <w:instrText xml:space="preserve"> PAGEREF _Toc169968206 \h </w:instrText>
      </w:r>
      <w:r w:rsidRPr="00881D55">
        <w:rPr>
          <w:noProof/>
        </w:rPr>
      </w:r>
      <w:r w:rsidRPr="00881D55">
        <w:rPr>
          <w:noProof/>
        </w:rPr>
        <w:fldChar w:fldCharType="separate"/>
      </w:r>
      <w:r w:rsidR="00881D55" w:rsidRPr="00881D55">
        <w:rPr>
          <w:noProof/>
        </w:rPr>
        <w:t>64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4.8: Distribution of non-functional shallow wells</w:t>
      </w:r>
      <w:r w:rsidRPr="00881D55">
        <w:rPr>
          <w:noProof/>
        </w:rPr>
        <w:tab/>
      </w:r>
      <w:r w:rsidRPr="00881D55">
        <w:rPr>
          <w:noProof/>
        </w:rPr>
        <w:fldChar w:fldCharType="begin"/>
      </w:r>
      <w:r w:rsidRPr="00881D55">
        <w:rPr>
          <w:noProof/>
        </w:rPr>
        <w:instrText xml:space="preserve"> PAGEREF _Toc169968207 \h </w:instrText>
      </w:r>
      <w:r w:rsidRPr="00881D55">
        <w:rPr>
          <w:noProof/>
        </w:rPr>
      </w:r>
      <w:r w:rsidRPr="00881D55">
        <w:rPr>
          <w:noProof/>
        </w:rPr>
        <w:fldChar w:fldCharType="separate"/>
      </w:r>
      <w:r w:rsidR="00881D55" w:rsidRPr="00881D55">
        <w:rPr>
          <w:noProof/>
        </w:rPr>
        <w:t>64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4.9</w:t>
      </w:r>
      <w:r w:rsidRPr="00881D55">
        <w:rPr>
          <w:rFonts w:eastAsia="Calibri"/>
          <w:noProof/>
        </w:rPr>
        <w:t>:</w:t>
      </w:r>
      <w:r w:rsidRPr="00881D55">
        <w:rPr>
          <w:noProof/>
        </w:rPr>
        <w:t xml:space="preserve"> Non-Functionality rate due to non-functionality indicator of Shallow Well</w:t>
      </w:r>
      <w:r w:rsidRPr="00881D55">
        <w:rPr>
          <w:noProof/>
        </w:rPr>
        <w:tab/>
      </w:r>
      <w:r w:rsidRPr="00881D55">
        <w:rPr>
          <w:noProof/>
        </w:rPr>
        <w:fldChar w:fldCharType="begin"/>
      </w:r>
      <w:r w:rsidRPr="00881D55">
        <w:rPr>
          <w:noProof/>
        </w:rPr>
        <w:instrText xml:space="preserve"> PAGEREF _Toc169968208 \h </w:instrText>
      </w:r>
      <w:r w:rsidRPr="00881D55">
        <w:rPr>
          <w:noProof/>
        </w:rPr>
      </w:r>
      <w:r w:rsidRPr="00881D55">
        <w:rPr>
          <w:noProof/>
        </w:rPr>
        <w:fldChar w:fldCharType="separate"/>
      </w:r>
      <w:r w:rsidR="00881D55" w:rsidRPr="00881D55">
        <w:rPr>
          <w:noProof/>
        </w:rPr>
        <w:t>65</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4.10</w:t>
      </w:r>
      <w:r w:rsidRPr="00881D55">
        <w:rPr>
          <w:rFonts w:eastAsia="Calibri"/>
          <w:noProof/>
        </w:rPr>
        <w:t>:</w:t>
      </w:r>
      <w:r w:rsidRPr="00881D55">
        <w:rPr>
          <w:noProof/>
        </w:rPr>
        <w:t xml:space="preserve"> Distribution of non-functional On Spot Spring</w:t>
      </w:r>
      <w:r w:rsidRPr="00881D55">
        <w:rPr>
          <w:noProof/>
        </w:rPr>
        <w:tab/>
      </w:r>
      <w:r w:rsidRPr="00881D55">
        <w:rPr>
          <w:noProof/>
        </w:rPr>
        <w:fldChar w:fldCharType="begin"/>
      </w:r>
      <w:r w:rsidRPr="00881D55">
        <w:rPr>
          <w:noProof/>
        </w:rPr>
        <w:instrText xml:space="preserve"> PAGEREF _Toc169968209 \h </w:instrText>
      </w:r>
      <w:r w:rsidRPr="00881D55">
        <w:rPr>
          <w:noProof/>
        </w:rPr>
      </w:r>
      <w:r w:rsidRPr="00881D55">
        <w:rPr>
          <w:noProof/>
        </w:rPr>
        <w:fldChar w:fldCharType="separate"/>
      </w:r>
      <w:r w:rsidR="00881D55" w:rsidRPr="00881D55">
        <w:rPr>
          <w:noProof/>
        </w:rPr>
        <w:t>66</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4.11</w:t>
      </w:r>
      <w:r w:rsidRPr="00881D55">
        <w:rPr>
          <w:rFonts w:eastAsia="Calibri"/>
          <w:noProof/>
        </w:rPr>
        <w:t>:</w:t>
      </w:r>
      <w:r w:rsidRPr="00881D55">
        <w:rPr>
          <w:noProof/>
        </w:rPr>
        <w:t xml:space="preserve"> Non-Functionality rate due to non-functionality indicator of on spot spring</w:t>
      </w:r>
      <w:r w:rsidRPr="00881D55">
        <w:rPr>
          <w:noProof/>
        </w:rPr>
        <w:tab/>
      </w:r>
      <w:r w:rsidRPr="00881D55">
        <w:rPr>
          <w:noProof/>
        </w:rPr>
        <w:fldChar w:fldCharType="begin"/>
      </w:r>
      <w:r w:rsidRPr="00881D55">
        <w:rPr>
          <w:noProof/>
        </w:rPr>
        <w:instrText xml:space="preserve"> PAGEREF _Toc169968210 \h </w:instrText>
      </w:r>
      <w:r w:rsidRPr="00881D55">
        <w:rPr>
          <w:noProof/>
        </w:rPr>
      </w:r>
      <w:r w:rsidRPr="00881D55">
        <w:rPr>
          <w:noProof/>
        </w:rPr>
        <w:fldChar w:fldCharType="separate"/>
      </w:r>
      <w:r w:rsidR="00881D55" w:rsidRPr="00881D55">
        <w:rPr>
          <w:noProof/>
        </w:rPr>
        <w:t>66</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4.12</w:t>
      </w:r>
      <w:r w:rsidRPr="00881D55">
        <w:rPr>
          <w:rFonts w:eastAsia="Calibri"/>
          <w:noProof/>
        </w:rPr>
        <w:t>:</w:t>
      </w:r>
      <w:r w:rsidRPr="00881D55">
        <w:rPr>
          <w:noProof/>
        </w:rPr>
        <w:t xml:space="preserve"> Cause of non-functionality of the schemes</w:t>
      </w:r>
      <w:r w:rsidRPr="00881D55">
        <w:rPr>
          <w:noProof/>
        </w:rPr>
        <w:tab/>
      </w:r>
      <w:r w:rsidRPr="00881D55">
        <w:rPr>
          <w:noProof/>
        </w:rPr>
        <w:fldChar w:fldCharType="begin"/>
      </w:r>
      <w:r w:rsidRPr="00881D55">
        <w:rPr>
          <w:noProof/>
        </w:rPr>
        <w:instrText xml:space="preserve"> PAGEREF _Toc169968211 \h </w:instrText>
      </w:r>
      <w:r w:rsidRPr="00881D55">
        <w:rPr>
          <w:noProof/>
        </w:rPr>
      </w:r>
      <w:r w:rsidRPr="00881D55">
        <w:rPr>
          <w:noProof/>
        </w:rPr>
        <w:fldChar w:fldCharType="separate"/>
      </w:r>
      <w:r w:rsidR="00881D55" w:rsidRPr="00881D55">
        <w:rPr>
          <w:noProof/>
        </w:rPr>
        <w:t>67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4.13</w:t>
      </w:r>
      <w:r w:rsidRPr="00881D55">
        <w:rPr>
          <w:rFonts w:eastAsia="Calibri"/>
          <w:noProof/>
        </w:rPr>
        <w:t>:</w:t>
      </w:r>
      <w:r w:rsidRPr="00881D55">
        <w:rPr>
          <w:noProof/>
        </w:rPr>
        <w:t xml:space="preserve"> Driving forces for non-functionality of schemes</w:t>
      </w:r>
      <w:r w:rsidRPr="00881D55">
        <w:rPr>
          <w:noProof/>
        </w:rPr>
        <w:tab/>
      </w:r>
      <w:r w:rsidRPr="00881D55">
        <w:rPr>
          <w:noProof/>
        </w:rPr>
        <w:fldChar w:fldCharType="begin"/>
      </w:r>
      <w:r w:rsidRPr="00881D55">
        <w:rPr>
          <w:noProof/>
        </w:rPr>
        <w:instrText xml:space="preserve"> PAGEREF _Toc169968212 \h </w:instrText>
      </w:r>
      <w:r w:rsidRPr="00881D55">
        <w:rPr>
          <w:noProof/>
        </w:rPr>
      </w:r>
      <w:r w:rsidRPr="00881D55">
        <w:rPr>
          <w:noProof/>
        </w:rPr>
        <w:fldChar w:fldCharType="separate"/>
      </w:r>
      <w:r w:rsidR="00881D55" w:rsidRPr="00881D55">
        <w:rPr>
          <w:noProof/>
        </w:rPr>
        <w:t>67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4.14: Rank of driving forces for non-functionality of schemes</w:t>
      </w:r>
      <w:r w:rsidRPr="00881D55">
        <w:rPr>
          <w:noProof/>
        </w:rPr>
        <w:tab/>
      </w:r>
      <w:r w:rsidRPr="00881D55">
        <w:rPr>
          <w:noProof/>
        </w:rPr>
        <w:fldChar w:fldCharType="begin"/>
      </w:r>
      <w:r w:rsidRPr="00881D55">
        <w:rPr>
          <w:noProof/>
        </w:rPr>
        <w:instrText xml:space="preserve"> PAGEREF _Toc169968213 \h </w:instrText>
      </w:r>
      <w:r w:rsidRPr="00881D55">
        <w:rPr>
          <w:noProof/>
        </w:rPr>
      </w:r>
      <w:r w:rsidRPr="00881D55">
        <w:rPr>
          <w:noProof/>
        </w:rPr>
        <w:fldChar w:fldCharType="separate"/>
      </w:r>
      <w:r w:rsidR="00881D55" w:rsidRPr="00881D55">
        <w:rPr>
          <w:noProof/>
        </w:rPr>
        <w:t>68</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4.15: Geo-reference maps for functioning and non- functional Schemes</w:t>
      </w:r>
      <w:r w:rsidRPr="00881D55">
        <w:rPr>
          <w:noProof/>
        </w:rPr>
        <w:tab/>
      </w:r>
      <w:r w:rsidRPr="00881D55">
        <w:rPr>
          <w:noProof/>
        </w:rPr>
        <w:fldChar w:fldCharType="begin"/>
      </w:r>
      <w:r w:rsidRPr="00881D55">
        <w:rPr>
          <w:noProof/>
        </w:rPr>
        <w:instrText xml:space="preserve"> PAGEREF _Toc169968214 \h </w:instrText>
      </w:r>
      <w:r w:rsidRPr="00881D55">
        <w:rPr>
          <w:noProof/>
        </w:rPr>
      </w:r>
      <w:r w:rsidRPr="00881D55">
        <w:rPr>
          <w:noProof/>
        </w:rPr>
        <w:fldChar w:fldCharType="separate"/>
      </w:r>
      <w:r w:rsidR="00881D55" w:rsidRPr="00881D55">
        <w:rPr>
          <w:noProof/>
        </w:rPr>
        <w:t>69</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4.16</w:t>
      </w:r>
      <w:r w:rsidRPr="00881D55">
        <w:rPr>
          <w:rFonts w:eastAsia="Calibri"/>
          <w:noProof/>
        </w:rPr>
        <w:t>:</w:t>
      </w:r>
      <w:r w:rsidRPr="00881D55">
        <w:rPr>
          <w:noProof/>
        </w:rPr>
        <w:t xml:space="preserve"> Distance from the water point</w:t>
      </w:r>
      <w:r w:rsidRPr="00881D55">
        <w:rPr>
          <w:noProof/>
        </w:rPr>
        <w:tab/>
      </w:r>
      <w:r w:rsidRPr="00881D55">
        <w:rPr>
          <w:noProof/>
        </w:rPr>
        <w:fldChar w:fldCharType="begin"/>
      </w:r>
      <w:r w:rsidRPr="00881D55">
        <w:rPr>
          <w:noProof/>
        </w:rPr>
        <w:instrText xml:space="preserve"> PAGEREF _Toc169968215 \h </w:instrText>
      </w:r>
      <w:r w:rsidRPr="00881D55">
        <w:rPr>
          <w:noProof/>
        </w:rPr>
      </w:r>
      <w:r w:rsidRPr="00881D55">
        <w:rPr>
          <w:noProof/>
        </w:rPr>
        <w:fldChar w:fldCharType="separate"/>
      </w:r>
      <w:r w:rsidR="00881D55" w:rsidRPr="00881D55">
        <w:rPr>
          <w:noProof/>
        </w:rPr>
        <w:t>70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4.17</w:t>
      </w:r>
      <w:r w:rsidRPr="00881D55">
        <w:rPr>
          <w:rFonts w:eastAsia="Calibri"/>
          <w:noProof/>
        </w:rPr>
        <w:t>:</w:t>
      </w:r>
      <w:r w:rsidRPr="00881D55">
        <w:rPr>
          <w:noProof/>
        </w:rPr>
        <w:t xml:space="preserve"> Water availability</w:t>
      </w:r>
      <w:r w:rsidRPr="00881D55">
        <w:rPr>
          <w:noProof/>
        </w:rPr>
        <w:tab/>
      </w:r>
      <w:r w:rsidRPr="00881D55">
        <w:rPr>
          <w:noProof/>
        </w:rPr>
        <w:fldChar w:fldCharType="begin"/>
      </w:r>
      <w:r w:rsidRPr="00881D55">
        <w:rPr>
          <w:noProof/>
        </w:rPr>
        <w:instrText xml:space="preserve"> PAGEREF _Toc169968216 \h </w:instrText>
      </w:r>
      <w:r w:rsidRPr="00881D55">
        <w:rPr>
          <w:noProof/>
        </w:rPr>
      </w:r>
      <w:r w:rsidRPr="00881D55">
        <w:rPr>
          <w:noProof/>
        </w:rPr>
        <w:fldChar w:fldCharType="separate"/>
      </w:r>
      <w:r w:rsidR="00881D55" w:rsidRPr="00881D55">
        <w:rPr>
          <w:noProof/>
        </w:rPr>
        <w:t>70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4.18</w:t>
      </w:r>
      <w:r w:rsidRPr="00881D55">
        <w:rPr>
          <w:rFonts w:eastAsia="Calibri"/>
          <w:noProof/>
        </w:rPr>
        <w:t>:</w:t>
      </w:r>
      <w:r w:rsidRPr="00881D55">
        <w:rPr>
          <w:noProof/>
        </w:rPr>
        <w:t xml:space="preserve"> Water Quality</w:t>
      </w:r>
      <w:r w:rsidRPr="00881D55">
        <w:rPr>
          <w:noProof/>
        </w:rPr>
        <w:tab/>
      </w:r>
      <w:r w:rsidRPr="00881D55">
        <w:rPr>
          <w:noProof/>
        </w:rPr>
        <w:fldChar w:fldCharType="begin"/>
      </w:r>
      <w:r w:rsidRPr="00881D55">
        <w:rPr>
          <w:noProof/>
        </w:rPr>
        <w:instrText xml:space="preserve"> PAGEREF _Toc169968217 \h </w:instrText>
      </w:r>
      <w:r w:rsidRPr="00881D55">
        <w:rPr>
          <w:noProof/>
        </w:rPr>
      </w:r>
      <w:r w:rsidRPr="00881D55">
        <w:rPr>
          <w:noProof/>
        </w:rPr>
        <w:fldChar w:fldCharType="separate"/>
      </w:r>
      <w:r w:rsidR="00881D55" w:rsidRPr="00881D55">
        <w:rPr>
          <w:noProof/>
        </w:rPr>
        <w:t>71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4.19</w:t>
      </w:r>
      <w:r w:rsidRPr="00881D55">
        <w:rPr>
          <w:rFonts w:eastAsia="Calibri"/>
          <w:noProof/>
        </w:rPr>
        <w:t>:</w:t>
      </w:r>
      <w:r w:rsidRPr="00881D55">
        <w:rPr>
          <w:noProof/>
        </w:rPr>
        <w:t xml:space="preserve"> Ownership feeling of the users</w:t>
      </w:r>
      <w:r w:rsidRPr="00881D55">
        <w:rPr>
          <w:noProof/>
        </w:rPr>
        <w:tab/>
      </w:r>
      <w:r w:rsidRPr="00881D55">
        <w:rPr>
          <w:noProof/>
        </w:rPr>
        <w:fldChar w:fldCharType="begin"/>
      </w:r>
      <w:r w:rsidRPr="00881D55">
        <w:rPr>
          <w:noProof/>
        </w:rPr>
        <w:instrText xml:space="preserve"> PAGEREF _Toc169968218 \h </w:instrText>
      </w:r>
      <w:r w:rsidRPr="00881D55">
        <w:rPr>
          <w:noProof/>
        </w:rPr>
      </w:r>
      <w:r w:rsidRPr="00881D55">
        <w:rPr>
          <w:noProof/>
        </w:rPr>
        <w:fldChar w:fldCharType="separate"/>
      </w:r>
      <w:r w:rsidR="00881D55" w:rsidRPr="00881D55">
        <w:rPr>
          <w:noProof/>
        </w:rPr>
        <w:t>71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w:t>
      </w:r>
      <w:r w:rsidRPr="00881D55">
        <w:rPr>
          <w:bCs/>
          <w:noProof/>
        </w:rPr>
        <w:t xml:space="preserve"> 4.20</w:t>
      </w:r>
      <w:r w:rsidRPr="00881D55">
        <w:rPr>
          <w:noProof/>
        </w:rPr>
        <w:t>: Water users complain in using water supply schemes</w:t>
      </w:r>
      <w:r w:rsidRPr="00881D55">
        <w:rPr>
          <w:noProof/>
        </w:rPr>
        <w:tab/>
      </w:r>
      <w:r w:rsidRPr="00881D55">
        <w:rPr>
          <w:noProof/>
        </w:rPr>
        <w:fldChar w:fldCharType="begin"/>
      </w:r>
      <w:r w:rsidRPr="00881D55">
        <w:rPr>
          <w:noProof/>
        </w:rPr>
        <w:instrText xml:space="preserve"> PAGEREF _Toc169968219 \h </w:instrText>
      </w:r>
      <w:r w:rsidRPr="00881D55">
        <w:rPr>
          <w:noProof/>
        </w:rPr>
      </w:r>
      <w:r w:rsidRPr="00881D55">
        <w:rPr>
          <w:noProof/>
        </w:rPr>
        <w:fldChar w:fldCharType="separate"/>
      </w:r>
      <w:r w:rsidR="00881D55" w:rsidRPr="00881D55">
        <w:rPr>
          <w:noProof/>
        </w:rPr>
        <w:t>72</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4.21</w:t>
      </w:r>
      <w:r w:rsidRPr="00881D55">
        <w:rPr>
          <w:rFonts w:eastAsia="Calibri"/>
          <w:noProof/>
        </w:rPr>
        <w:t>:</w:t>
      </w:r>
      <w:r w:rsidRPr="00881D55">
        <w:rPr>
          <w:noProof/>
        </w:rPr>
        <w:t xml:space="preserve"> level of user’s satisfaction on water supply schemes before being non-functional</w:t>
      </w:r>
      <w:r w:rsidRPr="00881D55">
        <w:rPr>
          <w:noProof/>
        </w:rPr>
        <w:tab/>
      </w:r>
      <w:r w:rsidRPr="00881D55">
        <w:rPr>
          <w:noProof/>
        </w:rPr>
        <w:fldChar w:fldCharType="begin"/>
      </w:r>
      <w:r w:rsidRPr="00881D55">
        <w:rPr>
          <w:noProof/>
        </w:rPr>
        <w:instrText xml:space="preserve"> PAGEREF _Toc169968220 \h </w:instrText>
      </w:r>
      <w:r w:rsidRPr="00881D55">
        <w:rPr>
          <w:noProof/>
        </w:rPr>
      </w:r>
      <w:r w:rsidRPr="00881D55">
        <w:rPr>
          <w:noProof/>
        </w:rPr>
        <w:fldChar w:fldCharType="separate"/>
      </w:r>
      <w:r w:rsidR="00881D55" w:rsidRPr="00881D55">
        <w:rPr>
          <w:noProof/>
        </w:rPr>
        <w:t>73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4.22</w:t>
      </w:r>
      <w:r w:rsidRPr="00881D55">
        <w:rPr>
          <w:rFonts w:eastAsia="Calibri"/>
          <w:noProof/>
        </w:rPr>
        <w:t>:</w:t>
      </w:r>
      <w:r w:rsidRPr="00881D55">
        <w:rPr>
          <w:noProof/>
        </w:rPr>
        <w:t xml:space="preserve"> Participation of users during development of water supply schemes</w:t>
      </w:r>
      <w:r w:rsidRPr="00881D55">
        <w:rPr>
          <w:noProof/>
        </w:rPr>
        <w:tab/>
      </w:r>
      <w:r w:rsidRPr="00881D55">
        <w:rPr>
          <w:noProof/>
        </w:rPr>
        <w:fldChar w:fldCharType="begin"/>
      </w:r>
      <w:r w:rsidRPr="00881D55">
        <w:rPr>
          <w:noProof/>
        </w:rPr>
        <w:instrText xml:space="preserve"> PAGEREF _Toc169968221 \h </w:instrText>
      </w:r>
      <w:r w:rsidRPr="00881D55">
        <w:rPr>
          <w:noProof/>
        </w:rPr>
      </w:r>
      <w:r w:rsidRPr="00881D55">
        <w:rPr>
          <w:noProof/>
        </w:rPr>
        <w:fldChar w:fldCharType="separate"/>
      </w:r>
      <w:r w:rsidR="00881D55" w:rsidRPr="00881D55">
        <w:rPr>
          <w:noProof/>
        </w:rPr>
        <w:t>74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4.23: Activities where users participated during development of water supply schemes</w:t>
      </w:r>
      <w:r w:rsidRPr="00881D55">
        <w:rPr>
          <w:noProof/>
        </w:rPr>
        <w:tab/>
      </w:r>
      <w:r w:rsidRPr="00881D55">
        <w:rPr>
          <w:noProof/>
        </w:rPr>
        <w:fldChar w:fldCharType="begin"/>
      </w:r>
      <w:r w:rsidRPr="00881D55">
        <w:rPr>
          <w:noProof/>
        </w:rPr>
        <w:instrText xml:space="preserve"> PAGEREF _Toc169968222 \h </w:instrText>
      </w:r>
      <w:r w:rsidRPr="00881D55">
        <w:rPr>
          <w:noProof/>
        </w:rPr>
      </w:r>
      <w:r w:rsidRPr="00881D55">
        <w:rPr>
          <w:noProof/>
        </w:rPr>
        <w:fldChar w:fldCharType="separate"/>
      </w:r>
      <w:r w:rsidR="00881D55" w:rsidRPr="00881D55">
        <w:rPr>
          <w:noProof/>
        </w:rPr>
        <w:t>75</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4.24</w:t>
      </w:r>
      <w:r w:rsidRPr="00881D55">
        <w:rPr>
          <w:rFonts w:eastAsia="Calibri"/>
          <w:noProof/>
        </w:rPr>
        <w:t>:</w:t>
      </w:r>
      <w:r w:rsidRPr="00881D55">
        <w:rPr>
          <w:noProof/>
        </w:rPr>
        <w:t xml:space="preserve"> Existence of WASCO</w:t>
      </w:r>
      <w:r w:rsidRPr="00881D55">
        <w:rPr>
          <w:noProof/>
        </w:rPr>
        <w:tab/>
      </w:r>
      <w:r w:rsidRPr="00881D55">
        <w:rPr>
          <w:noProof/>
        </w:rPr>
        <w:fldChar w:fldCharType="begin"/>
      </w:r>
      <w:r w:rsidRPr="00881D55">
        <w:rPr>
          <w:noProof/>
        </w:rPr>
        <w:instrText xml:space="preserve"> PAGEREF _Toc169968223 \h </w:instrText>
      </w:r>
      <w:r w:rsidRPr="00881D55">
        <w:rPr>
          <w:noProof/>
        </w:rPr>
      </w:r>
      <w:r w:rsidRPr="00881D55">
        <w:rPr>
          <w:noProof/>
        </w:rPr>
        <w:fldChar w:fldCharType="separate"/>
      </w:r>
      <w:r w:rsidR="00881D55" w:rsidRPr="00881D55">
        <w:rPr>
          <w:noProof/>
        </w:rPr>
        <w:t>76</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4.25: How WASHCO was formed</w:t>
      </w:r>
      <w:r w:rsidRPr="00881D55">
        <w:rPr>
          <w:noProof/>
        </w:rPr>
        <w:tab/>
      </w:r>
      <w:r w:rsidRPr="00881D55">
        <w:rPr>
          <w:noProof/>
        </w:rPr>
        <w:fldChar w:fldCharType="begin"/>
      </w:r>
      <w:r w:rsidRPr="00881D55">
        <w:rPr>
          <w:noProof/>
        </w:rPr>
        <w:instrText xml:space="preserve"> PAGEREF _Toc169968224 \h </w:instrText>
      </w:r>
      <w:r w:rsidRPr="00881D55">
        <w:rPr>
          <w:noProof/>
        </w:rPr>
      </w:r>
      <w:r w:rsidRPr="00881D55">
        <w:rPr>
          <w:noProof/>
        </w:rPr>
        <w:fldChar w:fldCharType="separate"/>
      </w:r>
      <w:r w:rsidR="00881D55" w:rsidRPr="00881D55">
        <w:rPr>
          <w:noProof/>
        </w:rPr>
        <w:t>77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lastRenderedPageBreak/>
        <w:t>Figure 4.26: Knowledge of users about WASHCO's accountability</w:t>
      </w:r>
      <w:r w:rsidRPr="00881D55">
        <w:rPr>
          <w:noProof/>
        </w:rPr>
        <w:tab/>
      </w:r>
      <w:r w:rsidRPr="00881D55">
        <w:rPr>
          <w:noProof/>
        </w:rPr>
        <w:fldChar w:fldCharType="begin"/>
      </w:r>
      <w:r w:rsidRPr="00881D55">
        <w:rPr>
          <w:noProof/>
        </w:rPr>
        <w:instrText xml:space="preserve"> PAGEREF _Toc169968225 \h </w:instrText>
      </w:r>
      <w:r w:rsidRPr="00881D55">
        <w:rPr>
          <w:noProof/>
        </w:rPr>
      </w:r>
      <w:r w:rsidRPr="00881D55">
        <w:rPr>
          <w:noProof/>
        </w:rPr>
        <w:fldChar w:fldCharType="separate"/>
      </w:r>
      <w:r w:rsidR="00881D55" w:rsidRPr="00881D55">
        <w:rPr>
          <w:noProof/>
        </w:rPr>
        <w:t>77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w:t>
      </w:r>
      <w:r w:rsidRPr="00881D55">
        <w:rPr>
          <w:bCs/>
          <w:noProof/>
        </w:rPr>
        <w:t xml:space="preserve"> 2.27</w:t>
      </w:r>
      <w:r w:rsidRPr="00881D55">
        <w:rPr>
          <w:noProof/>
        </w:rPr>
        <w:t>: Pressure for non-functionality</w:t>
      </w:r>
      <w:r w:rsidRPr="00881D55">
        <w:rPr>
          <w:noProof/>
        </w:rPr>
        <w:tab/>
      </w:r>
      <w:r w:rsidRPr="00881D55">
        <w:rPr>
          <w:noProof/>
        </w:rPr>
        <w:fldChar w:fldCharType="begin"/>
      </w:r>
      <w:r w:rsidRPr="00881D55">
        <w:rPr>
          <w:noProof/>
        </w:rPr>
        <w:instrText xml:space="preserve"> PAGEREF _Toc169968226 \h </w:instrText>
      </w:r>
      <w:r w:rsidRPr="00881D55">
        <w:rPr>
          <w:noProof/>
        </w:rPr>
      </w:r>
      <w:r w:rsidRPr="00881D55">
        <w:rPr>
          <w:noProof/>
        </w:rPr>
        <w:fldChar w:fldCharType="separate"/>
      </w:r>
      <w:r w:rsidR="00881D55" w:rsidRPr="00881D55">
        <w:rPr>
          <w:noProof/>
        </w:rPr>
        <w:t>78</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4.28: Technology selection</w:t>
      </w:r>
      <w:r w:rsidRPr="00881D55">
        <w:rPr>
          <w:noProof/>
        </w:rPr>
        <w:tab/>
      </w:r>
      <w:r w:rsidRPr="00881D55">
        <w:rPr>
          <w:noProof/>
        </w:rPr>
        <w:fldChar w:fldCharType="begin"/>
      </w:r>
      <w:r w:rsidRPr="00881D55">
        <w:rPr>
          <w:noProof/>
        </w:rPr>
        <w:instrText xml:space="preserve"> PAGEREF _Toc169968227 \h </w:instrText>
      </w:r>
      <w:r w:rsidRPr="00881D55">
        <w:rPr>
          <w:noProof/>
        </w:rPr>
      </w:r>
      <w:r w:rsidRPr="00881D55">
        <w:rPr>
          <w:noProof/>
        </w:rPr>
        <w:fldChar w:fldCharType="separate"/>
      </w:r>
      <w:r w:rsidR="00881D55" w:rsidRPr="00881D55">
        <w:rPr>
          <w:noProof/>
        </w:rPr>
        <w:t>83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4.29</w:t>
      </w:r>
      <w:r w:rsidRPr="00881D55">
        <w:rPr>
          <w:rFonts w:eastAsia="Calibri"/>
          <w:noProof/>
        </w:rPr>
        <w:t>:</w:t>
      </w:r>
      <w:r w:rsidRPr="00881D55">
        <w:rPr>
          <w:noProof/>
        </w:rPr>
        <w:t xml:space="preserve"> Technology option easily operability and manageability</w:t>
      </w:r>
      <w:r w:rsidRPr="00881D55">
        <w:rPr>
          <w:noProof/>
        </w:rPr>
        <w:tab/>
      </w:r>
      <w:r w:rsidRPr="00881D55">
        <w:rPr>
          <w:noProof/>
        </w:rPr>
        <w:fldChar w:fldCharType="begin"/>
      </w:r>
      <w:r w:rsidRPr="00881D55">
        <w:rPr>
          <w:noProof/>
        </w:rPr>
        <w:instrText xml:space="preserve"> PAGEREF _Toc169968228 \h </w:instrText>
      </w:r>
      <w:r w:rsidRPr="00881D55">
        <w:rPr>
          <w:noProof/>
        </w:rPr>
      </w:r>
      <w:r w:rsidRPr="00881D55">
        <w:rPr>
          <w:noProof/>
        </w:rPr>
        <w:fldChar w:fldCharType="separate"/>
      </w:r>
      <w:r w:rsidR="00881D55" w:rsidRPr="00881D55">
        <w:rPr>
          <w:noProof/>
        </w:rPr>
        <w:t>84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4.30: Technology option difficulties</w:t>
      </w:r>
      <w:r w:rsidRPr="00881D55">
        <w:rPr>
          <w:noProof/>
        </w:rPr>
        <w:tab/>
      </w:r>
      <w:r w:rsidRPr="00881D55">
        <w:rPr>
          <w:noProof/>
        </w:rPr>
        <w:fldChar w:fldCharType="begin"/>
      </w:r>
      <w:r w:rsidRPr="00881D55">
        <w:rPr>
          <w:noProof/>
        </w:rPr>
        <w:instrText xml:space="preserve"> PAGEREF _Toc169968229 \h </w:instrText>
      </w:r>
      <w:r w:rsidRPr="00881D55">
        <w:rPr>
          <w:noProof/>
        </w:rPr>
      </w:r>
      <w:r w:rsidRPr="00881D55">
        <w:rPr>
          <w:noProof/>
        </w:rPr>
        <w:fldChar w:fldCharType="separate"/>
      </w:r>
      <w:r w:rsidR="00881D55" w:rsidRPr="00881D55">
        <w:rPr>
          <w:noProof/>
        </w:rPr>
        <w:t>84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4.31</w:t>
      </w:r>
      <w:r w:rsidRPr="00881D55">
        <w:rPr>
          <w:rFonts w:eastAsia="Calibri"/>
          <w:noProof/>
        </w:rPr>
        <w:t>:</w:t>
      </w:r>
      <w:r w:rsidRPr="00881D55">
        <w:rPr>
          <w:noProof/>
        </w:rPr>
        <w:t xml:space="preserve"> Community technicians take training to carryout repairs and maintenance</w:t>
      </w:r>
      <w:r w:rsidRPr="00881D55">
        <w:rPr>
          <w:noProof/>
        </w:rPr>
        <w:tab/>
      </w:r>
      <w:r w:rsidRPr="00881D55">
        <w:rPr>
          <w:noProof/>
        </w:rPr>
        <w:fldChar w:fldCharType="begin"/>
      </w:r>
      <w:r w:rsidRPr="00881D55">
        <w:rPr>
          <w:noProof/>
        </w:rPr>
        <w:instrText xml:space="preserve"> PAGEREF _Toc169968230 \h </w:instrText>
      </w:r>
      <w:r w:rsidRPr="00881D55">
        <w:rPr>
          <w:noProof/>
        </w:rPr>
      </w:r>
      <w:r w:rsidRPr="00881D55">
        <w:rPr>
          <w:noProof/>
        </w:rPr>
        <w:fldChar w:fldCharType="separate"/>
      </w:r>
      <w:r w:rsidR="00881D55" w:rsidRPr="00881D55">
        <w:rPr>
          <w:noProof/>
        </w:rPr>
        <w:t>85</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4.32: Community Technicians to carry out repairs</w:t>
      </w:r>
      <w:r w:rsidRPr="00881D55">
        <w:rPr>
          <w:noProof/>
        </w:rPr>
        <w:tab/>
      </w:r>
      <w:r w:rsidRPr="00881D55">
        <w:rPr>
          <w:noProof/>
        </w:rPr>
        <w:fldChar w:fldCharType="begin"/>
      </w:r>
      <w:r w:rsidRPr="00881D55">
        <w:rPr>
          <w:noProof/>
        </w:rPr>
        <w:instrText xml:space="preserve"> PAGEREF _Toc169968231 \h </w:instrText>
      </w:r>
      <w:r w:rsidRPr="00881D55">
        <w:rPr>
          <w:noProof/>
        </w:rPr>
      </w:r>
      <w:r w:rsidRPr="00881D55">
        <w:rPr>
          <w:noProof/>
        </w:rPr>
        <w:fldChar w:fldCharType="separate"/>
      </w:r>
      <w:r w:rsidR="00881D55" w:rsidRPr="00881D55">
        <w:rPr>
          <w:noProof/>
        </w:rPr>
        <w:t>85</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4.33: Who carries out repairs and maintenance</w:t>
      </w:r>
      <w:r w:rsidRPr="00881D55">
        <w:rPr>
          <w:noProof/>
        </w:rPr>
        <w:tab/>
      </w:r>
      <w:r w:rsidRPr="00881D55">
        <w:rPr>
          <w:noProof/>
        </w:rPr>
        <w:fldChar w:fldCharType="begin"/>
      </w:r>
      <w:r w:rsidRPr="00881D55">
        <w:rPr>
          <w:noProof/>
        </w:rPr>
        <w:instrText xml:space="preserve"> PAGEREF _Toc169968232 \h </w:instrText>
      </w:r>
      <w:r w:rsidRPr="00881D55">
        <w:rPr>
          <w:noProof/>
        </w:rPr>
      </w:r>
      <w:r w:rsidRPr="00881D55">
        <w:rPr>
          <w:noProof/>
        </w:rPr>
        <w:fldChar w:fldCharType="separate"/>
      </w:r>
      <w:r w:rsidR="00881D55" w:rsidRPr="00881D55">
        <w:rPr>
          <w:noProof/>
        </w:rPr>
        <w:t>86</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4.34: Spare part availability and accessibility at community level</w:t>
      </w:r>
      <w:r w:rsidRPr="00881D55">
        <w:rPr>
          <w:noProof/>
        </w:rPr>
        <w:tab/>
      </w:r>
      <w:r w:rsidRPr="00881D55">
        <w:rPr>
          <w:noProof/>
        </w:rPr>
        <w:fldChar w:fldCharType="begin"/>
      </w:r>
      <w:r w:rsidRPr="00881D55">
        <w:rPr>
          <w:noProof/>
        </w:rPr>
        <w:instrText xml:space="preserve"> PAGEREF _Toc169968233 \h </w:instrText>
      </w:r>
      <w:r w:rsidRPr="00881D55">
        <w:rPr>
          <w:noProof/>
        </w:rPr>
      </w:r>
      <w:r w:rsidRPr="00881D55">
        <w:rPr>
          <w:noProof/>
        </w:rPr>
        <w:fldChar w:fldCharType="separate"/>
      </w:r>
      <w:r w:rsidR="00881D55" w:rsidRPr="00881D55">
        <w:rPr>
          <w:noProof/>
        </w:rPr>
        <w:t>87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4.35</w:t>
      </w:r>
      <w:r w:rsidRPr="00881D55">
        <w:rPr>
          <w:rFonts w:eastAsia="Calibri"/>
          <w:noProof/>
        </w:rPr>
        <w:t>:</w:t>
      </w:r>
      <w:r w:rsidRPr="00881D55">
        <w:rPr>
          <w:noProof/>
        </w:rPr>
        <w:t xml:space="preserve"> Spare parts affordable at community level</w:t>
      </w:r>
      <w:r w:rsidRPr="00881D55">
        <w:rPr>
          <w:noProof/>
        </w:rPr>
        <w:tab/>
      </w:r>
      <w:r w:rsidRPr="00881D55">
        <w:rPr>
          <w:noProof/>
        </w:rPr>
        <w:fldChar w:fldCharType="begin"/>
      </w:r>
      <w:r w:rsidRPr="00881D55">
        <w:rPr>
          <w:noProof/>
        </w:rPr>
        <w:instrText xml:space="preserve"> PAGEREF _Toc169968234 \h </w:instrText>
      </w:r>
      <w:r w:rsidRPr="00881D55">
        <w:rPr>
          <w:noProof/>
        </w:rPr>
      </w:r>
      <w:r w:rsidRPr="00881D55">
        <w:rPr>
          <w:noProof/>
        </w:rPr>
        <w:fldChar w:fldCharType="separate"/>
      </w:r>
      <w:r w:rsidR="00881D55" w:rsidRPr="00881D55">
        <w:rPr>
          <w:noProof/>
        </w:rPr>
        <w:t>87</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4.36: Overall construction quality of the water supply technology</w:t>
      </w:r>
      <w:r w:rsidRPr="00881D55">
        <w:rPr>
          <w:noProof/>
        </w:rPr>
        <w:tab/>
      </w:r>
      <w:r w:rsidRPr="00881D55">
        <w:rPr>
          <w:noProof/>
        </w:rPr>
        <w:fldChar w:fldCharType="begin"/>
      </w:r>
      <w:r w:rsidRPr="00881D55">
        <w:rPr>
          <w:noProof/>
        </w:rPr>
        <w:instrText xml:space="preserve"> PAGEREF _Toc169968235 \h </w:instrText>
      </w:r>
      <w:r w:rsidRPr="00881D55">
        <w:rPr>
          <w:noProof/>
        </w:rPr>
      </w:r>
      <w:r w:rsidRPr="00881D55">
        <w:rPr>
          <w:noProof/>
        </w:rPr>
        <w:fldChar w:fldCharType="separate"/>
      </w:r>
      <w:r w:rsidR="00881D55" w:rsidRPr="00881D55">
        <w:rPr>
          <w:noProof/>
        </w:rPr>
        <w:t>88</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4.37: Community participation in the implementation of the project</w:t>
      </w:r>
      <w:r w:rsidRPr="00881D55">
        <w:rPr>
          <w:noProof/>
        </w:rPr>
        <w:tab/>
      </w:r>
      <w:r w:rsidRPr="00881D55">
        <w:rPr>
          <w:noProof/>
        </w:rPr>
        <w:fldChar w:fldCharType="begin"/>
      </w:r>
      <w:r w:rsidRPr="00881D55">
        <w:rPr>
          <w:noProof/>
        </w:rPr>
        <w:instrText xml:space="preserve"> PAGEREF _Toc169968236 \h </w:instrText>
      </w:r>
      <w:r w:rsidRPr="00881D55">
        <w:rPr>
          <w:noProof/>
        </w:rPr>
      </w:r>
      <w:r w:rsidRPr="00881D55">
        <w:rPr>
          <w:noProof/>
        </w:rPr>
        <w:fldChar w:fldCharType="separate"/>
      </w:r>
      <w:r w:rsidR="00881D55" w:rsidRPr="00881D55">
        <w:rPr>
          <w:noProof/>
        </w:rPr>
        <w:t>89</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4.38</w:t>
      </w:r>
      <w:r w:rsidRPr="00881D55">
        <w:rPr>
          <w:rFonts w:eastAsia="Calibri"/>
          <w:noProof/>
        </w:rPr>
        <w:t>:</w:t>
      </w:r>
      <w:r w:rsidRPr="00881D55">
        <w:rPr>
          <w:noProof/>
        </w:rPr>
        <w:t xml:space="preserve"> Staff technicians capable enough for water supply system functionality</w:t>
      </w:r>
      <w:r w:rsidRPr="00881D55">
        <w:rPr>
          <w:noProof/>
        </w:rPr>
        <w:tab/>
      </w:r>
      <w:r w:rsidRPr="00881D55">
        <w:rPr>
          <w:noProof/>
        </w:rPr>
        <w:fldChar w:fldCharType="begin"/>
      </w:r>
      <w:r w:rsidRPr="00881D55">
        <w:rPr>
          <w:noProof/>
        </w:rPr>
        <w:instrText xml:space="preserve"> PAGEREF _Toc169968237 \h </w:instrText>
      </w:r>
      <w:r w:rsidRPr="00881D55">
        <w:rPr>
          <w:noProof/>
        </w:rPr>
      </w:r>
      <w:r w:rsidRPr="00881D55">
        <w:rPr>
          <w:noProof/>
        </w:rPr>
        <w:fldChar w:fldCharType="separate"/>
      </w:r>
      <w:r w:rsidR="00881D55" w:rsidRPr="00881D55">
        <w:rPr>
          <w:noProof/>
        </w:rPr>
        <w:t>89</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4.39</w:t>
      </w:r>
      <w:r w:rsidRPr="00881D55">
        <w:rPr>
          <w:rFonts w:eastAsia="Calibri"/>
          <w:noProof/>
        </w:rPr>
        <w:t>:</w:t>
      </w:r>
      <w:r w:rsidRPr="00881D55">
        <w:rPr>
          <w:noProof/>
        </w:rPr>
        <w:t xml:space="preserve"> Giving technical support after the construction of the project</w:t>
      </w:r>
      <w:r w:rsidRPr="00881D55">
        <w:rPr>
          <w:noProof/>
        </w:rPr>
        <w:tab/>
      </w:r>
      <w:r w:rsidRPr="00881D55">
        <w:rPr>
          <w:noProof/>
        </w:rPr>
        <w:fldChar w:fldCharType="begin"/>
      </w:r>
      <w:r w:rsidRPr="00881D55">
        <w:rPr>
          <w:noProof/>
        </w:rPr>
        <w:instrText xml:space="preserve"> PAGEREF _Toc169968238 \h </w:instrText>
      </w:r>
      <w:r w:rsidRPr="00881D55">
        <w:rPr>
          <w:noProof/>
        </w:rPr>
      </w:r>
      <w:r w:rsidRPr="00881D55">
        <w:rPr>
          <w:noProof/>
        </w:rPr>
        <w:fldChar w:fldCharType="separate"/>
      </w:r>
      <w:r w:rsidR="00881D55" w:rsidRPr="00881D55">
        <w:rPr>
          <w:noProof/>
        </w:rPr>
        <w:t>90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4.40</w:t>
      </w:r>
      <w:r w:rsidRPr="00881D55">
        <w:rPr>
          <w:rFonts w:eastAsia="Calibri"/>
          <w:noProof/>
        </w:rPr>
        <w:t>:</w:t>
      </w:r>
      <w:r w:rsidRPr="00881D55">
        <w:rPr>
          <w:noProof/>
        </w:rPr>
        <w:t xml:space="preserve"> Role of government institutions adequately prepared the community to manage the scheme</w:t>
      </w:r>
      <w:r w:rsidRPr="00881D55">
        <w:rPr>
          <w:noProof/>
        </w:rPr>
        <w:tab/>
      </w:r>
      <w:r w:rsidRPr="00881D55">
        <w:rPr>
          <w:noProof/>
        </w:rPr>
        <w:fldChar w:fldCharType="begin"/>
      </w:r>
      <w:r w:rsidRPr="00881D55">
        <w:rPr>
          <w:noProof/>
        </w:rPr>
        <w:instrText xml:space="preserve"> PAGEREF _Toc169968239 \h </w:instrText>
      </w:r>
      <w:r w:rsidRPr="00881D55">
        <w:rPr>
          <w:noProof/>
        </w:rPr>
      </w:r>
      <w:r w:rsidRPr="00881D55">
        <w:rPr>
          <w:noProof/>
        </w:rPr>
        <w:fldChar w:fldCharType="separate"/>
      </w:r>
      <w:r w:rsidR="00881D55" w:rsidRPr="00881D55">
        <w:rPr>
          <w:noProof/>
        </w:rPr>
        <w:t>90</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4.41</w:t>
      </w:r>
      <w:r w:rsidRPr="00881D55">
        <w:rPr>
          <w:rFonts w:eastAsia="Calibri"/>
          <w:noProof/>
        </w:rPr>
        <w:t>:</w:t>
      </w:r>
      <w:r w:rsidRPr="00881D55">
        <w:rPr>
          <w:noProof/>
        </w:rPr>
        <w:t xml:space="preserve"> Institutional support to lower government offices</w:t>
      </w:r>
      <w:r w:rsidRPr="00881D55">
        <w:rPr>
          <w:noProof/>
        </w:rPr>
        <w:tab/>
      </w:r>
      <w:r w:rsidRPr="00881D55">
        <w:rPr>
          <w:noProof/>
        </w:rPr>
        <w:fldChar w:fldCharType="begin"/>
      </w:r>
      <w:r w:rsidRPr="00881D55">
        <w:rPr>
          <w:noProof/>
        </w:rPr>
        <w:instrText xml:space="preserve"> PAGEREF _Toc169968240 \h </w:instrText>
      </w:r>
      <w:r w:rsidRPr="00881D55">
        <w:rPr>
          <w:noProof/>
        </w:rPr>
      </w:r>
      <w:r w:rsidRPr="00881D55">
        <w:rPr>
          <w:noProof/>
        </w:rPr>
        <w:fldChar w:fldCharType="separate"/>
      </w:r>
      <w:r w:rsidR="00881D55" w:rsidRPr="00881D55">
        <w:rPr>
          <w:noProof/>
        </w:rPr>
        <w:t>91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4.42</w:t>
      </w:r>
      <w:r w:rsidRPr="00881D55">
        <w:rPr>
          <w:rFonts w:eastAsia="Calibri"/>
          <w:noProof/>
        </w:rPr>
        <w:t>:</w:t>
      </w:r>
      <w:r w:rsidRPr="00881D55">
        <w:rPr>
          <w:noProof/>
        </w:rPr>
        <w:t xml:space="preserve"> Spare parts availability and affordability at regional/woreda and community level</w:t>
      </w:r>
      <w:r w:rsidRPr="00881D55">
        <w:rPr>
          <w:noProof/>
        </w:rPr>
        <w:tab/>
      </w:r>
      <w:r w:rsidRPr="00881D55">
        <w:rPr>
          <w:noProof/>
        </w:rPr>
        <w:fldChar w:fldCharType="begin"/>
      </w:r>
      <w:r w:rsidRPr="00881D55">
        <w:rPr>
          <w:noProof/>
        </w:rPr>
        <w:instrText xml:space="preserve"> PAGEREF _Toc169968241 \h </w:instrText>
      </w:r>
      <w:r w:rsidRPr="00881D55">
        <w:rPr>
          <w:noProof/>
        </w:rPr>
      </w:r>
      <w:r w:rsidRPr="00881D55">
        <w:rPr>
          <w:noProof/>
        </w:rPr>
        <w:fldChar w:fldCharType="separate"/>
      </w:r>
      <w:r w:rsidR="00881D55" w:rsidRPr="00881D55">
        <w:rPr>
          <w:noProof/>
        </w:rPr>
        <w:t>91</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4.43</w:t>
      </w:r>
      <w:r w:rsidRPr="00881D55">
        <w:rPr>
          <w:rFonts w:eastAsia="Calibri"/>
          <w:noProof/>
        </w:rPr>
        <w:t>:</w:t>
      </w:r>
      <w:r w:rsidRPr="00881D55">
        <w:rPr>
          <w:noProof/>
        </w:rPr>
        <w:t xml:space="preserve"> Private sectors that provide spare part</w:t>
      </w:r>
      <w:r w:rsidRPr="00881D55">
        <w:rPr>
          <w:noProof/>
        </w:rPr>
        <w:tab/>
      </w:r>
      <w:r w:rsidRPr="00881D55">
        <w:rPr>
          <w:noProof/>
        </w:rPr>
        <w:fldChar w:fldCharType="begin"/>
      </w:r>
      <w:r w:rsidRPr="00881D55">
        <w:rPr>
          <w:noProof/>
        </w:rPr>
        <w:instrText xml:space="preserve"> PAGEREF _Toc169968242 \h </w:instrText>
      </w:r>
      <w:r w:rsidRPr="00881D55">
        <w:rPr>
          <w:noProof/>
        </w:rPr>
      </w:r>
      <w:r w:rsidRPr="00881D55">
        <w:rPr>
          <w:noProof/>
        </w:rPr>
        <w:fldChar w:fldCharType="separate"/>
      </w:r>
      <w:r w:rsidR="00881D55" w:rsidRPr="00881D55">
        <w:rPr>
          <w:noProof/>
        </w:rPr>
        <w:t>92</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4.44</w:t>
      </w:r>
      <w:r w:rsidRPr="00881D55">
        <w:rPr>
          <w:rFonts w:eastAsia="Calibri"/>
          <w:noProof/>
        </w:rPr>
        <w:t>:</w:t>
      </w:r>
      <w:r w:rsidRPr="00881D55">
        <w:rPr>
          <w:noProof/>
        </w:rPr>
        <w:t xml:space="preserve"> Problems faced rural water supply scheme functionality</w:t>
      </w:r>
      <w:r w:rsidRPr="00881D55">
        <w:rPr>
          <w:noProof/>
        </w:rPr>
        <w:tab/>
      </w:r>
      <w:r w:rsidRPr="00881D55">
        <w:rPr>
          <w:noProof/>
        </w:rPr>
        <w:fldChar w:fldCharType="begin"/>
      </w:r>
      <w:r w:rsidRPr="00881D55">
        <w:rPr>
          <w:noProof/>
        </w:rPr>
        <w:instrText xml:space="preserve"> PAGEREF _Toc169968243 \h </w:instrText>
      </w:r>
      <w:r w:rsidRPr="00881D55">
        <w:rPr>
          <w:noProof/>
        </w:rPr>
      </w:r>
      <w:r w:rsidRPr="00881D55">
        <w:rPr>
          <w:noProof/>
        </w:rPr>
        <w:fldChar w:fldCharType="separate"/>
      </w:r>
      <w:r w:rsidR="00881D55" w:rsidRPr="00881D55">
        <w:rPr>
          <w:noProof/>
        </w:rPr>
        <w:t>92</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4.45</w:t>
      </w:r>
      <w:r w:rsidRPr="00881D55">
        <w:rPr>
          <w:rFonts w:eastAsia="Calibri"/>
          <w:noProof/>
        </w:rPr>
        <w:t>:</w:t>
      </w:r>
      <w:r w:rsidRPr="00881D55">
        <w:rPr>
          <w:noProof/>
        </w:rPr>
        <w:t xml:space="preserve"> Woreda water office</w:t>
      </w:r>
      <w:r w:rsidRPr="00881D55">
        <w:rPr>
          <w:noProof/>
        </w:rPr>
        <w:tab/>
      </w:r>
      <w:r w:rsidRPr="00881D55">
        <w:rPr>
          <w:noProof/>
        </w:rPr>
        <w:fldChar w:fldCharType="begin"/>
      </w:r>
      <w:r w:rsidRPr="00881D55">
        <w:rPr>
          <w:noProof/>
        </w:rPr>
        <w:instrText xml:space="preserve"> PAGEREF _Toc169968244 \h </w:instrText>
      </w:r>
      <w:r w:rsidRPr="00881D55">
        <w:rPr>
          <w:noProof/>
        </w:rPr>
      </w:r>
      <w:r w:rsidRPr="00881D55">
        <w:rPr>
          <w:noProof/>
        </w:rPr>
        <w:fldChar w:fldCharType="separate"/>
      </w:r>
      <w:r w:rsidR="00881D55" w:rsidRPr="00881D55">
        <w:rPr>
          <w:noProof/>
        </w:rPr>
        <w:t>93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4.46</w:t>
      </w:r>
      <w:r w:rsidRPr="00881D55">
        <w:rPr>
          <w:rFonts w:eastAsia="Calibri"/>
          <w:noProof/>
        </w:rPr>
        <w:t>:</w:t>
      </w:r>
      <w:r w:rsidRPr="00881D55">
        <w:rPr>
          <w:noProof/>
        </w:rPr>
        <w:t xml:space="preserve"> Support to WASHCOs</w:t>
      </w:r>
      <w:r w:rsidRPr="00881D55">
        <w:rPr>
          <w:noProof/>
        </w:rPr>
        <w:tab/>
      </w:r>
      <w:r w:rsidRPr="00881D55">
        <w:rPr>
          <w:noProof/>
        </w:rPr>
        <w:fldChar w:fldCharType="begin"/>
      </w:r>
      <w:r w:rsidRPr="00881D55">
        <w:rPr>
          <w:noProof/>
        </w:rPr>
        <w:instrText xml:space="preserve"> PAGEREF _Toc169968245 \h </w:instrText>
      </w:r>
      <w:r w:rsidRPr="00881D55">
        <w:rPr>
          <w:noProof/>
        </w:rPr>
      </w:r>
      <w:r w:rsidRPr="00881D55">
        <w:rPr>
          <w:noProof/>
        </w:rPr>
        <w:fldChar w:fldCharType="separate"/>
      </w:r>
      <w:r w:rsidR="00881D55" w:rsidRPr="00881D55">
        <w:rPr>
          <w:noProof/>
        </w:rPr>
        <w:t>93</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4.47</w:t>
      </w:r>
      <w:r w:rsidRPr="00881D55">
        <w:rPr>
          <w:rFonts w:eastAsia="Calibri"/>
          <w:noProof/>
        </w:rPr>
        <w:t>:</w:t>
      </w:r>
      <w:r w:rsidRPr="00881D55">
        <w:rPr>
          <w:noProof/>
        </w:rPr>
        <w:t xml:space="preserve"> Scheme inventory and maintenance plan</w:t>
      </w:r>
      <w:r w:rsidRPr="00881D55">
        <w:rPr>
          <w:noProof/>
        </w:rPr>
        <w:tab/>
      </w:r>
      <w:r w:rsidRPr="00881D55">
        <w:rPr>
          <w:noProof/>
        </w:rPr>
        <w:fldChar w:fldCharType="begin"/>
      </w:r>
      <w:r w:rsidRPr="00881D55">
        <w:rPr>
          <w:noProof/>
        </w:rPr>
        <w:instrText xml:space="preserve"> PAGEREF _Toc169968246 \h </w:instrText>
      </w:r>
      <w:r w:rsidRPr="00881D55">
        <w:rPr>
          <w:noProof/>
        </w:rPr>
      </w:r>
      <w:r w:rsidRPr="00881D55">
        <w:rPr>
          <w:noProof/>
        </w:rPr>
        <w:fldChar w:fldCharType="separate"/>
      </w:r>
      <w:r w:rsidR="00881D55" w:rsidRPr="00881D55">
        <w:rPr>
          <w:noProof/>
        </w:rPr>
        <w:t>94</w:t>
      </w:r>
      <w:r w:rsidRPr="00881D55">
        <w:rPr>
          <w:noProof/>
        </w:rPr>
        <w:fldChar w:fldCharType="end"/>
      </w:r>
    </w:p>
    <w:p w:rsidR="00413F56" w:rsidRPr="00881D55" w:rsidRDefault="00413F56">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Figure 4.48</w:t>
      </w:r>
      <w:r w:rsidRPr="00881D55">
        <w:rPr>
          <w:rFonts w:eastAsia="Calibri"/>
          <w:noProof/>
        </w:rPr>
        <w:t>:</w:t>
      </w:r>
      <w:r w:rsidRPr="00881D55">
        <w:rPr>
          <w:noProof/>
        </w:rPr>
        <w:t xml:space="preserve"> Monitoring of operation and maintenance and WASHCO Performance</w:t>
      </w:r>
      <w:r w:rsidRPr="00881D55">
        <w:rPr>
          <w:noProof/>
        </w:rPr>
        <w:tab/>
      </w:r>
      <w:r w:rsidRPr="00881D55">
        <w:rPr>
          <w:noProof/>
        </w:rPr>
        <w:fldChar w:fldCharType="begin"/>
      </w:r>
      <w:r w:rsidRPr="00881D55">
        <w:rPr>
          <w:noProof/>
        </w:rPr>
        <w:instrText xml:space="preserve"> PAGEREF _Toc169968247 \h </w:instrText>
      </w:r>
      <w:r w:rsidRPr="00881D55">
        <w:rPr>
          <w:noProof/>
        </w:rPr>
      </w:r>
      <w:r w:rsidRPr="00881D55">
        <w:rPr>
          <w:noProof/>
        </w:rPr>
        <w:fldChar w:fldCharType="separate"/>
      </w:r>
      <w:r w:rsidR="00881D55" w:rsidRPr="00881D55">
        <w:rPr>
          <w:noProof/>
        </w:rPr>
        <w:t>95</w:t>
      </w:r>
      <w:r w:rsidRPr="00881D55">
        <w:rPr>
          <w:noProof/>
        </w:rPr>
        <w:fldChar w:fldCharType="end"/>
      </w:r>
    </w:p>
    <w:p w:rsidR="006140FE" w:rsidRDefault="00DF2903" w:rsidP="00F90BAA">
      <w:pPr>
        <w:pStyle w:val="Fig"/>
      </w:pPr>
      <w:r w:rsidRPr="00881D55">
        <w:fldChar w:fldCharType="end"/>
      </w:r>
    </w:p>
    <w:p w:rsidR="00690E42" w:rsidRDefault="00690E42" w:rsidP="00DF2903">
      <w:pPr>
        <w:spacing w:line="360" w:lineRule="auto"/>
        <w:rPr>
          <w:rFonts w:ascii="Times New Roman" w:eastAsia="Times New Roman" w:hAnsi="Times New Roman" w:cs="Times New Roman"/>
        </w:rPr>
      </w:pPr>
    </w:p>
    <w:p w:rsidR="008A31A8" w:rsidRDefault="008A31A8" w:rsidP="00DF2903">
      <w:pPr>
        <w:spacing w:line="360" w:lineRule="auto"/>
        <w:rPr>
          <w:rFonts w:ascii="Times New Roman" w:eastAsia="Times New Roman" w:hAnsi="Times New Roman" w:cs="Times New Roman"/>
        </w:rPr>
      </w:pPr>
    </w:p>
    <w:p w:rsidR="008A31A8" w:rsidRDefault="008A31A8" w:rsidP="00DF2903">
      <w:pPr>
        <w:spacing w:line="360" w:lineRule="auto"/>
        <w:rPr>
          <w:rFonts w:ascii="Times New Roman" w:eastAsia="Times New Roman" w:hAnsi="Times New Roman" w:cs="Times New Roman"/>
        </w:rPr>
      </w:pPr>
    </w:p>
    <w:p w:rsidR="00C54588" w:rsidRDefault="00C54588" w:rsidP="00DF2903">
      <w:pPr>
        <w:spacing w:line="360" w:lineRule="auto"/>
        <w:rPr>
          <w:rFonts w:ascii="Times New Roman" w:eastAsia="Times New Roman" w:hAnsi="Times New Roman" w:cs="Times New Roman"/>
        </w:rPr>
      </w:pPr>
    </w:p>
    <w:p w:rsidR="00C54588" w:rsidRDefault="00C54588" w:rsidP="00DF2903">
      <w:pPr>
        <w:spacing w:line="360" w:lineRule="auto"/>
        <w:rPr>
          <w:rFonts w:ascii="Times New Roman" w:eastAsia="Times New Roman" w:hAnsi="Times New Roman" w:cs="Times New Roman"/>
        </w:rPr>
      </w:pPr>
    </w:p>
    <w:p w:rsidR="00C54588" w:rsidRDefault="00C54588" w:rsidP="00DF2903">
      <w:pPr>
        <w:spacing w:line="360" w:lineRule="auto"/>
        <w:rPr>
          <w:rFonts w:ascii="Times New Roman" w:eastAsia="Times New Roman" w:hAnsi="Times New Roman" w:cs="Times New Roman"/>
        </w:rPr>
      </w:pPr>
    </w:p>
    <w:p w:rsidR="00C54588" w:rsidRDefault="00C54588" w:rsidP="00DF2903">
      <w:pPr>
        <w:spacing w:line="360" w:lineRule="auto"/>
        <w:rPr>
          <w:rFonts w:ascii="Times New Roman" w:eastAsia="Times New Roman" w:hAnsi="Times New Roman" w:cs="Times New Roman"/>
        </w:rPr>
      </w:pPr>
    </w:p>
    <w:p w:rsidR="00DF2903" w:rsidRPr="00AC32AA" w:rsidRDefault="009E20CC" w:rsidP="00C54588">
      <w:pPr>
        <w:pStyle w:val="Norm2"/>
      </w:pPr>
      <w:bookmarkStart w:id="17" w:name="_Toc169963447"/>
      <w:r w:rsidRPr="00AC32AA">
        <w:t>LIST OF TABLES</w:t>
      </w:r>
      <w:bookmarkEnd w:id="17"/>
    </w:p>
    <w:p w:rsidR="00902183" w:rsidRPr="00881D55" w:rsidRDefault="00C54588">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fldChar w:fldCharType="begin"/>
      </w:r>
      <w:r w:rsidRPr="00881D55">
        <w:instrText xml:space="preserve"> TOC \t "Tab" \c </w:instrText>
      </w:r>
      <w:r w:rsidRPr="00881D55">
        <w:fldChar w:fldCharType="separate"/>
      </w:r>
      <w:r w:rsidR="00902183" w:rsidRPr="00881D55">
        <w:rPr>
          <w:noProof/>
        </w:rPr>
        <w:t>Table 2 1: Input parameters and the primary purpose of water GEMS tools</w:t>
      </w:r>
      <w:r w:rsidR="00902183" w:rsidRPr="00881D55">
        <w:rPr>
          <w:noProof/>
        </w:rPr>
        <w:tab/>
      </w:r>
      <w:r w:rsidR="00902183" w:rsidRPr="00881D55">
        <w:rPr>
          <w:noProof/>
        </w:rPr>
        <w:fldChar w:fldCharType="begin"/>
      </w:r>
      <w:r w:rsidR="00902183" w:rsidRPr="00881D55">
        <w:rPr>
          <w:noProof/>
        </w:rPr>
        <w:instrText xml:space="preserve"> PAGEREF _Toc169964817 \h </w:instrText>
      </w:r>
      <w:r w:rsidR="00902183" w:rsidRPr="00881D55">
        <w:rPr>
          <w:noProof/>
        </w:rPr>
      </w:r>
      <w:r w:rsidR="00902183" w:rsidRPr="00881D55">
        <w:rPr>
          <w:noProof/>
        </w:rPr>
        <w:fldChar w:fldCharType="separate"/>
      </w:r>
      <w:r w:rsidR="00902183" w:rsidRPr="00881D55">
        <w:rPr>
          <w:noProof/>
        </w:rPr>
        <w:t>13</w:t>
      </w:r>
      <w:r w:rsidR="00902183"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3.1 Material used for the research study</w:t>
      </w:r>
      <w:r w:rsidRPr="00881D55">
        <w:rPr>
          <w:noProof/>
        </w:rPr>
        <w:tab/>
      </w:r>
      <w:r w:rsidRPr="00881D55">
        <w:rPr>
          <w:noProof/>
        </w:rPr>
        <w:fldChar w:fldCharType="begin"/>
      </w:r>
      <w:r w:rsidRPr="00881D55">
        <w:rPr>
          <w:noProof/>
        </w:rPr>
        <w:instrText xml:space="preserve"> PAGEREF _Toc169964818 \h </w:instrText>
      </w:r>
      <w:r w:rsidRPr="00881D55">
        <w:rPr>
          <w:noProof/>
        </w:rPr>
      </w:r>
      <w:r w:rsidRPr="00881D55">
        <w:rPr>
          <w:noProof/>
        </w:rPr>
        <w:fldChar w:fldCharType="separate"/>
      </w:r>
      <w:r w:rsidRPr="00881D55">
        <w:rPr>
          <w:noProof/>
        </w:rPr>
        <w:t>31</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3.2:- The existing sources of drinking water supply in Damot Gale</w:t>
      </w:r>
      <w:r w:rsidRPr="00881D55">
        <w:rPr>
          <w:noProof/>
        </w:rPr>
        <w:tab/>
      </w:r>
      <w:r w:rsidRPr="00881D55">
        <w:rPr>
          <w:noProof/>
        </w:rPr>
        <w:fldChar w:fldCharType="begin"/>
      </w:r>
      <w:r w:rsidRPr="00881D55">
        <w:rPr>
          <w:noProof/>
        </w:rPr>
        <w:instrText xml:space="preserve"> PAGEREF _Toc169964819 \h </w:instrText>
      </w:r>
      <w:r w:rsidRPr="00881D55">
        <w:rPr>
          <w:noProof/>
        </w:rPr>
      </w:r>
      <w:r w:rsidRPr="00881D55">
        <w:rPr>
          <w:noProof/>
        </w:rPr>
        <w:fldChar w:fldCharType="separate"/>
      </w:r>
      <w:r w:rsidRPr="00881D55">
        <w:rPr>
          <w:noProof/>
        </w:rPr>
        <w:t>32</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3.4:</w:t>
      </w:r>
      <w:r w:rsidRPr="00881D55">
        <w:rPr>
          <w:rFonts w:eastAsia="Calibri"/>
          <w:noProof/>
        </w:rPr>
        <w:t xml:space="preserve"> </w:t>
      </w:r>
      <w:r w:rsidRPr="00881D55">
        <w:rPr>
          <w:noProof/>
        </w:rPr>
        <w:t>Climate Adjustment factor (MoWR, 2006)</w:t>
      </w:r>
      <w:r w:rsidRPr="00881D55">
        <w:rPr>
          <w:noProof/>
        </w:rPr>
        <w:tab/>
      </w:r>
      <w:r w:rsidRPr="00881D55">
        <w:rPr>
          <w:noProof/>
        </w:rPr>
        <w:fldChar w:fldCharType="begin"/>
      </w:r>
      <w:r w:rsidRPr="00881D55">
        <w:rPr>
          <w:noProof/>
        </w:rPr>
        <w:instrText xml:space="preserve"> PAGEREF _Toc169964820 \h </w:instrText>
      </w:r>
      <w:r w:rsidRPr="00881D55">
        <w:rPr>
          <w:noProof/>
        </w:rPr>
      </w:r>
      <w:r w:rsidRPr="00881D55">
        <w:rPr>
          <w:noProof/>
        </w:rPr>
        <w:fldChar w:fldCharType="separate"/>
      </w:r>
      <w:r w:rsidRPr="00881D55">
        <w:rPr>
          <w:noProof/>
        </w:rPr>
        <w:t>35</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3.5: Demand adjustment factor for socioeconomic situation</w:t>
      </w:r>
      <w:r w:rsidRPr="00881D55">
        <w:rPr>
          <w:noProof/>
        </w:rPr>
        <w:tab/>
      </w:r>
      <w:r w:rsidRPr="00881D55">
        <w:rPr>
          <w:noProof/>
        </w:rPr>
        <w:fldChar w:fldCharType="begin"/>
      </w:r>
      <w:r w:rsidRPr="00881D55">
        <w:rPr>
          <w:noProof/>
        </w:rPr>
        <w:instrText xml:space="preserve"> PAGEREF _Toc169964821 \h </w:instrText>
      </w:r>
      <w:r w:rsidRPr="00881D55">
        <w:rPr>
          <w:noProof/>
        </w:rPr>
      </w:r>
      <w:r w:rsidRPr="00881D55">
        <w:rPr>
          <w:noProof/>
        </w:rPr>
        <w:fldChar w:fldCharType="separate"/>
      </w:r>
      <w:r w:rsidRPr="00881D55">
        <w:rPr>
          <w:noProof/>
        </w:rPr>
        <w:t>35</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3.6</w:t>
      </w:r>
      <w:r w:rsidRPr="00881D55">
        <w:rPr>
          <w:rFonts w:eastAsia="Calibri"/>
          <w:noProof/>
        </w:rPr>
        <w:t>:</w:t>
      </w:r>
      <w:r w:rsidRPr="00881D55">
        <w:rPr>
          <w:noProof/>
        </w:rPr>
        <w:t xml:space="preserve"> Maximum daily coefficient and peak hour factor</w:t>
      </w:r>
      <w:r w:rsidRPr="00881D55">
        <w:rPr>
          <w:noProof/>
        </w:rPr>
        <w:tab/>
      </w:r>
      <w:r w:rsidRPr="00881D55">
        <w:rPr>
          <w:noProof/>
        </w:rPr>
        <w:fldChar w:fldCharType="begin"/>
      </w:r>
      <w:r w:rsidRPr="00881D55">
        <w:rPr>
          <w:noProof/>
        </w:rPr>
        <w:instrText xml:space="preserve"> PAGEREF _Toc169964822 \h </w:instrText>
      </w:r>
      <w:r w:rsidRPr="00881D55">
        <w:rPr>
          <w:noProof/>
        </w:rPr>
      </w:r>
      <w:r w:rsidRPr="00881D55">
        <w:rPr>
          <w:noProof/>
        </w:rPr>
        <w:fldChar w:fldCharType="separate"/>
      </w:r>
      <w:r w:rsidRPr="00881D55">
        <w:rPr>
          <w:noProof/>
        </w:rPr>
        <w:t>36</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 1:</w:t>
      </w:r>
      <w:r w:rsidRPr="00881D55">
        <w:rPr>
          <w:rFonts w:eastAsia="Calibri"/>
          <w:noProof/>
        </w:rPr>
        <w:t xml:space="preserve"> </w:t>
      </w:r>
      <w:r w:rsidRPr="00881D55">
        <w:rPr>
          <w:noProof/>
        </w:rPr>
        <w:t>Distribution Network Pipe diameter and Corresponding Lengths with Their Coverage (Mokonisa Woyge and Wogera Kebele, 2023)</w:t>
      </w:r>
      <w:r w:rsidRPr="00881D55">
        <w:rPr>
          <w:noProof/>
        </w:rPr>
        <w:tab/>
      </w:r>
      <w:r w:rsidRPr="00881D55">
        <w:rPr>
          <w:noProof/>
        </w:rPr>
        <w:fldChar w:fldCharType="begin"/>
      </w:r>
      <w:r w:rsidRPr="00881D55">
        <w:rPr>
          <w:noProof/>
        </w:rPr>
        <w:instrText xml:space="preserve"> PAGEREF _Toc169964823 \h </w:instrText>
      </w:r>
      <w:r w:rsidRPr="00881D55">
        <w:rPr>
          <w:noProof/>
        </w:rPr>
      </w:r>
      <w:r w:rsidRPr="00881D55">
        <w:rPr>
          <w:noProof/>
        </w:rPr>
        <w:fldChar w:fldCharType="separate"/>
      </w:r>
      <w:r w:rsidRPr="00881D55">
        <w:rPr>
          <w:noProof/>
        </w:rPr>
        <w:t>48</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4.2: Estimation of water demand 2021 up to 2023</w:t>
      </w:r>
      <w:r w:rsidRPr="00881D55">
        <w:rPr>
          <w:noProof/>
        </w:rPr>
        <w:tab/>
      </w:r>
      <w:r w:rsidRPr="00881D55">
        <w:rPr>
          <w:noProof/>
        </w:rPr>
        <w:fldChar w:fldCharType="begin"/>
      </w:r>
      <w:r w:rsidRPr="00881D55">
        <w:rPr>
          <w:noProof/>
        </w:rPr>
        <w:instrText xml:space="preserve"> PAGEREF _Toc169964824 \h </w:instrText>
      </w:r>
      <w:r w:rsidRPr="00881D55">
        <w:rPr>
          <w:noProof/>
        </w:rPr>
      </w:r>
      <w:r w:rsidRPr="00881D55">
        <w:rPr>
          <w:noProof/>
        </w:rPr>
        <w:fldChar w:fldCharType="separate"/>
      </w:r>
      <w:r w:rsidRPr="00881D55">
        <w:rPr>
          <w:noProof/>
        </w:rPr>
        <w:t>49</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4.3. Mokonisa Woyge pressure and velocity analysis</w:t>
      </w:r>
      <w:r w:rsidRPr="00881D55">
        <w:rPr>
          <w:noProof/>
        </w:rPr>
        <w:tab/>
      </w:r>
      <w:r w:rsidRPr="00881D55">
        <w:rPr>
          <w:noProof/>
        </w:rPr>
        <w:fldChar w:fldCharType="begin"/>
      </w:r>
      <w:r w:rsidRPr="00881D55">
        <w:rPr>
          <w:noProof/>
        </w:rPr>
        <w:instrText xml:space="preserve"> PAGEREF _Toc169964825 \h </w:instrText>
      </w:r>
      <w:r w:rsidRPr="00881D55">
        <w:rPr>
          <w:noProof/>
        </w:rPr>
      </w:r>
      <w:r w:rsidRPr="00881D55">
        <w:rPr>
          <w:noProof/>
        </w:rPr>
        <w:fldChar w:fldCharType="separate"/>
      </w:r>
      <w:r w:rsidRPr="00881D55">
        <w:rPr>
          <w:noProof/>
        </w:rPr>
        <w:t>51</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 .4: Wogera pressure and velocity analysis</w:t>
      </w:r>
      <w:r w:rsidRPr="00881D55">
        <w:rPr>
          <w:noProof/>
        </w:rPr>
        <w:tab/>
      </w:r>
      <w:r w:rsidRPr="00881D55">
        <w:rPr>
          <w:noProof/>
        </w:rPr>
        <w:fldChar w:fldCharType="begin"/>
      </w:r>
      <w:r w:rsidRPr="00881D55">
        <w:rPr>
          <w:noProof/>
        </w:rPr>
        <w:instrText xml:space="preserve"> PAGEREF _Toc169964826 \h </w:instrText>
      </w:r>
      <w:r w:rsidRPr="00881D55">
        <w:rPr>
          <w:noProof/>
        </w:rPr>
      </w:r>
      <w:r w:rsidRPr="00881D55">
        <w:rPr>
          <w:noProof/>
        </w:rPr>
        <w:fldChar w:fldCharType="separate"/>
      </w:r>
      <w:r w:rsidRPr="00881D55">
        <w:rPr>
          <w:noProof/>
        </w:rPr>
        <w:t>52</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4.5: Head loss gradient of Mokonisa Woyge Kebele scheme</w:t>
      </w:r>
      <w:r w:rsidRPr="00881D55">
        <w:rPr>
          <w:noProof/>
        </w:rPr>
        <w:tab/>
      </w:r>
      <w:r w:rsidRPr="00881D55">
        <w:rPr>
          <w:noProof/>
        </w:rPr>
        <w:fldChar w:fldCharType="begin"/>
      </w:r>
      <w:r w:rsidRPr="00881D55">
        <w:rPr>
          <w:noProof/>
        </w:rPr>
        <w:instrText xml:space="preserve"> PAGEREF _Toc169964827 \h </w:instrText>
      </w:r>
      <w:r w:rsidRPr="00881D55">
        <w:rPr>
          <w:noProof/>
        </w:rPr>
      </w:r>
      <w:r w:rsidRPr="00881D55">
        <w:rPr>
          <w:noProof/>
        </w:rPr>
        <w:fldChar w:fldCharType="separate"/>
      </w:r>
      <w:r w:rsidRPr="00881D55">
        <w:rPr>
          <w:noProof/>
        </w:rPr>
        <w:t>53</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4.6: Head loss gradient Wogera Kebele scheme</w:t>
      </w:r>
      <w:r w:rsidRPr="00881D55">
        <w:rPr>
          <w:noProof/>
        </w:rPr>
        <w:tab/>
      </w:r>
      <w:r w:rsidRPr="00881D55">
        <w:rPr>
          <w:noProof/>
        </w:rPr>
        <w:fldChar w:fldCharType="begin"/>
      </w:r>
      <w:r w:rsidRPr="00881D55">
        <w:rPr>
          <w:noProof/>
        </w:rPr>
        <w:instrText xml:space="preserve"> PAGEREF _Toc169964828 \h </w:instrText>
      </w:r>
      <w:r w:rsidRPr="00881D55">
        <w:rPr>
          <w:noProof/>
        </w:rPr>
      </w:r>
      <w:r w:rsidRPr="00881D55">
        <w:rPr>
          <w:noProof/>
        </w:rPr>
        <w:fldChar w:fldCharType="separate"/>
      </w:r>
      <w:r w:rsidRPr="00881D55">
        <w:rPr>
          <w:noProof/>
        </w:rPr>
        <w:t>54</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4.7: The overall hydraulic performance of the scheme</w:t>
      </w:r>
      <w:r w:rsidRPr="00881D55">
        <w:rPr>
          <w:noProof/>
        </w:rPr>
        <w:tab/>
      </w:r>
      <w:r w:rsidRPr="00881D55">
        <w:rPr>
          <w:noProof/>
        </w:rPr>
        <w:fldChar w:fldCharType="begin"/>
      </w:r>
      <w:r w:rsidRPr="00881D55">
        <w:rPr>
          <w:noProof/>
        </w:rPr>
        <w:instrText xml:space="preserve"> PAGEREF _Toc169964829 \h </w:instrText>
      </w:r>
      <w:r w:rsidRPr="00881D55">
        <w:rPr>
          <w:noProof/>
        </w:rPr>
      </w:r>
      <w:r w:rsidRPr="00881D55">
        <w:rPr>
          <w:noProof/>
        </w:rPr>
        <w:fldChar w:fldCharType="separate"/>
      </w:r>
      <w:r w:rsidRPr="00881D55">
        <w:rPr>
          <w:noProof/>
        </w:rPr>
        <w:t>55</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4.9:</w:t>
      </w:r>
      <w:r w:rsidRPr="00881D55">
        <w:rPr>
          <w:rFonts w:eastAsia="Calibri"/>
          <w:noProof/>
        </w:rPr>
        <w:t xml:space="preserve"> </w:t>
      </w:r>
      <w:r w:rsidRPr="00881D55">
        <w:rPr>
          <w:noProof/>
        </w:rPr>
        <w:t>Annual Consumption of Damot Gale Woreda (2022-2023)</w:t>
      </w:r>
      <w:r w:rsidRPr="00881D55">
        <w:rPr>
          <w:noProof/>
        </w:rPr>
        <w:tab/>
      </w:r>
      <w:r w:rsidRPr="00881D55">
        <w:rPr>
          <w:noProof/>
        </w:rPr>
        <w:fldChar w:fldCharType="begin"/>
      </w:r>
      <w:r w:rsidRPr="00881D55">
        <w:rPr>
          <w:noProof/>
        </w:rPr>
        <w:instrText xml:space="preserve"> PAGEREF _Toc169964830 \h </w:instrText>
      </w:r>
      <w:r w:rsidRPr="00881D55">
        <w:rPr>
          <w:noProof/>
        </w:rPr>
      </w:r>
      <w:r w:rsidRPr="00881D55">
        <w:rPr>
          <w:noProof/>
        </w:rPr>
        <w:fldChar w:fldCharType="separate"/>
      </w:r>
      <w:r w:rsidRPr="00881D55">
        <w:rPr>
          <w:noProof/>
        </w:rPr>
        <w:t>56</w:t>
      </w:r>
      <w:r w:rsidRPr="00881D55">
        <w:rPr>
          <w:noProof/>
        </w:rPr>
        <w:fldChar w:fldCharType="end"/>
      </w:r>
    </w:p>
    <w:p w:rsidR="00902183" w:rsidRPr="00881D55" w:rsidRDefault="00902183">
      <w:pPr>
        <w:pStyle w:val="TableofFigures"/>
        <w:tabs>
          <w:tab w:val="right" w:leader="dot" w:pos="8771"/>
        </w:tabs>
        <w:rPr>
          <w:rFonts w:asciiTheme="minorHAnsi" w:eastAsiaTheme="minorEastAsia" w:hAnsiTheme="minorHAnsi" w:cstheme="minorBidi"/>
          <w:noProof/>
          <w:kern w:val="0"/>
          <w:sz w:val="22"/>
          <w:szCs w:val="22"/>
          <w:lang w:val="en-US" w:eastAsia="en-US"/>
          <w14:ligatures w14:val="none"/>
        </w:rPr>
      </w:pPr>
      <w:r w:rsidRPr="00881D55">
        <w:rPr>
          <w:noProof/>
        </w:rPr>
        <w:t>Table 4.10</w:t>
      </w:r>
      <w:r w:rsidRPr="00881D55">
        <w:rPr>
          <w:rFonts w:eastAsia="Calibri"/>
          <w:noProof/>
        </w:rPr>
        <w:t>:</w:t>
      </w:r>
      <w:r w:rsidRPr="00881D55">
        <w:rPr>
          <w:noProof/>
        </w:rPr>
        <w:t xml:space="preserve"> Reason for Non-Functionality</w:t>
      </w:r>
      <w:r w:rsidRPr="00881D55">
        <w:rPr>
          <w:noProof/>
        </w:rPr>
        <w:tab/>
      </w:r>
      <w:r w:rsidRPr="00881D55">
        <w:rPr>
          <w:noProof/>
        </w:rPr>
        <w:fldChar w:fldCharType="begin"/>
      </w:r>
      <w:r w:rsidRPr="00881D55">
        <w:rPr>
          <w:noProof/>
        </w:rPr>
        <w:instrText xml:space="preserve"> PAGEREF _Toc169964831 \h </w:instrText>
      </w:r>
      <w:r w:rsidRPr="00881D55">
        <w:rPr>
          <w:noProof/>
        </w:rPr>
      </w:r>
      <w:r w:rsidRPr="00881D55">
        <w:rPr>
          <w:noProof/>
        </w:rPr>
        <w:fldChar w:fldCharType="separate"/>
      </w:r>
      <w:r w:rsidRPr="00881D55">
        <w:rPr>
          <w:noProof/>
        </w:rPr>
        <w:t>62</w:t>
      </w:r>
      <w:r w:rsidRPr="00881D55">
        <w:rPr>
          <w:noProof/>
        </w:rPr>
        <w:fldChar w:fldCharType="end"/>
      </w:r>
    </w:p>
    <w:p w:rsidR="00222261" w:rsidRPr="00881D55" w:rsidRDefault="00C54588" w:rsidP="00C54588">
      <w:pPr>
        <w:spacing w:line="360" w:lineRule="auto"/>
        <w:rPr>
          <w:rFonts w:ascii="Times New Roman" w:eastAsia="Times New Roman" w:hAnsi="Times New Roman" w:cs="Times New Roman"/>
        </w:rPr>
      </w:pPr>
      <w:r w:rsidRPr="00881D55">
        <w:rPr>
          <w:rFonts w:ascii="Times New Roman" w:eastAsia="Times New Roman" w:hAnsi="Times New Roman" w:cs="Times New Roman"/>
        </w:rPr>
        <w:fldChar w:fldCharType="end"/>
      </w:r>
    </w:p>
    <w:p w:rsidR="00222261" w:rsidRPr="00881D55" w:rsidRDefault="00222261" w:rsidP="00C54588">
      <w:pPr>
        <w:spacing w:line="360" w:lineRule="auto"/>
        <w:rPr>
          <w:rFonts w:ascii="Times New Roman" w:eastAsia="Times New Roman" w:hAnsi="Times New Roman" w:cs="Times New Roman"/>
        </w:rPr>
      </w:pPr>
    </w:p>
    <w:p w:rsidR="00222261" w:rsidRPr="00881D55" w:rsidRDefault="00222261" w:rsidP="00C54588">
      <w:pPr>
        <w:spacing w:line="360" w:lineRule="auto"/>
        <w:rPr>
          <w:rFonts w:ascii="Times New Roman" w:eastAsia="Times New Roman" w:hAnsi="Times New Roman" w:cs="Times New Roman"/>
        </w:rPr>
      </w:pPr>
    </w:p>
    <w:p w:rsidR="00222261" w:rsidRPr="00C54588" w:rsidRDefault="00222261" w:rsidP="00C54588">
      <w:pPr>
        <w:spacing w:line="360" w:lineRule="auto"/>
        <w:rPr>
          <w:rFonts w:ascii="Times New Roman" w:eastAsia="Times New Roman" w:hAnsi="Times New Roman" w:cs="Times New Roman"/>
        </w:rPr>
      </w:pPr>
    </w:p>
    <w:p w:rsidR="00222261" w:rsidRDefault="00222261" w:rsidP="007A455D">
      <w:pPr>
        <w:spacing w:line="360" w:lineRule="auto"/>
        <w:rPr>
          <w:rFonts w:ascii="Times New Roman" w:eastAsia="Times New Roman" w:hAnsi="Times New Roman" w:cs="Times New Roman"/>
          <w:b/>
        </w:rPr>
      </w:pPr>
    </w:p>
    <w:p w:rsidR="00222261" w:rsidRPr="00132241" w:rsidRDefault="00222261" w:rsidP="007A455D">
      <w:pPr>
        <w:spacing w:line="360" w:lineRule="auto"/>
        <w:rPr>
          <w:rFonts w:ascii="Times New Roman" w:eastAsia="Times New Roman" w:hAnsi="Times New Roman" w:cs="Times New Roman"/>
          <w:b/>
        </w:rPr>
      </w:pPr>
    </w:p>
    <w:p w:rsidR="00C54588" w:rsidRDefault="00C54588" w:rsidP="007A455D">
      <w:pPr>
        <w:spacing w:line="360" w:lineRule="auto"/>
        <w:rPr>
          <w:rFonts w:ascii="Times New Roman" w:eastAsia="Times New Roman" w:hAnsi="Times New Roman" w:cs="Times New Roman"/>
          <w:b/>
        </w:rPr>
      </w:pPr>
    </w:p>
    <w:p w:rsidR="00406CDE" w:rsidRDefault="00406CDE" w:rsidP="007A455D">
      <w:pPr>
        <w:spacing w:line="360" w:lineRule="auto"/>
        <w:rPr>
          <w:rFonts w:ascii="Times New Roman" w:eastAsia="Times New Roman" w:hAnsi="Times New Roman" w:cs="Times New Roman"/>
          <w:b/>
        </w:rPr>
      </w:pPr>
    </w:p>
    <w:p w:rsidR="00406CDE" w:rsidRPr="00132241" w:rsidRDefault="00406CDE" w:rsidP="007A455D">
      <w:pPr>
        <w:spacing w:line="360" w:lineRule="auto"/>
        <w:rPr>
          <w:rFonts w:ascii="Times New Roman" w:eastAsia="Times New Roman" w:hAnsi="Times New Roman" w:cs="Times New Roman"/>
          <w:b/>
        </w:rPr>
      </w:pPr>
    </w:p>
    <w:p w:rsidR="0093324C" w:rsidRDefault="0093324C" w:rsidP="00C77F8B">
      <w:pPr>
        <w:pStyle w:val="Norm2"/>
      </w:pPr>
    </w:p>
    <w:p w:rsidR="00406CDE" w:rsidRPr="00C77F8B" w:rsidRDefault="00406CDE" w:rsidP="00C77F8B">
      <w:pPr>
        <w:pStyle w:val="Norm2"/>
      </w:pPr>
      <w:bookmarkStart w:id="18" w:name="_Toc169963448"/>
      <w:r>
        <w:t>ABSTRACT</w:t>
      </w:r>
      <w:bookmarkEnd w:id="18"/>
      <w:r>
        <w:t xml:space="preserve"> </w:t>
      </w:r>
    </w:p>
    <w:p w:rsidR="00406CDE" w:rsidRDefault="00406CDE" w:rsidP="00504B78">
      <w:pPr>
        <w:widowControl w:val="0"/>
        <w:autoSpaceDE w:val="0"/>
        <w:autoSpaceDN w:val="0"/>
        <w:adjustRightInd w:val="0"/>
        <w:spacing w:after="0" w:line="360" w:lineRule="auto"/>
        <w:ind w:left="7" w:right="41"/>
        <w:jc w:val="both"/>
        <w:rPr>
          <w:rFonts w:ascii="Times New Roman" w:hAnsi="Times New Roman" w:cs="Times New Roman"/>
        </w:rPr>
      </w:pPr>
      <w:r>
        <w:rPr>
          <w:rFonts w:ascii="Times New Roman" w:hAnsi="Times New Roman" w:cs="Times New Roman"/>
          <w:spacing w:val="2"/>
        </w:rPr>
        <w:t xml:space="preserve">Water is one of the most essential commodities of every living being in the world. </w:t>
      </w:r>
      <w:r>
        <w:rPr>
          <w:rFonts w:ascii="Times New Roman" w:hAnsi="Times New Roman" w:cs="Times New Roman"/>
        </w:rPr>
        <w:t xml:space="preserve"> </w:t>
      </w:r>
      <w:r>
        <w:rPr>
          <w:rFonts w:ascii="Times New Roman" w:hAnsi="Times New Roman" w:cs="Times New Roman"/>
          <w:spacing w:val="1"/>
        </w:rPr>
        <w:t xml:space="preserve">Failure to maintain access to sufficient and clean water is one of the key problems in </w:t>
      </w:r>
      <w:r>
        <w:rPr>
          <w:rFonts w:ascii="Times New Roman" w:hAnsi="Times New Roman" w:cs="Times New Roman"/>
        </w:rPr>
        <w:t xml:space="preserve">developing countries, including Ethiopia. The aim of the research is to analyse hydraulic performance evaluation and operation of water supply schemes in Damot gale Woreda, </w:t>
      </w:r>
      <w:r>
        <w:rPr>
          <w:rFonts w:ascii="Times New Roman" w:hAnsi="Times New Roman" w:cs="Times New Roman"/>
          <w:spacing w:val="1"/>
        </w:rPr>
        <w:t xml:space="preserve">Wolaita Zone Southern Ethiopia Region. For conducting this study, both primary and </w:t>
      </w:r>
      <w:r>
        <w:rPr>
          <w:rFonts w:ascii="Times New Roman" w:hAnsi="Times New Roman" w:cs="Times New Roman"/>
        </w:rPr>
        <w:t xml:space="preserve">secondary data were collected and tools such as Water GEMS, GIS and GPS were used. </w:t>
      </w:r>
      <w:r>
        <w:rPr>
          <w:rFonts w:ascii="Times New Roman" w:hAnsi="Times New Roman" w:cs="Times New Roman"/>
          <w:spacing w:val="1"/>
        </w:rPr>
        <w:t xml:space="preserve">Water GEMS was used for evaluation of hydraulic performance of the schemes. Two </w:t>
      </w:r>
      <w:r w:rsidR="00195FE0">
        <w:rPr>
          <w:rFonts w:ascii="Times New Roman" w:hAnsi="Times New Roman" w:cs="Times New Roman"/>
          <w:spacing w:val="1"/>
        </w:rPr>
        <w:t xml:space="preserve">sources </w:t>
      </w:r>
      <w:r>
        <w:rPr>
          <w:rFonts w:ascii="Times New Roman" w:hAnsi="Times New Roman" w:cs="Times New Roman"/>
          <w:spacing w:val="1"/>
        </w:rPr>
        <w:t xml:space="preserve">show 13.33% of nodes were with pressure below allowable limit, 46.7% of </w:t>
      </w:r>
      <w:r>
        <w:rPr>
          <w:rFonts w:ascii="Times New Roman" w:hAnsi="Times New Roman" w:cs="Times New Roman"/>
        </w:rPr>
        <w:t xml:space="preserve">nodes were with pressure with acceptable limit and 40.0% of nodes where with pressure </w:t>
      </w:r>
      <w:r>
        <w:rPr>
          <w:rFonts w:ascii="Times New Roman" w:hAnsi="Times New Roman" w:cs="Times New Roman"/>
          <w:spacing w:val="1"/>
        </w:rPr>
        <w:t xml:space="preserve">greater than allowable limit. </w:t>
      </w:r>
      <w:r w:rsidR="00FE41C2">
        <w:rPr>
          <w:rFonts w:ascii="Times New Roman" w:hAnsi="Times New Roman" w:cs="Times New Roman"/>
          <w:spacing w:val="1"/>
        </w:rPr>
        <w:t>T</w:t>
      </w:r>
      <w:r>
        <w:rPr>
          <w:rFonts w:ascii="Times New Roman" w:hAnsi="Times New Roman" w:cs="Times New Roman"/>
        </w:rPr>
        <w:t xml:space="preserve">he head loss of the scheme shows that 17% of pipes were with head loss below allowable limit, 21.5% of pipes were </w:t>
      </w:r>
      <w:r>
        <w:rPr>
          <w:rFonts w:ascii="Times New Roman" w:hAnsi="Times New Roman" w:cs="Times New Roman"/>
          <w:spacing w:val="-1"/>
        </w:rPr>
        <w:t xml:space="preserve">with head loss with acceptable limit and 61.5% of pipes where with head loss greater than </w:t>
      </w:r>
      <w:r>
        <w:rPr>
          <w:rFonts w:ascii="Times New Roman" w:hAnsi="Times New Roman" w:cs="Times New Roman"/>
        </w:rPr>
        <w:t xml:space="preserve">allowable limit. </w:t>
      </w:r>
      <w:r>
        <w:rPr>
          <w:rFonts w:ascii="Times New Roman" w:hAnsi="Times New Roman" w:cs="Times New Roman"/>
          <w:spacing w:val="-5"/>
        </w:rPr>
        <w:t xml:space="preserve"> </w:t>
      </w:r>
      <w:r>
        <w:rPr>
          <w:rFonts w:ascii="Times New Roman" w:hAnsi="Times New Roman" w:cs="Times New Roman"/>
          <w:spacing w:val="1"/>
        </w:rPr>
        <w:t xml:space="preserve">The analysis showed that average per capital domestic water consumption was 20.78 </w:t>
      </w:r>
      <w:r>
        <w:rPr>
          <w:rFonts w:ascii="Times New Roman" w:hAnsi="Times New Roman" w:cs="Times New Roman"/>
          <w:spacing w:val="2"/>
        </w:rPr>
        <w:t xml:space="preserve">/c/day. Hence, this result indicates there is a big gap between demand and supply. </w:t>
      </w:r>
      <w:r>
        <w:rPr>
          <w:rFonts w:ascii="Times New Roman" w:hAnsi="Times New Roman" w:cs="Times New Roman"/>
        </w:rPr>
        <w:t xml:space="preserve">Generally, the result of the analysis showed that, the overall hydraulic performance of water distribution of the study area was poor and, it is therefore significant to improve the water distribution system capacities, changing the diameter of the pipe to get the proper </w:t>
      </w:r>
      <w:r>
        <w:rPr>
          <w:rFonts w:ascii="Times New Roman" w:hAnsi="Times New Roman" w:cs="Times New Roman"/>
          <w:spacing w:val="1"/>
        </w:rPr>
        <w:t xml:space="preserve">level of pressure and velocity. Among the total schemes 108, 25 schemes were non- </w:t>
      </w:r>
      <w:r>
        <w:rPr>
          <w:rFonts w:ascii="Times New Roman" w:hAnsi="Times New Roman" w:cs="Times New Roman"/>
        </w:rPr>
        <w:t xml:space="preserve">functional and the rest 83 schemes were functional. The assessment result showed that 76.85% of schemes are functional. For instance, the rate of non-functionality of hand dug </w:t>
      </w:r>
      <w:r>
        <w:rPr>
          <w:rFonts w:ascii="Times New Roman" w:hAnsi="Times New Roman" w:cs="Times New Roman"/>
          <w:spacing w:val="-2"/>
        </w:rPr>
        <w:t xml:space="preserve">well was 80% and the main cause's non-functionality account 31.25% for yield (quantity). </w:t>
      </w:r>
      <w:r>
        <w:rPr>
          <w:rFonts w:ascii="Times New Roman" w:hAnsi="Times New Roman" w:cs="Times New Roman"/>
          <w:spacing w:val="1"/>
        </w:rPr>
        <w:t xml:space="preserve">28.57% of the respondent stated there is great problem of appropriate operation and </w:t>
      </w:r>
      <w:r>
        <w:rPr>
          <w:rFonts w:ascii="Times New Roman" w:hAnsi="Times New Roman" w:cs="Times New Roman"/>
        </w:rPr>
        <w:t>maintenance, 28.57% of the respondent shows there is lack of post construction support, 19.05% replied is lack of appropriate and timely spare part. Beside 9.52% shows lack of</w:t>
      </w:r>
      <w:r w:rsidRPr="00406CDE">
        <w:rPr>
          <w:rFonts w:ascii="Times New Roman" w:hAnsi="Times New Roman" w:cs="Times New Roman"/>
          <w:spacing w:val="-1"/>
        </w:rPr>
        <w:t xml:space="preserve"> </w:t>
      </w:r>
      <w:r>
        <w:rPr>
          <w:rFonts w:ascii="Times New Roman" w:hAnsi="Times New Roman" w:cs="Times New Roman"/>
          <w:spacing w:val="-1"/>
        </w:rPr>
        <w:t xml:space="preserve">accountability, transparency, financial skill and conflict management technique and finally </w:t>
      </w:r>
      <w:r>
        <w:rPr>
          <w:rFonts w:ascii="Times New Roman" w:hAnsi="Times New Roman" w:cs="Times New Roman"/>
        </w:rPr>
        <w:t xml:space="preserve">4.76% lack of developed rules for service. The driving factors for non-functionality were prioritized from top to bottom as; </w:t>
      </w:r>
      <w:r w:rsidR="00356FF0">
        <w:rPr>
          <w:rFonts w:ascii="Times New Roman" w:hAnsi="Times New Roman" w:cs="Times New Roman"/>
          <w:lang w:val="en-US"/>
        </w:rPr>
        <w:t>poor</w:t>
      </w:r>
      <w:r>
        <w:rPr>
          <w:rFonts w:ascii="Times New Roman" w:hAnsi="Times New Roman" w:cs="Times New Roman"/>
        </w:rPr>
        <w:t xml:space="preserve"> management, weak institutions, a </w:t>
      </w:r>
      <w:r>
        <w:rPr>
          <w:rFonts w:ascii="Times New Roman" w:hAnsi="Times New Roman" w:cs="Times New Roman"/>
          <w:spacing w:val="-3"/>
        </w:rPr>
        <w:t xml:space="preserve">shortage of spare parts, and a lack of funding respectively. </w:t>
      </w:r>
    </w:p>
    <w:p w:rsidR="00406CDE" w:rsidRDefault="00406CDE" w:rsidP="001E6F9E">
      <w:pPr>
        <w:widowControl w:val="0"/>
        <w:autoSpaceDE w:val="0"/>
        <w:autoSpaceDN w:val="0"/>
        <w:adjustRightInd w:val="0"/>
        <w:spacing w:after="0" w:line="276" w:lineRule="auto"/>
        <w:ind w:left="7" w:right="33"/>
        <w:jc w:val="both"/>
        <w:rPr>
          <w:rFonts w:ascii="Times New Roman" w:hAnsi="Times New Roman" w:cs="Times New Roman"/>
          <w:sz w:val="31"/>
          <w:szCs w:val="31"/>
        </w:rPr>
      </w:pPr>
    </w:p>
    <w:p w:rsidR="00406CDE" w:rsidRDefault="00406CDE" w:rsidP="001E6F9E">
      <w:pPr>
        <w:widowControl w:val="0"/>
        <w:autoSpaceDE w:val="0"/>
        <w:autoSpaceDN w:val="0"/>
        <w:adjustRightInd w:val="0"/>
        <w:spacing w:after="0" w:line="276" w:lineRule="auto"/>
        <w:ind w:left="7" w:right="34"/>
        <w:jc w:val="both"/>
        <w:rPr>
          <w:rFonts w:ascii="Times New Roman" w:hAnsi="Times New Roman" w:cs="Times New Roman"/>
        </w:rPr>
      </w:pPr>
      <w:r>
        <w:rPr>
          <w:rFonts w:ascii="Times New Roman" w:hAnsi="Times New Roman" w:cs="Times New Roman"/>
          <w:b/>
          <w:bCs/>
        </w:rPr>
        <w:t>Key word:</w:t>
      </w:r>
      <w:r>
        <w:rPr>
          <w:rFonts w:ascii="Times New Roman" w:hAnsi="Times New Roman" w:cs="Times New Roman"/>
        </w:rPr>
        <w:t xml:space="preserve"> Water GEMS V8i, hydraulic evaluation, Functionality, Non-functionality, </w:t>
      </w:r>
    </w:p>
    <w:p w:rsidR="002C00B1" w:rsidRPr="00440D61" w:rsidRDefault="00935590" w:rsidP="001E6F9E">
      <w:pPr>
        <w:widowControl w:val="0"/>
        <w:autoSpaceDE w:val="0"/>
        <w:autoSpaceDN w:val="0"/>
        <w:adjustRightInd w:val="0"/>
        <w:spacing w:after="0" w:line="276" w:lineRule="auto"/>
        <w:ind w:left="7" w:right="5145"/>
        <w:jc w:val="both"/>
        <w:rPr>
          <w:rFonts w:ascii="Times New Roman" w:hAnsi="Times New Roman" w:cs="Times New Roman"/>
          <w:spacing w:val="-6"/>
        </w:rPr>
        <w:sectPr w:rsidR="002C00B1" w:rsidRPr="00440D61" w:rsidSect="00C77F8B">
          <w:pgSz w:w="11906" w:h="16838"/>
          <w:pgMar w:top="1699" w:right="1138" w:bottom="1411" w:left="1987" w:header="706" w:footer="706" w:gutter="0"/>
          <w:pgNumType w:fmt="lowerRoman"/>
          <w:cols w:space="708"/>
          <w:docGrid w:linePitch="360"/>
        </w:sectPr>
      </w:pPr>
      <w:r>
        <w:rPr>
          <w:rFonts w:ascii="Times New Roman" w:hAnsi="Times New Roman" w:cs="Times New Roman"/>
          <w:spacing w:val="-6"/>
        </w:rPr>
        <w:lastRenderedPageBreak/>
        <w:t>WASHCo, Damot Gale Woreda</w:t>
      </w:r>
    </w:p>
    <w:p w:rsidR="008A31A8" w:rsidRPr="00BC629C" w:rsidRDefault="009E20CC" w:rsidP="008A31A8">
      <w:pPr>
        <w:pStyle w:val="Norm2"/>
        <w:numPr>
          <w:ilvl w:val="0"/>
          <w:numId w:val="37"/>
        </w:numPr>
      </w:pPr>
      <w:bookmarkStart w:id="19" w:name="_Toc167376117"/>
      <w:bookmarkStart w:id="20" w:name="_Toc169963449"/>
      <w:r w:rsidRPr="00BC629C">
        <w:lastRenderedPageBreak/>
        <w:t>INTRODUCTION</w:t>
      </w:r>
      <w:bookmarkEnd w:id="19"/>
      <w:bookmarkEnd w:id="20"/>
    </w:p>
    <w:p w:rsidR="00162EFB" w:rsidRPr="00B34007" w:rsidRDefault="009E20CC" w:rsidP="00B34007">
      <w:pPr>
        <w:pStyle w:val="Norm2"/>
      </w:pPr>
      <w:bookmarkStart w:id="21" w:name="_Toc169963450"/>
      <w:r w:rsidRPr="00B34007">
        <w:t>1.1 Background</w:t>
      </w:r>
      <w:bookmarkEnd w:id="21"/>
    </w:p>
    <w:p w:rsidR="00162EFB" w:rsidRPr="00132241" w:rsidRDefault="009E20CC" w:rsidP="007A455D">
      <w:pPr>
        <w:tabs>
          <w:tab w:val="left" w:pos="6225"/>
        </w:tabs>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Water is one of the most crucial resources of our planet earth. Water distribution system has been facing numerous challenges in recent decades due to the potential effects of climate change and rapid population growth in </w:t>
      </w:r>
      <w:r w:rsidR="004D02B2" w:rsidRPr="00132241">
        <w:rPr>
          <w:rFonts w:ascii="Times New Roman" w:eastAsia="Times New Roman" w:hAnsi="Times New Roman" w:cs="Times New Roman"/>
        </w:rPr>
        <w:t>Ethiopia</w:t>
      </w:r>
      <w:r w:rsidR="005C36DD">
        <w:rPr>
          <w:rFonts w:ascii="Times New Roman" w:eastAsia="Times New Roman" w:hAnsi="Times New Roman" w:cs="Times New Roman"/>
        </w:rPr>
        <w:t xml:space="preserve"> (Tiwari 2016)</w:t>
      </w:r>
      <w:r w:rsidR="004D02B2" w:rsidRPr="00132241">
        <w:rPr>
          <w:rFonts w:ascii="Times New Roman" w:eastAsia="Times New Roman" w:hAnsi="Times New Roman" w:cs="Times New Roman"/>
        </w:rPr>
        <w:t xml:space="preserve">. </w:t>
      </w:r>
      <w:r w:rsidRPr="00132241">
        <w:rPr>
          <w:rFonts w:ascii="Times New Roman" w:eastAsia="Times New Roman" w:hAnsi="Times New Roman" w:cs="Times New Roman"/>
        </w:rPr>
        <w:t>The challenges of water distribution system including financing challenges and prospected of water services, sustainability of water infrastructure, customers satisfaction, the impact of urban expansion on water supply system, operation and maintenance of water supply projects. Consequently, reducing the challenges of water supply scheme is vital. The distribution system is hydraulic outlines consisting of aspects are pipes, valves, tanks, reservoirs and pumps. It is significant to the community providing efficient water supply system and performing water distribution network systems.</w:t>
      </w:r>
    </w:p>
    <w:p w:rsidR="00162EFB" w:rsidRPr="00132241" w:rsidRDefault="009E20CC" w:rsidP="007A455D">
      <w:pPr>
        <w:tabs>
          <w:tab w:val="left" w:pos="6225"/>
        </w:tabs>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Hydraulic simulation models are generally used for monitoring, organize and management of water distribution networks (WDN). Hydraulic analysis of water distribution system is an essential step towards understanding the </w:t>
      </w:r>
      <w:r w:rsidR="004D02B2" w:rsidRPr="00132241">
        <w:rPr>
          <w:rFonts w:ascii="Times New Roman" w:eastAsia="Times New Roman" w:hAnsi="Times New Roman" w:cs="Times New Roman"/>
        </w:rPr>
        <w:t>behaviour</w:t>
      </w:r>
      <w:r w:rsidRPr="00132241">
        <w:rPr>
          <w:rFonts w:ascii="Times New Roman" w:eastAsia="Times New Roman" w:hAnsi="Times New Roman" w:cs="Times New Roman"/>
        </w:rPr>
        <w:t xml:space="preserve"> of water distribution system which includes the flow, pressure, and velocity, head loss in each pressure, efficiency and operation point of each pump. The information gained from a hydraulic model simulation of a water distributions system can also assist in management planning for maintenance and replacement of system equipment and set that are pumps, valves, </w:t>
      </w:r>
      <w:r w:rsidR="004D02B2" w:rsidRPr="00132241">
        <w:rPr>
          <w:rFonts w:ascii="Times New Roman" w:eastAsia="Times New Roman" w:hAnsi="Times New Roman" w:cs="Times New Roman"/>
        </w:rPr>
        <w:t>pipes</w:t>
      </w:r>
      <w:r w:rsidR="005C36DD">
        <w:rPr>
          <w:rFonts w:ascii="Times New Roman" w:eastAsia="Times New Roman" w:hAnsi="Times New Roman" w:cs="Times New Roman"/>
        </w:rPr>
        <w:t xml:space="preserve"> (AL-Zahrani,2014)</w:t>
      </w:r>
    </w:p>
    <w:p w:rsidR="00162EFB" w:rsidRPr="00132241" w:rsidRDefault="009E20CC" w:rsidP="007A455D">
      <w:pPr>
        <w:spacing w:after="0" w:line="360" w:lineRule="auto"/>
        <w:jc w:val="both"/>
        <w:rPr>
          <w:rFonts w:ascii="Times New Roman" w:eastAsia="Times New Roman" w:hAnsi="Times New Roman" w:cs="Times New Roman"/>
          <w:spacing w:val="-3"/>
        </w:rPr>
      </w:pPr>
      <w:r w:rsidRPr="00132241">
        <w:rPr>
          <w:rFonts w:ascii="Times New Roman" w:eastAsia="Times New Roman" w:hAnsi="Times New Roman" w:cs="Times New Roman"/>
          <w:spacing w:val="-3"/>
        </w:rPr>
        <w:t xml:space="preserve">The most crucial of all public services is the ongoing provision of adequate and clean drinking water. In many industrialized and emerging nations, the provision of high-quality rural infrastructure systems has become a key priority. In our nation, rural communities still experience issues with water supply and sanitation. Water is necessary for life, as former UN Secretary General Kofi Annan stated in 2006 during the celebration of World Water Day (summary and statistical report of the </w:t>
      </w:r>
      <w:r w:rsidR="005C36DD">
        <w:rPr>
          <w:rFonts w:ascii="Times New Roman" w:eastAsia="Times New Roman" w:hAnsi="Times New Roman" w:cs="Times New Roman"/>
          <w:spacing w:val="-3"/>
        </w:rPr>
        <w:t>(</w:t>
      </w:r>
      <w:r w:rsidRPr="00132241">
        <w:rPr>
          <w:rFonts w:ascii="Times New Roman" w:eastAsia="Times New Roman" w:hAnsi="Times New Roman" w:cs="Times New Roman"/>
          <w:spacing w:val="-3"/>
        </w:rPr>
        <w:t xml:space="preserve">2006). However, there are numerous millions of people that lack access to water worldwide. Every year, water-borne illnesses claim the lives of many millions of children. </w:t>
      </w:r>
    </w:p>
    <w:p w:rsidR="00162EFB" w:rsidRPr="00132241" w:rsidRDefault="009E20CC" w:rsidP="007A455D">
      <w:pPr>
        <w:spacing w:after="0" w:line="360" w:lineRule="auto"/>
        <w:jc w:val="both"/>
        <w:rPr>
          <w:rFonts w:ascii="Times New Roman" w:eastAsia="Times New Roman" w:hAnsi="Times New Roman" w:cs="Times New Roman"/>
          <w:spacing w:val="-3"/>
        </w:rPr>
      </w:pPr>
      <w:r w:rsidRPr="00132241">
        <w:rPr>
          <w:rFonts w:ascii="Times New Roman" w:eastAsia="Times New Roman" w:hAnsi="Times New Roman" w:cs="Times New Roman"/>
          <w:spacing w:val="-3"/>
        </w:rPr>
        <w:t xml:space="preserve">In Ethiopia 33% of water schemes where </w:t>
      </w:r>
      <w:r w:rsidR="004D02B2" w:rsidRPr="00132241">
        <w:rPr>
          <w:rFonts w:ascii="Times New Roman" w:eastAsia="Times New Roman" w:hAnsi="Times New Roman" w:cs="Times New Roman"/>
          <w:spacing w:val="-3"/>
        </w:rPr>
        <w:t>non-functional</w:t>
      </w:r>
      <w:r w:rsidRPr="00132241">
        <w:rPr>
          <w:rFonts w:ascii="Times New Roman" w:eastAsia="Times New Roman" w:hAnsi="Times New Roman" w:cs="Times New Roman"/>
          <w:spacing w:val="-3"/>
        </w:rPr>
        <w:t xml:space="preserve"> at any time, due to lack of funds for operation and maintenance, inadequate community mobilization and commitment and a lack of spare parts. Good governance requires the improvement of wide range of institutions and </w:t>
      </w:r>
      <w:r w:rsidRPr="00132241">
        <w:rPr>
          <w:rFonts w:ascii="Times New Roman" w:eastAsia="Times New Roman" w:hAnsi="Times New Roman" w:cs="Times New Roman"/>
          <w:spacing w:val="-3"/>
        </w:rPr>
        <w:lastRenderedPageBreak/>
        <w:t>non-state actors in different or overlapping aspects of enabling access to water and including resource management and demand for better service and accountability.</w:t>
      </w:r>
    </w:p>
    <w:p w:rsidR="00C04BBF" w:rsidRPr="00132241" w:rsidRDefault="009E20CC" w:rsidP="007A455D">
      <w:pPr>
        <w:spacing w:after="0" w:line="360" w:lineRule="auto"/>
        <w:jc w:val="both"/>
        <w:rPr>
          <w:rFonts w:ascii="Times New Roman" w:eastAsia="Times New Roman" w:hAnsi="Times New Roman" w:cs="Times New Roman"/>
          <w:color w:val="FF0000"/>
          <w:spacing w:val="-3"/>
        </w:rPr>
      </w:pPr>
      <w:r w:rsidRPr="00132241">
        <w:rPr>
          <w:rFonts w:ascii="Times New Roman" w:eastAsia="Times New Roman" w:hAnsi="Times New Roman" w:cs="Times New Roman"/>
          <w:spacing w:val="-3"/>
        </w:rPr>
        <w:t xml:space="preserve">Information helps to solve challenges, demonstrate for higher level of planning and policy making, monitor progress and better governance. Most of the implementation agencies and funders do not allocate a budget for post monitoring. Governments lack of information planning and budgeting of resources for new construction or rehabilitation of facilities. Therefore, in the implementation of water supply all stockholders lack information on better implementation of the facility and on insuring the sustainability of its service. Collecting, aggregating, and </w:t>
      </w:r>
      <w:r w:rsidR="0082352E" w:rsidRPr="00132241">
        <w:rPr>
          <w:rFonts w:ascii="Times New Roman" w:eastAsia="Times New Roman" w:hAnsi="Times New Roman" w:cs="Times New Roman"/>
          <w:spacing w:val="-3"/>
        </w:rPr>
        <w:t>analysing</w:t>
      </w:r>
      <w:r w:rsidRPr="00132241">
        <w:rPr>
          <w:rFonts w:ascii="Times New Roman" w:eastAsia="Times New Roman" w:hAnsi="Times New Roman" w:cs="Times New Roman"/>
          <w:spacing w:val="-3"/>
        </w:rPr>
        <w:t xml:space="preserve"> data from remote regions and making the data available in a transparent way can help identify where investments are most urgently needed and can improve the long-term project monitoring. The objective of study is hydraulic performance evaluation and operation of water supply schemes in </w:t>
      </w:r>
      <w:r w:rsidR="00616D74" w:rsidRPr="00132241">
        <w:rPr>
          <w:rFonts w:ascii="Times New Roman" w:eastAsia="Times New Roman" w:hAnsi="Times New Roman" w:cs="Times New Roman"/>
          <w:spacing w:val="-3"/>
        </w:rPr>
        <w:tab/>
        <w:t>Damot</w:t>
      </w:r>
      <w:r w:rsidRPr="00132241">
        <w:rPr>
          <w:rFonts w:ascii="Times New Roman" w:eastAsia="Times New Roman" w:hAnsi="Times New Roman" w:cs="Times New Roman"/>
          <w:spacing w:val="-3"/>
        </w:rPr>
        <w:t xml:space="preserve"> </w:t>
      </w:r>
      <w:r w:rsidR="00616D74" w:rsidRPr="00132241">
        <w:rPr>
          <w:rFonts w:ascii="Times New Roman" w:eastAsia="Times New Roman" w:hAnsi="Times New Roman" w:cs="Times New Roman"/>
          <w:spacing w:val="-3"/>
        </w:rPr>
        <w:t>G</w:t>
      </w:r>
      <w:r w:rsidRPr="00132241">
        <w:rPr>
          <w:rFonts w:ascii="Times New Roman" w:eastAsia="Times New Roman" w:hAnsi="Times New Roman" w:cs="Times New Roman"/>
          <w:spacing w:val="-3"/>
        </w:rPr>
        <w:t xml:space="preserve">ale </w:t>
      </w:r>
      <w:r w:rsidR="00616D74" w:rsidRPr="00132241">
        <w:rPr>
          <w:rFonts w:ascii="Times New Roman" w:eastAsia="Times New Roman" w:hAnsi="Times New Roman" w:cs="Times New Roman"/>
          <w:spacing w:val="-3"/>
        </w:rPr>
        <w:t>W</w:t>
      </w:r>
      <w:r w:rsidRPr="00132241">
        <w:rPr>
          <w:rFonts w:ascii="Times New Roman" w:eastAsia="Times New Roman" w:hAnsi="Times New Roman" w:cs="Times New Roman"/>
          <w:spacing w:val="-3"/>
        </w:rPr>
        <w:t>oreda’, Wolaita zone S</w:t>
      </w:r>
      <w:r w:rsidR="00F213A6" w:rsidRPr="00132241">
        <w:rPr>
          <w:rFonts w:ascii="Times New Roman" w:eastAsia="Times New Roman" w:hAnsi="Times New Roman" w:cs="Times New Roman"/>
          <w:spacing w:val="-3"/>
        </w:rPr>
        <w:t>E</w:t>
      </w:r>
      <w:r w:rsidRPr="00132241">
        <w:rPr>
          <w:rFonts w:ascii="Times New Roman" w:eastAsia="Times New Roman" w:hAnsi="Times New Roman" w:cs="Times New Roman"/>
          <w:spacing w:val="-3"/>
        </w:rPr>
        <w:t>R</w:t>
      </w:r>
      <w:r w:rsidR="00F213A6" w:rsidRPr="00132241">
        <w:rPr>
          <w:rFonts w:ascii="Times New Roman" w:eastAsia="Times New Roman" w:hAnsi="Times New Roman" w:cs="Times New Roman"/>
          <w:spacing w:val="-3"/>
        </w:rPr>
        <w:t>,</w:t>
      </w:r>
      <w:r w:rsidRPr="00132241">
        <w:rPr>
          <w:rFonts w:ascii="Times New Roman" w:eastAsia="Times New Roman" w:hAnsi="Times New Roman" w:cs="Times New Roman"/>
          <w:spacing w:val="-3"/>
        </w:rPr>
        <w:t xml:space="preserve"> Ethiopia. </w:t>
      </w:r>
      <w:r w:rsidRPr="00132241">
        <w:rPr>
          <w:rFonts w:ascii="Times New Roman" w:eastAsia="Times New Roman" w:hAnsi="Times New Roman" w:cs="Times New Roman"/>
          <w:color w:val="FF0000"/>
          <w:spacing w:val="-3"/>
        </w:rPr>
        <w:t xml:space="preserve"> </w:t>
      </w:r>
    </w:p>
    <w:p w:rsidR="00162EFB" w:rsidRPr="00132241" w:rsidRDefault="009E20CC" w:rsidP="007A455D">
      <w:pPr>
        <w:spacing w:after="0" w:line="360" w:lineRule="auto"/>
        <w:jc w:val="both"/>
        <w:rPr>
          <w:rFonts w:ascii="Times New Roman" w:eastAsia="Times New Roman" w:hAnsi="Times New Roman" w:cs="Times New Roman"/>
          <w:spacing w:val="-3"/>
        </w:rPr>
      </w:pPr>
      <w:r w:rsidRPr="00132241">
        <w:rPr>
          <w:rFonts w:ascii="Times New Roman" w:eastAsia="Times New Roman" w:hAnsi="Times New Roman" w:cs="Times New Roman"/>
          <w:color w:val="FF0000"/>
          <w:spacing w:val="-3"/>
        </w:rPr>
        <w:t xml:space="preserve">   </w:t>
      </w:r>
      <w:r w:rsidRPr="00132241">
        <w:rPr>
          <w:rFonts w:ascii="Times New Roman" w:eastAsia="Times New Roman" w:hAnsi="Times New Roman" w:cs="Times New Roman"/>
          <w:spacing w:val="-3"/>
        </w:rPr>
        <w:t xml:space="preserve">                                         </w:t>
      </w:r>
    </w:p>
    <w:p w:rsidR="00162EFB" w:rsidRPr="00132241" w:rsidRDefault="009E20CC" w:rsidP="00CE50BB">
      <w:pPr>
        <w:pStyle w:val="Norm2"/>
      </w:pPr>
      <w:bookmarkStart w:id="22" w:name="_Toc169963451"/>
      <w:r w:rsidRPr="00132241">
        <w:t>1.2 Statement of the problem</w:t>
      </w:r>
      <w:bookmarkEnd w:id="22"/>
    </w:p>
    <w:p w:rsidR="00603A49" w:rsidRPr="00132241" w:rsidRDefault="00087CB6" w:rsidP="007A455D">
      <w:pPr>
        <w:spacing w:after="0" w:line="360" w:lineRule="auto"/>
        <w:jc w:val="both"/>
        <w:rPr>
          <w:rFonts w:ascii="Times New Roman" w:eastAsia="Times New Roman" w:hAnsi="Times New Roman" w:cs="Times New Roman"/>
          <w:color w:val="0D0D0D" w:themeColor="text1" w:themeTint="F2"/>
          <w:spacing w:val="-4"/>
        </w:rPr>
      </w:pPr>
      <w:r w:rsidRPr="00132241">
        <w:rPr>
          <w:rFonts w:ascii="Times New Roman" w:eastAsia="Times New Roman" w:hAnsi="Times New Roman" w:cs="Times New Roman"/>
          <w:spacing w:val="-4"/>
        </w:rPr>
        <w:t xml:space="preserve">Access to safe </w:t>
      </w:r>
      <w:r w:rsidR="00F213A6" w:rsidRPr="00132241">
        <w:rPr>
          <w:rFonts w:ascii="Times New Roman" w:eastAsia="Times New Roman" w:hAnsi="Times New Roman" w:cs="Times New Roman"/>
          <w:spacing w:val="-4"/>
        </w:rPr>
        <w:t xml:space="preserve">and sufficient water supply is prerequisite for health and development of the community and, it is also taken as the basic human right, but several millions of people relying on unsafe drinking water source in Africa including Ethiopia. This is due to </w:t>
      </w:r>
      <w:r w:rsidR="000574E3" w:rsidRPr="00132241">
        <w:rPr>
          <w:rFonts w:ascii="Times New Roman" w:eastAsia="Times New Roman" w:hAnsi="Times New Roman" w:cs="Times New Roman"/>
          <w:spacing w:val="-4"/>
        </w:rPr>
        <w:t>intermittent nature of the distribution system</w:t>
      </w:r>
      <w:r w:rsidR="00AD6088" w:rsidRPr="00132241">
        <w:rPr>
          <w:rFonts w:ascii="Times New Roman" w:eastAsia="Times New Roman" w:hAnsi="Times New Roman" w:cs="Times New Roman"/>
          <w:spacing w:val="-4"/>
        </w:rPr>
        <w:t xml:space="preserve"> caused from in sufficient water supply, irregular pressure and water loss. </w:t>
      </w:r>
      <w:r w:rsidR="00603A49" w:rsidRPr="00132241">
        <w:rPr>
          <w:rFonts w:ascii="Times New Roman" w:eastAsia="Times New Roman" w:hAnsi="Times New Roman" w:cs="Times New Roman"/>
          <w:spacing w:val="-4"/>
        </w:rPr>
        <w:t xml:space="preserve">Population increment and social and economic changes also contribute for water demand </w:t>
      </w:r>
      <w:r w:rsidR="00603A49" w:rsidRPr="00132241">
        <w:rPr>
          <w:rFonts w:ascii="Times New Roman" w:eastAsia="Times New Roman" w:hAnsi="Times New Roman" w:cs="Times New Roman"/>
          <w:color w:val="0D0D0D" w:themeColor="text1" w:themeTint="F2"/>
          <w:spacing w:val="-4"/>
        </w:rPr>
        <w:t>increase. For this resin the existing water distribution in Ethiopia did not satisfy the requirement both and quantity and quality for tremendously increasing populations (Solomon, 2022).</w:t>
      </w:r>
    </w:p>
    <w:p w:rsidR="00042361" w:rsidRPr="00132241" w:rsidRDefault="00603A49" w:rsidP="007A455D">
      <w:pPr>
        <w:spacing w:after="0" w:line="360" w:lineRule="auto"/>
        <w:jc w:val="both"/>
        <w:rPr>
          <w:rFonts w:ascii="Times New Roman" w:eastAsia="Times New Roman" w:hAnsi="Times New Roman" w:cs="Times New Roman"/>
          <w:color w:val="0D0D0D" w:themeColor="text1" w:themeTint="F2"/>
          <w:spacing w:val="-4"/>
        </w:rPr>
      </w:pPr>
      <w:r w:rsidRPr="00132241">
        <w:rPr>
          <w:rFonts w:ascii="Times New Roman" w:eastAsia="Times New Roman" w:hAnsi="Times New Roman" w:cs="Times New Roman"/>
          <w:color w:val="0D0D0D" w:themeColor="text1" w:themeTint="F2"/>
          <w:spacing w:val="-4"/>
        </w:rPr>
        <w:t>The water utility of Woreda</w:t>
      </w:r>
      <w:r w:rsidR="00A41FCA" w:rsidRPr="00132241">
        <w:rPr>
          <w:rFonts w:ascii="Times New Roman" w:eastAsia="Times New Roman" w:hAnsi="Times New Roman" w:cs="Times New Roman"/>
          <w:color w:val="0D0D0D" w:themeColor="text1" w:themeTint="F2"/>
          <w:spacing w:val="-4"/>
        </w:rPr>
        <w:t>, Zone and Regional water resources &amp; energy bureau has made significant contribution in re</w:t>
      </w:r>
      <w:r w:rsidR="006D3991" w:rsidRPr="00132241">
        <w:rPr>
          <w:rFonts w:ascii="Times New Roman" w:eastAsia="Times New Roman" w:hAnsi="Times New Roman" w:cs="Times New Roman"/>
          <w:color w:val="0D0D0D" w:themeColor="text1" w:themeTint="F2"/>
          <w:spacing w:val="-4"/>
          <w:lang w:val="en-US"/>
        </w:rPr>
        <w:t>a</w:t>
      </w:r>
      <w:r w:rsidR="00A41FCA" w:rsidRPr="00132241">
        <w:rPr>
          <w:rFonts w:ascii="Times New Roman" w:eastAsia="Times New Roman" w:hAnsi="Times New Roman" w:cs="Times New Roman"/>
          <w:color w:val="0D0D0D" w:themeColor="text1" w:themeTint="F2"/>
          <w:spacing w:val="-4"/>
        </w:rPr>
        <w:t xml:space="preserve">dressing the imbalance of water demand and supply of </w:t>
      </w:r>
      <w:r w:rsidR="00B41D66" w:rsidRPr="00132241">
        <w:rPr>
          <w:rFonts w:ascii="Times New Roman" w:eastAsia="Times New Roman" w:hAnsi="Times New Roman" w:cs="Times New Roman"/>
          <w:color w:val="0D0D0D" w:themeColor="text1" w:themeTint="F2"/>
          <w:spacing w:val="-4"/>
        </w:rPr>
        <w:t>Woreda</w:t>
      </w:r>
      <w:r w:rsidR="00A41FCA" w:rsidRPr="00132241">
        <w:rPr>
          <w:rFonts w:ascii="Times New Roman" w:eastAsia="Times New Roman" w:hAnsi="Times New Roman" w:cs="Times New Roman"/>
          <w:color w:val="0D0D0D" w:themeColor="text1" w:themeTint="F2"/>
          <w:spacing w:val="-4"/>
        </w:rPr>
        <w:t>.</w:t>
      </w:r>
    </w:p>
    <w:p w:rsidR="00A41FCA" w:rsidRPr="00132241" w:rsidRDefault="00A41FCA" w:rsidP="007A455D">
      <w:pPr>
        <w:spacing w:after="0" w:line="360" w:lineRule="auto"/>
        <w:jc w:val="both"/>
        <w:rPr>
          <w:rFonts w:ascii="Times New Roman" w:eastAsia="Times New Roman" w:hAnsi="Times New Roman" w:cs="Times New Roman"/>
          <w:color w:val="0D0D0D" w:themeColor="text1" w:themeTint="F2"/>
          <w:spacing w:val="1"/>
        </w:rPr>
      </w:pPr>
      <w:r w:rsidRPr="00132241">
        <w:rPr>
          <w:rFonts w:ascii="Times New Roman" w:eastAsia="Times New Roman" w:hAnsi="Times New Roman" w:cs="Times New Roman"/>
          <w:color w:val="0D0D0D" w:themeColor="text1" w:themeTint="F2"/>
          <w:spacing w:val="-4"/>
        </w:rPr>
        <w:t xml:space="preserve"> </w:t>
      </w:r>
    </w:p>
    <w:p w:rsidR="00042361" w:rsidRPr="00132241" w:rsidRDefault="009E20CC" w:rsidP="007A455D">
      <w:pPr>
        <w:spacing w:after="0" w:line="360" w:lineRule="auto"/>
        <w:jc w:val="both"/>
        <w:rPr>
          <w:rFonts w:ascii="Times New Roman" w:eastAsia="Times New Roman" w:hAnsi="Times New Roman" w:cs="Times New Roman"/>
          <w:spacing w:val="2"/>
        </w:rPr>
      </w:pPr>
      <w:r w:rsidRPr="00132241">
        <w:rPr>
          <w:rFonts w:ascii="Times New Roman" w:eastAsia="Times New Roman" w:hAnsi="Times New Roman" w:cs="Times New Roman"/>
          <w:color w:val="0D0D0D" w:themeColor="text1" w:themeTint="F2"/>
          <w:spacing w:val="1"/>
        </w:rPr>
        <w:t xml:space="preserve">The provision of </w:t>
      </w:r>
      <w:r w:rsidRPr="00132241">
        <w:rPr>
          <w:rFonts w:ascii="Times New Roman" w:eastAsia="Times New Roman" w:hAnsi="Times New Roman" w:cs="Times New Roman"/>
          <w:color w:val="0D0D0D" w:themeColor="text1" w:themeTint="F2"/>
          <w:spacing w:val="-2"/>
        </w:rPr>
        <w:t xml:space="preserve">adequate clean drinking water in the study area has been through challenging situations </w:t>
      </w:r>
      <w:r w:rsidRPr="00132241">
        <w:rPr>
          <w:rFonts w:ascii="Times New Roman" w:eastAsia="Times New Roman" w:hAnsi="Times New Roman" w:cs="Times New Roman"/>
          <w:color w:val="0D0D0D" w:themeColor="text1" w:themeTint="F2"/>
          <w:spacing w:val="1"/>
        </w:rPr>
        <w:t>in the past years and even still has no enough potable water in Damot Gale Wor</w:t>
      </w:r>
      <w:r w:rsidR="00A41FCA" w:rsidRPr="00132241">
        <w:rPr>
          <w:rFonts w:ascii="Times New Roman" w:eastAsia="Times New Roman" w:hAnsi="Times New Roman" w:cs="Times New Roman"/>
          <w:color w:val="0D0D0D" w:themeColor="text1" w:themeTint="F2"/>
          <w:spacing w:val="1"/>
        </w:rPr>
        <w:t>e</w:t>
      </w:r>
      <w:r w:rsidRPr="00132241">
        <w:rPr>
          <w:rFonts w:ascii="Times New Roman" w:eastAsia="Times New Roman" w:hAnsi="Times New Roman" w:cs="Times New Roman"/>
          <w:color w:val="0D0D0D" w:themeColor="text1" w:themeTint="F2"/>
          <w:spacing w:val="1"/>
        </w:rPr>
        <w:t>da</w:t>
      </w:r>
      <w:r w:rsidRPr="00132241">
        <w:rPr>
          <w:rFonts w:ascii="Times New Roman" w:eastAsia="Times New Roman" w:hAnsi="Times New Roman" w:cs="Times New Roman"/>
          <w:color w:val="0D0D0D" w:themeColor="text1" w:themeTint="F2"/>
          <w:spacing w:val="2"/>
        </w:rPr>
        <w:t xml:space="preserve">. </w:t>
      </w:r>
      <w:r w:rsidR="00E44CB6">
        <w:rPr>
          <w:rFonts w:ascii="Times New Roman" w:eastAsia="Times New Roman" w:hAnsi="Times New Roman" w:cs="Times New Roman"/>
          <w:spacing w:val="2"/>
        </w:rPr>
        <w:t>According to</w:t>
      </w:r>
      <w:r w:rsidR="00681960" w:rsidRPr="00132241">
        <w:rPr>
          <w:rFonts w:ascii="Times New Roman" w:eastAsia="Times New Roman" w:hAnsi="Times New Roman" w:cs="Times New Roman"/>
          <w:spacing w:val="2"/>
        </w:rPr>
        <w:t xml:space="preserve"> </w:t>
      </w:r>
      <w:r w:rsidR="00E44CB6">
        <w:rPr>
          <w:rFonts w:ascii="Times New Roman" w:eastAsia="Times New Roman" w:hAnsi="Times New Roman" w:cs="Times New Roman"/>
          <w:spacing w:val="2"/>
        </w:rPr>
        <w:t xml:space="preserve">Zone and </w:t>
      </w:r>
      <w:r w:rsidR="00B41D66" w:rsidRPr="00132241">
        <w:rPr>
          <w:rFonts w:ascii="Times New Roman" w:eastAsia="Times New Roman" w:hAnsi="Times New Roman" w:cs="Times New Roman"/>
          <w:spacing w:val="2"/>
        </w:rPr>
        <w:t>Woreda</w:t>
      </w:r>
      <w:r w:rsidR="00E44CB6">
        <w:rPr>
          <w:rFonts w:ascii="Times New Roman" w:eastAsia="Times New Roman" w:hAnsi="Times New Roman" w:cs="Times New Roman"/>
          <w:spacing w:val="2"/>
        </w:rPr>
        <w:t xml:space="preserve"> Water utility office data, </w:t>
      </w:r>
      <w:r w:rsidRPr="00132241">
        <w:rPr>
          <w:rFonts w:ascii="Times New Roman" w:eastAsia="Times New Roman" w:hAnsi="Times New Roman" w:cs="Times New Roman"/>
          <w:spacing w:val="2"/>
        </w:rPr>
        <w:t>has (23.15%) of the water supply schemes are non-functional</w:t>
      </w:r>
      <w:r w:rsidR="00681960" w:rsidRPr="00132241">
        <w:rPr>
          <w:rFonts w:ascii="Times New Roman" w:eastAsia="Times New Roman" w:hAnsi="Times New Roman" w:cs="Times New Roman"/>
          <w:spacing w:val="2"/>
        </w:rPr>
        <w:t xml:space="preserve"> and</w:t>
      </w:r>
      <w:r w:rsidRPr="00132241">
        <w:rPr>
          <w:rFonts w:ascii="Times New Roman" w:eastAsia="Times New Roman" w:hAnsi="Times New Roman" w:cs="Times New Roman"/>
          <w:spacing w:val="2"/>
        </w:rPr>
        <w:t xml:space="preserve"> rural water supply coverage is 27%. The </w:t>
      </w:r>
      <w:r w:rsidR="00B41D66" w:rsidRPr="00132241">
        <w:rPr>
          <w:rFonts w:ascii="Times New Roman" w:eastAsia="Times New Roman" w:hAnsi="Times New Roman" w:cs="Times New Roman"/>
          <w:spacing w:val="2"/>
        </w:rPr>
        <w:t>Woreda</w:t>
      </w:r>
      <w:r w:rsidRPr="00132241">
        <w:rPr>
          <w:rFonts w:ascii="Times New Roman" w:eastAsia="Times New Roman" w:hAnsi="Times New Roman" w:cs="Times New Roman"/>
          <w:spacing w:val="2"/>
        </w:rPr>
        <w:t xml:space="preserve"> water supply service offices, the official organization in charge of supplying water to the</w:t>
      </w:r>
      <w:r w:rsidR="00681960" w:rsidRPr="00132241">
        <w:rPr>
          <w:rFonts w:ascii="Times New Roman" w:eastAsia="Times New Roman" w:hAnsi="Times New Roman" w:cs="Times New Roman"/>
          <w:spacing w:val="2"/>
        </w:rPr>
        <w:t xml:space="preserve"> rural</w:t>
      </w:r>
      <w:r w:rsidRPr="00132241">
        <w:rPr>
          <w:rFonts w:ascii="Times New Roman" w:eastAsia="Times New Roman" w:hAnsi="Times New Roman" w:cs="Times New Roman"/>
          <w:spacing w:val="2"/>
        </w:rPr>
        <w:t xml:space="preserve"> kebeles have a lot of issues with maintaining a reliable water supply. When there is </w:t>
      </w:r>
      <w:r w:rsidR="00681960" w:rsidRPr="00132241">
        <w:rPr>
          <w:rFonts w:ascii="Times New Roman" w:eastAsia="Times New Roman" w:hAnsi="Times New Roman" w:cs="Times New Roman"/>
          <w:spacing w:val="2"/>
        </w:rPr>
        <w:t>no sufficient water</w:t>
      </w:r>
      <w:r w:rsidRPr="00132241">
        <w:rPr>
          <w:rFonts w:ascii="Times New Roman" w:eastAsia="Times New Roman" w:hAnsi="Times New Roman" w:cs="Times New Roman"/>
          <w:spacing w:val="2"/>
        </w:rPr>
        <w:t xml:space="preserve"> in the </w:t>
      </w:r>
      <w:r w:rsidR="00681960" w:rsidRPr="00132241">
        <w:rPr>
          <w:rFonts w:ascii="Times New Roman" w:eastAsia="Times New Roman" w:hAnsi="Times New Roman" w:cs="Times New Roman"/>
          <w:spacing w:val="2"/>
        </w:rPr>
        <w:t>rural area</w:t>
      </w:r>
      <w:r w:rsidRPr="00132241">
        <w:rPr>
          <w:rFonts w:ascii="Times New Roman" w:eastAsia="Times New Roman" w:hAnsi="Times New Roman" w:cs="Times New Roman"/>
          <w:spacing w:val="2"/>
        </w:rPr>
        <w:t>, people</w:t>
      </w:r>
      <w:r w:rsidR="00681960" w:rsidRPr="00132241">
        <w:rPr>
          <w:rFonts w:ascii="Times New Roman" w:eastAsia="Times New Roman" w:hAnsi="Times New Roman" w:cs="Times New Roman"/>
          <w:spacing w:val="2"/>
        </w:rPr>
        <w:t>’s</w:t>
      </w:r>
      <w:r w:rsidRPr="00132241">
        <w:rPr>
          <w:rFonts w:ascii="Times New Roman" w:eastAsia="Times New Roman" w:hAnsi="Times New Roman" w:cs="Times New Roman"/>
          <w:spacing w:val="2"/>
        </w:rPr>
        <w:t xml:space="preserve"> even </w:t>
      </w:r>
      <w:r w:rsidRPr="00132241">
        <w:rPr>
          <w:rFonts w:ascii="Times New Roman" w:eastAsia="Times New Roman" w:hAnsi="Times New Roman" w:cs="Times New Roman"/>
          <w:spacing w:val="2"/>
        </w:rPr>
        <w:lastRenderedPageBreak/>
        <w:t>fetch from unprotected streams, which leads to diseases brought on by a lack of clean water supply for the populace.</w:t>
      </w:r>
      <w:r w:rsidR="0094345B" w:rsidRPr="00132241">
        <w:rPr>
          <w:rFonts w:ascii="Times New Roman" w:eastAsia="Times New Roman" w:hAnsi="Times New Roman" w:cs="Times New Roman"/>
          <w:spacing w:val="2"/>
        </w:rPr>
        <w:t xml:space="preserve"> </w:t>
      </w:r>
      <w:r w:rsidRPr="00132241">
        <w:rPr>
          <w:rFonts w:ascii="Times New Roman" w:eastAsia="Times New Roman" w:hAnsi="Times New Roman" w:cs="Times New Roman"/>
          <w:spacing w:val="2"/>
        </w:rPr>
        <w:t xml:space="preserve">There has </w:t>
      </w:r>
      <w:r w:rsidRPr="00132241">
        <w:rPr>
          <w:rFonts w:ascii="Times New Roman" w:eastAsia="Times New Roman" w:hAnsi="Times New Roman" w:cs="Times New Roman"/>
          <w:spacing w:val="1"/>
        </w:rPr>
        <w:t xml:space="preserve">been a wide gap, particularly in the water supply service even compared with other </w:t>
      </w:r>
      <w:r w:rsidRPr="00132241">
        <w:rPr>
          <w:rFonts w:ascii="Times New Roman" w:eastAsia="Times New Roman" w:hAnsi="Times New Roman" w:cs="Times New Roman"/>
          <w:spacing w:val="2"/>
        </w:rPr>
        <w:t>infrastructural developments like supply of electricity in the area</w:t>
      </w:r>
      <w:r w:rsidR="00A65613" w:rsidRPr="00132241">
        <w:rPr>
          <w:rFonts w:ascii="Times New Roman" w:eastAsia="Times New Roman" w:hAnsi="Times New Roman" w:cs="Times New Roman"/>
          <w:spacing w:val="2"/>
        </w:rPr>
        <w:t>.</w:t>
      </w:r>
    </w:p>
    <w:p w:rsidR="00042361" w:rsidRPr="00132241" w:rsidRDefault="00A65613" w:rsidP="007A455D">
      <w:pPr>
        <w:spacing w:after="0" w:line="360" w:lineRule="auto"/>
        <w:jc w:val="both"/>
        <w:rPr>
          <w:rFonts w:ascii="Times New Roman" w:eastAsia="Times New Roman" w:hAnsi="Times New Roman" w:cs="Times New Roman"/>
          <w:spacing w:val="2"/>
        </w:rPr>
      </w:pPr>
      <w:r w:rsidRPr="00132241">
        <w:rPr>
          <w:rFonts w:ascii="Times New Roman" w:eastAsia="Times New Roman" w:hAnsi="Times New Roman" w:cs="Times New Roman"/>
          <w:spacing w:val="2"/>
        </w:rPr>
        <w:t>I</w:t>
      </w:r>
      <w:r w:rsidR="009E20CC" w:rsidRPr="00132241">
        <w:rPr>
          <w:rFonts w:ascii="Times New Roman" w:eastAsia="Times New Roman" w:hAnsi="Times New Roman" w:cs="Times New Roman"/>
          <w:spacing w:val="-1"/>
        </w:rPr>
        <w:t xml:space="preserve">n </w:t>
      </w:r>
      <w:r w:rsidRPr="00132241">
        <w:rPr>
          <w:rFonts w:ascii="Times New Roman" w:eastAsia="Times New Roman" w:hAnsi="Times New Roman" w:cs="Times New Roman"/>
          <w:spacing w:val="-1"/>
        </w:rPr>
        <w:t>my study area</w:t>
      </w:r>
      <w:r w:rsidR="009E20CC" w:rsidRPr="00132241">
        <w:rPr>
          <w:rFonts w:ascii="Times New Roman" w:eastAsia="Times New Roman" w:hAnsi="Times New Roman" w:cs="Times New Roman"/>
          <w:spacing w:val="-1"/>
        </w:rPr>
        <w:t xml:space="preserve"> almost all kebele</w:t>
      </w:r>
      <w:r w:rsidRPr="00132241">
        <w:rPr>
          <w:rFonts w:ascii="Times New Roman" w:eastAsia="Times New Roman" w:hAnsi="Times New Roman" w:cs="Times New Roman"/>
          <w:spacing w:val="-1"/>
        </w:rPr>
        <w:t xml:space="preserve">s </w:t>
      </w:r>
      <w:r w:rsidR="009E20CC" w:rsidRPr="00132241">
        <w:rPr>
          <w:rFonts w:ascii="Times New Roman" w:eastAsia="Times New Roman" w:hAnsi="Times New Roman" w:cs="Times New Roman"/>
          <w:spacing w:val="-1"/>
        </w:rPr>
        <w:t xml:space="preserve">are currently </w:t>
      </w:r>
      <w:r w:rsidR="009E20CC" w:rsidRPr="00132241">
        <w:rPr>
          <w:rFonts w:ascii="Times New Roman" w:eastAsia="Times New Roman" w:hAnsi="Times New Roman" w:cs="Times New Roman"/>
          <w:spacing w:val="-5"/>
        </w:rPr>
        <w:t xml:space="preserve">getting water with in unsatisfactory way, once within </w:t>
      </w:r>
      <w:r w:rsidR="006D3991" w:rsidRPr="00132241">
        <w:rPr>
          <w:rFonts w:ascii="Times New Roman" w:eastAsia="Times New Roman" w:hAnsi="Times New Roman" w:cs="Times New Roman"/>
          <w:spacing w:val="-5"/>
        </w:rPr>
        <w:t>three</w:t>
      </w:r>
      <w:r w:rsidR="009E20CC" w:rsidRPr="00132241">
        <w:rPr>
          <w:rFonts w:ascii="Times New Roman" w:eastAsia="Times New Roman" w:hAnsi="Times New Roman" w:cs="Times New Roman"/>
          <w:spacing w:val="-5"/>
        </w:rPr>
        <w:t xml:space="preserve"> days and this lead </w:t>
      </w:r>
      <w:r w:rsidR="00276AEF" w:rsidRPr="00132241">
        <w:rPr>
          <w:rFonts w:ascii="Times New Roman" w:eastAsia="Times New Roman" w:hAnsi="Times New Roman" w:cs="Times New Roman"/>
          <w:spacing w:val="-5"/>
        </w:rPr>
        <w:t>to focus</w:t>
      </w:r>
      <w:r w:rsidR="009E20CC" w:rsidRPr="00132241">
        <w:rPr>
          <w:rFonts w:ascii="Times New Roman" w:eastAsia="Times New Roman" w:hAnsi="Times New Roman" w:cs="Times New Roman"/>
          <w:spacing w:val="-5"/>
        </w:rPr>
        <w:t xml:space="preserve"> within </w:t>
      </w:r>
      <w:r w:rsidR="009E20CC" w:rsidRPr="00132241">
        <w:rPr>
          <w:rFonts w:ascii="Times New Roman" w:eastAsia="Times New Roman" w:hAnsi="Times New Roman" w:cs="Times New Roman"/>
          <w:spacing w:val="-2"/>
        </w:rPr>
        <w:t xml:space="preserve">water use which is inadequate for everyday activities of the household, like, for drinking, </w:t>
      </w:r>
      <w:r w:rsidR="009E20CC" w:rsidRPr="00132241">
        <w:rPr>
          <w:rFonts w:ascii="Times New Roman" w:eastAsia="Times New Roman" w:hAnsi="Times New Roman" w:cs="Times New Roman"/>
          <w:spacing w:val="2"/>
        </w:rPr>
        <w:t xml:space="preserve">cooking, cleaning utensils and washing clothes. Residents are consequently compelled to obtain water from unsafe sources that are far from their dwellings. Additionally, they frequently purchase water from others who have it, even if it may be underground and cost more. </w:t>
      </w:r>
      <w:r w:rsidR="00042361" w:rsidRPr="00132241">
        <w:rPr>
          <w:rFonts w:ascii="Times New Roman" w:eastAsia="Times New Roman" w:hAnsi="Times New Roman" w:cs="Times New Roman"/>
          <w:spacing w:val="2"/>
        </w:rPr>
        <w:t>Fi</w:t>
      </w:r>
      <w:r w:rsidR="009E20CC" w:rsidRPr="00132241">
        <w:rPr>
          <w:rFonts w:ascii="Times New Roman" w:eastAsia="Times New Roman" w:hAnsi="Times New Roman" w:cs="Times New Roman"/>
          <w:spacing w:val="2"/>
        </w:rPr>
        <w:t xml:space="preserve">nally, the </w:t>
      </w:r>
      <w:r w:rsidR="00BE4D48" w:rsidRPr="00132241">
        <w:rPr>
          <w:rFonts w:ascii="Times New Roman" w:eastAsia="Times New Roman" w:hAnsi="Times New Roman" w:cs="Times New Roman"/>
          <w:spacing w:val="2"/>
        </w:rPr>
        <w:t>rural kebeles</w:t>
      </w:r>
      <w:r w:rsidR="009E20CC" w:rsidRPr="00132241">
        <w:rPr>
          <w:rFonts w:ascii="Times New Roman" w:eastAsia="Times New Roman" w:hAnsi="Times New Roman" w:cs="Times New Roman"/>
          <w:spacing w:val="2"/>
        </w:rPr>
        <w:t xml:space="preserve"> lack of water supply has put a variety of responsibilities on the people in terms of economic and health issues.</w:t>
      </w:r>
    </w:p>
    <w:p w:rsidR="00162EFB" w:rsidRPr="00132241" w:rsidRDefault="009E20CC" w:rsidP="007A455D">
      <w:pPr>
        <w:spacing w:after="0" w:line="360" w:lineRule="auto"/>
        <w:jc w:val="both"/>
        <w:rPr>
          <w:rFonts w:ascii="Times New Roman" w:eastAsia="Times New Roman" w:hAnsi="Times New Roman" w:cs="Times New Roman"/>
          <w:spacing w:val="2"/>
        </w:rPr>
      </w:pPr>
      <w:r w:rsidRPr="00132241">
        <w:rPr>
          <w:rFonts w:ascii="Times New Roman" w:eastAsia="Times New Roman" w:hAnsi="Times New Roman" w:cs="Times New Roman"/>
          <w:spacing w:val="2"/>
        </w:rPr>
        <w:t xml:space="preserve"> </w:t>
      </w:r>
      <w:r w:rsidR="000B49D1" w:rsidRPr="00132241">
        <w:rPr>
          <w:rFonts w:ascii="Times New Roman" w:eastAsia="Times New Roman" w:hAnsi="Times New Roman" w:cs="Times New Roman"/>
          <w:spacing w:val="2"/>
        </w:rPr>
        <w:t xml:space="preserve">To the best of my knowledge there is no systematic study conducted on distribution, water supply coverage, the operation and performance of water supply schemes.   </w:t>
      </w:r>
    </w:p>
    <w:p w:rsidR="000B49D1" w:rsidRPr="00132241" w:rsidRDefault="00AA3F12" w:rsidP="007A455D">
      <w:pPr>
        <w:spacing w:after="0" w:line="360" w:lineRule="auto"/>
        <w:jc w:val="both"/>
        <w:rPr>
          <w:rFonts w:ascii="Times New Roman" w:hAnsi="Times New Roman" w:cs="Times New Roman"/>
        </w:rPr>
      </w:pPr>
      <w:r w:rsidRPr="00132241">
        <w:rPr>
          <w:rFonts w:ascii="Times New Roman" w:hAnsi="Times New Roman" w:cs="Times New Roman"/>
        </w:rPr>
        <w:t xml:space="preserve">As result of the above mentioned problem existed in the woreda hydraulic performance and operation of water supply system, it is necessary to evaluate and analyse the current status of water supply and demand in the existing water schemes of Damot Gale </w:t>
      </w:r>
      <w:r w:rsidR="00042361" w:rsidRPr="00132241">
        <w:rPr>
          <w:rFonts w:ascii="Times New Roman" w:hAnsi="Times New Roman" w:cs="Times New Roman"/>
        </w:rPr>
        <w:t>Woreda using</w:t>
      </w:r>
      <w:r w:rsidRPr="00132241">
        <w:rPr>
          <w:rFonts w:ascii="Times New Roman" w:hAnsi="Times New Roman" w:cs="Times New Roman"/>
        </w:rPr>
        <w:t xml:space="preserve"> hydraulic simulation software Water GEMs connected edition to increase the efficiency of the water distribution networks and to avoid inequality among consumer of water supply in service provision from water system.</w:t>
      </w:r>
    </w:p>
    <w:p w:rsidR="00B41D66" w:rsidRPr="00132241" w:rsidRDefault="00B41D66" w:rsidP="007A455D">
      <w:pPr>
        <w:spacing w:after="0" w:line="360" w:lineRule="auto"/>
        <w:jc w:val="both"/>
        <w:rPr>
          <w:rFonts w:ascii="Times New Roman" w:eastAsia="Times New Roman" w:hAnsi="Times New Roman" w:cs="Times New Roman"/>
          <w:spacing w:val="2"/>
        </w:rPr>
      </w:pPr>
    </w:p>
    <w:p w:rsidR="00162EFB" w:rsidRPr="00132241" w:rsidRDefault="009E20CC" w:rsidP="00CE50BB">
      <w:pPr>
        <w:pStyle w:val="Norm2"/>
      </w:pPr>
      <w:bookmarkStart w:id="23" w:name="_Toc169963452"/>
      <w:r w:rsidRPr="00132241">
        <w:t>1.3 Objectives</w:t>
      </w:r>
      <w:bookmarkEnd w:id="23"/>
    </w:p>
    <w:p w:rsidR="00162EFB" w:rsidRPr="00132241" w:rsidRDefault="009E20CC" w:rsidP="00CE50BB">
      <w:pPr>
        <w:pStyle w:val="Norm2"/>
      </w:pPr>
      <w:bookmarkStart w:id="24" w:name="_Toc169963453"/>
      <w:r w:rsidRPr="00132241">
        <w:t>1.3.1 General Objective</w:t>
      </w:r>
      <w:bookmarkEnd w:id="24"/>
    </w:p>
    <w:p w:rsidR="00162EFB" w:rsidRPr="00132241" w:rsidRDefault="009E20CC" w:rsidP="007A455D">
      <w:pPr>
        <w:spacing w:after="0" w:line="360" w:lineRule="auto"/>
        <w:ind w:right="43"/>
        <w:jc w:val="both"/>
        <w:rPr>
          <w:rFonts w:ascii="Times New Roman" w:eastAsia="Times New Roman" w:hAnsi="Times New Roman" w:cs="Times New Roman"/>
          <w:spacing w:val="2"/>
        </w:rPr>
      </w:pPr>
      <w:r w:rsidRPr="00132241">
        <w:rPr>
          <w:rFonts w:ascii="Times New Roman" w:eastAsia="Times New Roman" w:hAnsi="Times New Roman" w:cs="Times New Roman"/>
          <w:spacing w:val="2"/>
        </w:rPr>
        <w:t xml:space="preserve">The general objective of the study is hydraulic performance evaluation and operation of water supply schemes in Damot Gale </w:t>
      </w:r>
      <w:r w:rsidR="00B41D66" w:rsidRPr="00132241">
        <w:rPr>
          <w:rFonts w:ascii="Times New Roman" w:eastAsia="Times New Roman" w:hAnsi="Times New Roman" w:cs="Times New Roman"/>
          <w:spacing w:val="2"/>
        </w:rPr>
        <w:t>Woreda</w:t>
      </w:r>
      <w:r w:rsidRPr="00132241">
        <w:rPr>
          <w:rFonts w:ascii="Times New Roman" w:eastAsia="Times New Roman" w:hAnsi="Times New Roman" w:cs="Times New Roman"/>
          <w:spacing w:val="2"/>
        </w:rPr>
        <w:t xml:space="preserve">, </w:t>
      </w:r>
      <w:r w:rsidR="00042361" w:rsidRPr="00132241">
        <w:rPr>
          <w:rFonts w:ascii="Times New Roman" w:eastAsia="Times New Roman" w:hAnsi="Times New Roman" w:cs="Times New Roman"/>
          <w:spacing w:val="2"/>
        </w:rPr>
        <w:t>Wolaita</w:t>
      </w:r>
      <w:r w:rsidRPr="00132241">
        <w:rPr>
          <w:rFonts w:ascii="Times New Roman" w:eastAsia="Times New Roman" w:hAnsi="Times New Roman" w:cs="Times New Roman"/>
          <w:spacing w:val="2"/>
        </w:rPr>
        <w:t xml:space="preserve"> Zone S</w:t>
      </w:r>
      <w:r w:rsidR="006F6385" w:rsidRPr="00132241">
        <w:rPr>
          <w:rFonts w:ascii="Times New Roman" w:eastAsia="Times New Roman" w:hAnsi="Times New Roman" w:cs="Times New Roman"/>
          <w:spacing w:val="2"/>
        </w:rPr>
        <w:t>E</w:t>
      </w:r>
      <w:r w:rsidRPr="00132241">
        <w:rPr>
          <w:rFonts w:ascii="Times New Roman" w:eastAsia="Times New Roman" w:hAnsi="Times New Roman" w:cs="Times New Roman"/>
          <w:spacing w:val="2"/>
        </w:rPr>
        <w:t>R</w:t>
      </w:r>
      <w:r w:rsidR="006F6385" w:rsidRPr="00132241">
        <w:rPr>
          <w:rFonts w:ascii="Times New Roman" w:eastAsia="Times New Roman" w:hAnsi="Times New Roman" w:cs="Times New Roman"/>
          <w:spacing w:val="2"/>
        </w:rPr>
        <w:t xml:space="preserve"> </w:t>
      </w:r>
      <w:r w:rsidRPr="00132241">
        <w:rPr>
          <w:rFonts w:ascii="Times New Roman" w:eastAsia="Times New Roman" w:hAnsi="Times New Roman" w:cs="Times New Roman"/>
          <w:spacing w:val="2"/>
        </w:rPr>
        <w:t>Ethiopia.</w:t>
      </w:r>
    </w:p>
    <w:p w:rsidR="00162EFB" w:rsidRPr="00132241" w:rsidRDefault="009E20CC" w:rsidP="00CE50BB">
      <w:pPr>
        <w:pStyle w:val="Norm2"/>
      </w:pPr>
      <w:bookmarkStart w:id="25" w:name="_Toc169963454"/>
      <w:r w:rsidRPr="00132241">
        <w:t>1.3.2 Specific objectives</w:t>
      </w:r>
      <w:bookmarkEnd w:id="25"/>
    </w:p>
    <w:p w:rsidR="001A67B1" w:rsidRPr="00132241" w:rsidRDefault="009E20CC" w:rsidP="007A455D">
      <w:pPr>
        <w:numPr>
          <w:ilvl w:val="0"/>
          <w:numId w:val="1"/>
        </w:numPr>
        <w:spacing w:line="360" w:lineRule="auto"/>
        <w:ind w:left="1440" w:hanging="360"/>
        <w:jc w:val="both"/>
        <w:rPr>
          <w:rFonts w:ascii="Times New Roman" w:hAnsi="Times New Roman" w:cs="Times New Roman"/>
        </w:rPr>
      </w:pPr>
      <w:r w:rsidRPr="00132241">
        <w:rPr>
          <w:rFonts w:ascii="Times New Roman" w:eastAsia="Times New Roman" w:hAnsi="Times New Roman" w:cs="Times New Roman"/>
        </w:rPr>
        <w:t xml:space="preserve">To </w:t>
      </w:r>
      <w:r w:rsidR="006F6385" w:rsidRPr="00132241">
        <w:rPr>
          <w:rFonts w:ascii="Times New Roman" w:eastAsia="Times New Roman" w:hAnsi="Times New Roman" w:cs="Times New Roman"/>
        </w:rPr>
        <w:t>analyse</w:t>
      </w:r>
      <w:r w:rsidRPr="00132241">
        <w:rPr>
          <w:rFonts w:ascii="Times New Roman" w:eastAsia="Times New Roman" w:hAnsi="Times New Roman" w:cs="Times New Roman"/>
        </w:rPr>
        <w:t xml:space="preserve"> Hydraulic performance of water supply distribution systems using water GEMS software</w:t>
      </w:r>
      <w:r w:rsidR="0099797C" w:rsidRPr="00132241">
        <w:rPr>
          <w:rFonts w:ascii="Times New Roman" w:eastAsia="Times New Roman" w:hAnsi="Times New Roman" w:cs="Times New Roman"/>
        </w:rPr>
        <w:t xml:space="preserve"> for two sources only</w:t>
      </w:r>
      <w:r w:rsidRPr="00132241">
        <w:rPr>
          <w:rFonts w:ascii="Times New Roman" w:eastAsia="Times New Roman" w:hAnsi="Times New Roman" w:cs="Times New Roman"/>
        </w:rPr>
        <w:t>.</w:t>
      </w:r>
    </w:p>
    <w:p w:rsidR="001A67B1" w:rsidRPr="00132241" w:rsidRDefault="001A67B1" w:rsidP="007A455D">
      <w:pPr>
        <w:numPr>
          <w:ilvl w:val="0"/>
          <w:numId w:val="1"/>
        </w:numPr>
        <w:spacing w:line="360" w:lineRule="auto"/>
        <w:ind w:left="1440" w:hanging="360"/>
        <w:jc w:val="both"/>
        <w:rPr>
          <w:rFonts w:ascii="Times New Roman" w:eastAsia="Times New Roman" w:hAnsi="Times New Roman" w:cs="Times New Roman"/>
        </w:rPr>
      </w:pPr>
      <w:r w:rsidRPr="00132241">
        <w:rPr>
          <w:rFonts w:ascii="Times New Roman" w:hAnsi="Times New Roman" w:cs="Times New Roman"/>
        </w:rPr>
        <w:t xml:space="preserve">To estimate the </w:t>
      </w:r>
      <w:r w:rsidR="00466FD1" w:rsidRPr="00132241">
        <w:rPr>
          <w:rFonts w:ascii="Times New Roman" w:hAnsi="Times New Roman" w:cs="Times New Roman"/>
        </w:rPr>
        <w:t>existing</w:t>
      </w:r>
      <w:r w:rsidRPr="00132241">
        <w:rPr>
          <w:rFonts w:ascii="Times New Roman" w:hAnsi="Times New Roman" w:cs="Times New Roman"/>
        </w:rPr>
        <w:t xml:space="preserve"> water supply and demand of the woreda, </w:t>
      </w:r>
    </w:p>
    <w:p w:rsidR="00162EFB" w:rsidRPr="00132241" w:rsidRDefault="009E20CC" w:rsidP="007A455D">
      <w:pPr>
        <w:numPr>
          <w:ilvl w:val="0"/>
          <w:numId w:val="1"/>
        </w:numPr>
        <w:spacing w:line="360" w:lineRule="auto"/>
        <w:ind w:left="1440" w:hanging="360"/>
        <w:jc w:val="both"/>
        <w:rPr>
          <w:rFonts w:ascii="Times New Roman" w:eastAsia="Times New Roman" w:hAnsi="Times New Roman" w:cs="Times New Roman"/>
        </w:rPr>
      </w:pPr>
      <w:r w:rsidRPr="00132241">
        <w:rPr>
          <w:rFonts w:ascii="Times New Roman" w:eastAsia="Times New Roman" w:hAnsi="Times New Roman" w:cs="Times New Roman"/>
        </w:rPr>
        <w:t>To quantify the water loss and pinpointing the causes of water loss in the distribution network,</w:t>
      </w:r>
    </w:p>
    <w:p w:rsidR="00162EFB" w:rsidRPr="00132241" w:rsidRDefault="009E20CC" w:rsidP="007A455D">
      <w:pPr>
        <w:numPr>
          <w:ilvl w:val="0"/>
          <w:numId w:val="1"/>
        </w:numPr>
        <w:spacing w:line="360" w:lineRule="auto"/>
        <w:ind w:left="1440" w:hanging="360"/>
        <w:jc w:val="both"/>
        <w:rPr>
          <w:rFonts w:ascii="Times New Roman" w:eastAsia="Times New Roman" w:hAnsi="Times New Roman" w:cs="Times New Roman"/>
          <w:spacing w:val="2"/>
        </w:rPr>
      </w:pPr>
      <w:r w:rsidRPr="00132241">
        <w:rPr>
          <w:rFonts w:ascii="Times New Roman" w:eastAsia="Times New Roman" w:hAnsi="Times New Roman" w:cs="Times New Roman"/>
          <w:spacing w:val="2"/>
        </w:rPr>
        <w:lastRenderedPageBreak/>
        <w:t>To assess the operation and maintenance status of rural water supply schemes.</w:t>
      </w:r>
    </w:p>
    <w:p w:rsidR="00162EFB" w:rsidRPr="00132241" w:rsidRDefault="009E20CC" w:rsidP="00CE50BB">
      <w:pPr>
        <w:pStyle w:val="Norm2"/>
      </w:pPr>
      <w:bookmarkStart w:id="26" w:name="_Toc169963455"/>
      <w:r w:rsidRPr="00132241">
        <w:t>1.4 Research questions</w:t>
      </w:r>
      <w:bookmarkEnd w:id="26"/>
    </w:p>
    <w:p w:rsidR="00162EFB" w:rsidRPr="00132241" w:rsidRDefault="009E20CC" w:rsidP="007A455D">
      <w:pPr>
        <w:numPr>
          <w:ilvl w:val="0"/>
          <w:numId w:val="2"/>
        </w:numPr>
        <w:spacing w:line="360" w:lineRule="auto"/>
        <w:ind w:left="1440" w:hanging="360"/>
        <w:jc w:val="both"/>
        <w:rPr>
          <w:rFonts w:ascii="Times New Roman" w:eastAsia="Times New Roman" w:hAnsi="Times New Roman" w:cs="Times New Roman"/>
        </w:rPr>
      </w:pPr>
      <w:r w:rsidRPr="00132241">
        <w:rPr>
          <w:rFonts w:ascii="Times New Roman" w:eastAsia="Times New Roman" w:hAnsi="Times New Roman" w:cs="Times New Roman"/>
        </w:rPr>
        <w:t>How is the hydraulic performance of the water supply system at rural level with regard to indicators for better water supply services?</w:t>
      </w:r>
    </w:p>
    <w:p w:rsidR="00E91195" w:rsidRPr="00132241" w:rsidRDefault="00E91195" w:rsidP="007A455D">
      <w:pPr>
        <w:numPr>
          <w:ilvl w:val="0"/>
          <w:numId w:val="2"/>
        </w:numPr>
        <w:spacing w:line="360" w:lineRule="auto"/>
        <w:ind w:left="1440" w:hanging="360"/>
        <w:jc w:val="both"/>
        <w:rPr>
          <w:rFonts w:ascii="Times New Roman" w:eastAsia="Times New Roman" w:hAnsi="Times New Roman" w:cs="Times New Roman"/>
        </w:rPr>
      </w:pPr>
      <w:r w:rsidRPr="00132241">
        <w:rPr>
          <w:rFonts w:ascii="Times New Roman" w:eastAsia="Times New Roman" w:hAnsi="Times New Roman" w:cs="Times New Roman"/>
        </w:rPr>
        <w:t>What are the present and future water supply and demand of existing water supply schemes that needs for populations</w:t>
      </w:r>
      <w:r w:rsidR="00CA5BA1" w:rsidRPr="00132241">
        <w:rPr>
          <w:rFonts w:ascii="Times New Roman" w:eastAsia="Times New Roman" w:hAnsi="Times New Roman" w:cs="Times New Roman"/>
        </w:rPr>
        <w:t>?</w:t>
      </w:r>
    </w:p>
    <w:p w:rsidR="00162EFB" w:rsidRPr="00132241" w:rsidRDefault="009E20CC" w:rsidP="007A455D">
      <w:pPr>
        <w:numPr>
          <w:ilvl w:val="0"/>
          <w:numId w:val="2"/>
        </w:numPr>
        <w:spacing w:line="360" w:lineRule="auto"/>
        <w:ind w:left="1440" w:hanging="360"/>
        <w:jc w:val="both"/>
        <w:rPr>
          <w:rFonts w:ascii="Times New Roman" w:eastAsia="Times New Roman" w:hAnsi="Times New Roman" w:cs="Times New Roman"/>
        </w:rPr>
      </w:pPr>
      <w:r w:rsidRPr="00132241">
        <w:rPr>
          <w:rFonts w:ascii="Times New Roman" w:eastAsia="Times New Roman" w:hAnsi="Times New Roman" w:cs="Times New Roman"/>
        </w:rPr>
        <w:t>What is the quantity of water loss in the existing system of water supply?</w:t>
      </w:r>
    </w:p>
    <w:p w:rsidR="00162EFB" w:rsidRPr="00132241" w:rsidRDefault="009E20CC" w:rsidP="007A455D">
      <w:pPr>
        <w:numPr>
          <w:ilvl w:val="0"/>
          <w:numId w:val="2"/>
        </w:numPr>
        <w:spacing w:line="360" w:lineRule="auto"/>
        <w:ind w:left="1440" w:hanging="360"/>
        <w:jc w:val="both"/>
        <w:rPr>
          <w:rFonts w:ascii="Times New Roman" w:eastAsia="Times New Roman" w:hAnsi="Times New Roman" w:cs="Times New Roman"/>
        </w:rPr>
      </w:pPr>
      <w:r w:rsidRPr="00132241">
        <w:rPr>
          <w:rFonts w:ascii="Times New Roman" w:eastAsia="Times New Roman" w:hAnsi="Times New Roman" w:cs="Times New Roman"/>
        </w:rPr>
        <w:t>What is the status of the existing rural water supply schemes operation and maintenance of Damot Gale district?</w:t>
      </w:r>
    </w:p>
    <w:p w:rsidR="00162EFB" w:rsidRPr="00132241" w:rsidRDefault="009E20CC" w:rsidP="00CE50BB">
      <w:pPr>
        <w:pStyle w:val="Norm2"/>
      </w:pPr>
      <w:bookmarkStart w:id="27" w:name="_Toc169963456"/>
      <w:r w:rsidRPr="00132241">
        <w:t>1.5 Significant of the study</w:t>
      </w:r>
      <w:bookmarkEnd w:id="27"/>
    </w:p>
    <w:p w:rsidR="00162EFB" w:rsidRPr="00132241" w:rsidRDefault="009E20CC" w:rsidP="007A455D">
      <w:pPr>
        <w:tabs>
          <w:tab w:val="left" w:pos="6225"/>
        </w:tabs>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This study focused on technical analysis of water distribution system and coverage of water supply. This could have a significance on the improvement of evaluating the existing water distribution network, though, indicating the problems in relation to the operation, maintenance activities and hydraulic performance of the water distribution systems with possible mitigation measures.  It serves as base line data for any further investigation, as useful materials to government organization, NGOs and academic purposes. Farther more this study was to provide base line information for development of new water supply distribution schemes in other command areas in the future. </w:t>
      </w:r>
    </w:p>
    <w:p w:rsidR="00162EFB" w:rsidRPr="00132241" w:rsidRDefault="009E20CC" w:rsidP="00CE50BB">
      <w:pPr>
        <w:pStyle w:val="Norm2"/>
      </w:pPr>
      <w:r w:rsidRPr="00132241">
        <w:t xml:space="preserve">  </w:t>
      </w:r>
      <w:bookmarkStart w:id="28" w:name="_Toc169963457"/>
      <w:r w:rsidRPr="00132241">
        <w:t>1.6 Scope of the study area</w:t>
      </w:r>
      <w:bookmarkEnd w:id="28"/>
    </w:p>
    <w:p w:rsidR="00162EFB" w:rsidRPr="00132241" w:rsidRDefault="009E20CC" w:rsidP="007A455D">
      <w:pPr>
        <w:spacing w:after="0" w:line="360" w:lineRule="auto"/>
        <w:jc w:val="both"/>
        <w:rPr>
          <w:rFonts w:ascii="Times New Roman" w:eastAsia="Times New Roman" w:hAnsi="Times New Roman" w:cs="Times New Roman"/>
          <w:spacing w:val="-3"/>
        </w:rPr>
      </w:pPr>
      <w:r w:rsidRPr="00132241">
        <w:rPr>
          <w:rFonts w:ascii="Times New Roman" w:eastAsia="Times New Roman" w:hAnsi="Times New Roman" w:cs="Times New Roman"/>
          <w:spacing w:val="-2"/>
        </w:rPr>
        <w:t xml:space="preserve">The scope of this study was limited to investigate only the technical analysis of </w:t>
      </w:r>
      <w:r w:rsidR="00042361" w:rsidRPr="00132241">
        <w:rPr>
          <w:rFonts w:ascii="Times New Roman" w:eastAsia="Times New Roman" w:hAnsi="Times New Roman" w:cs="Times New Roman"/>
          <w:spacing w:val="-2"/>
        </w:rPr>
        <w:t>Damot</w:t>
      </w:r>
      <w:r w:rsidRPr="00132241">
        <w:rPr>
          <w:rFonts w:ascii="Times New Roman" w:eastAsia="Times New Roman" w:hAnsi="Times New Roman" w:cs="Times New Roman"/>
          <w:spacing w:val="-2"/>
        </w:rPr>
        <w:t xml:space="preserve"> Gale </w:t>
      </w:r>
      <w:r w:rsidR="00B41D66" w:rsidRPr="00132241">
        <w:rPr>
          <w:rFonts w:ascii="Times New Roman" w:eastAsia="Times New Roman" w:hAnsi="Times New Roman" w:cs="Times New Roman"/>
          <w:spacing w:val="-2"/>
        </w:rPr>
        <w:t>Woreda</w:t>
      </w:r>
      <w:r w:rsidRPr="00132241">
        <w:rPr>
          <w:rFonts w:ascii="Times New Roman" w:eastAsia="Times New Roman" w:hAnsi="Times New Roman" w:cs="Times New Roman"/>
          <w:spacing w:val="-2"/>
        </w:rPr>
        <w:t xml:space="preserve"> water distribution system as per the above-stated objectives over the study area. </w:t>
      </w:r>
      <w:r w:rsidRPr="00132241">
        <w:rPr>
          <w:rFonts w:ascii="Times New Roman" w:eastAsia="Times New Roman" w:hAnsi="Times New Roman" w:cs="Times New Roman"/>
        </w:rPr>
        <w:t>The study is to evaluate and develop sustainable water supply distribution systems relating to the various hydraulic characteristics and variables such as the uniformity of pressure, velocity, water distributed to satisfy the human need, the pump energy applied, quantity of water discharging to the users. In addition to identifying the role of operation and maintenance facilities and analysis the current scenarios of WDS of the</w:t>
      </w:r>
      <w:r w:rsidR="004928FE" w:rsidRPr="00132241">
        <w:rPr>
          <w:rFonts w:ascii="Times New Roman" w:eastAsia="Times New Roman" w:hAnsi="Times New Roman" w:cs="Times New Roman"/>
          <w:lang w:val="en-US"/>
        </w:rPr>
        <w:t xml:space="preserve"> </w:t>
      </w:r>
      <w:r w:rsidR="00B41D66" w:rsidRPr="00132241">
        <w:rPr>
          <w:rFonts w:ascii="Times New Roman" w:eastAsia="Times New Roman" w:hAnsi="Times New Roman" w:cs="Times New Roman"/>
          <w:lang w:val="en-US"/>
        </w:rPr>
        <w:t>Woreda</w:t>
      </w:r>
      <w:r w:rsidR="004928FE" w:rsidRPr="00132241">
        <w:rPr>
          <w:rFonts w:ascii="Times New Roman" w:eastAsia="Times New Roman" w:hAnsi="Times New Roman" w:cs="Times New Roman"/>
          <w:lang w:val="en-US"/>
        </w:rPr>
        <w:t xml:space="preserve"> rural area </w:t>
      </w:r>
      <w:r w:rsidRPr="00132241">
        <w:rPr>
          <w:rFonts w:ascii="Times New Roman" w:eastAsia="Times New Roman" w:hAnsi="Times New Roman" w:cs="Times New Roman"/>
        </w:rPr>
        <w:t xml:space="preserve">using hydraulic model of the water GEMS software.    </w:t>
      </w:r>
    </w:p>
    <w:p w:rsidR="00B41D66" w:rsidRPr="00132241" w:rsidRDefault="00B41D66" w:rsidP="007A455D">
      <w:pPr>
        <w:spacing w:line="360" w:lineRule="auto"/>
        <w:jc w:val="both"/>
        <w:rPr>
          <w:rFonts w:ascii="Times New Roman" w:eastAsia="Times New Roman" w:hAnsi="Times New Roman" w:cs="Times New Roman"/>
        </w:rPr>
      </w:pPr>
    </w:p>
    <w:p w:rsidR="00162EFB" w:rsidRPr="00132241" w:rsidRDefault="009E20CC" w:rsidP="00BC629C">
      <w:pPr>
        <w:pStyle w:val="Norm1"/>
      </w:pPr>
      <w:bookmarkStart w:id="29" w:name="_Toc167376118"/>
      <w:r w:rsidRPr="00132241">
        <w:lastRenderedPageBreak/>
        <w:t>2. LITERATURE REVIEW</w:t>
      </w:r>
      <w:bookmarkEnd w:id="29"/>
    </w:p>
    <w:p w:rsidR="00162EFB" w:rsidRPr="00B34007" w:rsidRDefault="00B34007" w:rsidP="00B34007">
      <w:pPr>
        <w:pStyle w:val="Norm2"/>
      </w:pPr>
      <w:bookmarkStart w:id="30" w:name="_Toc169963458"/>
      <w:r w:rsidRPr="00B34007">
        <w:t xml:space="preserve">2.1 </w:t>
      </w:r>
      <w:r w:rsidR="009E20CC" w:rsidRPr="00B34007">
        <w:t>Overview of access to safe water supply</w:t>
      </w:r>
      <w:bookmarkEnd w:id="30"/>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access to water is crucial for life, prosperity, and all human activities and Water resources must be used effectively to meet the demand of the ever-growing population, considering the limited and decreasing water availability (Taha et al., 2020).  Currently, guaranteeing access to safe drinking water is one of the most problematic in the global world (Alicia et al., 2020). Approximately two and a half billion people on earth do not have access to safe drinking water (Pravinkumar Shinde 1, 2018; Berihun, 2017; Salunke, 2018; Wonduante, 2013), due to this, an acute crisis of water is looming time to time in this world, which is important to optimize the supply and reduce losses. According to, (Desalegn, 2015; Damgir, 2017; Rossman, 2000; Thomas J. Kuehn, 2018; Zewdu A., 2014), the adequate provision of water supply distribution networks efficiently can eradicate poverty and ultimately provide the environment for sustainable development. However, water supply utilities in developing countries are faced with challenges of low service coverage and high unaccounted losses of water. The accessibility of the water supply system in most Ethiopian towns is becoming the most challenging in terms of its quality and quantity to the water utilities. The estimated water supply service level of Ethiopia, interims of its coverage, quantity, quality, and reliability is very low (Desalegn, 2015; Damgir, 2017). Consequently, water demand is increasing drastically due to the population growth rate and per urbanization of the town through this country.</w:t>
      </w:r>
    </w:p>
    <w:p w:rsidR="00162EFB" w:rsidRPr="00B34007" w:rsidRDefault="00B34007" w:rsidP="00B34007">
      <w:pPr>
        <w:pStyle w:val="Norm2"/>
      </w:pPr>
      <w:bookmarkStart w:id="31" w:name="_Toc169963459"/>
      <w:r>
        <w:t xml:space="preserve">2.2 </w:t>
      </w:r>
      <w:r w:rsidR="009E20CC" w:rsidRPr="00B34007">
        <w:t>Water Distribution System</w:t>
      </w:r>
      <w:bookmarkEnd w:id="31"/>
      <w:r w:rsidR="009E20CC" w:rsidRPr="00B34007">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A water distribution system is a complicated combination of hydraulic control parameters connected together to transmit of water from sources to consumers (Abhijeet, 2018) and Network condition is defined as collectively representing the physical condition state of all water pipes in the network (Kambiz et al., 2019). Water distribution system model have become widely accepted within the water utility industry, as a mechanism for similarity the hydraulics </w:t>
      </w:r>
      <w:r w:rsidR="00AC38D4" w:rsidRPr="00132241">
        <w:rPr>
          <w:rFonts w:ascii="Times New Roman" w:eastAsia="Times New Roman" w:hAnsi="Times New Roman" w:cs="Times New Roman"/>
        </w:rPr>
        <w:t>behaviour</w:t>
      </w:r>
      <w:r w:rsidRPr="00132241">
        <w:rPr>
          <w:rFonts w:ascii="Times New Roman" w:eastAsia="Times New Roman" w:hAnsi="Times New Roman" w:cs="Times New Roman"/>
        </w:rPr>
        <w:t xml:space="preserve"> in water distribution system network. The most important consideration in the planning and operation of a water distribution system is to satisfy the consumer’s demands. Thus, it is important to provide all users with good quality water and adequate amount at reasonable pressure at all times to ensure a reliable water distribution network </w:t>
      </w:r>
      <w:r w:rsidR="00212D89" w:rsidRPr="00132241">
        <w:rPr>
          <w:rFonts w:ascii="Times New Roman" w:eastAsia="Times New Roman" w:hAnsi="Times New Roman" w:cs="Times New Roman"/>
        </w:rPr>
        <w:t xml:space="preserve">system. </w:t>
      </w:r>
      <w:r w:rsidRPr="00132241">
        <w:rPr>
          <w:rFonts w:ascii="Times New Roman" w:eastAsia="Times New Roman" w:hAnsi="Times New Roman" w:cs="Times New Roman"/>
        </w:rPr>
        <w:t xml:space="preserve">Water utilities facing the high level of water loss in their distribution networks, for many utilities reducing loss should be the first option to pursue when </w:t>
      </w:r>
      <w:r w:rsidRPr="00132241">
        <w:rPr>
          <w:rFonts w:ascii="Times New Roman" w:eastAsia="Times New Roman" w:hAnsi="Times New Roman" w:cs="Times New Roman"/>
        </w:rPr>
        <w:lastRenderedPageBreak/>
        <w:t xml:space="preserve">addressing low service coverage levels and increased demand for piped water system. But increasing water distribution networks without addressing water losses was only guide to a cycle of waste and inefficiency. Construction operation and maintenance of water infrastructure and providing water services to communities are the responsibilities of water utility. States that the six functional components of water utilities are such as source development, raw water transmission, raw water storage, treatment, finished water storage and finished water distribution. Well-planned water distribution system is vital in the development of urban areas. The network is made to satisfy various consumer demands while meeting minimum pressure requirements at certain </w:t>
      </w:r>
      <w:r w:rsidR="00AC38D4" w:rsidRPr="00132241">
        <w:rPr>
          <w:rFonts w:ascii="Times New Roman" w:eastAsia="Times New Roman" w:hAnsi="Times New Roman" w:cs="Times New Roman"/>
        </w:rPr>
        <w:t xml:space="preserve">nodes. </w:t>
      </w:r>
      <w:r w:rsidRPr="00132241">
        <w:rPr>
          <w:rFonts w:ascii="Times New Roman" w:eastAsia="Times New Roman" w:hAnsi="Times New Roman" w:cs="Times New Roman"/>
        </w:rPr>
        <w:t>According to this study the benefits of evaluating the existing water supply distribution system to know the problems of the hydraulic system.</w:t>
      </w:r>
    </w:p>
    <w:p w:rsidR="00162EFB" w:rsidRPr="00132241" w:rsidRDefault="00B34007" w:rsidP="00B34007">
      <w:pPr>
        <w:pStyle w:val="Norm2"/>
      </w:pPr>
      <w:bookmarkStart w:id="32" w:name="_Toc169963460"/>
      <w:r>
        <w:t xml:space="preserve">2.3. </w:t>
      </w:r>
      <w:r w:rsidR="009E20CC" w:rsidRPr="00132241">
        <w:t>Water Distribution System Component</w:t>
      </w:r>
      <w:bookmarkEnd w:id="32"/>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Water distribution systems consist of a network of smaller pipes with numerous connections that</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supply water directly to the users (Walski, Chase et al. 2003) .In the water distribution</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system,</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piping system is often categorized as transmission/trunk mains and distribution mains (Benyam</w:t>
      </w:r>
      <w:r w:rsidR="0099797C" w:rsidRPr="00132241">
        <w:rPr>
          <w:rFonts w:ascii="Times New Roman" w:eastAsia="Times New Roman" w:hAnsi="Times New Roman" w:cs="Times New Roman"/>
          <w:color w:val="000000"/>
        </w:rPr>
        <w:t>,</w:t>
      </w:r>
      <w:r w:rsidRPr="00132241">
        <w:rPr>
          <w:rFonts w:ascii="Times New Roman" w:eastAsia="Times New Roman" w:hAnsi="Times New Roman" w:cs="Times New Roman"/>
          <w:color w:val="000000"/>
        </w:rPr>
        <w:t>2016). According to (Nemanja 2006) trunk main is a pi</w:t>
      </w:r>
      <w:r w:rsidR="0099797C" w:rsidRPr="00132241">
        <w:rPr>
          <w:rFonts w:ascii="Times New Roman" w:eastAsia="Times New Roman" w:hAnsi="Times New Roman" w:cs="Times New Roman"/>
          <w:color w:val="000000"/>
        </w:rPr>
        <w:t xml:space="preserve">pe for the transport of potable </w:t>
      </w:r>
      <w:r w:rsidRPr="00132241">
        <w:rPr>
          <w:rFonts w:ascii="Times New Roman" w:eastAsia="Times New Roman" w:hAnsi="Times New Roman" w:cs="Times New Roman"/>
          <w:color w:val="000000"/>
        </w:rPr>
        <w:t>water from</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treatment plant to the distribution area depending on the maximum capacity. Distribution</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mains convey water from the secondary mains towards various consumers. (Walski, Chase et al.</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2003) also describe reservoir (clear water storage), pump and valves as water distribution system</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component in addition to the pipe. According to them clear water storage facilities are a part of</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any sizable water supply system and can be located at source (i.e. the treatment plant), at the end</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of the transport system or at any other </w:t>
      </w:r>
      <w:r w:rsidR="00DD7858" w:rsidRPr="00132241">
        <w:rPr>
          <w:rFonts w:ascii="Times New Roman" w:eastAsia="Times New Roman" w:hAnsi="Times New Roman" w:cs="Times New Roman"/>
          <w:color w:val="000000"/>
        </w:rPr>
        <w:t>favourable</w:t>
      </w:r>
      <w:r w:rsidRPr="00132241">
        <w:rPr>
          <w:rFonts w:ascii="Times New Roman" w:eastAsia="Times New Roman" w:hAnsi="Times New Roman" w:cs="Times New Roman"/>
          <w:color w:val="000000"/>
        </w:rPr>
        <w:t xml:space="preserve"> place in the distribution system, usually at</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higher elevations. They also describe the uses of pumps in the distribution system is to add</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energy to water and a valve as an element that can be opened and closed to different extents to</w:t>
      </w:r>
      <w:r w:rsidR="00212D8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vary its resistance to flow.</w:t>
      </w:r>
    </w:p>
    <w:p w:rsidR="005C36DD" w:rsidRDefault="005C36DD" w:rsidP="00B34007">
      <w:pPr>
        <w:pStyle w:val="Norm2"/>
      </w:pPr>
    </w:p>
    <w:p w:rsidR="00162EFB" w:rsidRPr="00132241" w:rsidRDefault="009E20CC" w:rsidP="00B34007">
      <w:pPr>
        <w:pStyle w:val="Norm2"/>
      </w:pPr>
      <w:bookmarkStart w:id="33" w:name="_Toc169963461"/>
      <w:r w:rsidRPr="00132241">
        <w:t>2.3.1. Transmission mains</w:t>
      </w:r>
      <w:bookmarkEnd w:id="33"/>
      <w:r w:rsidRPr="00132241">
        <w:t xml:space="preserve"> </w:t>
      </w:r>
    </w:p>
    <w:p w:rsidR="00162EFB" w:rsidRPr="00132241" w:rsidRDefault="009E20CC" w:rsidP="007A455D">
      <w:pPr>
        <w:spacing w:before="40" w:after="0" w:line="360" w:lineRule="auto"/>
        <w:jc w:val="both"/>
        <w:rPr>
          <w:rFonts w:ascii="Times New Roman" w:eastAsia="Times New Roman" w:hAnsi="Times New Roman" w:cs="Times New Roman"/>
          <w:color w:val="FF0000"/>
        </w:rPr>
      </w:pPr>
      <w:r w:rsidRPr="00132241">
        <w:rPr>
          <w:rFonts w:ascii="Times New Roman" w:eastAsia="Times New Roman" w:hAnsi="Times New Roman" w:cs="Times New Roman"/>
        </w:rPr>
        <w:t>According to  transmission main were consist of device that are convey large amount of water over great distances typically between major facilities within the distribution system</w:t>
      </w:r>
      <w:r w:rsidRPr="00132241">
        <w:rPr>
          <w:rFonts w:ascii="Times New Roman" w:eastAsia="Times New Roman" w:hAnsi="Times New Roman" w:cs="Times New Roman"/>
          <w:color w:val="FF0000"/>
        </w:rPr>
        <w:t>.</w:t>
      </w:r>
      <w:r w:rsidRPr="00132241">
        <w:rPr>
          <w:rFonts w:ascii="Times New Roman" w:eastAsia="Times New Roman" w:hAnsi="Times New Roman" w:cs="Times New Roman"/>
        </w:rPr>
        <w:t xml:space="preserve"> In most water supply system transmission main are mainly used to transport water from the </w:t>
      </w:r>
      <w:r w:rsidRPr="00132241">
        <w:rPr>
          <w:rFonts w:ascii="Times New Roman" w:eastAsia="Times New Roman" w:hAnsi="Times New Roman" w:cs="Times New Roman"/>
        </w:rPr>
        <w:lastRenderedPageBreak/>
        <w:t>source to the service reservoirs. Where by individual customers are usually not served from these main transitions.</w:t>
      </w:r>
    </w:p>
    <w:p w:rsidR="00162EFB" w:rsidRPr="00132241" w:rsidRDefault="009E20CC" w:rsidP="00B34007">
      <w:pPr>
        <w:pStyle w:val="Norm2"/>
      </w:pPr>
      <w:bookmarkStart w:id="34" w:name="_Toc169963462"/>
      <w:r w:rsidRPr="00132241">
        <w:t>2.3.2. Distribution mains</w:t>
      </w:r>
      <w:bookmarkEnd w:id="34"/>
      <w:r w:rsidRPr="00132241">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Distribution mains are an intermediate pipeline used to delivering water from the transmission main to customers. The distribution mains are smaller in diameter than transmission main and typically follow the general topology and alignment of the town streets. Different fittings such as elbows, tees, reducers, closed and numerous other accessories are used in the main to connect pipes. While other maintenance and operation appurtenances, such as fire hydrants and valves are also connected directly to the distribution </w:t>
      </w:r>
      <w:r w:rsidR="009769B3" w:rsidRPr="00132241">
        <w:rPr>
          <w:rFonts w:ascii="Times New Roman" w:eastAsia="Times New Roman" w:hAnsi="Times New Roman" w:cs="Times New Roman"/>
        </w:rPr>
        <w:t xml:space="preserve">mains. </w:t>
      </w:r>
    </w:p>
    <w:p w:rsidR="00162EFB" w:rsidRPr="00132241" w:rsidRDefault="009E20CC" w:rsidP="00B34007">
      <w:pPr>
        <w:pStyle w:val="Norm2"/>
      </w:pPr>
      <w:bookmarkStart w:id="35" w:name="_Toc169963463"/>
      <w:r w:rsidRPr="00132241">
        <w:t>2.3.3. Reservoir and storage tanks</w:t>
      </w:r>
      <w:bookmarkEnd w:id="35"/>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 the water distribution system reservoir and storage tanks are mainly provided to meet the variations of water demand and to stabilize pressure within the distribution system. Similarly these components were store water for emergency requirements. Accordingly the common reservoirs established in the water supply system are circular or rectangular type which builds either from concrete or steel materials. The recommended </w:t>
      </w:r>
      <w:r w:rsidR="00B34007" w:rsidRPr="00132241">
        <w:rPr>
          <w:rFonts w:ascii="Times New Roman" w:eastAsia="Times New Roman" w:hAnsi="Times New Roman" w:cs="Times New Roman"/>
        </w:rPr>
        <w:t>location of such facilities is</w:t>
      </w:r>
      <w:r w:rsidRPr="00132241">
        <w:rPr>
          <w:rFonts w:ascii="Times New Roman" w:eastAsia="Times New Roman" w:hAnsi="Times New Roman" w:cs="Times New Roman"/>
        </w:rPr>
        <w:t xml:space="preserve"> mainly in elevated area beyond the </w:t>
      </w:r>
      <w:r w:rsidR="00B41D66" w:rsidRPr="00132241">
        <w:rPr>
          <w:rFonts w:ascii="Times New Roman" w:eastAsia="Times New Roman" w:hAnsi="Times New Roman" w:cs="Times New Roman"/>
        </w:rPr>
        <w:t>centre</w:t>
      </w:r>
      <w:r w:rsidRPr="00132241">
        <w:rPr>
          <w:rFonts w:ascii="Times New Roman" w:eastAsia="Times New Roman" w:hAnsi="Times New Roman" w:cs="Times New Roman"/>
        </w:rPr>
        <w:t xml:space="preserve"> of service area</w:t>
      </w:r>
      <w:r w:rsidR="00B1118B" w:rsidRPr="00132241">
        <w:rPr>
          <w:rFonts w:ascii="Times New Roman" w:eastAsia="Times New Roman" w:hAnsi="Times New Roman" w:cs="Times New Roman"/>
        </w:rPr>
        <w:t>.</w:t>
      </w:r>
      <w:r w:rsidRPr="00132241">
        <w:rPr>
          <w:rFonts w:ascii="Times New Roman" w:eastAsia="Times New Roman" w:hAnsi="Times New Roman" w:cs="Times New Roman"/>
          <w:color w:val="000000"/>
        </w:rPr>
        <w:t xml:space="preserve"> </w:t>
      </w:r>
    </w:p>
    <w:p w:rsidR="00162EFB" w:rsidRPr="00132241" w:rsidRDefault="009E20CC" w:rsidP="00B34007">
      <w:pPr>
        <w:pStyle w:val="Norm2"/>
      </w:pPr>
      <w:bookmarkStart w:id="36" w:name="_Toc169963464"/>
      <w:r w:rsidRPr="00132241">
        <w:t>2.3.4. Pumps</w:t>
      </w:r>
      <w:bookmarkEnd w:id="36"/>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Pumps are devices which provide pressure and head to the water. The most common input of energy into a system is during pumping.</w:t>
      </w:r>
      <w:r w:rsidRPr="00132241">
        <w:rPr>
          <w:rFonts w:ascii="Times New Roman" w:eastAsia="Times New Roman" w:hAnsi="Times New Roman" w:cs="Times New Roman"/>
          <w:color w:val="FF0000"/>
        </w:rPr>
        <w:t xml:space="preserve"> </w:t>
      </w:r>
      <w:r w:rsidRPr="00132241">
        <w:rPr>
          <w:rFonts w:ascii="Times New Roman" w:eastAsia="Times New Roman" w:hAnsi="Times New Roman" w:cs="Times New Roman"/>
        </w:rPr>
        <w:t>Pumps are crucial to any distribution system that cannot supply acceptable pressures to user through the sole use of gravity flow</w:t>
      </w:r>
      <w:r w:rsidRPr="00132241">
        <w:rPr>
          <w:rFonts w:ascii="Times New Roman" w:eastAsia="Times New Roman" w:hAnsi="Times New Roman" w:cs="Times New Roman"/>
          <w:color w:val="FF0000"/>
        </w:rPr>
        <w:t>.</w:t>
      </w:r>
      <w:r w:rsidRPr="00132241">
        <w:rPr>
          <w:rFonts w:ascii="Times New Roman" w:eastAsia="Times New Roman" w:hAnsi="Times New Roman" w:cs="Times New Roman"/>
          <w:color w:val="000000"/>
        </w:rPr>
        <w:t xml:space="preserve"> The most common pump used in water distribution system is a centrifugal pump because of their low cost, simplicity and </w:t>
      </w:r>
      <w:r w:rsidR="00B1118B" w:rsidRPr="00132241">
        <w:rPr>
          <w:rFonts w:ascii="Times New Roman" w:eastAsia="Times New Roman" w:hAnsi="Times New Roman" w:cs="Times New Roman"/>
          <w:color w:val="000000"/>
        </w:rPr>
        <w:t xml:space="preserve">reliability. </w:t>
      </w:r>
      <w:r w:rsidRPr="00132241">
        <w:rPr>
          <w:rFonts w:ascii="Times New Roman" w:eastAsia="Times New Roman" w:hAnsi="Times New Roman" w:cs="Times New Roman"/>
          <w:color w:val="000000"/>
        </w:rPr>
        <w:t xml:space="preserve">Pump selection is usually dictated by rotational speed, discharge capacity, pumping head, power input, and efficiency. Pump efficiencies influence the pump operating cost, and the higher the efficiency the cheaper the value of operation. </w:t>
      </w:r>
      <w:r w:rsidRPr="00132241">
        <w:rPr>
          <w:rFonts w:ascii="Times New Roman" w:eastAsia="Times New Roman" w:hAnsi="Times New Roman" w:cs="Times New Roman"/>
        </w:rPr>
        <w:t>Pump efficiency is determined by the ratio of power delivered to the water to power input to the pump.</w:t>
      </w:r>
    </w:p>
    <w:p w:rsidR="00162EFB" w:rsidRPr="00132241" w:rsidRDefault="009E20CC" w:rsidP="00B34007">
      <w:pPr>
        <w:pStyle w:val="Norm2"/>
      </w:pPr>
      <w:r w:rsidRPr="00132241">
        <w:t xml:space="preserve"> </w:t>
      </w:r>
      <w:bookmarkStart w:id="37" w:name="_Toc169963465"/>
      <w:r w:rsidR="00B34007">
        <w:t xml:space="preserve">2.4. </w:t>
      </w:r>
      <w:r w:rsidRPr="00132241">
        <w:t>Hydraulic Analysis and Design of WDN</w:t>
      </w:r>
      <w:bookmarkEnd w:id="37"/>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computation of the flows and pressures in networks of pipes has been of great value and interest for those involved with the design, construction and maintenance of public </w:t>
      </w:r>
      <w:r w:rsidRPr="00132241">
        <w:rPr>
          <w:rFonts w:ascii="Times New Roman" w:eastAsia="Times New Roman" w:hAnsi="Times New Roman" w:cs="Times New Roman"/>
        </w:rPr>
        <w:lastRenderedPageBreak/>
        <w:t xml:space="preserve">water distribution system and with the advent of computer network components of WDS as well as to investigate more complex issues associated with their design and operation. </w:t>
      </w:r>
    </w:p>
    <w:p w:rsidR="00162EFB" w:rsidRPr="00132241" w:rsidRDefault="009E20CC" w:rsidP="007A455D">
      <w:pPr>
        <w:spacing w:line="360" w:lineRule="auto"/>
        <w:jc w:val="both"/>
        <w:rPr>
          <w:rFonts w:ascii="Times New Roman" w:eastAsia="Calibri" w:hAnsi="Times New Roman" w:cs="Times New Roman"/>
          <w:color w:val="000000"/>
        </w:rPr>
      </w:pPr>
      <w:r w:rsidRPr="00132241">
        <w:rPr>
          <w:rFonts w:ascii="Times New Roman" w:eastAsia="Times New Roman" w:hAnsi="Times New Roman" w:cs="Times New Roman"/>
        </w:rPr>
        <w:t xml:space="preserve">In a water distribution system, the steady state analysis is an important component of assessing the adequacy of a network. The hydraulic problem in connection with pipe networks consists of </w:t>
      </w:r>
      <w:r w:rsidRPr="00132241">
        <w:rPr>
          <w:rFonts w:ascii="Times New Roman" w:eastAsia="Times New Roman" w:hAnsi="Times New Roman" w:cs="Times New Roman"/>
          <w:color w:val="000000"/>
        </w:rPr>
        <w:t xml:space="preserve">solving for the distribution of flow and head loss in the individual elements for a given total discharge or for a total given total head loss. The supply may be from reservoirs, storage tanks or pumps or specified as in flow or outflows   at some points in the network and from the known flow rates the pressure or head losses through the system is computed. Alternatively, the solution may be initially for the heads at each junction of the network and these can be used to compute the flow rates in each pipe of the distribution system. Within the formulation individual energy equations for every pipe are combined with individual nodal equations for every junction node to provide for a simultaneous solution for both nodal heads and individual pipe </w:t>
      </w:r>
      <w:r w:rsidR="00DD7858" w:rsidRPr="00132241">
        <w:rPr>
          <w:rFonts w:ascii="Times New Roman" w:eastAsia="Times New Roman" w:hAnsi="Times New Roman" w:cs="Times New Roman"/>
          <w:color w:val="000000"/>
        </w:rPr>
        <w:t xml:space="preserve">flow. </w:t>
      </w:r>
      <w:r w:rsidRPr="00132241">
        <w:rPr>
          <w:rFonts w:ascii="Times New Roman" w:eastAsia="Times New Roman" w:hAnsi="Times New Roman" w:cs="Times New Roman"/>
          <w:color w:val="000000"/>
        </w:rPr>
        <w:t xml:space="preserve">The method can directly solve both looped and branched network is numerically stable when the system becomes disconnected by checked valves, pressure regulating valves, or </w:t>
      </w:r>
      <w:r w:rsidR="00DD7858" w:rsidRPr="00132241">
        <w:rPr>
          <w:rFonts w:ascii="Times New Roman" w:eastAsia="Times New Roman" w:hAnsi="Times New Roman" w:cs="Times New Roman"/>
          <w:color w:val="000000"/>
        </w:rPr>
        <w:t>modeller’s</w:t>
      </w:r>
      <w:r w:rsidRPr="00132241">
        <w:rPr>
          <w:rFonts w:ascii="Times New Roman" w:eastAsia="Times New Roman" w:hAnsi="Times New Roman" w:cs="Times New Roman"/>
          <w:color w:val="000000"/>
        </w:rPr>
        <w:t xml:space="preserve"> error and the structure of the extremely fast and reliable sparse matrix </w:t>
      </w:r>
      <w:r w:rsidR="00DD7858" w:rsidRPr="00132241">
        <w:rPr>
          <w:rFonts w:ascii="Times New Roman" w:eastAsia="Times New Roman" w:hAnsi="Times New Roman" w:cs="Times New Roman"/>
          <w:color w:val="000000"/>
        </w:rPr>
        <w:t>solves.</w:t>
      </w:r>
    </w:p>
    <w:p w:rsidR="00162EFB" w:rsidRPr="00132241" w:rsidRDefault="009E20CC" w:rsidP="00B34007">
      <w:pPr>
        <w:pStyle w:val="Norm2"/>
      </w:pPr>
      <w:bookmarkStart w:id="38" w:name="_Toc169963466"/>
      <w:r w:rsidRPr="00132241">
        <w:t xml:space="preserve">2.4.1 Basic Principles of Hydraulic </w:t>
      </w:r>
      <w:r w:rsidR="00B97735" w:rsidRPr="00132241">
        <w:t>Modelling</w:t>
      </w:r>
      <w:bookmarkEnd w:id="38"/>
      <w:r w:rsidRPr="00132241">
        <w:t xml:space="preserve"> </w:t>
      </w:r>
    </w:p>
    <w:p w:rsidR="00162EFB" w:rsidRPr="00132241" w:rsidRDefault="009E20CC" w:rsidP="007A455D">
      <w:pPr>
        <w:spacing w:before="20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hydraulic simulation model of distribution network is taken into account to be one within which all elements are connected to every other, every element is influenced by its </w:t>
      </w:r>
      <w:r w:rsidR="004F7ACE" w:rsidRPr="00132241">
        <w:rPr>
          <w:rFonts w:ascii="Times New Roman" w:eastAsia="Times New Roman" w:hAnsi="Times New Roman" w:cs="Times New Roman"/>
          <w:color w:val="000000"/>
        </w:rPr>
        <w:t>neighbour’s</w:t>
      </w:r>
      <w:r w:rsidRPr="00132241">
        <w:rPr>
          <w:rFonts w:ascii="Times New Roman" w:eastAsia="Times New Roman" w:hAnsi="Times New Roman" w:cs="Times New Roman"/>
          <w:color w:val="000000"/>
        </w:rPr>
        <w:t xml:space="preserve"> and every element is consistent with the condition of all other elements. These conditions are mainly controlled by two laws; law of conservation of mass and law of conservation of energy. Thus, the total mass of water living within the system should be equal to the total mass of water leaving in the system and also the sum of the flows at any given node should be equal to zero. The principle of conservation of energy is principally dictated by the Bernoulli’s equation, which states that the difference in the energy between any two points should be the same regardless of the path </w:t>
      </w:r>
      <w:r w:rsidR="00612A6F" w:rsidRPr="00132241">
        <w:rPr>
          <w:rFonts w:ascii="Times New Roman" w:eastAsia="Times New Roman" w:hAnsi="Times New Roman" w:cs="Times New Roman"/>
          <w:color w:val="000000"/>
        </w:rPr>
        <w:t xml:space="preserve">taken. </w:t>
      </w:r>
      <w:r w:rsidRPr="00132241">
        <w:rPr>
          <w:rFonts w:ascii="Times New Roman" w:eastAsia="Times New Roman" w:hAnsi="Times New Roman" w:cs="Times New Roman"/>
          <w:color w:val="000000"/>
        </w:rPr>
        <w:t>A typical network in hydraulic model consists of the following components; these are pipes, storage tanks, pumps, valves and reservoirs.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junctions are representing points having particular base demands. Reservoirs are those points in model, which can have a specific storage capacity that varies with time. Reservoirs in hydraulic model are assumed to be an infinite source of </w:t>
      </w:r>
      <w:r w:rsidR="003B5731" w:rsidRPr="00132241">
        <w:rPr>
          <w:rFonts w:ascii="Times New Roman" w:eastAsia="Times New Roman" w:hAnsi="Times New Roman" w:cs="Times New Roman"/>
        </w:rPr>
        <w:t xml:space="preserve">water. </w:t>
      </w:r>
      <w:r w:rsidRPr="00132241">
        <w:rPr>
          <w:rFonts w:ascii="Times New Roman" w:eastAsia="Times New Roman" w:hAnsi="Times New Roman" w:cs="Times New Roman"/>
        </w:rPr>
        <w:t xml:space="preserve">Pumps are </w:t>
      </w:r>
      <w:r w:rsidRPr="00132241">
        <w:rPr>
          <w:rFonts w:ascii="Times New Roman" w:eastAsia="Times New Roman" w:hAnsi="Times New Roman" w:cs="Times New Roman"/>
        </w:rPr>
        <w:lastRenderedPageBreak/>
        <w:t>energy devices which provide pressure and head to the water distribution system. Generally, there are three parameters that define the pump operation; shut off head, the design point and the maximum point. The pump should be able to overcome the elevations differences, which is dependent on the topography of the system. The head added on the pump to overcome these differences is called the static head. Friction and minor losses also affect the discharge from beginning to end of the pump.</w:t>
      </w:r>
    </w:p>
    <w:p w:rsidR="00162EFB" w:rsidRPr="00132241" w:rsidRDefault="009E20CC" w:rsidP="000E1D2F">
      <w:pPr>
        <w:pStyle w:val="Norm2"/>
      </w:pPr>
      <w:bookmarkStart w:id="39" w:name="_Toc169963467"/>
      <w:r w:rsidRPr="00132241">
        <w:t>2.4.2 Hydraulic Model Selection Criteria</w:t>
      </w:r>
      <w:bookmarkEnd w:id="39"/>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various </w:t>
      </w:r>
      <w:r w:rsidR="003B5731"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are available in market are of freeware as well as commercial.</w:t>
      </w:r>
      <w:r w:rsidRPr="00132241">
        <w:rPr>
          <w:rFonts w:ascii="Times New Roman" w:eastAsia="Times New Roman" w:hAnsi="Times New Roman" w:cs="Times New Roman"/>
          <w:color w:val="000000"/>
        </w:rPr>
        <w:br/>
        <w:t>The choice of design software is entirely depends upon the availability of the data, time</w:t>
      </w:r>
      <w:proofErr w:type="gramStart"/>
      <w:r w:rsidRPr="00132241">
        <w:rPr>
          <w:rFonts w:ascii="Times New Roman" w:eastAsia="Times New Roman" w:hAnsi="Times New Roman" w:cs="Times New Roman"/>
          <w:color w:val="000000"/>
        </w:rPr>
        <w:t>,</w:t>
      </w:r>
      <w:proofErr w:type="gramEnd"/>
      <w:r w:rsidRPr="00132241">
        <w:rPr>
          <w:rFonts w:ascii="Times New Roman" w:eastAsia="Times New Roman" w:hAnsi="Times New Roman" w:cs="Times New Roman"/>
          <w:color w:val="000000"/>
        </w:rPr>
        <w:br/>
        <w:t>financial implications, resources, applicability, compatibility and overall purview of the project.</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The following are the basic tools for water distribution </w:t>
      </w:r>
      <w:r w:rsidR="003B5731"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(Nitin P. Sonaje and Joshi</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2015).</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b/>
          <w:color w:val="000000"/>
        </w:rPr>
        <w:t xml:space="preserve">Water CAD V8i (2014) </w:t>
      </w:r>
      <w:r w:rsidRPr="00132241">
        <w:rPr>
          <w:rFonts w:ascii="Times New Roman" w:eastAsia="Times New Roman" w:hAnsi="Times New Roman" w:cs="Times New Roman"/>
          <w:color w:val="000000"/>
        </w:rPr>
        <w:t xml:space="preserve">is a hydraulic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package comprised of wide range </w:t>
      </w:r>
      <w:r w:rsidR="000548B5" w:rsidRPr="00132241">
        <w:rPr>
          <w:rFonts w:ascii="Times New Roman" w:eastAsia="Times New Roman" w:hAnsi="Times New Roman" w:cs="Times New Roman"/>
          <w:color w:val="000000"/>
        </w:rPr>
        <w:t>of functionality</w:t>
      </w:r>
      <w:r w:rsidRPr="00132241">
        <w:rPr>
          <w:rFonts w:ascii="Times New Roman" w:eastAsia="Times New Roman" w:hAnsi="Times New Roman" w:cs="Times New Roman"/>
          <w:color w:val="000000"/>
        </w:rPr>
        <w:t xml:space="preserve"> includes graphical and profiling advancements, flexibility in data archiving </w:t>
      </w:r>
      <w:r w:rsidR="000548B5" w:rsidRPr="00132241">
        <w:rPr>
          <w:rFonts w:ascii="Times New Roman" w:eastAsia="Times New Roman" w:hAnsi="Times New Roman" w:cs="Times New Roman"/>
          <w:color w:val="000000"/>
        </w:rPr>
        <w:t>and representations</w:t>
      </w:r>
      <w:r w:rsidRPr="00132241">
        <w:rPr>
          <w:rFonts w:ascii="Times New Roman" w:eastAsia="Times New Roman" w:hAnsi="Times New Roman" w:cs="Times New Roman"/>
          <w:color w:val="000000"/>
        </w:rPr>
        <w:t xml:space="preserve">, advancements in Graphical User Interface and its customization, etc.. </w:t>
      </w:r>
      <w:r w:rsidR="000548B5" w:rsidRPr="00132241">
        <w:rPr>
          <w:rFonts w:ascii="Times New Roman" w:eastAsia="Times New Roman" w:hAnsi="Times New Roman" w:cs="Times New Roman"/>
          <w:b/>
          <w:color w:val="000000"/>
        </w:rPr>
        <w:t>Water GEMS</w:t>
      </w:r>
      <w:r w:rsidRPr="00132241">
        <w:rPr>
          <w:rFonts w:ascii="Times New Roman" w:eastAsia="Times New Roman" w:hAnsi="Times New Roman" w:cs="Times New Roman"/>
          <w:b/>
          <w:color w:val="000000"/>
        </w:rPr>
        <w:t xml:space="preserve"> V8i (2014) </w:t>
      </w:r>
      <w:r w:rsidRPr="00132241">
        <w:rPr>
          <w:rFonts w:ascii="Times New Roman" w:eastAsia="Times New Roman" w:hAnsi="Times New Roman" w:cs="Times New Roman"/>
          <w:color w:val="000000"/>
        </w:rPr>
        <w:t xml:space="preserve">is a versatile hydraulic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package with the</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advancements in the interoperability, optimization of networks; model building supported with</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geospatial tools and asset management tools. According to Sonaje and Joshi this software is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highly efficient and dynamic </w:t>
      </w:r>
      <w:r w:rsidR="00911CFA"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which provides the wide regime of analysis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solutions for fire-flow analysis, water quality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energy and capital cost management,</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etc. Many of the features and functions are common in Water CAD V8i and Water</w:t>
      </w:r>
      <w:r w:rsidR="00911CFA"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GEMS V8i</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which are streamlined model building, integration with the GIS and AutoCAD functionalities optimized model calibration, design and its operations. According to Sonaje and Joshi the best</w:t>
      </w:r>
      <w:r w:rsidRPr="00132241">
        <w:rPr>
          <w:rFonts w:ascii="Times New Roman" w:eastAsia="Times New Roman" w:hAnsi="Times New Roman" w:cs="Times New Roman"/>
          <w:color w:val="000000"/>
        </w:rPr>
        <w:br/>
        <w:t>part in the Water</w:t>
      </w:r>
      <w:r w:rsidR="00911CFA"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GEMS V8i is the presentation of obtained results which is very attractive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appealing and can be presented with variety of graphical tools include Arc Map visualization,</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thematic mapping, contouring, profiling with </w:t>
      </w:r>
      <w:r w:rsidR="000548B5" w:rsidRPr="00132241">
        <w:rPr>
          <w:rFonts w:ascii="Times New Roman" w:eastAsia="Times New Roman" w:hAnsi="Times New Roman" w:cs="Times New Roman"/>
          <w:color w:val="000000"/>
        </w:rPr>
        <w:t>colour</w:t>
      </w:r>
      <w:r w:rsidRPr="00132241">
        <w:rPr>
          <w:rFonts w:ascii="Times New Roman" w:eastAsia="Times New Roman" w:hAnsi="Times New Roman" w:cs="Times New Roman"/>
          <w:color w:val="000000"/>
        </w:rPr>
        <w:t xml:space="preserve"> coding and </w:t>
      </w:r>
      <w:r w:rsidR="000548B5" w:rsidRPr="00132241">
        <w:rPr>
          <w:rFonts w:ascii="Times New Roman" w:eastAsia="Times New Roman" w:hAnsi="Times New Roman" w:cs="Times New Roman"/>
          <w:color w:val="000000"/>
        </w:rPr>
        <w:t>semiology</w:t>
      </w:r>
      <w:r w:rsidRPr="00132241">
        <w:rPr>
          <w:rFonts w:ascii="Times New Roman" w:eastAsia="Times New Roman" w:hAnsi="Times New Roman" w:cs="Times New Roman"/>
          <w:color w:val="000000"/>
        </w:rPr>
        <w:t>. They also prove that</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Water</w:t>
      </w:r>
      <w:r w:rsidR="00911CFA"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GEMS V8i is one of the most popular and user friendly hydraulic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optimization software package that has strong design algorithm to meet the criteria of accuracy</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in design of water distribution networks, control of distribution network variables like </w:t>
      </w:r>
      <w:r w:rsidR="000548B5" w:rsidRPr="00132241">
        <w:rPr>
          <w:rFonts w:ascii="Times New Roman" w:eastAsia="Times New Roman" w:hAnsi="Times New Roman" w:cs="Times New Roman"/>
          <w:color w:val="000000"/>
        </w:rPr>
        <w:t>flow, pressure</w:t>
      </w:r>
      <w:r w:rsidRPr="00132241">
        <w:rPr>
          <w:rFonts w:ascii="Times New Roman" w:eastAsia="Times New Roman" w:hAnsi="Times New Roman" w:cs="Times New Roman"/>
          <w:color w:val="000000"/>
        </w:rPr>
        <w:t>, and velocity along with their optimization</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b/>
          <w:color w:val="000000"/>
        </w:rPr>
        <w:t xml:space="preserve">DisNet (2014) </w:t>
      </w:r>
      <w:r w:rsidRPr="00132241">
        <w:rPr>
          <w:rFonts w:ascii="Times New Roman" w:eastAsia="Times New Roman" w:hAnsi="Times New Roman" w:cs="Times New Roman"/>
          <w:color w:val="000000"/>
        </w:rPr>
        <w:t xml:space="preserve">is powerful and efficient water distribution software and offers </w:t>
      </w:r>
      <w:r w:rsidRPr="00132241">
        <w:rPr>
          <w:rFonts w:ascii="Times New Roman" w:eastAsia="Times New Roman" w:hAnsi="Times New Roman" w:cs="Times New Roman"/>
          <w:color w:val="000000"/>
        </w:rPr>
        <w:lastRenderedPageBreak/>
        <w:t>great simplicity in</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building water distribution networks. Key strengths of DisNet include its simplicity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appealing user interface with maximum accuracy in output with optimum input details.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According to Sonaje and Joshi it is used in the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of stream hydrology, generation of unit</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hydrographs and establishing interrelationships between them.</w:t>
      </w:r>
    </w:p>
    <w:p w:rsidR="00162EFB" w:rsidRPr="00132241" w:rsidRDefault="009E20CC" w:rsidP="007A455D">
      <w:pPr>
        <w:spacing w:line="360" w:lineRule="auto"/>
        <w:jc w:val="both"/>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 xml:space="preserve">EPANET (2014) </w:t>
      </w:r>
      <w:r w:rsidRPr="00132241">
        <w:rPr>
          <w:rFonts w:ascii="Times New Roman" w:eastAsia="Times New Roman" w:hAnsi="Times New Roman" w:cs="Times New Roman"/>
          <w:color w:val="000000"/>
        </w:rPr>
        <w:t>is public domain software which can be efficiently used to design any sort of</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network. According to Sonaje and Joshi this software provides variety of advantages like water</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quality analysis, extended period simulation, residual chlorine calculations for disinfection, etc.</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b/>
          <w:color w:val="000000"/>
        </w:rPr>
        <w:t xml:space="preserve">HydrauliCAD (2014) </w:t>
      </w:r>
      <w:r w:rsidRPr="00132241">
        <w:rPr>
          <w:rFonts w:ascii="Times New Roman" w:eastAsia="Times New Roman" w:hAnsi="Times New Roman" w:cs="Times New Roman"/>
          <w:color w:val="000000"/>
        </w:rPr>
        <w:t>is AutoCAD based water distribution software integrated with EPANET</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hydraulic analysis program. According to Sonaje and Joshi HydrauliCAD possesses a feature of</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building query for addition and editing of different hydraulic parameters like head-loss, pressure,</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flow of distribution networks. According to them HydrauliCAD provides inbuilt pipe catalogue</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comprises of detailed information about pipe material, classes and sizes. </w:t>
      </w:r>
    </w:p>
    <w:p w:rsidR="00162EFB" w:rsidRPr="00132241" w:rsidRDefault="009E20CC" w:rsidP="007A455D">
      <w:pPr>
        <w:spacing w:line="360" w:lineRule="auto"/>
        <w:jc w:val="both"/>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 xml:space="preserve">WATSYS (2014) </w:t>
      </w:r>
      <w:r w:rsidRPr="00132241">
        <w:rPr>
          <w:rFonts w:ascii="Times New Roman" w:eastAsia="Times New Roman" w:hAnsi="Times New Roman" w:cs="Times New Roman"/>
          <w:color w:val="000000"/>
        </w:rPr>
        <w:t xml:space="preserve">is water distribution simulation and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based on Geographical</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Information System (GIS). According to Sonaje and Joshi this software is efficiently used for</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designing new water distribution as well as for up-gradation of existing distribution network.</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According to them it uses EPANET program as basis for water distribution and water quality</w:t>
      </w:r>
      <w:r w:rsidR="000548B5" w:rsidRPr="00132241">
        <w:rPr>
          <w:rFonts w:ascii="Times New Roman" w:eastAsia="Times New Roman" w:hAnsi="Times New Roman" w:cs="Times New Roman"/>
          <w:color w:val="000000"/>
        </w:rPr>
        <w:t xml:space="preserve"> </w:t>
      </w:r>
      <w:r w:rsidR="001B3D2F" w:rsidRPr="00132241">
        <w:rPr>
          <w:rFonts w:ascii="Times New Roman" w:eastAsia="Times New Roman" w:hAnsi="Times New Roman" w:cs="Times New Roman"/>
          <w:color w:val="000000"/>
        </w:rPr>
        <w:t>analysis scenarios.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b/>
          <w:color w:val="000000"/>
        </w:rPr>
        <w:t xml:space="preserve">Pipe2014 </w:t>
      </w:r>
      <w:r w:rsidRPr="00132241">
        <w:rPr>
          <w:rFonts w:ascii="Times New Roman" w:eastAsia="Times New Roman" w:hAnsi="Times New Roman" w:cs="Times New Roman"/>
          <w:color w:val="000000"/>
        </w:rPr>
        <w:t>is the recent version of KY</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Pipe hydraulic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software package which has a</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strong computational algorithm for the fluids essentially water. According to Sonaje and Joshi</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this software can be used for the designing and selection of pumps, valves, tanks as well as pipes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and it includes the features like sizing of pipes and optimization of pump operations. According</w:t>
      </w:r>
      <w:r w:rsidRPr="00132241">
        <w:rPr>
          <w:rFonts w:ascii="Times New Roman" w:eastAsia="Times New Roman" w:hAnsi="Times New Roman" w:cs="Times New Roman"/>
          <w:color w:val="000000"/>
        </w:rPr>
        <w:br/>
        <w:t>to them it provides a very interactive and user friendly interface which offers extensive flexibility</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to users for the designing, optimization of distribution networks and it is compatible to integrate</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with GIS and variety of formats of images used for designing distribution networks.</w:t>
      </w:r>
    </w:p>
    <w:p w:rsidR="00162EFB" w:rsidRPr="00132241" w:rsidRDefault="009E20CC" w:rsidP="007A455D">
      <w:pPr>
        <w:spacing w:line="360" w:lineRule="auto"/>
        <w:jc w:val="both"/>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 xml:space="preserve">Synergi Water (2014) </w:t>
      </w:r>
      <w:r w:rsidRPr="00132241">
        <w:rPr>
          <w:rFonts w:ascii="Times New Roman" w:eastAsia="Times New Roman" w:hAnsi="Times New Roman" w:cs="Times New Roman"/>
          <w:color w:val="000000"/>
        </w:rPr>
        <w:t xml:space="preserve">is hydraulic </w:t>
      </w:r>
      <w:r w:rsidR="00911CFA"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and simulation software package with the strong</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database management used for increasing the efficiency of existing distribution network as well</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as in the design and development of the newer one. According to Sonaje </w:t>
      </w:r>
      <w:r w:rsidRPr="00132241">
        <w:rPr>
          <w:rFonts w:ascii="Times New Roman" w:eastAsia="Times New Roman" w:hAnsi="Times New Roman" w:cs="Times New Roman"/>
          <w:color w:val="000000"/>
        </w:rPr>
        <w:lastRenderedPageBreak/>
        <w:t>and Joshi Synergi</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Water provides the variety of advantages over other public domain </w:t>
      </w:r>
      <w:r w:rsidR="000548B5" w:rsidRPr="00132241">
        <w:rPr>
          <w:rFonts w:ascii="Times New Roman" w:eastAsia="Times New Roman" w:hAnsi="Times New Roman" w:cs="Times New Roman"/>
          <w:color w:val="000000"/>
        </w:rPr>
        <w:t>software’s</w:t>
      </w:r>
      <w:r w:rsidRPr="00132241">
        <w:rPr>
          <w:rFonts w:ascii="Times New Roman" w:eastAsia="Times New Roman" w:hAnsi="Times New Roman" w:cs="Times New Roman"/>
          <w:color w:val="000000"/>
        </w:rPr>
        <w:t>, as it provides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versatile environment of tools for detailed and comprehensive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performs speedy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accurate analysis of extremely large systems comprising of more than one lakh system</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components, water quality </w:t>
      </w:r>
      <w:r w:rsidR="000548B5"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and designing of complex systems with proper</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arrangements of pump, valves and tanks. They also state its integrity with the GIS and SCADA</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is extremely flexible which makes the remote operations simple and trouble free.</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b/>
          <w:color w:val="000000"/>
        </w:rPr>
        <w:t xml:space="preserve">H2Onet and H2Omap (2015) </w:t>
      </w:r>
      <w:r w:rsidRPr="00132241">
        <w:rPr>
          <w:rFonts w:ascii="Times New Roman" w:eastAsia="Times New Roman" w:hAnsi="Times New Roman" w:cs="Times New Roman"/>
          <w:color w:val="000000"/>
        </w:rPr>
        <w:t xml:space="preserve">are commercial </w:t>
      </w:r>
      <w:r w:rsidR="00911CFA" w:rsidRPr="00132241">
        <w:rPr>
          <w:rFonts w:ascii="Times New Roman" w:eastAsia="Times New Roman" w:hAnsi="Times New Roman" w:cs="Times New Roman"/>
          <w:color w:val="000000"/>
        </w:rPr>
        <w:t>software’s</w:t>
      </w:r>
      <w:r w:rsidRPr="00132241">
        <w:rPr>
          <w:rFonts w:ascii="Times New Roman" w:eastAsia="Times New Roman" w:hAnsi="Times New Roman" w:cs="Times New Roman"/>
          <w:color w:val="000000"/>
        </w:rPr>
        <w:t xml:space="preserve"> which are integrated with the GIS and</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used for design, analysis and optimization of different types of water distribution networks.</w:t>
      </w:r>
      <w:r w:rsidRPr="00132241">
        <w:rPr>
          <w:rFonts w:ascii="Times New Roman" w:eastAsia="Times New Roman" w:hAnsi="Times New Roman" w:cs="Times New Roman"/>
          <w:color w:val="000000"/>
        </w:rPr>
        <w:br/>
        <w:t>According to Sonaje and Joshi it has advantageous for leakage detection and assessment</w:t>
      </w:r>
      <w:proofErr w:type="gramStart"/>
      <w:r w:rsidRPr="00132241">
        <w:rPr>
          <w:rFonts w:ascii="Times New Roman" w:eastAsia="Times New Roman" w:hAnsi="Times New Roman" w:cs="Times New Roman"/>
          <w:color w:val="000000"/>
        </w:rPr>
        <w:t>,</w:t>
      </w:r>
      <w:proofErr w:type="gramEnd"/>
      <w:r w:rsidRPr="00132241">
        <w:rPr>
          <w:rFonts w:ascii="Times New Roman" w:eastAsia="Times New Roman" w:hAnsi="Times New Roman" w:cs="Times New Roman"/>
          <w:color w:val="000000"/>
        </w:rPr>
        <w:br/>
        <w:t>analysis of fire-flow and hydrant, cost optimization, etc. The most important feature of this</w:t>
      </w:r>
      <w:r w:rsidRPr="00132241">
        <w:rPr>
          <w:rFonts w:ascii="Times New Roman" w:eastAsia="Times New Roman" w:hAnsi="Times New Roman" w:cs="Times New Roman"/>
          <w:color w:val="000000"/>
        </w:rPr>
        <w:br/>
        <w:t>software according to Sonaje and Joshi includes programmed and automated online SCADA</w:t>
      </w:r>
      <w:r w:rsidR="000A7B9C"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interface, its integration with GIS software provides different vector and raster tools which</w:t>
      </w:r>
      <w:r w:rsidR="000A7B9C"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supports wide range of spatial analysis, sampling, planning, evaluation and assessment of</w:t>
      </w:r>
      <w:r w:rsidR="00911CFA"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existing as well as newly developed water supply system.</w:t>
      </w:r>
    </w:p>
    <w:p w:rsidR="00162EFB" w:rsidRPr="00132241" w:rsidRDefault="009E20CC" w:rsidP="007A455D">
      <w:pPr>
        <w:spacing w:line="360" w:lineRule="auto"/>
        <w:jc w:val="both"/>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 xml:space="preserve">HYDROFLO3 (2015) </w:t>
      </w:r>
      <w:r w:rsidRPr="00132241">
        <w:rPr>
          <w:rFonts w:ascii="Times New Roman" w:eastAsia="Times New Roman" w:hAnsi="Times New Roman" w:cs="Times New Roman"/>
          <w:color w:val="000000"/>
        </w:rPr>
        <w:t>is advanced version of HYDROFLO series and used to design variety of</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the distribution systems include pumped flow, gravity flow, flow through pipes as well as open</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channel flows. According to Sonaje and Joshi this software provides a unique feature as Pump</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base used for the calculation of pump hydraulic characteristics required in forced flow systems.</w:t>
      </w:r>
      <w:r w:rsidR="000548B5"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According them it also used for simulation of treatment plants, chemical dosing </w:t>
      </w:r>
      <w:r w:rsidR="000548B5" w:rsidRPr="00132241">
        <w:rPr>
          <w:rFonts w:ascii="Times New Roman" w:eastAsia="Times New Roman" w:hAnsi="Times New Roman" w:cs="Times New Roman"/>
          <w:color w:val="000000"/>
        </w:rPr>
        <w:t>systems, industrial</w:t>
      </w:r>
      <w:r w:rsidRPr="00132241">
        <w:rPr>
          <w:rFonts w:ascii="Times New Roman" w:eastAsia="Times New Roman" w:hAnsi="Times New Roman" w:cs="Times New Roman"/>
          <w:color w:val="000000"/>
        </w:rPr>
        <w:t xml:space="preserve"> applications, fire flow analysis.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Moreover, the choice of software’s for </w:t>
      </w:r>
      <w:r w:rsidR="000548B5" w:rsidRPr="00132241">
        <w:rPr>
          <w:rFonts w:ascii="Times New Roman" w:eastAsia="Times New Roman" w:hAnsi="Times New Roman" w:cs="Times New Roman"/>
        </w:rPr>
        <w:t>modelling</w:t>
      </w:r>
      <w:r w:rsidRPr="00132241">
        <w:rPr>
          <w:rFonts w:ascii="Times New Roman" w:eastAsia="Times New Roman" w:hAnsi="Times New Roman" w:cs="Times New Roman"/>
          <w:b/>
          <w:color w:val="000000"/>
        </w:rPr>
        <w:t xml:space="preserve"> </w:t>
      </w:r>
      <w:r w:rsidRPr="00132241">
        <w:rPr>
          <w:rFonts w:ascii="Times New Roman" w:eastAsia="Times New Roman" w:hAnsi="Times New Roman" w:cs="Times New Roman"/>
        </w:rPr>
        <w:t>distribution network is based on the overall cost of project, data required by software’s, specificity of the software related to types of distribution networks it can handle as well as its computational requirements.</w:t>
      </w:r>
    </w:p>
    <w:p w:rsidR="00162EFB" w:rsidRPr="00132241" w:rsidRDefault="009E20CC" w:rsidP="000E1D2F">
      <w:pPr>
        <w:pStyle w:val="Norm2"/>
      </w:pPr>
      <w:bookmarkStart w:id="40" w:name="_Toc169963468"/>
      <w:r w:rsidRPr="00132241">
        <w:t>2.4.2.1 Bentley WaterGEMSv8i CONNECT Edition Update 2</w:t>
      </w:r>
      <w:bookmarkEnd w:id="40"/>
    </w:p>
    <w:p w:rsidR="00162EFB" w:rsidRPr="00132241" w:rsidRDefault="009E20CC" w:rsidP="007A455D">
      <w:pPr>
        <w:spacing w:before="20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WaterGEMSv8i CONNECT Edition Update 2 is a powerful tool for hydraulic </w:t>
      </w:r>
      <w:r w:rsidR="000548B5" w:rsidRPr="00132241">
        <w:rPr>
          <w:rFonts w:ascii="Times New Roman" w:eastAsia="Times New Roman" w:hAnsi="Times New Roman" w:cs="Times New Roman"/>
        </w:rPr>
        <w:t>Modelling</w:t>
      </w:r>
      <w:r w:rsidRPr="00132241">
        <w:rPr>
          <w:rFonts w:ascii="Times New Roman" w:eastAsia="Times New Roman" w:hAnsi="Times New Roman" w:cs="Times New Roman"/>
        </w:rPr>
        <w:t xml:space="preserve"> software package with the advancements in highly competent and active </w:t>
      </w:r>
      <w:r w:rsidR="000548B5" w:rsidRPr="00132241">
        <w:rPr>
          <w:rFonts w:ascii="Times New Roman" w:eastAsia="Times New Roman" w:hAnsi="Times New Roman" w:cs="Times New Roman"/>
        </w:rPr>
        <w:t>Modelling</w:t>
      </w:r>
      <w:r w:rsidRPr="00132241">
        <w:rPr>
          <w:rFonts w:ascii="Times New Roman" w:eastAsia="Times New Roman" w:hAnsi="Times New Roman" w:cs="Times New Roman"/>
        </w:rPr>
        <w:t xml:space="preserve"> software, which provides wide management of investigation and resolutions for fire-flow analysis, water quality </w:t>
      </w:r>
      <w:r w:rsidR="000548B5" w:rsidRPr="00132241">
        <w:rPr>
          <w:rFonts w:ascii="Times New Roman" w:eastAsia="Times New Roman" w:hAnsi="Times New Roman" w:cs="Times New Roman"/>
        </w:rPr>
        <w:t>Modelling</w:t>
      </w:r>
      <w:r w:rsidRPr="00132241">
        <w:rPr>
          <w:rFonts w:ascii="Times New Roman" w:eastAsia="Times New Roman" w:hAnsi="Times New Roman" w:cs="Times New Roman"/>
        </w:rPr>
        <w:t>. Many of the features and functions are common in Water</w:t>
      </w:r>
      <w:r w:rsidR="00911CFA"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CAD V8i and WaterGEMSv8i CONNECT Edition Update 2, which modernizes the </w:t>
      </w:r>
      <w:r w:rsidRPr="00132241">
        <w:rPr>
          <w:rFonts w:ascii="Times New Roman" w:eastAsia="Times New Roman" w:hAnsi="Times New Roman" w:cs="Times New Roman"/>
        </w:rPr>
        <w:lastRenderedPageBreak/>
        <w:t xml:space="preserve">model building, integrated with the GIS and AutoCAD functionalities, and optimized model calibration, scenario management, design, and its operations (Rudolf, &amp; Liemberger, 2010). The best part of the Water GEMSCONNECT Edition Update 2 is the presentation of obtaining results which is very attractive and appealing and can be presented with a variety of graphical tools include Arc Map conception, thematic charting, contouring, outlining with </w:t>
      </w:r>
      <w:r w:rsidR="001B7556" w:rsidRPr="00132241">
        <w:rPr>
          <w:rFonts w:ascii="Times New Roman" w:eastAsia="Times New Roman" w:hAnsi="Times New Roman" w:cs="Times New Roman"/>
        </w:rPr>
        <w:t>colour</w:t>
      </w:r>
      <w:r w:rsidRPr="00132241">
        <w:rPr>
          <w:rFonts w:ascii="Times New Roman" w:eastAsia="Times New Roman" w:hAnsi="Times New Roman" w:cs="Times New Roman"/>
        </w:rPr>
        <w:t xml:space="preserve"> coding and symbology.WaterGEMSv8i CONNECT Edition Update 2 is selected due to the ease of model building and operation and is greater programming competencies as compared to water CAD V8i. The software finds the lowest allowable diameter for each pipe segment that will allow the system to function, or more specifically, to meet the minimum pressure requirements at all junctions (Shinde, et al., 2018).</w:t>
      </w:r>
    </w:p>
    <w:p w:rsidR="00162EFB" w:rsidRPr="00132241" w:rsidRDefault="009E20CC" w:rsidP="000E1D2F">
      <w:pPr>
        <w:pStyle w:val="Norm2"/>
      </w:pPr>
      <w:bookmarkStart w:id="41" w:name="_Toc169963469"/>
      <w:r w:rsidRPr="00132241">
        <w:t>2.4.2.2 Input data for assembling the model.</w:t>
      </w:r>
      <w:bookmarkEnd w:id="41"/>
    </w:p>
    <w:p w:rsidR="00162EFB" w:rsidRDefault="009E20CC" w:rsidP="007A455D">
      <w:pPr>
        <w:spacing w:after="24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Brown (2007) has recognized as a water distribution system model is created using a link node formulation that is governed by two conservation laws, namely mass balance at nodes and energy management round hydraulic nodes. The node is an idea where water drinking is allocated and defined as demand which treated as the nodal hydraulic head can be solved. This design is valid only if the hydraulic pressure at all nodes is acceptable so that the demand is autonomous of pressure. All the nodes are connected by the pipes. In practice, pipe networks consist not only of pipes but composed of various fittings, services, storage tanks and reservoirs, meters, regulating valves, pumps, and electronic and mechanical controls. For </w:t>
      </w:r>
      <w:r w:rsidR="00BD57A6" w:rsidRPr="00132241">
        <w:rPr>
          <w:rFonts w:ascii="Times New Roman" w:eastAsia="Times New Roman" w:hAnsi="Times New Roman" w:cs="Times New Roman"/>
        </w:rPr>
        <w:t>modelling</w:t>
      </w:r>
      <w:r w:rsidRPr="00132241">
        <w:rPr>
          <w:rFonts w:ascii="Times New Roman" w:eastAsia="Times New Roman" w:hAnsi="Times New Roman" w:cs="Times New Roman"/>
        </w:rPr>
        <w:t xml:space="preserve"> purposes, these system elements were organized into the following categories (Hussni, &amp; Zyoud, 2003a).</w:t>
      </w:r>
    </w:p>
    <w:p w:rsidR="00170B82" w:rsidRDefault="00170B82" w:rsidP="007A455D">
      <w:pPr>
        <w:spacing w:after="240" w:line="360" w:lineRule="auto"/>
        <w:jc w:val="both"/>
        <w:rPr>
          <w:rFonts w:ascii="Times New Roman" w:eastAsia="Times New Roman" w:hAnsi="Times New Roman" w:cs="Times New Roman"/>
        </w:rPr>
      </w:pPr>
    </w:p>
    <w:p w:rsidR="00170B82" w:rsidRDefault="00170B82" w:rsidP="007A455D">
      <w:pPr>
        <w:spacing w:after="240" w:line="360" w:lineRule="auto"/>
        <w:jc w:val="both"/>
        <w:rPr>
          <w:rFonts w:ascii="Times New Roman" w:eastAsia="Times New Roman" w:hAnsi="Times New Roman" w:cs="Times New Roman"/>
        </w:rPr>
      </w:pPr>
    </w:p>
    <w:p w:rsidR="00170B82" w:rsidRDefault="00170B82" w:rsidP="007A455D">
      <w:pPr>
        <w:spacing w:after="240" w:line="360" w:lineRule="auto"/>
        <w:jc w:val="both"/>
        <w:rPr>
          <w:rFonts w:ascii="Times New Roman" w:eastAsia="Times New Roman" w:hAnsi="Times New Roman" w:cs="Times New Roman"/>
        </w:rPr>
      </w:pPr>
    </w:p>
    <w:p w:rsidR="00170B82" w:rsidRDefault="00170B82" w:rsidP="007A455D">
      <w:pPr>
        <w:spacing w:after="240" w:line="360" w:lineRule="auto"/>
        <w:jc w:val="both"/>
        <w:rPr>
          <w:rFonts w:ascii="Times New Roman" w:eastAsia="Times New Roman" w:hAnsi="Times New Roman" w:cs="Times New Roman"/>
        </w:rPr>
      </w:pPr>
    </w:p>
    <w:p w:rsidR="00170B82" w:rsidRDefault="00170B82" w:rsidP="007A455D">
      <w:pPr>
        <w:spacing w:after="240" w:line="360" w:lineRule="auto"/>
        <w:jc w:val="both"/>
        <w:rPr>
          <w:rFonts w:ascii="Times New Roman" w:eastAsia="Times New Roman" w:hAnsi="Times New Roman" w:cs="Times New Roman"/>
        </w:rPr>
      </w:pPr>
    </w:p>
    <w:p w:rsidR="00170B82" w:rsidRPr="00132241" w:rsidRDefault="00170B82" w:rsidP="007A455D">
      <w:pPr>
        <w:spacing w:after="240" w:line="360" w:lineRule="auto"/>
        <w:jc w:val="both"/>
        <w:rPr>
          <w:rFonts w:ascii="Times New Roman" w:eastAsia="Times New Roman" w:hAnsi="Times New Roman" w:cs="Times New Roman"/>
        </w:rPr>
      </w:pPr>
    </w:p>
    <w:p w:rsidR="00162EFB" w:rsidRPr="00132241" w:rsidRDefault="009E20CC" w:rsidP="00E14815">
      <w:pPr>
        <w:pStyle w:val="Tab"/>
        <w:rPr>
          <w:rFonts w:eastAsia="Calibri"/>
          <w:b/>
        </w:rPr>
      </w:pPr>
      <w:bookmarkStart w:id="42" w:name="_Toc167362080"/>
      <w:bookmarkStart w:id="43" w:name="_Toc167370582"/>
      <w:bookmarkStart w:id="44" w:name="_Toc167381177"/>
      <w:bookmarkStart w:id="45" w:name="_Toc169964817"/>
      <w:r w:rsidRPr="00132241">
        <w:rPr>
          <w:b/>
        </w:rPr>
        <w:lastRenderedPageBreak/>
        <w:t>Table 2 1: Input parameters and the primary purpose of water GEMS tools</w:t>
      </w:r>
      <w:bookmarkEnd w:id="42"/>
      <w:bookmarkEnd w:id="43"/>
      <w:bookmarkEnd w:id="44"/>
      <w:bookmarkEnd w:id="45"/>
    </w:p>
    <w:tbl>
      <w:tblPr>
        <w:tblW w:w="0" w:type="auto"/>
        <w:tblInd w:w="-4" w:type="dxa"/>
        <w:tblCellMar>
          <w:left w:w="10" w:type="dxa"/>
          <w:right w:w="10" w:type="dxa"/>
        </w:tblCellMar>
        <w:tblLook w:val="04A0" w:firstRow="1" w:lastRow="0" w:firstColumn="1" w:lastColumn="0" w:noHBand="0" w:noVBand="1"/>
      </w:tblPr>
      <w:tblGrid>
        <w:gridCol w:w="1256"/>
        <w:gridCol w:w="1343"/>
        <w:gridCol w:w="3167"/>
        <w:gridCol w:w="3029"/>
      </w:tblGrid>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0" w:right="134"/>
              <w:jc w:val="both"/>
              <w:rPr>
                <w:rFonts w:ascii="Times New Roman" w:hAnsi="Times New Roman" w:cs="Times New Roman"/>
              </w:rPr>
            </w:pPr>
            <w:r w:rsidRPr="00132241">
              <w:rPr>
                <w:rFonts w:ascii="Times New Roman" w:eastAsia="Times New Roman" w:hAnsi="Times New Roman" w:cs="Times New Roman"/>
              </w:rPr>
              <w:t>Label</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4"/>
              <w:jc w:val="both"/>
              <w:rPr>
                <w:rFonts w:ascii="Times New Roman" w:hAnsi="Times New Roman" w:cs="Times New Roman"/>
              </w:rPr>
            </w:pPr>
            <w:r w:rsidRPr="00132241">
              <w:rPr>
                <w:rFonts w:ascii="Times New Roman" w:eastAsia="Times New Roman" w:hAnsi="Times New Roman" w:cs="Times New Roman"/>
              </w:rPr>
              <w:t>Type</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0" w:right="103"/>
              <w:jc w:val="both"/>
              <w:rPr>
                <w:rFonts w:ascii="Times New Roman" w:hAnsi="Times New Roman" w:cs="Times New Roman"/>
              </w:rPr>
            </w:pPr>
            <w:r w:rsidRPr="00132241">
              <w:rPr>
                <w:rFonts w:ascii="Times New Roman" w:eastAsia="Times New Roman" w:hAnsi="Times New Roman" w:cs="Times New Roman"/>
              </w:rPr>
              <w:t xml:space="preserve">Primary </w:t>
            </w:r>
            <w:r w:rsidR="00646349" w:rsidRPr="00132241">
              <w:rPr>
                <w:rFonts w:ascii="Times New Roman" w:eastAsia="Times New Roman" w:hAnsi="Times New Roman" w:cs="Times New Roman"/>
              </w:rPr>
              <w:t>Modelling</w:t>
            </w:r>
            <w:r w:rsidRPr="00132241">
              <w:rPr>
                <w:rFonts w:ascii="Times New Roman" w:eastAsia="Times New Roman" w:hAnsi="Times New Roman" w:cs="Times New Roman"/>
              </w:rPr>
              <w:t xml:space="preserve"> purpose</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911"/>
              <w:jc w:val="both"/>
              <w:rPr>
                <w:rFonts w:ascii="Times New Roman" w:hAnsi="Times New Roman" w:cs="Times New Roman"/>
              </w:rPr>
            </w:pPr>
            <w:r w:rsidRPr="00132241">
              <w:rPr>
                <w:rFonts w:ascii="Times New Roman" w:eastAsia="Times New Roman" w:hAnsi="Times New Roman" w:cs="Times New Roman"/>
              </w:rPr>
              <w:t>Input data</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4"/>
              <w:jc w:val="both"/>
              <w:rPr>
                <w:rFonts w:ascii="Times New Roman" w:hAnsi="Times New Roman" w:cs="Times New Roman"/>
              </w:rPr>
            </w:pPr>
            <w:r w:rsidRPr="00132241">
              <w:rPr>
                <w:rFonts w:ascii="Times New Roman" w:eastAsia="Times New Roman" w:hAnsi="Times New Roman" w:cs="Times New Roman"/>
              </w:rPr>
              <w:t>Reservoir</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6"/>
              <w:jc w:val="both"/>
              <w:rPr>
                <w:rFonts w:ascii="Times New Roman" w:hAnsi="Times New Roman" w:cs="Times New Roman"/>
              </w:rPr>
            </w:pPr>
            <w:r w:rsidRPr="00132241">
              <w:rPr>
                <w:rFonts w:ascii="Times New Roman" w:eastAsia="Times New Roman" w:hAnsi="Times New Roman" w:cs="Times New Roman"/>
              </w:rPr>
              <w:t>Node</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0" w:right="103"/>
              <w:jc w:val="both"/>
              <w:rPr>
                <w:rFonts w:ascii="Times New Roman" w:hAnsi="Times New Roman" w:cs="Times New Roman"/>
              </w:rPr>
            </w:pPr>
            <w:r w:rsidRPr="00132241">
              <w:rPr>
                <w:rFonts w:ascii="Times New Roman" w:eastAsia="Times New Roman" w:hAnsi="Times New Roman" w:cs="Times New Roman"/>
              </w:rPr>
              <w:t>Provides water to the system</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tabs>
                <w:tab w:val="left" w:pos="1330"/>
                <w:tab w:val="left" w:pos="2179"/>
              </w:tabs>
              <w:spacing w:line="360" w:lineRule="auto"/>
              <w:ind w:left="109" w:right="96"/>
              <w:jc w:val="both"/>
              <w:rPr>
                <w:rFonts w:ascii="Times New Roman" w:hAnsi="Times New Roman" w:cs="Times New Roman"/>
              </w:rPr>
            </w:pPr>
            <w:r w:rsidRPr="00132241">
              <w:rPr>
                <w:rFonts w:ascii="Times New Roman" w:eastAsia="Times New Roman" w:hAnsi="Times New Roman" w:cs="Times New Roman"/>
              </w:rPr>
              <w:t>Hydraulic</w:t>
            </w:r>
            <w:r w:rsidRPr="00132241">
              <w:rPr>
                <w:rFonts w:ascii="Times New Roman" w:eastAsia="Times New Roman" w:hAnsi="Times New Roman" w:cs="Times New Roman"/>
              </w:rPr>
              <w:tab/>
              <w:t>Grade</w:t>
            </w:r>
            <w:r w:rsidRPr="00132241">
              <w:rPr>
                <w:rFonts w:ascii="Times New Roman" w:eastAsia="Times New Roman" w:hAnsi="Times New Roman" w:cs="Times New Roman"/>
              </w:rPr>
              <w:tab/>
            </w:r>
            <w:r w:rsidRPr="00132241">
              <w:rPr>
                <w:rFonts w:ascii="Times New Roman" w:eastAsia="Times New Roman" w:hAnsi="Times New Roman" w:cs="Times New Roman"/>
                <w:spacing w:val="-4"/>
              </w:rPr>
              <w:t xml:space="preserve">Line, </w:t>
            </w:r>
            <w:r w:rsidRPr="00132241">
              <w:rPr>
                <w:rFonts w:ascii="Times New Roman" w:eastAsia="Times New Roman" w:hAnsi="Times New Roman" w:cs="Times New Roman"/>
              </w:rPr>
              <w:t>water surface</w:t>
            </w:r>
            <w:r w:rsidRPr="00132241">
              <w:rPr>
                <w:rFonts w:ascii="Times New Roman" w:eastAsia="Times New Roman" w:hAnsi="Times New Roman" w:cs="Times New Roman"/>
                <w:spacing w:val="-4"/>
              </w:rPr>
              <w:t xml:space="preserve"> </w:t>
            </w:r>
            <w:r w:rsidRPr="00132241">
              <w:rPr>
                <w:rFonts w:ascii="Times New Roman" w:eastAsia="Times New Roman" w:hAnsi="Times New Roman" w:cs="Times New Roman"/>
              </w:rPr>
              <w:t>elevation</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1"/>
              <w:jc w:val="both"/>
              <w:rPr>
                <w:rFonts w:ascii="Times New Roman" w:hAnsi="Times New Roman" w:cs="Times New Roman"/>
              </w:rPr>
            </w:pPr>
            <w:r w:rsidRPr="00132241">
              <w:rPr>
                <w:rFonts w:ascii="Times New Roman" w:eastAsia="Times New Roman" w:hAnsi="Times New Roman" w:cs="Times New Roman"/>
              </w:rPr>
              <w:t>Pump</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6"/>
              <w:jc w:val="both"/>
              <w:rPr>
                <w:rFonts w:ascii="Times New Roman" w:hAnsi="Times New Roman" w:cs="Times New Roman"/>
              </w:rPr>
            </w:pPr>
            <w:r w:rsidRPr="00132241">
              <w:rPr>
                <w:rFonts w:ascii="Times New Roman" w:eastAsia="Times New Roman" w:hAnsi="Times New Roman" w:cs="Times New Roman"/>
              </w:rPr>
              <w:t>Node/Link</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0" w:right="103"/>
              <w:jc w:val="both"/>
              <w:rPr>
                <w:rFonts w:ascii="Times New Roman" w:hAnsi="Times New Roman" w:cs="Times New Roman"/>
              </w:rPr>
            </w:pPr>
            <w:r w:rsidRPr="00132241">
              <w:rPr>
                <w:rFonts w:ascii="Times New Roman" w:eastAsia="Times New Roman" w:hAnsi="Times New Roman" w:cs="Times New Roman"/>
              </w:rPr>
              <w:t>Provides energy to the system and raise the water pressure to overcome elevation deference and friction loss</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tabs>
                <w:tab w:val="left" w:pos="2136"/>
              </w:tabs>
              <w:spacing w:line="360" w:lineRule="auto"/>
              <w:ind w:left="109" w:right="93"/>
              <w:jc w:val="both"/>
              <w:rPr>
                <w:rFonts w:ascii="Times New Roman" w:hAnsi="Times New Roman" w:cs="Times New Roman"/>
              </w:rPr>
            </w:pPr>
            <w:r w:rsidRPr="00132241">
              <w:rPr>
                <w:rFonts w:ascii="Times New Roman" w:eastAsia="Times New Roman" w:hAnsi="Times New Roman" w:cs="Times New Roman"/>
              </w:rPr>
              <w:t>Elevation,</w:t>
            </w:r>
            <w:r w:rsidRPr="00132241">
              <w:rPr>
                <w:rFonts w:ascii="Times New Roman" w:eastAsia="Times New Roman" w:hAnsi="Times New Roman" w:cs="Times New Roman"/>
              </w:rPr>
              <w:tab/>
            </w:r>
            <w:r w:rsidRPr="00132241">
              <w:rPr>
                <w:rFonts w:ascii="Times New Roman" w:eastAsia="Times New Roman" w:hAnsi="Times New Roman" w:cs="Times New Roman"/>
                <w:spacing w:val="-5"/>
              </w:rPr>
              <w:t xml:space="preserve">pump </w:t>
            </w:r>
            <w:r w:rsidRPr="00132241">
              <w:rPr>
                <w:rFonts w:ascii="Times New Roman" w:eastAsia="Times New Roman" w:hAnsi="Times New Roman" w:cs="Times New Roman"/>
              </w:rPr>
              <w:t xml:space="preserve">definition (characteristics of max, operation </w:t>
            </w:r>
            <w:r w:rsidRPr="00132241">
              <w:rPr>
                <w:rFonts w:ascii="Times New Roman" w:eastAsia="Times New Roman" w:hAnsi="Times New Roman" w:cs="Times New Roman"/>
                <w:spacing w:val="-5"/>
              </w:rPr>
              <w:t xml:space="preserve">and </w:t>
            </w:r>
            <w:r w:rsidRPr="00132241">
              <w:rPr>
                <w:rFonts w:ascii="Times New Roman" w:eastAsia="Times New Roman" w:hAnsi="Times New Roman" w:cs="Times New Roman"/>
              </w:rPr>
              <w:t xml:space="preserve">design discharge, </w:t>
            </w:r>
            <w:r w:rsidRPr="00132241">
              <w:rPr>
                <w:rFonts w:ascii="Times New Roman" w:eastAsia="Times New Roman" w:hAnsi="Times New Roman" w:cs="Times New Roman"/>
                <w:spacing w:val="-4"/>
              </w:rPr>
              <w:t xml:space="preserve">head </w:t>
            </w:r>
            <w:r w:rsidRPr="00132241">
              <w:rPr>
                <w:rFonts w:ascii="Times New Roman" w:eastAsia="Times New Roman" w:hAnsi="Times New Roman" w:cs="Times New Roman"/>
              </w:rPr>
              <w:t>efficiency)</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2"/>
              <w:jc w:val="both"/>
              <w:rPr>
                <w:rFonts w:ascii="Times New Roman" w:hAnsi="Times New Roman" w:cs="Times New Roman"/>
              </w:rPr>
            </w:pPr>
            <w:r w:rsidRPr="00132241">
              <w:rPr>
                <w:rFonts w:ascii="Times New Roman" w:eastAsia="Times New Roman" w:hAnsi="Times New Roman" w:cs="Times New Roman"/>
              </w:rPr>
              <w:t>Tank</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3"/>
              <w:jc w:val="both"/>
              <w:rPr>
                <w:rFonts w:ascii="Times New Roman" w:hAnsi="Times New Roman" w:cs="Times New Roman"/>
              </w:rPr>
            </w:pPr>
            <w:r w:rsidRPr="00132241">
              <w:rPr>
                <w:rFonts w:ascii="Times New Roman" w:eastAsia="Times New Roman" w:hAnsi="Times New Roman" w:cs="Times New Roman"/>
              </w:rPr>
              <w:t>Node/link</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233" w:right="223" w:hanging="2"/>
              <w:jc w:val="both"/>
              <w:rPr>
                <w:rFonts w:ascii="Times New Roman" w:hAnsi="Times New Roman" w:cs="Times New Roman"/>
              </w:rPr>
            </w:pPr>
            <w:r w:rsidRPr="00132241">
              <w:rPr>
                <w:rFonts w:ascii="Times New Roman" w:eastAsia="Times New Roman" w:hAnsi="Times New Roman" w:cs="Times New Roman"/>
              </w:rPr>
              <w:t xml:space="preserve">Store execs water within the system and release that water </w:t>
            </w:r>
            <w:r w:rsidRPr="00132241">
              <w:rPr>
                <w:rFonts w:ascii="Times New Roman" w:eastAsia="Times New Roman" w:hAnsi="Times New Roman" w:cs="Times New Roman"/>
                <w:spacing w:val="-8"/>
              </w:rPr>
              <w:t xml:space="preserve">at </w:t>
            </w:r>
            <w:r w:rsidRPr="00132241">
              <w:rPr>
                <w:rFonts w:ascii="Times New Roman" w:eastAsia="Times New Roman" w:hAnsi="Times New Roman" w:cs="Times New Roman"/>
              </w:rPr>
              <w:t>the time of high usage</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tabs>
                <w:tab w:val="left" w:pos="1747"/>
              </w:tabs>
              <w:spacing w:line="360" w:lineRule="auto"/>
              <w:ind w:left="109" w:right="94"/>
              <w:jc w:val="both"/>
              <w:rPr>
                <w:rFonts w:ascii="Times New Roman" w:hAnsi="Times New Roman" w:cs="Times New Roman"/>
              </w:rPr>
            </w:pPr>
            <w:r w:rsidRPr="00132241">
              <w:rPr>
                <w:rFonts w:ascii="Times New Roman" w:eastAsia="Times New Roman" w:hAnsi="Times New Roman" w:cs="Times New Roman"/>
              </w:rPr>
              <w:t xml:space="preserve">Base elevation, </w:t>
            </w:r>
            <w:r w:rsidRPr="00132241">
              <w:rPr>
                <w:rFonts w:ascii="Times New Roman" w:eastAsia="Times New Roman" w:hAnsi="Times New Roman" w:cs="Times New Roman"/>
                <w:spacing w:val="-3"/>
              </w:rPr>
              <w:t xml:space="preserve">maximum </w:t>
            </w:r>
            <w:r w:rsidRPr="00132241">
              <w:rPr>
                <w:rFonts w:ascii="Times New Roman" w:eastAsia="Times New Roman" w:hAnsi="Times New Roman" w:cs="Times New Roman"/>
              </w:rPr>
              <w:t>elevation,</w:t>
            </w:r>
            <w:r w:rsidRPr="00132241">
              <w:rPr>
                <w:rFonts w:ascii="Times New Roman" w:eastAsia="Times New Roman" w:hAnsi="Times New Roman" w:cs="Times New Roman"/>
              </w:rPr>
              <w:tab/>
            </w:r>
            <w:r w:rsidRPr="00132241">
              <w:rPr>
                <w:rFonts w:ascii="Times New Roman" w:eastAsia="Times New Roman" w:hAnsi="Times New Roman" w:cs="Times New Roman"/>
                <w:spacing w:val="-3"/>
              </w:rPr>
              <w:t xml:space="preserve">minimum </w:t>
            </w:r>
            <w:r w:rsidRPr="00132241">
              <w:rPr>
                <w:rFonts w:ascii="Times New Roman" w:eastAsia="Times New Roman" w:hAnsi="Times New Roman" w:cs="Times New Roman"/>
              </w:rPr>
              <w:t>elevation and</w:t>
            </w:r>
            <w:r w:rsidRPr="00132241">
              <w:rPr>
                <w:rFonts w:ascii="Times New Roman" w:eastAsia="Times New Roman" w:hAnsi="Times New Roman" w:cs="Times New Roman"/>
                <w:spacing w:val="-2"/>
              </w:rPr>
              <w:t xml:space="preserve"> </w:t>
            </w:r>
            <w:r w:rsidRPr="00132241">
              <w:rPr>
                <w:rFonts w:ascii="Times New Roman" w:eastAsia="Times New Roman" w:hAnsi="Times New Roman" w:cs="Times New Roman"/>
              </w:rPr>
              <w:t>Diameter</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4"/>
              <w:jc w:val="both"/>
              <w:rPr>
                <w:rFonts w:ascii="Times New Roman" w:hAnsi="Times New Roman" w:cs="Times New Roman"/>
              </w:rPr>
            </w:pPr>
            <w:r w:rsidRPr="00132241">
              <w:rPr>
                <w:rFonts w:ascii="Times New Roman" w:eastAsia="Times New Roman" w:hAnsi="Times New Roman" w:cs="Times New Roman"/>
              </w:rPr>
              <w:t>Valve</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446" w:right="322" w:hanging="96"/>
              <w:jc w:val="both"/>
              <w:rPr>
                <w:rFonts w:ascii="Times New Roman" w:hAnsi="Times New Roman" w:cs="Times New Roman"/>
              </w:rPr>
            </w:pPr>
            <w:r w:rsidRPr="00132241">
              <w:rPr>
                <w:rFonts w:ascii="Times New Roman" w:eastAsia="Times New Roman" w:hAnsi="Times New Roman" w:cs="Times New Roman"/>
              </w:rPr>
              <w:t>Node / Link</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0" w:right="102"/>
              <w:jc w:val="both"/>
              <w:rPr>
                <w:rFonts w:ascii="Times New Roman" w:hAnsi="Times New Roman" w:cs="Times New Roman"/>
              </w:rPr>
            </w:pPr>
            <w:r w:rsidRPr="00132241">
              <w:rPr>
                <w:rFonts w:ascii="Times New Roman" w:eastAsia="Times New Roman" w:hAnsi="Times New Roman" w:cs="Times New Roman"/>
              </w:rPr>
              <w:t>Controls flow or pressure through a pipe and results in losses of energy in the system</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89" w:right="106" w:hanging="1055"/>
              <w:jc w:val="both"/>
              <w:rPr>
                <w:rFonts w:ascii="Times New Roman" w:hAnsi="Times New Roman" w:cs="Times New Roman"/>
              </w:rPr>
            </w:pPr>
            <w:r w:rsidRPr="00132241">
              <w:rPr>
                <w:rFonts w:ascii="Times New Roman" w:eastAsia="Times New Roman" w:hAnsi="Times New Roman" w:cs="Times New Roman"/>
              </w:rPr>
              <w:t>Elevation, diameter, valve type</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4"/>
              <w:jc w:val="both"/>
              <w:rPr>
                <w:rFonts w:ascii="Times New Roman" w:hAnsi="Times New Roman" w:cs="Times New Roman"/>
              </w:rPr>
            </w:pPr>
            <w:r w:rsidRPr="00132241">
              <w:rPr>
                <w:rFonts w:ascii="Times New Roman" w:eastAsia="Times New Roman" w:hAnsi="Times New Roman" w:cs="Times New Roman"/>
              </w:rPr>
              <w:t>Pipe</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5"/>
              <w:jc w:val="both"/>
              <w:rPr>
                <w:rFonts w:ascii="Times New Roman" w:hAnsi="Times New Roman" w:cs="Times New Roman"/>
              </w:rPr>
            </w:pPr>
            <w:r w:rsidRPr="00132241">
              <w:rPr>
                <w:rFonts w:ascii="Times New Roman" w:eastAsia="Times New Roman" w:hAnsi="Times New Roman" w:cs="Times New Roman"/>
              </w:rPr>
              <w:t>Link</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30" w:right="110" w:hanging="992"/>
              <w:jc w:val="both"/>
              <w:rPr>
                <w:rFonts w:ascii="Times New Roman" w:hAnsi="Times New Roman" w:cs="Times New Roman"/>
              </w:rPr>
            </w:pPr>
            <w:r w:rsidRPr="00132241">
              <w:rPr>
                <w:rFonts w:ascii="Times New Roman" w:eastAsia="Times New Roman" w:hAnsi="Times New Roman" w:cs="Times New Roman"/>
              </w:rPr>
              <w:t>Transport water from one node to another node</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09" w:right="94"/>
              <w:jc w:val="both"/>
              <w:rPr>
                <w:rFonts w:ascii="Times New Roman" w:hAnsi="Times New Roman" w:cs="Times New Roman"/>
              </w:rPr>
            </w:pPr>
            <w:r w:rsidRPr="00132241">
              <w:rPr>
                <w:rFonts w:ascii="Times New Roman" w:eastAsia="Times New Roman" w:hAnsi="Times New Roman" w:cs="Times New Roman"/>
              </w:rPr>
              <w:t>Diameter, material, Pipe length and roughness coefficient</w:t>
            </w:r>
          </w:p>
        </w:tc>
      </w:tr>
      <w:tr w:rsidR="00162EFB" w:rsidRPr="00132241">
        <w:tc>
          <w:tcPr>
            <w:tcW w:w="1262"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44" w:right="133"/>
              <w:jc w:val="both"/>
              <w:rPr>
                <w:rFonts w:ascii="Times New Roman" w:hAnsi="Times New Roman" w:cs="Times New Roman"/>
              </w:rPr>
            </w:pPr>
            <w:r w:rsidRPr="00132241">
              <w:rPr>
                <w:rFonts w:ascii="Times New Roman" w:eastAsia="Times New Roman" w:hAnsi="Times New Roman" w:cs="Times New Roman"/>
              </w:rPr>
              <w:t>Junction</w:t>
            </w:r>
          </w:p>
        </w:tc>
        <w:tc>
          <w:tcPr>
            <w:tcW w:w="134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32" w:right="126"/>
              <w:jc w:val="both"/>
              <w:rPr>
                <w:rFonts w:ascii="Times New Roman" w:hAnsi="Times New Roman" w:cs="Times New Roman"/>
              </w:rPr>
            </w:pPr>
            <w:r w:rsidRPr="00132241">
              <w:rPr>
                <w:rFonts w:ascii="Times New Roman" w:eastAsia="Times New Roman" w:hAnsi="Times New Roman" w:cs="Times New Roman"/>
              </w:rPr>
              <w:t>Node</w:t>
            </w:r>
          </w:p>
        </w:tc>
        <w:tc>
          <w:tcPr>
            <w:tcW w:w="3511"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110" w:right="100"/>
              <w:jc w:val="both"/>
              <w:rPr>
                <w:rFonts w:ascii="Times New Roman" w:eastAsia="Times New Roman" w:hAnsi="Times New Roman" w:cs="Times New Roman"/>
              </w:rPr>
            </w:pPr>
            <w:r w:rsidRPr="00132241">
              <w:rPr>
                <w:rFonts w:ascii="Times New Roman" w:eastAsia="Times New Roman" w:hAnsi="Times New Roman" w:cs="Times New Roman"/>
              </w:rPr>
              <w:t>Discharge the demand required or recharge the inflow water from/to</w:t>
            </w:r>
          </w:p>
          <w:p w:rsidR="00162EFB" w:rsidRPr="00132241" w:rsidRDefault="009E20CC" w:rsidP="007A455D">
            <w:pPr>
              <w:spacing w:line="360" w:lineRule="auto"/>
              <w:ind w:left="109" w:right="103"/>
              <w:jc w:val="both"/>
              <w:rPr>
                <w:rFonts w:ascii="Times New Roman" w:hAnsi="Times New Roman" w:cs="Times New Roman"/>
              </w:rPr>
            </w:pPr>
            <w:r w:rsidRPr="00132241">
              <w:rPr>
                <w:rFonts w:ascii="Times New Roman" w:eastAsia="Times New Roman" w:hAnsi="Times New Roman" w:cs="Times New Roman"/>
              </w:rPr>
              <w:t>the system</w:t>
            </w:r>
          </w:p>
        </w:tc>
        <w:tc>
          <w:tcPr>
            <w:tcW w:w="3229" w:type="dxa"/>
            <w:tcBorders>
              <w:top w:val="single" w:sz="4" w:space="0" w:color="000000"/>
              <w:left w:val="single" w:sz="4" w:space="0" w:color="000000"/>
              <w:bottom w:val="single" w:sz="4" w:space="0" w:color="000000"/>
              <w:right w:val="single" w:sz="4" w:space="0" w:color="000000"/>
            </w:tcBorders>
            <w:shd w:val="clear" w:color="000000" w:fill="FFFFFF"/>
            <w:tcMar>
              <w:left w:w="0" w:type="dxa"/>
              <w:right w:w="0" w:type="dxa"/>
            </w:tcMar>
          </w:tcPr>
          <w:p w:rsidR="00162EFB" w:rsidRPr="00132241" w:rsidRDefault="009E20CC" w:rsidP="007A455D">
            <w:pPr>
              <w:spacing w:line="360" w:lineRule="auto"/>
              <w:ind w:left="935"/>
              <w:jc w:val="both"/>
              <w:rPr>
                <w:rFonts w:ascii="Times New Roman" w:hAnsi="Times New Roman" w:cs="Times New Roman"/>
              </w:rPr>
            </w:pPr>
            <w:r w:rsidRPr="00132241">
              <w:rPr>
                <w:rFonts w:ascii="Times New Roman" w:eastAsia="Times New Roman" w:hAnsi="Times New Roman" w:cs="Times New Roman"/>
              </w:rPr>
              <w:t>Elevation</w:t>
            </w:r>
          </w:p>
        </w:tc>
      </w:tr>
    </w:tbl>
    <w:p w:rsidR="00162EFB" w:rsidRPr="00132241" w:rsidRDefault="00162EFB" w:rsidP="007A455D">
      <w:pPr>
        <w:spacing w:after="240" w:line="360" w:lineRule="auto"/>
        <w:jc w:val="both"/>
        <w:rPr>
          <w:rFonts w:ascii="Times New Roman" w:eastAsia="Calibri" w:hAnsi="Times New Roman" w:cs="Times New Roman"/>
        </w:rPr>
      </w:pPr>
    </w:p>
    <w:p w:rsidR="00162EFB" w:rsidRPr="000E1D2F" w:rsidRDefault="000E1D2F" w:rsidP="000E1D2F">
      <w:pPr>
        <w:pStyle w:val="Norm2"/>
      </w:pPr>
      <w:bookmarkStart w:id="46" w:name="_Toc169963470"/>
      <w:r>
        <w:t xml:space="preserve">2.4.2.3 </w:t>
      </w:r>
      <w:r w:rsidR="009E20CC" w:rsidRPr="000E1D2F">
        <w:t>Hydraulic Analysis of Water Distribution System</w:t>
      </w:r>
      <w:bookmarkEnd w:id="46"/>
    </w:p>
    <w:p w:rsidR="00170B82"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Many of the scholars define what the hydraulic </w:t>
      </w:r>
      <w:r w:rsidR="00646349"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mean. Among them (Thomas M. Walski, Donald V. Chase et al. 2003) defines hydraulic </w:t>
      </w:r>
      <w:r w:rsidR="00646349"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as the process of building,</w:t>
      </w:r>
      <w:r w:rsidR="00646349"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verifying and operating network models of distribution systems, which provide valuable insights</w:t>
      </w:r>
      <w:r w:rsidR="00C50618"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into operational practice.</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 According to them water distribution </w:t>
      </w:r>
      <w:r w:rsidR="00C50618" w:rsidRPr="00132241">
        <w:rPr>
          <w:rFonts w:ascii="Times New Roman" w:eastAsia="Times New Roman" w:hAnsi="Times New Roman" w:cs="Times New Roman"/>
          <w:color w:val="000000"/>
        </w:rPr>
        <w:t xml:space="preserve">modelling is a critical part of </w:t>
      </w:r>
      <w:r w:rsidRPr="00132241">
        <w:rPr>
          <w:rFonts w:ascii="Times New Roman" w:eastAsia="Times New Roman" w:hAnsi="Times New Roman" w:cs="Times New Roman"/>
          <w:color w:val="000000"/>
        </w:rPr>
        <w:t>designing and operating water distribution systems that are</w:t>
      </w:r>
      <w:r w:rsidR="00C50618" w:rsidRPr="00132241">
        <w:rPr>
          <w:rFonts w:ascii="Times New Roman" w:eastAsia="Times New Roman" w:hAnsi="Times New Roman" w:cs="Times New Roman"/>
          <w:color w:val="000000"/>
        </w:rPr>
        <w:t xml:space="preserve"> capable of serving communities </w:t>
      </w:r>
      <w:r w:rsidRPr="00132241">
        <w:rPr>
          <w:rFonts w:ascii="Times New Roman" w:eastAsia="Times New Roman" w:hAnsi="Times New Roman" w:cs="Times New Roman"/>
          <w:color w:val="000000"/>
        </w:rPr>
        <w:t>reliably, efficiently, and safely, both now and in the future.</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computation of flows and pressures in networks of pipes has b</w:t>
      </w:r>
      <w:r w:rsidR="00C50618" w:rsidRPr="00132241">
        <w:rPr>
          <w:rFonts w:ascii="Times New Roman" w:eastAsia="Times New Roman" w:hAnsi="Times New Roman" w:cs="Times New Roman"/>
          <w:color w:val="000000"/>
        </w:rPr>
        <w:t xml:space="preserve">een of great value and interest </w:t>
      </w:r>
      <w:r w:rsidRPr="00132241">
        <w:rPr>
          <w:rFonts w:ascii="Times New Roman" w:eastAsia="Times New Roman" w:hAnsi="Times New Roman" w:cs="Times New Roman"/>
          <w:color w:val="000000"/>
        </w:rPr>
        <w:t>for those involved with the design, construction and maintenan</w:t>
      </w:r>
      <w:r w:rsidR="00C50618" w:rsidRPr="00132241">
        <w:rPr>
          <w:rFonts w:ascii="Times New Roman" w:eastAsia="Times New Roman" w:hAnsi="Times New Roman" w:cs="Times New Roman"/>
          <w:color w:val="000000"/>
        </w:rPr>
        <w:t xml:space="preserve">ce of public water distribution </w:t>
      </w:r>
      <w:r w:rsidRPr="00132241">
        <w:rPr>
          <w:rFonts w:ascii="Times New Roman" w:eastAsia="Times New Roman" w:hAnsi="Times New Roman" w:cs="Times New Roman"/>
          <w:color w:val="000000"/>
        </w:rPr>
        <w:t>systems and with the advent of computer models of water d</w:t>
      </w:r>
      <w:r w:rsidR="00C50618" w:rsidRPr="00132241">
        <w:rPr>
          <w:rFonts w:ascii="Times New Roman" w:eastAsia="Times New Roman" w:hAnsi="Times New Roman" w:cs="Times New Roman"/>
          <w:color w:val="000000"/>
        </w:rPr>
        <w:t xml:space="preserve">istribution systems, it has now </w:t>
      </w:r>
      <w:r w:rsidRPr="00132241">
        <w:rPr>
          <w:rFonts w:ascii="Times New Roman" w:eastAsia="Times New Roman" w:hAnsi="Times New Roman" w:cs="Times New Roman"/>
          <w:color w:val="000000"/>
        </w:rPr>
        <w:t xml:space="preserve">become possible to </w:t>
      </w:r>
      <w:r w:rsidR="00C50618" w:rsidRPr="00132241">
        <w:rPr>
          <w:rFonts w:ascii="Times New Roman" w:eastAsia="Times New Roman" w:hAnsi="Times New Roman" w:cs="Times New Roman"/>
          <w:color w:val="000000"/>
        </w:rPr>
        <w:t>analyse</w:t>
      </w:r>
      <w:r w:rsidRPr="00132241">
        <w:rPr>
          <w:rFonts w:ascii="Times New Roman" w:eastAsia="Times New Roman" w:hAnsi="Times New Roman" w:cs="Times New Roman"/>
          <w:color w:val="000000"/>
        </w:rPr>
        <w:t xml:space="preserve"> more complex network components (</w:t>
      </w:r>
      <w:r w:rsidR="00C50618" w:rsidRPr="00132241">
        <w:rPr>
          <w:rFonts w:ascii="Times New Roman" w:eastAsia="Times New Roman" w:hAnsi="Times New Roman" w:cs="Times New Roman"/>
          <w:color w:val="000000"/>
        </w:rPr>
        <w:t xml:space="preserve">e.g. pumps, tanks, etc.) of the </w:t>
      </w:r>
      <w:r w:rsidRPr="00132241">
        <w:rPr>
          <w:rFonts w:ascii="Times New Roman" w:eastAsia="Times New Roman" w:hAnsi="Times New Roman" w:cs="Times New Roman"/>
          <w:color w:val="000000"/>
        </w:rPr>
        <w:t>water distribution system as well as to investigate more complex issues associated with</w:t>
      </w:r>
      <w:r w:rsidR="00C50618" w:rsidRPr="00132241">
        <w:rPr>
          <w:rFonts w:ascii="Times New Roman" w:eastAsia="Times New Roman" w:hAnsi="Times New Roman" w:cs="Times New Roman"/>
          <w:color w:val="000000"/>
        </w:rPr>
        <w:t xml:space="preserve"> their </w:t>
      </w:r>
      <w:r w:rsidRPr="00132241">
        <w:rPr>
          <w:rFonts w:ascii="Times New Roman" w:eastAsia="Times New Roman" w:hAnsi="Times New Roman" w:cs="Times New Roman"/>
          <w:color w:val="000000"/>
        </w:rPr>
        <w:t>design and operation (Ormsbell,2006). The supply may be from reservoirs, storage tanks and / or pumps or specified as in flow or outflows at some points in the network and from the known flow rates the pressures or head losses through the system is computed (Izinyon and Anyata 2011). The continuity equation may be expressed as;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Cambria Math" w:hAnsi="Times New Roman" w:cs="Times New Roman"/>
          <w:color w:val="000000"/>
        </w:rPr>
        <w:t>∑</w:t>
      </w:r>
      <w:r w:rsidRPr="00132241">
        <w:rPr>
          <w:rFonts w:ascii="Times New Roman" w:eastAsia="Times New Roman" w:hAnsi="Times New Roman" w:cs="Times New Roman"/>
          <w:color w:val="000000"/>
        </w:rPr>
        <w:t xml:space="preserve"> Q</w:t>
      </w:r>
      <w:r w:rsidRPr="00132241">
        <w:rPr>
          <w:rFonts w:ascii="Times New Roman" w:eastAsia="Times New Roman" w:hAnsi="Times New Roman" w:cs="Times New Roman"/>
          <w:color w:val="000000"/>
          <w:vertAlign w:val="subscript"/>
        </w:rPr>
        <w:t>in</w:t>
      </w:r>
      <w:r w:rsidRPr="00132241">
        <w:rPr>
          <w:rFonts w:ascii="Times New Roman" w:eastAsia="Times New Roman" w:hAnsi="Times New Roman" w:cs="Times New Roman"/>
          <w:color w:val="000000"/>
        </w:rPr>
        <w:t xml:space="preserve"> - </w:t>
      </w:r>
      <w:r w:rsidRPr="00132241">
        <w:rPr>
          <w:rFonts w:ascii="Times New Roman" w:eastAsia="Cambria Math" w:hAnsi="Times New Roman" w:cs="Times New Roman"/>
          <w:color w:val="000000"/>
        </w:rPr>
        <w:t>∑</w:t>
      </w:r>
      <w:r w:rsidRPr="00132241">
        <w:rPr>
          <w:rFonts w:ascii="Times New Roman" w:eastAsia="Times New Roman" w:hAnsi="Times New Roman" w:cs="Times New Roman"/>
          <w:color w:val="000000"/>
        </w:rPr>
        <w:t xml:space="preserve"> Q</w:t>
      </w:r>
      <w:r w:rsidRPr="00132241">
        <w:rPr>
          <w:rFonts w:ascii="Times New Roman" w:eastAsia="Times New Roman" w:hAnsi="Times New Roman" w:cs="Times New Roman"/>
          <w:color w:val="000000"/>
          <w:vertAlign w:val="subscript"/>
        </w:rPr>
        <w:t>out</w:t>
      </w:r>
      <w:r w:rsidRPr="00132241">
        <w:rPr>
          <w:rFonts w:ascii="Times New Roman" w:eastAsia="Times New Roman" w:hAnsi="Times New Roman" w:cs="Times New Roman"/>
          <w:color w:val="000000"/>
        </w:rPr>
        <w:t xml:space="preserve"> = C</w:t>
      </w:r>
      <w:r w:rsidRPr="00132241">
        <w:rPr>
          <w:rFonts w:ascii="Times New Roman" w:eastAsia="Times New Roman" w:hAnsi="Times New Roman" w:cs="Times New Roman"/>
          <w:color w:val="000000"/>
          <w:vertAlign w:val="subscript"/>
        </w:rPr>
        <w:t>j……………………………………………………………………………………………….…………</w:t>
      </w:r>
      <w:r w:rsidRPr="00132241">
        <w:rPr>
          <w:rFonts w:ascii="Times New Roman" w:eastAsia="Times New Roman" w:hAnsi="Times New Roman" w:cs="Times New Roman"/>
          <w:color w:val="000000"/>
        </w:rPr>
        <w:t>2.1</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Where Qin and Qout are the flow rates into and out of the junctions, respectively, and Cj represents external consumption or input flow rates at the junction. The energy principle provides that the head loss between any two points in the system is the</w:t>
      </w:r>
      <w:r w:rsidRPr="00132241">
        <w:rPr>
          <w:rFonts w:ascii="Times New Roman" w:eastAsia="Times New Roman" w:hAnsi="Times New Roman" w:cs="Times New Roman"/>
          <w:color w:val="000000"/>
        </w:rPr>
        <w:br/>
        <w:t>algebraic sum of the head loss of all the elements along any r</w:t>
      </w:r>
      <w:r w:rsidR="00C50618" w:rsidRPr="00132241">
        <w:rPr>
          <w:rFonts w:ascii="Times New Roman" w:eastAsia="Times New Roman" w:hAnsi="Times New Roman" w:cs="Times New Roman"/>
          <w:color w:val="000000"/>
        </w:rPr>
        <w:t xml:space="preserve">oute between the points and the </w:t>
      </w:r>
      <w:r w:rsidRPr="00132241">
        <w:rPr>
          <w:rFonts w:ascii="Times New Roman" w:eastAsia="Times New Roman" w:hAnsi="Times New Roman" w:cs="Times New Roman"/>
          <w:color w:val="000000"/>
        </w:rPr>
        <w:t>total head loss is the same by all routes. The energy or loop equations are of the form</w:t>
      </w:r>
      <w:r w:rsidRPr="00132241">
        <w:rPr>
          <w:rFonts w:ascii="Times New Roman" w:eastAsia="Times New Roman" w:hAnsi="Times New Roman" w:cs="Times New Roman"/>
          <w:color w:val="000000"/>
        </w:rPr>
        <w:br/>
      </w:r>
      <w:r w:rsidRPr="00132241">
        <w:rPr>
          <w:rFonts w:ascii="Times New Roman" w:eastAsia="Cambria Math" w:hAnsi="Times New Roman" w:cs="Times New Roman"/>
          <w:color w:val="000000"/>
        </w:rPr>
        <w:t>∑</w:t>
      </w:r>
      <w:r w:rsidRPr="00132241">
        <w:rPr>
          <w:rFonts w:ascii="Times New Roman" w:eastAsia="Times New Roman" w:hAnsi="Times New Roman" w:cs="Times New Roman"/>
          <w:color w:val="000000"/>
        </w:rPr>
        <w:t xml:space="preserve"> </w:t>
      </w:r>
      <w:r w:rsidRPr="00132241">
        <w:rPr>
          <w:rFonts w:ascii="Times New Roman" w:eastAsia="Cambria Math" w:hAnsi="Times New Roman" w:cs="Times New Roman"/>
          <w:color w:val="000000"/>
        </w:rPr>
        <w:t>ℎ</w:t>
      </w:r>
      <w:r w:rsidRPr="00132241">
        <w:rPr>
          <w:rFonts w:ascii="Times New Roman" w:eastAsia="Times New Roman" w:hAnsi="Times New Roman" w:cs="Times New Roman"/>
          <w:color w:val="000000"/>
          <w:vertAlign w:val="subscript"/>
        </w:rPr>
        <w:t>ij</w:t>
      </w:r>
      <w:r w:rsidRPr="00132241">
        <w:rPr>
          <w:rFonts w:ascii="Times New Roman" w:eastAsia="Times New Roman" w:hAnsi="Times New Roman" w:cs="Times New Roman"/>
          <w:color w:val="000000"/>
        </w:rPr>
        <w:t xml:space="preserve"> = 0</w:t>
      </w:r>
      <w:r w:rsidRPr="00132241">
        <w:rPr>
          <w:rFonts w:ascii="Times New Roman" w:eastAsia="Times New Roman" w:hAnsi="Times New Roman" w:cs="Times New Roman"/>
          <w:color w:val="000000"/>
          <w:vertAlign w:val="subscript"/>
        </w:rPr>
        <w:t>……………………………………………………………………………………………………………………………</w:t>
      </w:r>
      <w:r w:rsidRPr="00132241">
        <w:rPr>
          <w:rFonts w:ascii="Times New Roman" w:eastAsia="Times New Roman" w:hAnsi="Times New Roman" w:cs="Times New Roman"/>
          <w:color w:val="000000"/>
        </w:rPr>
        <w:t>2.2</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Additionally, for each loop, the head loss may be expressed by the power equation given as;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 </w:t>
      </w:r>
      <w:r w:rsidRPr="00132241">
        <w:rPr>
          <w:rFonts w:ascii="Times New Roman" w:eastAsia="Cambria Math" w:hAnsi="Times New Roman" w:cs="Times New Roman"/>
          <w:color w:val="000000"/>
        </w:rPr>
        <w:t>ℎ</w:t>
      </w:r>
      <w:r w:rsidRPr="00132241">
        <w:rPr>
          <w:rFonts w:ascii="Times New Roman" w:eastAsia="Times New Roman" w:hAnsi="Times New Roman" w:cs="Times New Roman"/>
          <w:color w:val="000000"/>
          <w:vertAlign w:val="subscript"/>
        </w:rPr>
        <w:t>f</w:t>
      </w:r>
      <w:r w:rsidRPr="00132241">
        <w:rPr>
          <w:rFonts w:ascii="Times New Roman" w:eastAsia="Times New Roman" w:hAnsi="Times New Roman" w:cs="Times New Roman"/>
          <w:color w:val="000000"/>
        </w:rPr>
        <w:t xml:space="preserve"> = kQ</w:t>
      </w:r>
      <w:r w:rsidRPr="00132241">
        <w:rPr>
          <w:rFonts w:ascii="Times New Roman" w:eastAsia="Times New Roman" w:hAnsi="Times New Roman" w:cs="Times New Roman"/>
          <w:color w:val="000000"/>
          <w:vertAlign w:val="superscript"/>
        </w:rPr>
        <w:t>n</w:t>
      </w:r>
      <w:r w:rsidRPr="00132241">
        <w:rPr>
          <w:rFonts w:ascii="Times New Roman" w:eastAsia="Times New Roman" w:hAnsi="Times New Roman" w:cs="Times New Roman"/>
          <w:color w:val="000000"/>
          <w:vertAlign w:val="subscript"/>
        </w:rPr>
        <w:t>……………………………………………………………………………………………………………………………</w:t>
      </w:r>
      <w:r w:rsidRPr="00132241">
        <w:rPr>
          <w:rFonts w:ascii="Times New Roman" w:eastAsia="Times New Roman" w:hAnsi="Times New Roman" w:cs="Times New Roman"/>
          <w:color w:val="000000"/>
        </w:rPr>
        <w:t>2.3</w:t>
      </w:r>
    </w:p>
    <w:p w:rsidR="00170B82"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values of K and n depend on the friction head loss equation adopted. To solve for the unknowns, the equations must be solved simultaneously but the direct solution</w:t>
      </w:r>
      <w:r w:rsidRPr="00132241">
        <w:rPr>
          <w:rFonts w:ascii="Times New Roman" w:eastAsia="Times New Roman" w:hAnsi="Times New Roman" w:cs="Times New Roman"/>
          <w:color w:val="000000"/>
        </w:rPr>
        <w:br/>
        <w:t>of the large number of simultaneous equations involved in distri</w:t>
      </w:r>
      <w:r w:rsidR="00C50618" w:rsidRPr="00132241">
        <w:rPr>
          <w:rFonts w:ascii="Times New Roman" w:eastAsia="Times New Roman" w:hAnsi="Times New Roman" w:cs="Times New Roman"/>
          <w:color w:val="000000"/>
        </w:rPr>
        <w:t xml:space="preserve">bution systems is impracticable </w:t>
      </w:r>
      <w:r w:rsidRPr="00132241">
        <w:rPr>
          <w:rFonts w:ascii="Times New Roman" w:eastAsia="Times New Roman" w:hAnsi="Times New Roman" w:cs="Times New Roman"/>
          <w:color w:val="000000"/>
        </w:rPr>
        <w:t>for all but the simplest systems, hence systematic methods whi</w:t>
      </w:r>
      <w:r w:rsidR="00C50618" w:rsidRPr="00132241">
        <w:rPr>
          <w:rFonts w:ascii="Times New Roman" w:eastAsia="Times New Roman" w:hAnsi="Times New Roman" w:cs="Times New Roman"/>
          <w:color w:val="000000"/>
        </w:rPr>
        <w:t xml:space="preserve">ch utilize computers are needed </w:t>
      </w:r>
      <w:r w:rsidRPr="00132241">
        <w:rPr>
          <w:rFonts w:ascii="Times New Roman" w:eastAsia="Times New Roman" w:hAnsi="Times New Roman" w:cs="Times New Roman"/>
          <w:color w:val="000000"/>
        </w:rPr>
        <w:t>for solving this system of simultaneous equat</w:t>
      </w:r>
      <w:r w:rsidR="00C50618" w:rsidRPr="00132241">
        <w:rPr>
          <w:rFonts w:ascii="Times New Roman" w:eastAsia="Times New Roman" w:hAnsi="Times New Roman" w:cs="Times New Roman"/>
          <w:color w:val="000000"/>
        </w:rPr>
        <w:t xml:space="preserve">ions (Izinyon and Anyata 2011).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According to (Bentley 2008) Water</w:t>
      </w:r>
      <w:r w:rsidR="00911CFA"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GEMS is a software tool designed, developed and</w:t>
      </w:r>
      <w:r w:rsidR="00C50618"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programmed by Haestad Methods Inc. of Cincinnati, Ohio, USA primarily </w:t>
      </w:r>
      <w:r w:rsidR="00C50618" w:rsidRPr="00132241">
        <w:rPr>
          <w:rFonts w:ascii="Times New Roman" w:eastAsia="Times New Roman" w:hAnsi="Times New Roman" w:cs="Times New Roman"/>
          <w:color w:val="000000"/>
        </w:rPr>
        <w:t>for use in the modelling</w:t>
      </w:r>
      <w:r w:rsidRPr="00132241">
        <w:rPr>
          <w:rFonts w:ascii="Times New Roman" w:eastAsia="Times New Roman" w:hAnsi="Times New Roman" w:cs="Times New Roman"/>
          <w:color w:val="000000"/>
        </w:rPr>
        <w:t xml:space="preserve"> and analysis of water distribution systems and utili</w:t>
      </w:r>
      <w:r w:rsidR="00C50618" w:rsidRPr="00132241">
        <w:rPr>
          <w:rFonts w:ascii="Times New Roman" w:eastAsia="Times New Roman" w:hAnsi="Times New Roman" w:cs="Times New Roman"/>
          <w:color w:val="000000"/>
        </w:rPr>
        <w:t xml:space="preserve">zes the gradient algorithm even </w:t>
      </w:r>
      <w:r w:rsidRPr="00132241">
        <w:rPr>
          <w:rFonts w:ascii="Times New Roman" w:eastAsia="Times New Roman" w:hAnsi="Times New Roman" w:cs="Times New Roman"/>
          <w:color w:val="000000"/>
        </w:rPr>
        <w:t>during peak demand conditions and decreasing pipes sizes to d</w:t>
      </w:r>
      <w:r w:rsidR="00C50618" w:rsidRPr="00132241">
        <w:rPr>
          <w:rFonts w:ascii="Times New Roman" w:eastAsia="Times New Roman" w:hAnsi="Times New Roman" w:cs="Times New Roman"/>
          <w:color w:val="000000"/>
        </w:rPr>
        <w:t xml:space="preserve">etermine the potential for cost </w:t>
      </w:r>
      <w:r w:rsidRPr="00132241">
        <w:rPr>
          <w:rFonts w:ascii="Times New Roman" w:eastAsia="Times New Roman" w:hAnsi="Times New Roman" w:cs="Times New Roman"/>
          <w:color w:val="000000"/>
        </w:rPr>
        <w:t>savings without compromising velocity standards.</w:t>
      </w:r>
    </w:p>
    <w:p w:rsidR="00162EFB" w:rsidRPr="00A86CB0" w:rsidRDefault="009E20CC" w:rsidP="00A86CB0">
      <w:pPr>
        <w:pStyle w:val="Norm1"/>
      </w:pPr>
      <w:r w:rsidRPr="00132241">
        <w:t xml:space="preserve"> </w:t>
      </w:r>
      <w:r w:rsidRPr="00A86CB0">
        <w:t xml:space="preserve">Applications of Water Distribution Models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(Thomas M. Walski, Donald V. Chase et al. 2003) describe the ap</w:t>
      </w:r>
      <w:r w:rsidR="00C50618" w:rsidRPr="00132241">
        <w:rPr>
          <w:rFonts w:ascii="Times New Roman" w:eastAsia="Times New Roman" w:hAnsi="Times New Roman" w:cs="Times New Roman"/>
          <w:color w:val="000000"/>
        </w:rPr>
        <w:t>plication of water distribution modelling</w:t>
      </w:r>
      <w:r w:rsidRPr="00132241">
        <w:rPr>
          <w:rFonts w:ascii="Times New Roman" w:eastAsia="Times New Roman" w:hAnsi="Times New Roman" w:cs="Times New Roman"/>
          <w:color w:val="000000"/>
        </w:rPr>
        <w:t xml:space="preserve"> are used for long-range master planning, fire pr</w:t>
      </w:r>
      <w:r w:rsidR="00C50618" w:rsidRPr="00132241">
        <w:rPr>
          <w:rFonts w:ascii="Times New Roman" w:eastAsia="Times New Roman" w:hAnsi="Times New Roman" w:cs="Times New Roman"/>
          <w:color w:val="000000"/>
        </w:rPr>
        <w:t xml:space="preserve">otection studies, water quality </w:t>
      </w:r>
      <w:r w:rsidRPr="00132241">
        <w:rPr>
          <w:rFonts w:ascii="Times New Roman" w:eastAsia="Times New Roman" w:hAnsi="Times New Roman" w:cs="Times New Roman"/>
          <w:color w:val="000000"/>
        </w:rPr>
        <w:t>investigations, energy management, system design and daily oper</w:t>
      </w:r>
      <w:r w:rsidR="00C50618" w:rsidRPr="00132241">
        <w:rPr>
          <w:rFonts w:ascii="Times New Roman" w:eastAsia="Times New Roman" w:hAnsi="Times New Roman" w:cs="Times New Roman"/>
          <w:color w:val="000000"/>
        </w:rPr>
        <w:t>ational uses including operator training</w:t>
      </w:r>
      <w:r w:rsidRPr="00132241">
        <w:rPr>
          <w:rFonts w:ascii="Times New Roman" w:eastAsia="Times New Roman" w:hAnsi="Times New Roman" w:cs="Times New Roman"/>
          <w:color w:val="000000"/>
        </w:rPr>
        <w:t>, emergency response, and troubleshooting.</w:t>
      </w:r>
    </w:p>
    <w:p w:rsidR="00162EFB" w:rsidRPr="00132241" w:rsidRDefault="009E20CC" w:rsidP="00A86CB0">
      <w:pPr>
        <w:pStyle w:val="Norm1"/>
      </w:pPr>
      <w:r w:rsidRPr="00132241">
        <w:t>Types of Water Distribution Simulation</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According to (Walski, Chase et al. 2003) the term simulation is the process of using a</w:t>
      </w:r>
      <w:r w:rsidRPr="00132241">
        <w:rPr>
          <w:rFonts w:ascii="Times New Roman" w:eastAsia="Times New Roman" w:hAnsi="Times New Roman" w:cs="Times New Roman"/>
          <w:color w:val="000000"/>
        </w:rPr>
        <w:br/>
        <w:t xml:space="preserve">mathematical representation or real system, called a model. </w:t>
      </w:r>
      <w:r w:rsidR="00C50618" w:rsidRPr="00132241">
        <w:rPr>
          <w:rFonts w:ascii="Times New Roman" w:eastAsia="Times New Roman" w:hAnsi="Times New Roman" w:cs="Times New Roman"/>
          <w:color w:val="000000"/>
        </w:rPr>
        <w:t xml:space="preserve">According to them there are two </w:t>
      </w:r>
      <w:r w:rsidRPr="00132241">
        <w:rPr>
          <w:rFonts w:ascii="Times New Roman" w:eastAsia="Times New Roman" w:hAnsi="Times New Roman" w:cs="Times New Roman"/>
          <w:color w:val="000000"/>
        </w:rPr>
        <w:t>most basic types of simulations that a model may perform, d</w:t>
      </w:r>
      <w:r w:rsidR="00C50618" w:rsidRPr="00132241">
        <w:rPr>
          <w:rFonts w:ascii="Times New Roman" w:eastAsia="Times New Roman" w:hAnsi="Times New Roman" w:cs="Times New Roman"/>
          <w:color w:val="000000"/>
        </w:rPr>
        <w:t xml:space="preserve">epending on what the modeller is </w:t>
      </w:r>
      <w:r w:rsidRPr="00132241">
        <w:rPr>
          <w:rFonts w:ascii="Times New Roman" w:eastAsia="Times New Roman" w:hAnsi="Times New Roman" w:cs="Times New Roman"/>
          <w:color w:val="000000"/>
        </w:rPr>
        <w:t>trying to observe or predict. These are Steady state simulation and exten</w:t>
      </w:r>
      <w:r w:rsidR="00C50618" w:rsidRPr="00132241">
        <w:rPr>
          <w:rFonts w:ascii="Times New Roman" w:eastAsia="Times New Roman" w:hAnsi="Times New Roman" w:cs="Times New Roman"/>
          <w:color w:val="000000"/>
        </w:rPr>
        <w:t xml:space="preserve">ded period simulation </w:t>
      </w:r>
      <w:r w:rsidRPr="00132241">
        <w:rPr>
          <w:rFonts w:ascii="Times New Roman" w:eastAsia="Times New Roman" w:hAnsi="Times New Roman" w:cs="Times New Roman"/>
          <w:color w:val="000000"/>
        </w:rPr>
        <w:t>(EPS). According to (Bentley 2008) a steady-state simulation pro</w:t>
      </w:r>
      <w:r w:rsidR="00C50618" w:rsidRPr="00132241">
        <w:rPr>
          <w:rFonts w:ascii="Times New Roman" w:eastAsia="Times New Roman" w:hAnsi="Times New Roman" w:cs="Times New Roman"/>
          <w:color w:val="000000"/>
        </w:rPr>
        <w:t xml:space="preserve">vides information regarding the </w:t>
      </w:r>
      <w:r w:rsidRPr="00132241">
        <w:rPr>
          <w:rFonts w:ascii="Times New Roman" w:eastAsia="Times New Roman" w:hAnsi="Times New Roman" w:cs="Times New Roman"/>
          <w:color w:val="000000"/>
        </w:rPr>
        <w:t>equilibrium flows, pressures, and other variables defining the st</w:t>
      </w:r>
      <w:r w:rsidR="00C50618" w:rsidRPr="00132241">
        <w:rPr>
          <w:rFonts w:ascii="Times New Roman" w:eastAsia="Times New Roman" w:hAnsi="Times New Roman" w:cs="Times New Roman"/>
          <w:color w:val="000000"/>
        </w:rPr>
        <w:t xml:space="preserve">ate of the network for a unique </w:t>
      </w:r>
      <w:r w:rsidRPr="00132241">
        <w:rPr>
          <w:rFonts w:ascii="Times New Roman" w:eastAsia="Times New Roman" w:hAnsi="Times New Roman" w:cs="Times New Roman"/>
          <w:color w:val="000000"/>
        </w:rPr>
        <w:t>set of hydraulic demands and boundary conditions. Bentley</w:t>
      </w:r>
      <w:r w:rsidR="00C50618" w:rsidRPr="00132241">
        <w:rPr>
          <w:rFonts w:ascii="Times New Roman" w:eastAsia="Times New Roman" w:hAnsi="Times New Roman" w:cs="Times New Roman"/>
          <w:color w:val="000000"/>
        </w:rPr>
        <w:t xml:space="preserve"> also describe the Steady-state </w:t>
      </w:r>
      <w:r w:rsidRPr="00132241">
        <w:rPr>
          <w:rFonts w:ascii="Times New Roman" w:eastAsia="Times New Roman" w:hAnsi="Times New Roman" w:cs="Times New Roman"/>
          <w:color w:val="000000"/>
        </w:rPr>
        <w:t xml:space="preserve">models are generally used to </w:t>
      </w:r>
      <w:r w:rsidR="00C50618" w:rsidRPr="00132241">
        <w:rPr>
          <w:rFonts w:ascii="Times New Roman" w:eastAsia="Times New Roman" w:hAnsi="Times New Roman" w:cs="Times New Roman"/>
          <w:color w:val="000000"/>
        </w:rPr>
        <w:t>analyse</w:t>
      </w:r>
      <w:r w:rsidRPr="00132241">
        <w:rPr>
          <w:rFonts w:ascii="Times New Roman" w:eastAsia="Times New Roman" w:hAnsi="Times New Roman" w:cs="Times New Roman"/>
          <w:color w:val="000000"/>
        </w:rPr>
        <w:t xml:space="preserve"> specific worst-case condit</w:t>
      </w:r>
      <w:r w:rsidR="00C50618" w:rsidRPr="00132241">
        <w:rPr>
          <w:rFonts w:ascii="Times New Roman" w:eastAsia="Times New Roman" w:hAnsi="Times New Roman" w:cs="Times New Roman"/>
          <w:color w:val="000000"/>
        </w:rPr>
        <w:t xml:space="preserve">ions such as peak demand times, </w:t>
      </w:r>
      <w:r w:rsidRPr="00132241">
        <w:rPr>
          <w:rFonts w:ascii="Times New Roman" w:eastAsia="Times New Roman" w:hAnsi="Times New Roman" w:cs="Times New Roman"/>
          <w:color w:val="000000"/>
        </w:rPr>
        <w:t>fire protection usage, and system component failures in wh</w:t>
      </w:r>
      <w:r w:rsidR="00C50618" w:rsidRPr="00132241">
        <w:rPr>
          <w:rFonts w:ascii="Times New Roman" w:eastAsia="Times New Roman" w:hAnsi="Times New Roman" w:cs="Times New Roman"/>
          <w:color w:val="000000"/>
        </w:rPr>
        <w:t xml:space="preserve">ich the effects of time are not </w:t>
      </w:r>
      <w:r w:rsidRPr="00132241">
        <w:rPr>
          <w:rFonts w:ascii="Times New Roman" w:eastAsia="Times New Roman" w:hAnsi="Times New Roman" w:cs="Times New Roman"/>
          <w:color w:val="000000"/>
        </w:rPr>
        <w:t>particularly significant. He also describe that the steady state co</w:t>
      </w:r>
      <w:r w:rsidR="00C50618" w:rsidRPr="00132241">
        <w:rPr>
          <w:rFonts w:ascii="Times New Roman" w:eastAsia="Times New Roman" w:hAnsi="Times New Roman" w:cs="Times New Roman"/>
          <w:color w:val="000000"/>
        </w:rPr>
        <w:t xml:space="preserve">mputes the state of the system </w:t>
      </w:r>
      <w:r w:rsidRPr="00132241">
        <w:rPr>
          <w:rFonts w:ascii="Times New Roman" w:eastAsia="Times New Roman" w:hAnsi="Times New Roman" w:cs="Times New Roman"/>
          <w:color w:val="000000"/>
        </w:rPr>
        <w:t>(flows, pressures, pump operating attributes, valve position, and so on) assuming that hydraulic demands and boundary conditions do not change with respect to time. (Bentley 2008)</w:t>
      </w:r>
      <w:r w:rsidR="00C50618" w:rsidRPr="00132241">
        <w:rPr>
          <w:rFonts w:ascii="Times New Roman" w:eastAsia="Times New Roman" w:hAnsi="Times New Roman" w:cs="Times New Roman"/>
          <w:color w:val="000000"/>
        </w:rPr>
        <w:t xml:space="preserve"> also </w:t>
      </w:r>
      <w:r w:rsidRPr="00132241">
        <w:rPr>
          <w:rFonts w:ascii="Times New Roman" w:eastAsia="Times New Roman" w:hAnsi="Times New Roman" w:cs="Times New Roman"/>
          <w:color w:val="000000"/>
        </w:rPr>
        <w:t>describe as the extended period simulation is appropriate w</w:t>
      </w:r>
      <w:r w:rsidR="00C50618" w:rsidRPr="00132241">
        <w:rPr>
          <w:rFonts w:ascii="Times New Roman" w:eastAsia="Times New Roman" w:hAnsi="Times New Roman" w:cs="Times New Roman"/>
          <w:color w:val="000000"/>
        </w:rPr>
        <w:t xml:space="preserve">hen the variation of the system </w:t>
      </w:r>
      <w:r w:rsidRPr="00132241">
        <w:rPr>
          <w:rFonts w:ascii="Times New Roman" w:eastAsia="Times New Roman" w:hAnsi="Times New Roman" w:cs="Times New Roman"/>
          <w:color w:val="000000"/>
        </w:rPr>
        <w:t xml:space="preserve">attributes over time. </w:t>
      </w:r>
    </w:p>
    <w:p w:rsidR="00170B82"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(Walski, Chase et al. 2003) states simulation duration and hydraulic time step as follow.</w:t>
      </w:r>
      <w:r w:rsidRPr="00132241">
        <w:rPr>
          <w:rFonts w:ascii="Times New Roman" w:eastAsia="Times New Roman" w:hAnsi="Times New Roman" w:cs="Times New Roman"/>
          <w:color w:val="000000"/>
        </w:rPr>
        <w:br/>
        <w:t>An extended-period simulation can be run for any length of time, depending on the</w:t>
      </w:r>
      <w:r w:rsidRPr="00132241">
        <w:rPr>
          <w:rFonts w:ascii="Times New Roman" w:eastAsia="Times New Roman" w:hAnsi="Times New Roman" w:cs="Times New Roman"/>
          <w:color w:val="000000"/>
        </w:rPr>
        <w:br/>
        <w:t>purpose of the analysis. According to them the most common simulation duration is</w:t>
      </w:r>
      <w:r w:rsidRPr="00132241">
        <w:rPr>
          <w:rFonts w:ascii="Times New Roman" w:eastAsia="Times New Roman" w:hAnsi="Times New Roman" w:cs="Times New Roman"/>
          <w:color w:val="000000"/>
        </w:rPr>
        <w:br/>
        <w:t>typically a multiple of 24 hours, because the most recognizable pattern for demands and</w:t>
      </w:r>
      <w:r w:rsidRPr="00132241">
        <w:rPr>
          <w:rFonts w:ascii="Times New Roman" w:eastAsia="Times New Roman" w:hAnsi="Times New Roman" w:cs="Times New Roman"/>
          <w:color w:val="000000"/>
        </w:rPr>
        <w:br/>
        <w:t xml:space="preserve">operations is a daily one. </w:t>
      </w:r>
    </w:p>
    <w:p w:rsidR="00B41D66" w:rsidRPr="00170B82" w:rsidRDefault="009E20CC" w:rsidP="00170B82">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Hydraulic time step is important decision when running an extended period simulation and it is the length of time for one steady-state portion of an EPS, and it should be selected such that changes in system hydraulics from one increment to the next are</w:t>
      </w:r>
      <w:r w:rsidR="00C50618"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gradual. They also states a time step, too large may cause abrupt hydraulic </w:t>
      </w:r>
      <w:r w:rsidR="00C50618" w:rsidRPr="00132241">
        <w:rPr>
          <w:rFonts w:ascii="Times New Roman" w:eastAsia="Times New Roman" w:hAnsi="Times New Roman" w:cs="Times New Roman"/>
          <w:color w:val="000000"/>
        </w:rPr>
        <w:t xml:space="preserve">changes to </w:t>
      </w:r>
      <w:r w:rsidRPr="00132241">
        <w:rPr>
          <w:rFonts w:ascii="Times New Roman" w:eastAsia="Times New Roman" w:hAnsi="Times New Roman" w:cs="Times New Roman"/>
          <w:color w:val="000000"/>
        </w:rPr>
        <w:t>occur, making it difficult for the model to give good results.</w:t>
      </w:r>
    </w:p>
    <w:p w:rsidR="00B41D66" w:rsidRPr="00132241" w:rsidRDefault="009E20CC" w:rsidP="00A86CB0">
      <w:pPr>
        <w:pStyle w:val="Norm1"/>
      </w:pPr>
      <w:r w:rsidRPr="00132241">
        <w:t>Pressure Head and Velocity</w:t>
      </w:r>
    </w:p>
    <w:p w:rsidR="00162EFB" w:rsidRPr="00132241" w:rsidRDefault="009E20CC" w:rsidP="007A455D">
      <w:pPr>
        <w:tabs>
          <w:tab w:val="left" w:pos="3435"/>
        </w:tabs>
        <w:spacing w:line="360" w:lineRule="auto"/>
        <w:jc w:val="both"/>
        <w:rPr>
          <w:rFonts w:ascii="Times New Roman" w:eastAsia="Times New Roman" w:hAnsi="Times New Roman" w:cs="Times New Roman"/>
          <w:b/>
        </w:rPr>
      </w:pPr>
      <w:r w:rsidRPr="00132241">
        <w:rPr>
          <w:rFonts w:ascii="Times New Roman" w:eastAsia="Times New Roman" w:hAnsi="Times New Roman" w:cs="Times New Roman"/>
          <w:color w:val="000000"/>
        </w:rPr>
        <w:t>Water distribution networks must maintain adequate water pressure throughout the network to ensure continuity in service and for fire suppression. Low water pressure can result in flow reductions and high-water pressure can cause leaks and damage to system components.</w:t>
      </w:r>
    </w:p>
    <w:p w:rsidR="00162EFB" w:rsidRPr="00132241" w:rsidRDefault="009E20CC" w:rsidP="007A455D">
      <w:pPr>
        <w:tabs>
          <w:tab w:val="left" w:pos="343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main problems related to the water supply distribution network of the cities were the high-water loss (actual water loss) mainly due to increased pressure above the recommended limits and insufficient water due to low pressure at nodes. Practical and short-term measures should be applied to minimize these challenges. High pressure and low pressure at nodes are a reason for reducing the hydraulic performance of the water distribution network. High pressure above recommended values (70 m) is a cause for pipe burst that leads to water loss and pipe failure (Dual, 2020). The low pressure at a demand node decreases the amount of water delivered to the consumer. Installing pressure regulating values (PRV) at critical points is a cost-effective and short-term measure that significantly minimizes and regulates the high-pressure problem at nodes, considerably reducing physical water loss in the system.</w:t>
      </w:r>
    </w:p>
    <w:p w:rsidR="00162EFB" w:rsidRPr="00132241" w:rsidRDefault="009E20CC" w:rsidP="007A455D">
      <w:pPr>
        <w:tabs>
          <w:tab w:val="left" w:pos="343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Lower pressure (water deficit) at the nodes is resolved by introducing an overhead tank near the affected area to increase the head at nodes responsible for the low water flow at maximum hourly demand. Further, low velocity in the pipes is resolved by redesigning the system and changing some old pipelines in a problematic area with the recommended diameter size. Other water loss problems in WSS can be minimized by active leakage control, pressure management, infrastructure management, and repair speed. Monitoring and controlling the entire Water distribution system using advanced and computerized systems is crucial to operating components properly (Beker, B.A., Kansal, M.L. 2023). </w:t>
      </w:r>
    </w:p>
    <w:p w:rsidR="00170B82"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Water velocities shall be maintained at less than 2 m/sec, except in short sections (see also paragraph 5.2 for pumps).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Velocities in small diameter pipes (&lt;DN100) may need even lower limiting velocities. A minimum velocity of 0.6 m/sec can be taken, but for looped systems there will be pipelines with sections of zero velocity. </w:t>
      </w:r>
    </w:p>
    <w:p w:rsidR="00B41D66"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Head loss is related to velocity and pipe roughness. The maximum head loss with therefore be governed by the maximum velocity criterion (MoWR, 2006).</w:t>
      </w:r>
    </w:p>
    <w:p w:rsidR="00162EFB" w:rsidRPr="00132241" w:rsidRDefault="009E20CC" w:rsidP="00A86CB0">
      <w:pPr>
        <w:pStyle w:val="Norm1"/>
      </w:pPr>
      <w:r w:rsidRPr="00132241">
        <w:t>Head Loss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 continuous resistance is exerted by the pipe walls during water flow. This resistance depends on the flow rate, pipe dimensions and internal roughness of the pipe material as well as from the fluid viscosity, and results in linear head degradation along the pipeline. A head-loss (energy) for a specified length is commonly referred to as friction loss. There are several formulae for calculation of head losses. The most frequently used in the design of water supply system are Darcy-Weisbach and Hazen Williams formulae (OWWSE, 2010).</w:t>
      </w:r>
    </w:p>
    <w:p w:rsidR="00162EFB" w:rsidRPr="00132241" w:rsidRDefault="009E20CC" w:rsidP="007A455D">
      <w:pPr>
        <w:pStyle w:val="ListParagraph"/>
        <w:keepNext/>
        <w:keepLines/>
        <w:numPr>
          <w:ilvl w:val="1"/>
          <w:numId w:val="26"/>
        </w:numPr>
        <w:spacing w:after="0" w:line="360" w:lineRule="auto"/>
        <w:jc w:val="both"/>
        <w:rPr>
          <w:rFonts w:ascii="Times New Roman" w:eastAsia="Times New Roman" w:hAnsi="Times New Roman" w:cs="Times New Roman"/>
          <w:b/>
        </w:rPr>
      </w:pPr>
      <w:r w:rsidRPr="00132241">
        <w:rPr>
          <w:rFonts w:ascii="Times New Roman" w:eastAsia="Times New Roman" w:hAnsi="Times New Roman" w:cs="Times New Roman"/>
          <w:b/>
        </w:rPr>
        <w:t xml:space="preserve"> Principles of Network Hydraulics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In networks of interconnected hydraulic elements, every element is influenced by each of</w:t>
      </w:r>
      <w:r w:rsidRPr="00132241">
        <w:rPr>
          <w:rFonts w:ascii="Times New Roman" w:eastAsia="Times New Roman" w:hAnsi="Times New Roman" w:cs="Times New Roman"/>
          <w:color w:val="000000"/>
        </w:rPr>
        <w:br/>
        <w:t xml:space="preserve">its </w:t>
      </w:r>
      <w:r w:rsidR="00DF3036" w:rsidRPr="00132241">
        <w:rPr>
          <w:rFonts w:ascii="Times New Roman" w:eastAsia="Times New Roman" w:hAnsi="Times New Roman" w:cs="Times New Roman"/>
          <w:color w:val="000000"/>
        </w:rPr>
        <w:t>neighbour’s</w:t>
      </w:r>
      <w:r w:rsidRPr="00132241">
        <w:rPr>
          <w:rFonts w:ascii="Times New Roman" w:eastAsia="Times New Roman" w:hAnsi="Times New Roman" w:cs="Times New Roman"/>
          <w:color w:val="000000"/>
        </w:rPr>
        <w:t>; the entire system is interrelated in such a way th</w:t>
      </w:r>
      <w:r w:rsidR="00DF3036" w:rsidRPr="00132241">
        <w:rPr>
          <w:rFonts w:ascii="Times New Roman" w:eastAsia="Times New Roman" w:hAnsi="Times New Roman" w:cs="Times New Roman"/>
          <w:color w:val="000000"/>
        </w:rPr>
        <w:t xml:space="preserve">at the condition of one element </w:t>
      </w:r>
      <w:r w:rsidRPr="00132241">
        <w:rPr>
          <w:rFonts w:ascii="Times New Roman" w:eastAsia="Times New Roman" w:hAnsi="Times New Roman" w:cs="Times New Roman"/>
          <w:color w:val="000000"/>
        </w:rPr>
        <w:t xml:space="preserve">must be consistent with the condition of all other elements. </w:t>
      </w:r>
      <w:r w:rsidR="00DF3036" w:rsidRPr="00132241">
        <w:rPr>
          <w:rFonts w:ascii="Times New Roman" w:eastAsia="Times New Roman" w:hAnsi="Times New Roman" w:cs="Times New Roman"/>
          <w:color w:val="000000"/>
        </w:rPr>
        <w:t xml:space="preserve">According to (Thomas M. Walski, </w:t>
      </w:r>
      <w:r w:rsidRPr="00132241">
        <w:rPr>
          <w:rFonts w:ascii="Times New Roman" w:eastAsia="Times New Roman" w:hAnsi="Times New Roman" w:cs="Times New Roman"/>
          <w:color w:val="000000"/>
        </w:rPr>
        <w:t>Donald V. Chase et al. 2003) the two basic equations th</w:t>
      </w:r>
      <w:r w:rsidR="00DF3036" w:rsidRPr="00132241">
        <w:rPr>
          <w:rFonts w:ascii="Times New Roman" w:eastAsia="Times New Roman" w:hAnsi="Times New Roman" w:cs="Times New Roman"/>
          <w:color w:val="000000"/>
        </w:rPr>
        <w:t>at govern in Water</w:t>
      </w:r>
      <w:r w:rsidR="00C3104F" w:rsidRPr="00132241">
        <w:rPr>
          <w:rFonts w:ascii="Times New Roman" w:eastAsia="Times New Roman" w:hAnsi="Times New Roman" w:cs="Times New Roman"/>
          <w:color w:val="000000"/>
        </w:rPr>
        <w:t xml:space="preserve"> </w:t>
      </w:r>
      <w:r w:rsidR="00DF3036" w:rsidRPr="00132241">
        <w:rPr>
          <w:rFonts w:ascii="Times New Roman" w:eastAsia="Times New Roman" w:hAnsi="Times New Roman" w:cs="Times New Roman"/>
          <w:color w:val="000000"/>
        </w:rPr>
        <w:t xml:space="preserve">GEMS modelling </w:t>
      </w:r>
      <w:r w:rsidRPr="00132241">
        <w:rPr>
          <w:rFonts w:ascii="Times New Roman" w:eastAsia="Times New Roman" w:hAnsi="Times New Roman" w:cs="Times New Roman"/>
          <w:color w:val="000000"/>
        </w:rPr>
        <w:t>network are:</w:t>
      </w:r>
    </w:p>
    <w:p w:rsidR="00162EFB" w:rsidRPr="00132241" w:rsidRDefault="009E20CC" w:rsidP="007A455D">
      <w:pPr>
        <w:numPr>
          <w:ilvl w:val="0"/>
          <w:numId w:val="11"/>
        </w:numPr>
        <w:spacing w:after="200" w:line="360" w:lineRule="auto"/>
        <w:ind w:left="72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Conservation of mass </w:t>
      </w:r>
    </w:p>
    <w:p w:rsidR="00162EFB" w:rsidRPr="00132241" w:rsidRDefault="009E20CC" w:rsidP="007A455D">
      <w:pPr>
        <w:numPr>
          <w:ilvl w:val="0"/>
          <w:numId w:val="11"/>
        </w:numPr>
        <w:spacing w:after="200" w:line="360" w:lineRule="auto"/>
        <w:ind w:left="72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Conservation of energy </w:t>
      </w:r>
    </w:p>
    <w:p w:rsidR="00162EFB" w:rsidRPr="00132241" w:rsidRDefault="009E20CC" w:rsidP="007A455D">
      <w:pPr>
        <w:keepNext/>
        <w:keepLines/>
        <w:spacing w:before="40" w:after="0" w:line="360" w:lineRule="auto"/>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 xml:space="preserve">2.8.1 Law of Conservation of Mass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principle of conservation of mass dictates that the fluid mass entering any pipe will be equal to the mass leaving the pipe (since fluid is typically neither created nor destroyed in hydraulic systems). In network </w:t>
      </w:r>
      <w:r w:rsidR="00DF3036" w:rsidRPr="00132241">
        <w:rPr>
          <w:rFonts w:ascii="Times New Roman" w:eastAsia="Times New Roman" w:hAnsi="Times New Roman" w:cs="Times New Roman"/>
          <w:color w:val="000000"/>
        </w:rPr>
        <w:t>modelling</w:t>
      </w:r>
      <w:r w:rsidRPr="00132241">
        <w:rPr>
          <w:rFonts w:ascii="Times New Roman" w:eastAsia="Times New Roman" w:hAnsi="Times New Roman" w:cs="Times New Roman"/>
          <w:color w:val="000000"/>
        </w:rPr>
        <w:t xml:space="preserve">, all outflows are lumped at the nodes or junctions (Tomas, et al., 2003) </w:t>
      </w:r>
    </w:p>
    <w:p w:rsidR="00162EFB" w:rsidRPr="00132241" w:rsidRDefault="006165D5" w:rsidP="007A455D">
      <w:pPr>
        <w:spacing w:after="142" w:line="360" w:lineRule="auto"/>
        <w:ind w:right="2019"/>
        <w:rPr>
          <w:rFonts w:ascii="Times New Roman" w:eastAsia="Calibri" w:hAnsi="Times New Roman" w:cs="Times New Roman"/>
        </w:rPr>
      </w:pPr>
      <w:r w:rsidRPr="00132241">
        <w:rPr>
          <w:rFonts w:ascii="Times New Roman" w:hAnsi="Times New Roman" w:cs="Times New Roman"/>
          <w:noProof/>
        </w:rPr>
        <w:object w:dxaOrig="1761" w:dyaOrig="263">
          <v:rect id="rectole0000000001" o:spid="_x0000_i1026" style="width:88.5pt;height:12.75pt" o:ole="" o:preferrelative="t" stroked="f">
            <v:imagedata r:id="rId12" o:title=""/>
          </v:rect>
          <o:OLEObject Type="Embed" ProgID="StaticMetafile" ShapeID="rectole0000000001" DrawAspect="Content" ObjectID="_1780783155" r:id="rId13"/>
        </w:object>
      </w:r>
      <w:r w:rsidR="00170B82">
        <w:rPr>
          <w:rFonts w:ascii="Times New Roman" w:hAnsi="Times New Roman" w:cs="Times New Roman"/>
          <w:noProof/>
        </w:rPr>
        <w:t xml:space="preserve"> </w:t>
      </w:r>
      <w:r w:rsidR="009E20CC" w:rsidRPr="00132241">
        <w:rPr>
          <w:rFonts w:ascii="Times New Roman" w:eastAsia="Calibri" w:hAnsi="Times New Roman" w:cs="Times New Roman"/>
        </w:rPr>
        <w:t>……………….…………………………..2.4</w:t>
      </w:r>
    </w:p>
    <w:p w:rsidR="00162EFB" w:rsidRPr="00132241" w:rsidRDefault="009E20CC" w:rsidP="007A455D">
      <w:pPr>
        <w:spacing w:line="360" w:lineRule="auto"/>
        <w:ind w:left="720"/>
        <w:rPr>
          <w:rFonts w:ascii="Times New Roman" w:eastAsia="Times New Roman" w:hAnsi="Times New Roman" w:cs="Times New Roman"/>
        </w:rPr>
      </w:pPr>
      <w:r w:rsidRPr="00132241">
        <w:rPr>
          <w:rFonts w:ascii="Times New Roman" w:eastAsia="Times New Roman" w:hAnsi="Times New Roman" w:cs="Times New Roman"/>
        </w:rPr>
        <w:t>Where, Qi=water inflow to node in th</w:t>
      </w:r>
      <w:r w:rsidR="00C3104F" w:rsidRPr="00132241">
        <w:rPr>
          <w:rFonts w:ascii="Times New Roman" w:eastAsia="Times New Roman" w:hAnsi="Times New Roman" w:cs="Times New Roman"/>
        </w:rPr>
        <w:t>e</w:t>
      </w:r>
      <w:r w:rsidRPr="00132241">
        <w:rPr>
          <w:rFonts w:ascii="Times New Roman" w:eastAsia="Times New Roman" w:hAnsi="Times New Roman" w:cs="Times New Roman"/>
        </w:rPr>
        <w:t xml:space="preserve"> pipe (L</w:t>
      </w:r>
      <w:r w:rsidRPr="00132241">
        <w:rPr>
          <w:rFonts w:ascii="Times New Roman" w:eastAsia="Times New Roman" w:hAnsi="Times New Roman" w:cs="Times New Roman"/>
          <w:vertAlign w:val="superscript"/>
        </w:rPr>
        <w:t>3</w:t>
      </w:r>
      <w:r w:rsidRPr="00132241">
        <w:rPr>
          <w:rFonts w:ascii="Times New Roman" w:eastAsia="Times New Roman" w:hAnsi="Times New Roman" w:cs="Times New Roman"/>
        </w:rPr>
        <w:t xml:space="preserve">/T) </w:t>
      </w:r>
    </w:p>
    <w:p w:rsidR="00162EFB" w:rsidRPr="00132241" w:rsidRDefault="009E20CC" w:rsidP="007A455D">
      <w:pPr>
        <w:spacing w:line="360" w:lineRule="auto"/>
        <w:ind w:left="720"/>
        <w:rPr>
          <w:rFonts w:ascii="Times New Roman" w:eastAsia="Times New Roman" w:hAnsi="Times New Roman" w:cs="Times New Roman"/>
        </w:rPr>
      </w:pPr>
      <w:r w:rsidRPr="00132241">
        <w:rPr>
          <w:rFonts w:ascii="Times New Roman" w:eastAsia="Times New Roman" w:hAnsi="Times New Roman" w:cs="Times New Roman"/>
        </w:rPr>
        <w:t xml:space="preserve">   U= water used at node (L</w:t>
      </w:r>
      <w:r w:rsidRPr="00132241">
        <w:rPr>
          <w:rFonts w:ascii="Times New Roman" w:eastAsia="Times New Roman" w:hAnsi="Times New Roman" w:cs="Times New Roman"/>
          <w:vertAlign w:val="superscript"/>
        </w:rPr>
        <w:t>3</w:t>
      </w:r>
      <w:r w:rsidRPr="00132241">
        <w:rPr>
          <w:rFonts w:ascii="Times New Roman" w:eastAsia="Times New Roman" w:hAnsi="Times New Roman" w:cs="Times New Roman"/>
        </w:rPr>
        <w:t xml:space="preserve">/T)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During extended-period simulations; a term to the accumulation of water at certain nodes are considered, because water can be stored and withdrawn from storage tanks (Tomas, et al., 2003). </w:t>
      </w:r>
    </w:p>
    <w:p w:rsidR="00162EFB" w:rsidRPr="00132241" w:rsidRDefault="009E20CC" w:rsidP="007A455D">
      <w:pPr>
        <w:spacing w:line="360" w:lineRule="auto"/>
        <w:ind w:left="720"/>
        <w:jc w:val="both"/>
        <w:rPr>
          <w:rFonts w:ascii="Times New Roman" w:eastAsia="Times New Roman" w:hAnsi="Times New Roman" w:cs="Times New Roman"/>
        </w:rPr>
      </w:pPr>
      <w:r w:rsidRPr="00132241">
        <w:rPr>
          <w:rFonts w:ascii="Cambria Math" w:eastAsia="Cambria Math" w:hAnsi="Cambria Math" w:cs="Cambria Math"/>
        </w:rPr>
        <w:t>𝑝𝑖𝑝𝑒𝑠</w:t>
      </w:r>
      <w:r w:rsidRPr="00132241">
        <w:rPr>
          <w:rFonts w:ascii="Times New Roman" w:eastAsia="Times New Roman" w:hAnsi="Times New Roman" w:cs="Times New Roman"/>
        </w:rPr>
        <w:t xml:space="preserve"> Qi </w:t>
      </w:r>
      <w:r w:rsidRPr="00132241">
        <w:rPr>
          <w:rFonts w:ascii="Times New Roman" w:eastAsia="Cambria Math" w:hAnsi="Times New Roman" w:cs="Times New Roman"/>
        </w:rPr>
        <w:t>−</w:t>
      </w:r>
      <w:r w:rsidRPr="00132241">
        <w:rPr>
          <w:rFonts w:ascii="Times New Roman" w:eastAsia="Times New Roman" w:hAnsi="Times New Roman" w:cs="Times New Roman"/>
        </w:rPr>
        <w:t xml:space="preserve"> U </w:t>
      </w:r>
      <w:r w:rsidRPr="00132241">
        <w:rPr>
          <w:rFonts w:ascii="Times New Roman" w:eastAsia="Cambria Math" w:hAnsi="Times New Roman" w:cs="Times New Roman"/>
        </w:rPr>
        <w:t>−</w:t>
      </w:r>
      <w:r w:rsidRPr="00132241">
        <w:rPr>
          <w:rFonts w:ascii="Times New Roman" w:eastAsia="Times New Roman" w:hAnsi="Times New Roman" w:cs="Times New Roman"/>
        </w:rPr>
        <w:t xml:space="preserve"> ds</w:t>
      </w:r>
      <w:r w:rsidR="00DF3036" w:rsidRPr="00132241">
        <w:rPr>
          <w:rFonts w:ascii="Times New Roman" w:eastAsia="Times New Roman" w:hAnsi="Times New Roman" w:cs="Times New Roman"/>
        </w:rPr>
        <w:t>/ (</w:t>
      </w:r>
      <w:proofErr w:type="gramStart"/>
      <w:r w:rsidRPr="00132241">
        <w:rPr>
          <w:rFonts w:ascii="Times New Roman" w:eastAsia="Times New Roman" w:hAnsi="Times New Roman" w:cs="Times New Roman"/>
        </w:rPr>
        <w:t>dt</w:t>
      </w:r>
      <w:proofErr w:type="gramEnd"/>
      <w:r w:rsidRPr="00132241">
        <w:rPr>
          <w:rFonts w:ascii="Times New Roman" w:eastAsia="Times New Roman" w:hAnsi="Times New Roman" w:cs="Times New Roman"/>
        </w:rPr>
        <w:t xml:space="preserve">) = 0 </w:t>
      </w:r>
      <w:r w:rsidRPr="00132241">
        <w:rPr>
          <w:rFonts w:ascii="Times New Roman" w:eastAsia="Cambria Math" w:hAnsi="Times New Roman" w:cs="Times New Roman"/>
        </w:rPr>
        <w:t>……………………………</w:t>
      </w:r>
      <w:r w:rsidRPr="00132241">
        <w:rPr>
          <w:rFonts w:ascii="Times New Roman" w:eastAsia="Times New Roman" w:hAnsi="Times New Roman" w:cs="Times New Roman"/>
        </w:rPr>
        <w:t>.………….2.5</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                Where ds/dt change in storage (L3/T)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Therefore, the concept to conservation of mass is applied to all junction nodes and tanks in a water distribution networks. </w:t>
      </w:r>
    </w:p>
    <w:p w:rsidR="00162EFB" w:rsidRPr="00132241" w:rsidRDefault="009E20CC" w:rsidP="000E1D2F">
      <w:pPr>
        <w:pStyle w:val="Norm2"/>
      </w:pPr>
      <w:bookmarkStart w:id="47" w:name="_Toc169963471"/>
      <w:r w:rsidRPr="00132241">
        <w:t>2.8.2. Conservation of Energy</w:t>
      </w:r>
      <w:bookmarkEnd w:id="47"/>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principle of conservation of energy dictates that the differen</w:t>
      </w:r>
      <w:r w:rsidR="0053633E" w:rsidRPr="00132241">
        <w:rPr>
          <w:rFonts w:ascii="Times New Roman" w:eastAsia="Times New Roman" w:hAnsi="Times New Roman" w:cs="Times New Roman"/>
          <w:color w:val="000000"/>
        </w:rPr>
        <w:t xml:space="preserve">ce in energy between two points </w:t>
      </w:r>
      <w:r w:rsidRPr="00132241">
        <w:rPr>
          <w:rFonts w:ascii="Times New Roman" w:eastAsia="Times New Roman" w:hAnsi="Times New Roman" w:cs="Times New Roman"/>
          <w:color w:val="000000"/>
        </w:rPr>
        <w:t>must be the same regardless of the path that is taken and for</w:t>
      </w:r>
      <w:r w:rsidR="0053633E" w:rsidRPr="00132241">
        <w:rPr>
          <w:rFonts w:ascii="Times New Roman" w:eastAsia="Times New Roman" w:hAnsi="Times New Roman" w:cs="Times New Roman"/>
          <w:color w:val="000000"/>
        </w:rPr>
        <w:t xml:space="preserve"> convenience within a hydraulic </w:t>
      </w:r>
      <w:r w:rsidRPr="00132241">
        <w:rPr>
          <w:rFonts w:ascii="Times New Roman" w:eastAsia="Times New Roman" w:hAnsi="Times New Roman" w:cs="Times New Roman"/>
          <w:color w:val="000000"/>
        </w:rPr>
        <w:t>analysis, the equation is written in terms of head according to (W</w:t>
      </w:r>
      <w:r w:rsidR="0053633E" w:rsidRPr="00132241">
        <w:rPr>
          <w:rFonts w:ascii="Times New Roman" w:eastAsia="Times New Roman" w:hAnsi="Times New Roman" w:cs="Times New Roman"/>
          <w:color w:val="000000"/>
        </w:rPr>
        <w:t xml:space="preserve">alski, Chase et al. 2003) which </w:t>
      </w:r>
      <w:r w:rsidRPr="00132241">
        <w:rPr>
          <w:rFonts w:ascii="Times New Roman" w:eastAsia="Times New Roman" w:hAnsi="Times New Roman" w:cs="Times New Roman"/>
          <w:color w:val="000000"/>
        </w:rPr>
        <w:t>is stated in the equation below.</w:t>
      </w:r>
    </w:p>
    <w:p w:rsidR="00162EFB" w:rsidRPr="00132241" w:rsidRDefault="00895A1F" w:rsidP="007A455D">
      <w:pPr>
        <w:spacing w:line="360" w:lineRule="auto"/>
        <w:rPr>
          <w:rFonts w:ascii="Times New Roman" w:eastAsia="Calibri" w:hAnsi="Times New Roman" w:cs="Times New Roman"/>
        </w:rPr>
      </w:pPr>
      <m:oMath>
        <m:r>
          <w:rPr>
            <w:rFonts w:ascii="Cambria Math" w:hAnsi="Cambria Math" w:cs="Times New Roman"/>
          </w:rPr>
          <m:t>Z</m:t>
        </m:r>
        <m:r>
          <m:rPr>
            <m:sty m:val="p"/>
          </m:rPr>
          <w:rPr>
            <w:rFonts w:ascii="Cambria Math" w:hAnsi="Cambria Math" w:cs="Times New Roman"/>
          </w:rPr>
          <m:t>1+</m:t>
        </m:r>
        <m:f>
          <m:fPr>
            <m:ctrlPr>
              <w:rPr>
                <w:rFonts w:ascii="Cambria Math" w:hAnsi="Cambria Math" w:cs="Times New Roman"/>
              </w:rPr>
            </m:ctrlPr>
          </m:fPr>
          <m:num>
            <m:r>
              <w:rPr>
                <w:rFonts w:ascii="Cambria Math" w:hAnsi="Cambria Math" w:cs="Times New Roman"/>
              </w:rPr>
              <m:t>p</m:t>
            </m:r>
          </m:num>
          <m:den>
            <m:r>
              <w:rPr>
                <w:rFonts w:ascii="Cambria Math" w:hAnsi="Cambria Math" w:cs="Times New Roman"/>
              </w:rPr>
              <m:t>γ</m:t>
            </m:r>
          </m:den>
        </m:f>
        <m:sSup>
          <m:sSupPr>
            <m:ctrlPr>
              <w:rPr>
                <w:rFonts w:ascii="Cambria Math" w:hAnsi="Cambria Math" w:cs="Times New Roman"/>
              </w:rPr>
            </m:ctrlPr>
          </m:sSupPr>
          <m:e>
            <m:r>
              <m:rPr>
                <m:sty m:val="p"/>
              </m:rPr>
              <w:rPr>
                <w:rFonts w:ascii="Cambria Math" w:hAnsi="Cambria Math" w:cs="Times New Roman"/>
              </w:rPr>
              <m:t>+</m:t>
            </m:r>
            <m:f>
              <m:fPr>
                <m:ctrlPr>
                  <w:rPr>
                    <w:rFonts w:ascii="Cambria Math" w:hAnsi="Cambria Math" w:cs="Times New Roman"/>
                  </w:rPr>
                </m:ctrlPr>
              </m:fPr>
              <m:num>
                <m:r>
                  <w:rPr>
                    <w:rFonts w:ascii="Cambria Math" w:hAnsi="Cambria Math" w:cs="Times New Roman"/>
                  </w:rPr>
                  <m:t>v</m:t>
                </m:r>
                <m:r>
                  <m:rPr>
                    <m:sty m:val="p"/>
                  </m:rPr>
                  <w:rPr>
                    <w:rFonts w:ascii="Cambria Math" w:hAnsi="Cambria Math" w:cs="Times New Roman"/>
                  </w:rPr>
                  <m:t>2</m:t>
                </m:r>
              </m:num>
              <m:den>
                <m:r>
                  <m:rPr>
                    <m:sty m:val="p"/>
                  </m:rPr>
                  <w:rPr>
                    <w:rFonts w:ascii="Cambria Math" w:hAnsi="Cambria Math" w:cs="Times New Roman"/>
                  </w:rPr>
                  <m:t>2</m:t>
                </m:r>
                <m:r>
                  <w:rPr>
                    <w:rFonts w:ascii="Cambria Math" w:hAnsi="Cambria Math" w:cs="Times New Roman"/>
                  </w:rPr>
                  <m:t>g</m:t>
                </m:r>
              </m:den>
            </m:f>
            <m:r>
              <m:rPr>
                <m:sty m:val="p"/>
              </m:rPr>
              <w:rPr>
                <w:rFonts w:ascii="Cambria Math" w:hAnsi="Cambria Math" w:cs="Times New Roman"/>
              </w:rPr>
              <m:t>+</m:t>
            </m:r>
            <m:nary>
              <m:naryPr>
                <m:chr m:val="∑"/>
                <m:limLoc m:val="undOvr"/>
                <m:subHide m:val="1"/>
                <m:supHide m:val="1"/>
                <m:ctrlPr>
                  <w:rPr>
                    <w:rFonts w:ascii="Cambria Math" w:hAnsi="Cambria Math" w:cs="Times New Roman"/>
                  </w:rPr>
                </m:ctrlPr>
              </m:naryPr>
              <m:sub/>
              <m:sup/>
              <m:e>
                <m:r>
                  <w:rPr>
                    <w:rFonts w:ascii="Cambria Math" w:hAnsi="Cambria Math" w:cs="Times New Roman"/>
                  </w:rPr>
                  <m:t>hp</m:t>
                </m:r>
                <m:r>
                  <m:rPr>
                    <m:sty m:val="p"/>
                  </m:rPr>
                  <w:rPr>
                    <w:rFonts w:ascii="Cambria Math" w:hAnsi="Cambria Math" w:cs="Times New Roman"/>
                  </w:rPr>
                  <m:t>=</m:t>
                </m:r>
                <m:r>
                  <w:rPr>
                    <w:rFonts w:ascii="Cambria Math" w:hAnsi="Cambria Math" w:cs="Times New Roman"/>
                  </w:rPr>
                  <m:t>z</m:t>
                </m:r>
                <m:r>
                  <m:rPr>
                    <m:sty m:val="p"/>
                  </m:rPr>
                  <w:rPr>
                    <w:rFonts w:ascii="Cambria Math" w:hAnsi="Cambria Math" w:cs="Times New Roman"/>
                  </w:rPr>
                  <m:t>2+</m:t>
                </m:r>
                <m:f>
                  <m:fPr>
                    <m:ctrlPr>
                      <w:rPr>
                        <w:rFonts w:ascii="Cambria Math" w:hAnsi="Cambria Math" w:cs="Times New Roman"/>
                      </w:rPr>
                    </m:ctrlPr>
                  </m:fPr>
                  <m:num>
                    <m:r>
                      <w:rPr>
                        <w:rFonts w:ascii="Cambria Math" w:hAnsi="Cambria Math" w:cs="Times New Roman"/>
                      </w:rPr>
                      <m:t>p</m:t>
                    </m:r>
                  </m:num>
                  <m:den>
                    <m:r>
                      <w:rPr>
                        <w:rFonts w:ascii="Cambria Math" w:hAnsi="Cambria Math" w:cs="Times New Roman"/>
                      </w:rPr>
                      <m:t>γ</m:t>
                    </m:r>
                  </m:den>
                </m:f>
              </m:e>
            </m:nary>
            <m:r>
              <m:rPr>
                <m:sty m:val="p"/>
              </m:rPr>
              <w:rPr>
                <w:rFonts w:ascii="Cambria Math" w:hAnsi="Cambria Math" w:cs="Times New Roman"/>
              </w:rPr>
              <m:t>+</m:t>
            </m:r>
            <m:f>
              <m:fPr>
                <m:ctrlPr>
                  <w:rPr>
                    <w:rFonts w:ascii="Cambria Math" w:hAnsi="Cambria Math" w:cs="Times New Roman"/>
                  </w:rPr>
                </m:ctrlPr>
              </m:fPr>
              <m:num>
                <m:r>
                  <w:rPr>
                    <w:rFonts w:ascii="Cambria Math" w:hAnsi="Cambria Math" w:cs="Times New Roman"/>
                  </w:rPr>
                  <m:t>v</m:t>
                </m:r>
              </m:num>
              <m:den>
                <m:r>
                  <m:rPr>
                    <m:sty m:val="p"/>
                  </m:rPr>
                  <w:rPr>
                    <w:rFonts w:ascii="Cambria Math" w:hAnsi="Cambria Math" w:cs="Times New Roman"/>
                  </w:rPr>
                  <m:t>2</m:t>
                </m:r>
                <m:r>
                  <w:rPr>
                    <w:rFonts w:ascii="Cambria Math" w:hAnsi="Cambria Math" w:cs="Times New Roman"/>
                  </w:rPr>
                  <m:t>g</m:t>
                </m:r>
              </m:den>
            </m:f>
          </m:e>
          <m:sup>
            <m:r>
              <m:rPr>
                <m:sty m:val="p"/>
              </m:rPr>
              <w:rPr>
                <w:rFonts w:ascii="Cambria Math" w:hAnsi="Cambria Math" w:cs="Times New Roman"/>
              </w:rPr>
              <m:t>2</m:t>
            </m:r>
          </m:sup>
        </m:sSup>
        <m:r>
          <m:rPr>
            <m:sty m:val="p"/>
          </m:rPr>
          <w:rPr>
            <w:rFonts w:ascii="Cambria Math" w:hAnsi="Cambria Math" w:cs="Times New Roman"/>
          </w:rPr>
          <m:t>+</m:t>
        </m:r>
        <m:nary>
          <m:naryPr>
            <m:chr m:val="∑"/>
            <m:limLoc m:val="undOvr"/>
            <m:subHide m:val="1"/>
            <m:supHide m:val="1"/>
            <m:ctrlPr>
              <w:rPr>
                <w:rFonts w:ascii="Cambria Math" w:hAnsi="Cambria Math" w:cs="Times New Roman"/>
              </w:rPr>
            </m:ctrlPr>
          </m:naryPr>
          <m:sub/>
          <m:sup/>
          <m:e>
            <m:r>
              <w:rPr>
                <w:rFonts w:ascii="Cambria Math" w:hAnsi="Cambria Math" w:cs="Times New Roman"/>
              </w:rPr>
              <m:t>hl</m:t>
            </m:r>
          </m:e>
        </m:nary>
        <m:r>
          <m:rPr>
            <m:sty m:val="p"/>
          </m:rPr>
          <w:rPr>
            <w:rFonts w:ascii="Cambria Math" w:hAnsi="Cambria Math" w:cs="Times New Roman"/>
          </w:rPr>
          <m:t>+</m:t>
        </m:r>
        <m:nary>
          <m:naryPr>
            <m:chr m:val="∑"/>
            <m:limLoc m:val="undOvr"/>
            <m:subHide m:val="1"/>
            <m:supHide m:val="1"/>
            <m:ctrlPr>
              <w:rPr>
                <w:rFonts w:ascii="Cambria Math" w:hAnsi="Cambria Math" w:cs="Times New Roman"/>
              </w:rPr>
            </m:ctrlPr>
          </m:naryPr>
          <m:sub/>
          <m:sup/>
          <m:e>
            <m:r>
              <w:rPr>
                <w:rFonts w:ascii="Cambria Math" w:hAnsi="Cambria Math" w:cs="Times New Roman"/>
              </w:rPr>
              <m:t>hm</m:t>
            </m:r>
          </m:e>
        </m:nary>
      </m:oMath>
      <w:r w:rsidRPr="00132241">
        <w:rPr>
          <w:rFonts w:ascii="Times New Roman" w:hAnsi="Times New Roman" w:cs="Times New Roman"/>
          <w:color w:val="000000"/>
          <w:vertAlign w:val="subscript"/>
        </w:rPr>
        <w:t>……</w:t>
      </w:r>
      <w:r w:rsidR="009E20CC" w:rsidRPr="00132241">
        <w:rPr>
          <w:rFonts w:ascii="Times New Roman" w:eastAsia="Times New Roman" w:hAnsi="Times New Roman" w:cs="Times New Roman"/>
          <w:vertAlign w:val="subscript"/>
        </w:rPr>
        <w:t>……………………………</w:t>
      </w:r>
      <w:r w:rsidR="009E20CC" w:rsidRPr="00132241">
        <w:rPr>
          <w:rFonts w:ascii="Times New Roman" w:eastAsia="Times New Roman" w:hAnsi="Times New Roman" w:cs="Times New Roman"/>
        </w:rPr>
        <w:t>2.6</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Where</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Z= elevation (L)</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P= pressure (M/L/T</w:t>
      </w:r>
      <w:r w:rsidRPr="00132241">
        <w:rPr>
          <w:rFonts w:ascii="Times New Roman" w:eastAsia="Times New Roman" w:hAnsi="Times New Roman" w:cs="Times New Roman"/>
          <w:vertAlign w:val="superscript"/>
        </w:rPr>
        <w:t>2</w:t>
      </w:r>
      <w:r w:rsidRPr="00132241">
        <w:rPr>
          <w:rFonts w:ascii="Times New Roman" w:eastAsia="Times New Roman" w:hAnsi="Times New Roman" w:cs="Times New Roman"/>
        </w:rPr>
        <w:t xml:space="preserve">) </w:t>
      </w:r>
    </w:p>
    <w:p w:rsidR="00162EFB" w:rsidRPr="00132241" w:rsidRDefault="006165D5" w:rsidP="007A455D">
      <w:pPr>
        <w:spacing w:line="360" w:lineRule="auto"/>
        <w:jc w:val="both"/>
        <w:rPr>
          <w:rFonts w:ascii="Times New Roman" w:eastAsia="Times New Roman" w:hAnsi="Times New Roman" w:cs="Times New Roman"/>
        </w:rPr>
      </w:pPr>
      <w:r w:rsidRPr="00132241">
        <w:rPr>
          <w:rFonts w:ascii="Times New Roman" w:hAnsi="Times New Roman" w:cs="Times New Roman"/>
          <w:noProof/>
        </w:rPr>
        <w:object w:dxaOrig="121" w:dyaOrig="162">
          <v:rect id="rectole0000000002" o:spid="_x0000_i1027" style="width:6pt;height:8.25pt" o:ole="" o:preferrelative="t" stroked="f">
            <v:imagedata r:id="rId14" o:title=""/>
          </v:rect>
          <o:OLEObject Type="Embed" ProgID="StaticMetafile" ShapeID="rectole0000000002" DrawAspect="Content" ObjectID="_1780783156" r:id="rId15"/>
        </w:object>
      </w:r>
      <w:r w:rsidR="009E20CC" w:rsidRPr="00132241">
        <w:rPr>
          <w:rFonts w:ascii="Times New Roman" w:eastAsia="Times New Roman" w:hAnsi="Times New Roman" w:cs="Times New Roman"/>
        </w:rPr>
        <w:t>= fluid specific weight (M/L</w:t>
      </w:r>
      <w:r w:rsidR="009E20CC" w:rsidRPr="00132241">
        <w:rPr>
          <w:rFonts w:ascii="Times New Roman" w:eastAsia="Times New Roman" w:hAnsi="Times New Roman" w:cs="Times New Roman"/>
          <w:vertAlign w:val="superscript"/>
        </w:rPr>
        <w:t>2</w:t>
      </w:r>
      <w:r w:rsidR="009E20CC" w:rsidRPr="00132241">
        <w:rPr>
          <w:rFonts w:ascii="Times New Roman" w:eastAsia="Times New Roman" w:hAnsi="Times New Roman" w:cs="Times New Roman"/>
        </w:rPr>
        <w:t>/T</w:t>
      </w:r>
      <w:r w:rsidR="009E20CC" w:rsidRPr="00132241">
        <w:rPr>
          <w:rFonts w:ascii="Times New Roman" w:eastAsia="Times New Roman" w:hAnsi="Times New Roman" w:cs="Times New Roman"/>
          <w:vertAlign w:val="superscript"/>
        </w:rPr>
        <w:t>2</w:t>
      </w:r>
      <w:r w:rsidR="009E20CC" w:rsidRPr="00132241">
        <w:rPr>
          <w:rFonts w:ascii="Times New Roman" w:eastAsia="Times New Roman" w:hAnsi="Times New Roman" w:cs="Times New Roman"/>
        </w:rPr>
        <w:t>)</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V= velocity (L/T)</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g = gravitational acceleration constant (L/T</w:t>
      </w:r>
      <w:r w:rsidRPr="00132241">
        <w:rPr>
          <w:rFonts w:ascii="Times New Roman" w:eastAsia="Times New Roman" w:hAnsi="Times New Roman" w:cs="Times New Roman"/>
          <w:vertAlign w:val="superscript"/>
        </w:rPr>
        <w:t>2</w:t>
      </w:r>
      <w:r w:rsidRPr="00132241">
        <w:rPr>
          <w:rFonts w:ascii="Times New Roman" w:eastAsia="Times New Roman" w:hAnsi="Times New Roman" w:cs="Times New Roman"/>
        </w:rPr>
        <w:t>)</w:t>
      </w:r>
    </w:p>
    <w:p w:rsidR="00162EFB" w:rsidRPr="00132241" w:rsidRDefault="009E20CC" w:rsidP="007A455D">
      <w:pPr>
        <w:spacing w:line="360" w:lineRule="auto"/>
        <w:jc w:val="both"/>
        <w:rPr>
          <w:rFonts w:ascii="Times New Roman" w:eastAsia="Times New Roman" w:hAnsi="Times New Roman" w:cs="Times New Roman"/>
        </w:rPr>
      </w:pPr>
      <w:proofErr w:type="spellStart"/>
      <w:proofErr w:type="gramStart"/>
      <w:r w:rsidRPr="00132241">
        <w:rPr>
          <w:rFonts w:ascii="Times New Roman" w:eastAsia="Times New Roman" w:hAnsi="Times New Roman" w:cs="Times New Roman"/>
        </w:rPr>
        <w:t>hp</w:t>
      </w:r>
      <w:proofErr w:type="spellEnd"/>
      <w:proofErr w:type="gramEnd"/>
      <w:r w:rsidRPr="00132241">
        <w:rPr>
          <w:rFonts w:ascii="Times New Roman" w:eastAsia="Times New Roman" w:hAnsi="Times New Roman" w:cs="Times New Roman"/>
        </w:rPr>
        <w:t xml:space="preserve"> = head added at the pumps (L)</w:t>
      </w:r>
    </w:p>
    <w:p w:rsidR="00162EFB" w:rsidRPr="00132241" w:rsidRDefault="009E20CC" w:rsidP="007A455D">
      <w:pPr>
        <w:spacing w:line="360" w:lineRule="auto"/>
        <w:jc w:val="both"/>
        <w:rPr>
          <w:rFonts w:ascii="Times New Roman" w:eastAsia="Times New Roman" w:hAnsi="Times New Roman" w:cs="Times New Roman"/>
        </w:rPr>
      </w:pPr>
      <w:proofErr w:type="gramStart"/>
      <w:r w:rsidRPr="00132241">
        <w:rPr>
          <w:rFonts w:ascii="Times New Roman" w:eastAsia="Times New Roman" w:hAnsi="Times New Roman" w:cs="Times New Roman"/>
        </w:rPr>
        <w:t>hl</w:t>
      </w:r>
      <w:proofErr w:type="gramEnd"/>
      <w:r w:rsidRPr="00132241">
        <w:rPr>
          <w:rFonts w:ascii="Times New Roman" w:eastAsia="Times New Roman" w:hAnsi="Times New Roman" w:cs="Times New Roman"/>
        </w:rPr>
        <w:t xml:space="preserve"> = head losses in the pipe (L)</w:t>
      </w:r>
    </w:p>
    <w:p w:rsidR="00162EFB" w:rsidRPr="00132241" w:rsidRDefault="009E20CC" w:rsidP="007A455D">
      <w:pPr>
        <w:spacing w:line="360" w:lineRule="auto"/>
        <w:jc w:val="both"/>
        <w:rPr>
          <w:rFonts w:ascii="Times New Roman" w:eastAsia="Times New Roman" w:hAnsi="Times New Roman" w:cs="Times New Roman"/>
          <w:color w:val="000000"/>
        </w:rPr>
      </w:pPr>
      <w:proofErr w:type="spellStart"/>
      <w:proofErr w:type="gramStart"/>
      <w:r w:rsidRPr="00132241">
        <w:rPr>
          <w:rFonts w:ascii="Times New Roman" w:eastAsia="Times New Roman" w:hAnsi="Times New Roman" w:cs="Times New Roman"/>
          <w:color w:val="000000"/>
        </w:rPr>
        <w:t>hm</w:t>
      </w:r>
      <w:proofErr w:type="spellEnd"/>
      <w:proofErr w:type="gramEnd"/>
      <w:r w:rsidRPr="00132241">
        <w:rPr>
          <w:rFonts w:ascii="Times New Roman" w:eastAsia="Times New Roman" w:hAnsi="Times New Roman" w:cs="Times New Roman"/>
          <w:color w:val="000000"/>
        </w:rPr>
        <w:t xml:space="preserve"> = head losses due to minor losses (L)</w:t>
      </w:r>
    </w:p>
    <w:p w:rsidR="00162EFB"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Thus the difference in energy at any two points connected in a network is equal to the energy</w:t>
      </w:r>
      <w:r w:rsidR="001B7556"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gains from pumps and energy losses in pipes and fittings that occur in the path between them (Walski, Chase et al. 2003).</w:t>
      </w:r>
    </w:p>
    <w:p w:rsidR="000E1D2F" w:rsidRPr="00132241" w:rsidRDefault="000E1D2F" w:rsidP="007A455D">
      <w:pPr>
        <w:spacing w:line="360" w:lineRule="auto"/>
        <w:jc w:val="both"/>
        <w:rPr>
          <w:rFonts w:ascii="Times New Roman" w:eastAsia="Times New Roman" w:hAnsi="Times New Roman" w:cs="Times New Roman"/>
          <w:color w:val="000000"/>
        </w:rPr>
      </w:pPr>
    </w:p>
    <w:p w:rsidR="00162EFB" w:rsidRPr="00132241" w:rsidRDefault="009E20CC" w:rsidP="00A86CB0">
      <w:pPr>
        <w:pStyle w:val="Norm1"/>
      </w:pPr>
      <w:r w:rsidRPr="00132241">
        <w:lastRenderedPageBreak/>
        <w:t>Water Loss and Leakage</w:t>
      </w:r>
    </w:p>
    <w:p w:rsidR="00162EFB" w:rsidRPr="00132241" w:rsidRDefault="009E20CC" w:rsidP="00170B82">
      <w:pPr>
        <w:spacing w:before="240"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According to Allan (2003), Leaks can be categorized in different ways like physical and administrative losses. Physical losses can be caused by leaks which may occur in any part of the system like transmission pipes, service reservoirs, pumps, distribution networks, and house connections. Whereas administrative losses can are related to illegal connections, faulty (under registering) or broken meters, inaccurate billing, etc.</w:t>
      </w:r>
    </w:p>
    <w:p w:rsidR="00162EFB" w:rsidRPr="00132241" w:rsidRDefault="009E20CC" w:rsidP="000E1D2F">
      <w:pPr>
        <w:pStyle w:val="Norm2"/>
      </w:pPr>
      <w:bookmarkStart w:id="48" w:name="_Toc169963472"/>
      <w:r w:rsidRPr="00132241">
        <w:t>2.9.1 Some Definitions of Unaccounted for Water (UFW)</w:t>
      </w:r>
      <w:bookmarkEnd w:id="48"/>
    </w:p>
    <w:p w:rsidR="00162EFB" w:rsidRPr="00132241" w:rsidRDefault="009E20CC" w:rsidP="00170B82">
      <w:pPr>
        <w:spacing w:before="240" w:after="0" w:line="360" w:lineRule="auto"/>
        <w:jc w:val="both"/>
        <w:rPr>
          <w:rFonts w:ascii="Times New Roman" w:eastAsia="Times New Roman" w:hAnsi="Times New Roman" w:cs="Times New Roman"/>
          <w:b/>
          <w:i/>
          <w:color w:val="000000"/>
        </w:rPr>
      </w:pPr>
      <w:r w:rsidRPr="00132241">
        <w:rPr>
          <w:rFonts w:ascii="Times New Roman" w:eastAsia="Times New Roman" w:hAnsi="Times New Roman" w:cs="Times New Roman"/>
          <w:color w:val="000000"/>
        </w:rPr>
        <w:t>There is no universally applied or accepted definition of unaccounted-for water. In general, Unaccounted-for water (UFW) is the difference between the water supplied to a distribution system and the water that leaves the system through its intended use (Richard G.et al.</w:t>
      </w:r>
      <w:r w:rsidR="007924F6" w:rsidRPr="00132241">
        <w:rPr>
          <w:rFonts w:ascii="Times New Roman" w:eastAsia="Times New Roman" w:hAnsi="Times New Roman" w:cs="Times New Roman"/>
          <w:color w:val="000000"/>
        </w:rPr>
        <w:t>, 2000</w:t>
      </w:r>
      <w:r w:rsidRPr="00132241">
        <w:rPr>
          <w:rFonts w:ascii="Times New Roman" w:eastAsia="Times New Roman" w:hAnsi="Times New Roman" w:cs="Times New Roman"/>
          <w:color w:val="000000"/>
        </w:rPr>
        <w:t xml:space="preserve">) </w:t>
      </w:r>
    </w:p>
    <w:p w:rsidR="00162EFB" w:rsidRPr="00132241" w:rsidRDefault="009E20CC" w:rsidP="007A455D">
      <w:pPr>
        <w:spacing w:line="360" w:lineRule="auto"/>
        <w:jc w:val="both"/>
        <w:rPr>
          <w:rFonts w:ascii="Times New Roman" w:eastAsia="Times New Roman" w:hAnsi="Times New Roman" w:cs="Times New Roman"/>
          <w:i/>
          <w:color w:val="000000"/>
        </w:rPr>
      </w:pPr>
      <w:r w:rsidRPr="00132241">
        <w:rPr>
          <w:rFonts w:ascii="Times New Roman" w:eastAsia="Times New Roman" w:hAnsi="Times New Roman" w:cs="Times New Roman"/>
          <w:color w:val="000000"/>
        </w:rPr>
        <w:t>The term Unaccounted-for Water (UFW) refers to an accumulated range of losses that will be experienced by water Utility when comparing the system demand of a hydraulic water network with the quantity of water that is acknowledged as consumed by the water consumers residing within the network (UNEP, 2000).</w:t>
      </w:r>
    </w:p>
    <w:p w:rsidR="005C36DD" w:rsidRPr="00A86CB0" w:rsidRDefault="009E20CC" w:rsidP="00A86CB0">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Although the above definitions seem to have differences, all have in common that they took the water produced and distributed to the system as an input and the water consumed or exported from the distribution system as an output. From the local context, the UFW has been defined as the water loss calculated as the difference between the amount of treated water produced and supplied and the total amount of water billed and collected. The volume of water consumption due to the inaccuracy of the water meters as well as the lump-sum payments made by the customers when their meters cannot be repaired are also taken in to account for the determination of the UFW. On the other hand because of the widely varying interpretation of the term 'Unaccounted-for UFW) worldwide, the IWA task forces do not recommend the use of these terms. </w:t>
      </w:r>
      <w:proofErr w:type="gramStart"/>
      <w:r w:rsidRPr="00132241">
        <w:rPr>
          <w:rFonts w:ascii="Times New Roman" w:eastAsia="Times New Roman" w:hAnsi="Times New Roman" w:cs="Times New Roman"/>
          <w:color w:val="000000"/>
        </w:rPr>
        <w:t>If the term UFW is used at all, it should be defined and calculated in the same way as ‘non-revenue water’ (NRW) (Farley and Trow, 2003).</w:t>
      </w:r>
      <w:proofErr w:type="gramEnd"/>
    </w:p>
    <w:p w:rsidR="00162EFB" w:rsidRPr="00132241" w:rsidRDefault="009E20CC" w:rsidP="000E1D2F">
      <w:pPr>
        <w:pStyle w:val="Norm2"/>
      </w:pPr>
      <w:bookmarkStart w:id="49" w:name="_Toc169963473"/>
      <w:r w:rsidRPr="00132241">
        <w:t>2.9.2 Methods of Measuring Water Losses</w:t>
      </w:r>
      <w:bookmarkEnd w:id="49"/>
    </w:p>
    <w:p w:rsidR="00A86CB0" w:rsidRDefault="009E20CC" w:rsidP="007A455D">
      <w:pPr>
        <w:spacing w:after="24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unaccounted-for water (UFW) expressed as a percentage of the total consumption and the minimum night flow (MNF) per connection are the most commonly used methods of measuring losses. </w:t>
      </w:r>
    </w:p>
    <w:p w:rsidR="00162EFB" w:rsidRPr="00132241" w:rsidRDefault="009E20CC" w:rsidP="007A455D">
      <w:pPr>
        <w:spacing w:after="24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UFW is the measure of losses over a period as the difference between the amount of water put into a system and the metered or estimated quantity of water taken by consumers, while MNF is an indicator of the probable rate of losses at a given time. </w:t>
      </w:r>
    </w:p>
    <w:p w:rsidR="00162EFB" w:rsidRPr="00132241" w:rsidRDefault="009E20CC" w:rsidP="007A455D">
      <w:pPr>
        <w:spacing w:after="24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Unaccounted for water is a useful indicator of probable losses, but it may overestimate them because supply meters tend to under-record consumption. In the UK, figures for unaccounted for water tend to be unreliable because the un-metered consumptions have to be estimated and can be 10% in error. Different countries use different methodologies to evaluate the losses like</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the U.K. leakage practitioners and planners consider leakage almost exclusively in terms of</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night flow rates, rather than as a calculation of annual losses as in West Germany. Each</w:t>
      </w:r>
      <w:r w:rsidRPr="00132241">
        <w:rPr>
          <w:rFonts w:ascii="Times New Roman" w:eastAsia="Calibri" w:hAnsi="Times New Roman" w:cs="Times New Roman"/>
        </w:rPr>
        <w:t xml:space="preserve"> </w:t>
      </w:r>
      <w:r w:rsidRPr="00132241">
        <w:rPr>
          <w:rFonts w:ascii="Times New Roman" w:eastAsia="Times New Roman" w:hAnsi="Times New Roman" w:cs="Times New Roman"/>
          <w:color w:val="000000"/>
        </w:rPr>
        <w:t>13</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method has its respective merits. 'Annual losses' are used for retrospective assessment of</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overall performance and long-term demand forecasting. 'Night flows' are used by practitioners</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responsible for leakage control and prioritization of leakage control activities. Any conceptual</w:t>
      </w:r>
      <w:r w:rsidRPr="00132241">
        <w:rPr>
          <w:rFonts w:ascii="Times New Roman" w:eastAsia="Calibri" w:hAnsi="Times New Roman" w:cs="Times New Roman"/>
          <w:color w:val="000000"/>
        </w:rPr>
        <w:t xml:space="preserve"> </w:t>
      </w:r>
      <w:r w:rsidRPr="00132241">
        <w:rPr>
          <w:rFonts w:ascii="Times New Roman" w:eastAsia="Times New Roman" w:hAnsi="Times New Roman" w:cs="Times New Roman"/>
          <w:color w:val="000000"/>
        </w:rPr>
        <w:t>model, therefore, needs to be able to link night flows with annual losses in a consistent manner.</w:t>
      </w:r>
    </w:p>
    <w:p w:rsidR="00162EFB" w:rsidRPr="00132241" w:rsidRDefault="009E20CC" w:rsidP="00726002">
      <w:pPr>
        <w:pStyle w:val="Norm1"/>
      </w:pPr>
      <w:r w:rsidRPr="00132241">
        <w:t>Water supply prospects in Ethiopia</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Plan for Accelerated and Sustained Development to Eliminate Poverty must be followed in order to guarantee the sustainability of water projects. By the end of the program period, PASEDP sought to reduce the proportion of unreliable water schemes from 25% to 5%. Nevertheless, the PASDEP program time ends in just one year. As a result, its effectiveness in light of the plan will be evaluated following the program. PASEDP sought to reduce the proportion of unreliable water schemes from 25% to 5% by the end of the program period in order to secure the sustainability of water schemes. Nevertheless, the PASDEP program time ends in just one year. Its effectiveness in respect to the strategy will therefore be evaluated following the program (MOFED, 2006).</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Even if the government of Ethiopia takes responsibility and makes work in order to achieve accesses water resource availability of the county, the status of water supply and sanitation coverage is still not sufficient in the country.  </w:t>
      </w:r>
    </w:p>
    <w:p w:rsidR="00162EFB" w:rsidRPr="00132241" w:rsidRDefault="009E20CC" w:rsidP="007A455D">
      <w:pPr>
        <w:spacing w:line="360" w:lineRule="auto"/>
        <w:jc w:val="both"/>
        <w:rPr>
          <w:rFonts w:ascii="Times New Roman" w:eastAsia="Times New Roman" w:hAnsi="Times New Roman" w:cs="Times New Roman"/>
        </w:rPr>
      </w:pPr>
      <w:proofErr w:type="gramStart"/>
      <w:r w:rsidRPr="00132241">
        <w:rPr>
          <w:rFonts w:ascii="Times New Roman" w:eastAsia="Times New Roman" w:hAnsi="Times New Roman" w:cs="Times New Roman"/>
        </w:rPr>
        <w:t>According to (MoWIE, 2016).</w:t>
      </w:r>
      <w:proofErr w:type="gramEnd"/>
      <w:r w:rsidRPr="00132241">
        <w:rPr>
          <w:rFonts w:ascii="Times New Roman" w:eastAsia="Times New Roman" w:hAnsi="Times New Roman" w:cs="Times New Roman"/>
        </w:rPr>
        <w:t xml:space="preserve"> About 61% of the total population of the country who have access to safe water supply at the end of 2016 excluding Addis Ababa and South region. Service coverage is considerably higher in urban than rural areas where the coverage is 63.1% and 52.5%, respectively. However, still now the coverage doses not ensure the </w:t>
      </w:r>
      <w:r w:rsidRPr="00132241">
        <w:rPr>
          <w:rFonts w:ascii="Times New Roman" w:eastAsia="Times New Roman" w:hAnsi="Times New Roman" w:cs="Times New Roman"/>
        </w:rPr>
        <w:lastRenderedPageBreak/>
        <w:t>sustainability of water supply. To improve the poor status of water supply and sanitation, the government of Ethiopia is on the progress to implement universal Access Program during the (GTP-2) Growth and Transformation Plan-II. The program also aimed to achieve 100% sanitation coverage both in urban and rural areas through construction of sanitation facilities, sanitation and hygiene promotion education at the end of the program.</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inventory is conducted across the entire country. However, for reasons that are outside the purview of this essay, a number of woreda</w:t>
      </w:r>
      <w:r w:rsidR="003B666A" w:rsidRPr="00132241">
        <w:rPr>
          <w:rFonts w:ascii="Times New Roman" w:eastAsia="Times New Roman" w:hAnsi="Times New Roman" w:cs="Times New Roman"/>
        </w:rPr>
        <w:t>’</w:t>
      </w:r>
      <w:r w:rsidRPr="00132241">
        <w:rPr>
          <w:rFonts w:ascii="Times New Roman" w:eastAsia="Times New Roman" w:hAnsi="Times New Roman" w:cs="Times New Roman"/>
        </w:rPr>
        <w:t>s in the Amhara, Oromia, SNNP, and even Zone regions in the case of Oromia were not included in the NWI2. Nevertheless, the NWI2 has covered 97% of the rural settlement, 91% of the urban settlement, and 96% of the total settlement. A total of 155,482 rural water supply systems were included in the inventory, however all urban water supply systems in all woreda</w:t>
      </w:r>
      <w:r w:rsidR="003B666A" w:rsidRPr="00132241">
        <w:rPr>
          <w:rFonts w:ascii="Times New Roman" w:eastAsia="Times New Roman" w:hAnsi="Times New Roman" w:cs="Times New Roman"/>
        </w:rPr>
        <w:t>’</w:t>
      </w:r>
      <w:r w:rsidRPr="00132241">
        <w:rPr>
          <w:rFonts w:ascii="Times New Roman" w:eastAsia="Times New Roman" w:hAnsi="Times New Roman" w:cs="Times New Roman"/>
        </w:rPr>
        <w:t>s and urban utilities were excluded for the same reason. On-the-spot techniques are used in nearly 92% of the aforementioned rural water delivery projects, and rural piped systems are used in 8% of them. Quantitatively, SNNPR and Tigray account for 20.45% (11.85% and 8.6%, respectively, as their orders) of the total inventoried rural water supply schemes, whilst Amhara and Oromia account for 43.97% and 31.76%, respectively (NWI-2, 2021).</w:t>
      </w:r>
    </w:p>
    <w:p w:rsidR="00162EFB" w:rsidRPr="00132241" w:rsidRDefault="009E20CC" w:rsidP="00726002">
      <w:pPr>
        <w:pStyle w:val="Norm1"/>
      </w:pPr>
      <w:r w:rsidRPr="00132241">
        <w:t>Functionality and Non-Functionality of RWSSs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Numerous investigations on RWSSs have led to the development of definitions for functional susceptibility or non-functional in the context of RWSSs. According to Lockwood (2013), functionality is the percentage of water points that are active at any given time. If the system is now operating, it is normally assessed with a single check of a water facility or water point and is typically a binary state (yes/no). The percentage of improved water sources that are operational at the time of spot-checking is known as functionality. Designs that are fully operational, with all of their components functioning as intended (Assefa, 2007).</w:t>
      </w:r>
    </w:p>
    <w:p w:rsidR="00170B82" w:rsidRDefault="00170B82" w:rsidP="007A455D">
      <w:pPr>
        <w:spacing w:line="360" w:lineRule="auto"/>
        <w:jc w:val="both"/>
        <w:rPr>
          <w:rFonts w:ascii="Times New Roman" w:eastAsia="Times New Roman" w:hAnsi="Times New Roman" w:cs="Times New Roman"/>
        </w:rPr>
      </w:pP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Functional schemes were identified as the schemes, which met the following primary criteria according to (Mohan, 2005) the water supply system should not have more than 7 day interruptions in supply to any consumer per annum, response to breakdowns approximately two weeks, frequency of breakdowns being once every three months in additions to the above criteria, the scheme should meet the following secondary criteria </w:t>
      </w:r>
      <w:r w:rsidRPr="00132241">
        <w:rPr>
          <w:rFonts w:ascii="Times New Roman" w:eastAsia="Times New Roman" w:hAnsi="Times New Roman" w:cs="Times New Roman"/>
        </w:rPr>
        <w:lastRenderedPageBreak/>
        <w:t>include: effective communication between the water service provider water services authority and the community , institutional arrangement and community involvement in all aspects of the scheme. Functioning implies the system supply enough water to meet at least the basic needs of all households in the defined project areas, and that water is consistently acceptable. It also means that the system is expanded in time to cope with population growth. In addition, increased water use and that enough fund continues to be available to maintain the agreed standard of operation. Water quality, water quantity, reliability of water supply and convenience are four indicators of the functioning of the water supply facilities.</w:t>
      </w:r>
    </w:p>
    <w:p w:rsidR="00162EFB" w:rsidRPr="00132241" w:rsidRDefault="009E20CC" w:rsidP="00726002">
      <w:pPr>
        <w:pStyle w:val="Norm1"/>
      </w:pPr>
      <w:r w:rsidRPr="00132241">
        <w:t>Water supply schemes functionality status in Ethiopia</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Scheme functionality status is one of important indicator of water scheme sustainability. However, considerable numbers of developed water supply schemes are not functional in the country because of multifaceted factors. The scheme non-functionality is contributing for already existing low water supply coverage. In S</w:t>
      </w:r>
      <w:r w:rsidR="0020712B">
        <w:rPr>
          <w:rFonts w:ascii="Times New Roman" w:eastAsia="Times New Roman" w:hAnsi="Times New Roman" w:cs="Times New Roman"/>
        </w:rPr>
        <w:t>E</w:t>
      </w:r>
      <w:r w:rsidRPr="00132241">
        <w:rPr>
          <w:rFonts w:ascii="Times New Roman" w:eastAsia="Times New Roman" w:hAnsi="Times New Roman" w:cs="Times New Roman"/>
        </w:rPr>
        <w:t>R there are 18170 (11.85%) of rural water supply of the country NWI, (2011). According to MoWR Annual Report (2007:30), number of non-functional schemes in the country is 25% in average. However, the rate varies from 17% in S</w:t>
      </w:r>
      <w:r w:rsidR="0020712B">
        <w:rPr>
          <w:rFonts w:ascii="Times New Roman" w:eastAsia="Times New Roman" w:hAnsi="Times New Roman" w:cs="Times New Roman"/>
        </w:rPr>
        <w:t>E</w:t>
      </w:r>
      <w:r w:rsidRPr="00132241">
        <w:rPr>
          <w:rFonts w:ascii="Times New Roman" w:eastAsia="Times New Roman" w:hAnsi="Times New Roman" w:cs="Times New Roman"/>
        </w:rPr>
        <w:t>R to 30% in many regions (Afar, Somale, B/Gumuz, Hareri, Gambela, Dire</w:t>
      </w:r>
      <w:r w:rsidR="007924F6"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dawa). In other study; A total of 29, 204 (19%) of the 155,482 rural water supply schemes that were inventoried at the time of the inventory were not operational for a variety of reasons. There are 27,476 on-spot water supply schemes out of the total non-functional schemes, which </w:t>
      </w:r>
      <w:r w:rsidR="005D6828" w:rsidRPr="00132241">
        <w:rPr>
          <w:rFonts w:ascii="Times New Roman" w:eastAsia="Times New Roman" w:hAnsi="Times New Roman" w:cs="Times New Roman"/>
        </w:rPr>
        <w:t>mean</w:t>
      </w:r>
      <w:r w:rsidRPr="00132241">
        <w:rPr>
          <w:rFonts w:ascii="Times New Roman" w:eastAsia="Times New Roman" w:hAnsi="Times New Roman" w:cs="Times New Roman"/>
        </w:rPr>
        <w:t xml:space="preserve"> that 17.9% of the non-functionality is attributable to on-spot water supply schemes, and 1.1% (1,728) is attributable to sources of rural piped water supply systems. When comparing non-functionality on a like-to-like basis, it is 19.4% for on-spot methods and 13.8% for RPS sources (MoWIE, 2016). </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Approximately 88% of non-functionality is attributed to five main causes, including 52.1% due to a difficulty with spare parts, 15.6% owing to the drying up of the water source, 7.8% due to a problem with the quality of the water, 6.6% due to a lack of technical staff, and 6.1% due to a problem with the pump.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Other factors, including a shortage of cash or fuel, account for the remaining 12%. The message is unmistakable: a lack of replacement parts availability is the main cause of non-functionality. If the spare parts problem is at least partially resolved, the non-functionality rate could drop from its current level of 19% to 14% (MoWIE, 2016).</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Groundwater sources (such as hand-dug wells, shallow wells, and boreholes) account for about 60% (93,250) of all rural water supply schemes. The inventory also showed that, of the 12,277 available rural piped systems, 19% used diesel-powered generators to lift water, 65% relied on gravity, 3% used grid power, and 2% used solar power, respectively. The remaining 11% used a combination of two or more energy sources.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Non-functionality of schemes is one of the challenges affecting the susceptibility provision and coverage increase in rural water supply. In the case of water supply, if the water supply continues to be available for the period which it was designed in the same quantity and at the same quantity as it was designed, the scheme is said to be susceptible and all of the many elements which are required for susceptibility must have been in place. According to this definition, the achievement of functional susceptibility is interdependent to the element of functional susceptibility before construction, during construction and post construction of rural water supply schemes. Non-functional schemes are schemes which are not giving service at all due to various reasons or are repeatedly breaking down and do not give service as required most of the time (Mohan, 2005).</w:t>
      </w:r>
    </w:p>
    <w:p w:rsidR="00162EFB" w:rsidRPr="00132241" w:rsidRDefault="009E20CC" w:rsidP="00726002">
      <w:pPr>
        <w:pStyle w:val="Norm1"/>
      </w:pPr>
      <w:r w:rsidRPr="00132241">
        <w:t>Causes of Non-Functionality of RWSSs</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Reasons for Dysfunction Design, construction, operation, and maintenance are all stages of a scheme's development or vulnerability that RWSS can defeat. The goal of the study is to increase knowledge of the primary reasons why various components of rural water supply studies fail to function. One of the top two government priorities in Nepal right now is functionality. Functionality was evaluated in 785 villages, and the government has responded by addressing functionality in the policy and enhancing training for implementers and scheme managers as a result of the concrete data. The difficulties were in developing an atmosphere that would encourage and facilitate better performance from scheme managers and implementers (Wandera J et al., 2011).</w:t>
      </w:r>
    </w:p>
    <w:p w:rsidR="0072600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(Jackson R, 2011) established that the lack of water system functionality was due to a number of factors, including a low water table (6.6%), technical issues (10%), poor operation and maintenance (40.7%), a lack of trained and active water committees (30%), community initiatives (3.3%), literacy and sensitization (3.3%), and poor sitting (6.6%). The sustainability issues with rural water supply, according to WPF-IF (2012), were a significant factor in Tanzania's decreased access to clean and safe water.</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 xml:space="preserve"> According to the findings of the water point mapping, validation, and inquiry processes, the main causes of the non-operation of many water points were not technical concerns, but rather ineffective management of water resources brought on by problems with accountability among water sector actors.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One of the main factors contributing to the unavailability of rural water sources is the time it takes between the discovery of flaws and their restoration. The use of mono-lift pumps, faulty motor servicing, </w:t>
      </w:r>
      <w:proofErr w:type="gramStart"/>
      <w:r w:rsidRPr="00132241">
        <w:rPr>
          <w:rFonts w:ascii="Times New Roman" w:eastAsia="Times New Roman" w:hAnsi="Times New Roman" w:cs="Times New Roman"/>
        </w:rPr>
        <w:t>a</w:t>
      </w:r>
      <w:proofErr w:type="gramEnd"/>
      <w:r w:rsidRPr="00132241">
        <w:rPr>
          <w:rFonts w:ascii="Times New Roman" w:eastAsia="Times New Roman" w:hAnsi="Times New Roman" w:cs="Times New Roman"/>
        </w:rPr>
        <w:t xml:space="preserve"> lack of qualified operators, and improper technology installation during the design and construction of the scheme all contributed to the scheme's demise. According to (SNV, 2013), broken water stations in rural Zambia make it harder for people to receive a consistent supply of drinkable water. One of the problems is that local governments are unable to efficiently plan, implement, and maintain water infrastructure. Another is that WASH craftspeople are unable to do repairs due to a lack of incentives and replacement parts. Lack of precise information on the condition of water points is one of the other problems.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Inadequate operation and maintenance knowledge and skills at the level of water scheme committees and </w:t>
      </w:r>
      <w:r w:rsidR="00B41D66" w:rsidRPr="00132241">
        <w:rPr>
          <w:rFonts w:ascii="Times New Roman" w:eastAsia="Times New Roman" w:hAnsi="Times New Roman" w:cs="Times New Roman"/>
        </w:rPr>
        <w:t>Woreda</w:t>
      </w:r>
      <w:r w:rsidRPr="00132241">
        <w:rPr>
          <w:rFonts w:ascii="Times New Roman" w:eastAsia="Times New Roman" w:hAnsi="Times New Roman" w:cs="Times New Roman"/>
        </w:rPr>
        <w:t>, poor access to spare parts, a lack of legal protection for water committees, an inappropriate technology scenario, a lack of a strong sense of ownership, and a lack of frameworks to encourage preventive maintenance of the schemes were the main causes of the non-functionality rate. Total non-operation was caused by unproductive wells, a damaged spring box, a broken hand pump, and a problem with the pump (Seifu A, 2012).</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Sixty-two percent of the 65 water points in the special </w:t>
      </w:r>
      <w:r w:rsidR="007924F6"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of Alaba do not provide a service to the community. The primary reasons for the non-functionality of water points are scheme failure (80%), technical problems (18%), closure by the WWRDO owing to WATSANCo management issues (3%), and closure by the WATSANCO due to the pay supplied to tap attendants (8%).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(Seifu A., 2012) of the total, 3% were still being constructed. He claims that the main causes of non-functionality in both states were mechanical, yield quality, and building concerns for the Southern Nations Nationalities Peoples Regional State (SNNPRS) and mechanical, institutional, financial, and yield issues for the Amhara Regional State.</w:t>
      </w:r>
    </w:p>
    <w:p w:rsidR="000E1D2F" w:rsidRDefault="000E1D2F" w:rsidP="000E1D2F">
      <w:pPr>
        <w:pStyle w:val="Norm2"/>
      </w:pPr>
    </w:p>
    <w:p w:rsidR="00162EFB" w:rsidRPr="00132241" w:rsidRDefault="009E20CC" w:rsidP="00726002">
      <w:pPr>
        <w:pStyle w:val="Norm1"/>
      </w:pPr>
      <w:r w:rsidRPr="00132241">
        <w:lastRenderedPageBreak/>
        <w:t>Operation and Maintenance of rural water supply systems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purpose of a water distribution system is to provide an adequate and reliable supply of safe water to its users. Operation and maintenance are those activities needed to continuously fulfil this purpose. The difference between operation and maintenance is that operation involves activities necessary to deliver the service, while maintenance involves activities that keep the system in good operating condition Carlsson, B., Roux, J. (2010).</w:t>
      </w:r>
    </w:p>
    <w:p w:rsidR="00162EFB" w:rsidRPr="00132241" w:rsidRDefault="00B41D66"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According to Heizer.J</w:t>
      </w:r>
      <w:r w:rsidR="009E20CC" w:rsidRPr="00132241">
        <w:rPr>
          <w:rFonts w:ascii="Times New Roman" w:eastAsia="Times New Roman" w:hAnsi="Times New Roman" w:cs="Times New Roman"/>
        </w:rPr>
        <w:t xml:space="preserve"> &amp; Barry Render (2006, maintenance is defined as "all operations involved in maintaining an equipment system in a functional state"). Furthermore, according to maintenance tasks are those that are carried out to maintain, repair, adjust, or replace facilities or equipment as necessary. In order for the operational scenario to be satisfied based on what has been prepared. A good maintenance system will lessen system variability. The maintenance tactics include applying and improving preventive maintenance as well as improving power or speed. </w:t>
      </w:r>
      <w:proofErr w:type="gramStart"/>
      <w:r w:rsidR="009E20CC" w:rsidRPr="00132241">
        <w:rPr>
          <w:rFonts w:ascii="Times New Roman" w:eastAsia="Times New Roman" w:hAnsi="Times New Roman" w:cs="Times New Roman"/>
        </w:rPr>
        <w:t>Maintaining system functionality while keeping expenses in check is the aim of maintenance.</w:t>
      </w:r>
      <w:proofErr w:type="gramEnd"/>
      <w:r w:rsidR="009E20CC" w:rsidRPr="00132241">
        <w:rPr>
          <w:rFonts w:ascii="Times New Roman" w:eastAsia="Times New Roman" w:hAnsi="Times New Roman" w:cs="Times New Roman"/>
        </w:rPr>
        <w:t xml:space="preserve"> For a maintenance and reliability strategy to be successful, coordinated processes and employee participation are required. A firm must choose the level of dependability and stability it desires. In order to evaluate the performance of maintenance management, two elements must be established. Maintenance procedures and staff participation are these.</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order to end poverty and boost global population health, clean drinking water must be made available. One of the Millennium Development Goals (MDG) 7's objectives was to reduce by half by 2015 the proportion of people who lack appropriate access to clean drinking water and basic sanitation (UN, 2011). Although the drinking water portion of the target has been deemed fulfilled (WHO &amp; UNICEF, 2015), this is not practical globally because some regions are still far behind in achieving the drinking water supply goal. It is important to note that the claim of success misses two important aspects of water supply, namely the provision of safe water and the assurance of a sustainable water supply, in addition to the disparities in water access (Alexander et al., 2015).</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It has been discovered that development experts in the water sector are more concerned with building new water supply networks than with assuring their sustained service delivery in order to accomplish the drinking water supply element of the Millennium Development Goals (Katz &amp; Sara, 1997). In order to operate and maintain (O&amp;M) and upgrade the infrastructures of the current water supply systems, little investments were </w:t>
      </w:r>
      <w:r w:rsidRPr="00132241">
        <w:rPr>
          <w:rFonts w:ascii="Times New Roman" w:eastAsia="Times New Roman" w:hAnsi="Times New Roman" w:cs="Times New Roman"/>
        </w:rPr>
        <w:lastRenderedPageBreak/>
        <w:t xml:space="preserve">made (Hutton, G., &amp; Bartram, J., 2008). Compared to the planned 60% for sustainable water supply systems, just 5-20% of the overall expenses of the water supply project are estimated to be spent on operation and maintenance (O&amp;M) (Hutton, G., &amp; Bartram, J., 2008). Resources are few for maintenance tasks, endangering sustainability and depriving communities of the advantages of improved water systems. The UN General Assembly created a stand-alone water goal (number 6) in its Sustainable Development Goals (SDGs) (UN, 2011) in September 2015. The goal aims to ensure that everyone has access to water and sanitation, as well as to ensure their sustainable management. This example demonstrates that issues with water supply systems persist even after the MDGs.  </w:t>
      </w:r>
    </w:p>
    <w:p w:rsidR="003568D2" w:rsidRPr="00726002" w:rsidRDefault="009E20CC" w:rsidP="00726002">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Long-term service provision of any water program is almost wholly dependent on effective operation and maintenance (O&amp;M), and this part of the water supply system is still a very often-mistreated facet (Musonda K, 2004). Implementing an effective Operation and Maintenance system depends on related layers of imperative management. The first level is centralized control by an external body of water supply systems; the second layer has zonal / regional responsibilities, and the third tier is local government. The first two solutions are unsuitable for water supply facilities operated by the community because they are a centralized structure that emphasizes a top-down form of support. Unfortunately, these strategies have struggled to effectively maintain and provide service to rural water supply systems. The third tier will be more successful in ensuring that sustainability is promoted. If the societies fail to run and manage their own water supply networks, sustainability cannot be completely realized. This is mainly because operating and maintaining of the water supply system on the day-to-day basis ensures that the facilities continue to function for long durations.</w:t>
      </w:r>
    </w:p>
    <w:p w:rsidR="00162EFB" w:rsidRPr="00132241" w:rsidRDefault="008046BA" w:rsidP="00726002">
      <w:pPr>
        <w:pStyle w:val="Norm1"/>
      </w:pPr>
      <w:r w:rsidRPr="00132241">
        <w:t xml:space="preserve"> </w:t>
      </w:r>
      <w:r w:rsidR="009E20CC" w:rsidRPr="00132241">
        <w:t>Effective Maintenance</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Regardless of the management system used, a water supply facility's successful maintenance is a crucial component of the project's operation and maintenance (O&amp;M) (Truslove, J. et al., 2020). </w:t>
      </w:r>
    </w:p>
    <w:p w:rsidR="0072600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 order to maintain the accessibility and dependability of facilities, maintenance is essential (Muchiri, P. et al., 2011). (Van Zyl, J., 2014) asserts that maintaining community water supplies is frequently more challenging than building them. In order to achieve their functional requirements, water supply facilities should be developed using the proper technology.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The facilities must be efficiently built, taking into account both construction costs and O&amp;M expenses (Martin.C et al., 2020). (Bazaanah, P., 2019) asserts that appropriate capacities including technology, human resources, sufficient financial resources, and local community support are necessary for the effective administration and management of rural water delivery infrastructure. This is particularly for building new infrastructure, maintaining existing infrastructure, fixing existing facilities, and replacing outdated or dysfunctional infrastructures.</w:t>
      </w:r>
    </w:p>
    <w:p w:rsidR="00162EFB" w:rsidRPr="00132241" w:rsidRDefault="009E20CC" w:rsidP="007A455D">
      <w:pPr>
        <w:spacing w:line="360" w:lineRule="auto"/>
        <w:jc w:val="both"/>
        <w:rPr>
          <w:rFonts w:ascii="Times New Roman" w:eastAsia="Times New Roman" w:hAnsi="Times New Roman" w:cs="Times New Roman"/>
          <w:color w:val="00B050"/>
        </w:rPr>
      </w:pPr>
      <w:r w:rsidRPr="00132241">
        <w:rPr>
          <w:rFonts w:ascii="Times New Roman" w:eastAsia="Times New Roman" w:hAnsi="Times New Roman" w:cs="Times New Roman"/>
        </w:rPr>
        <w:t>A water supply facility's successful maintenance is an essential part of the project's operation and maintenance (O&amp;M), regardless of the management system employed (Truslove, J. et al., 2020). Maintenance is crucial to preserving the facilities' dependability and accessibility (Muchiri, P. et al., 2011). According to (Van Zyl, J., 2014), managing community water supplies is frequently harder than creating them. Water supply facilities should be designed using the appropriate technology in order to meet their functional requirements. The facilities must be constructed cost-effectively, taking into account both O&amp;M costs and construction costs (Martin C et al., 2020). According to (Bazaanah, P., 2019), effective administration and management of rural water delivery infrastructure require the right resources, including technology, human capital, adequate financial resources, and local community support. This applies primarily to the construction of new infrastructure, the upkeep of already-existing infrastructure, the repair of already-existing facilities, and the replacement of out-of-date or malfunctioning infrastructures</w:t>
      </w:r>
      <w:r w:rsidRPr="00132241">
        <w:rPr>
          <w:rFonts w:ascii="Times New Roman" w:eastAsia="Times New Roman" w:hAnsi="Times New Roman" w:cs="Times New Roman"/>
          <w:color w:val="00B050"/>
        </w:rPr>
        <w:t>.</w:t>
      </w:r>
    </w:p>
    <w:p w:rsidR="00170B82"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(Ihuah, P. &amp; Kakulu, I., 2014) note that for the original design of a facility to retain its high quality, the maintenance of that facility must be of the highest standards. The true test of a successful maintenance program is through the perceptions and reactions of the users.  Essentially, facility managers must be trained to look beyond daily maintenance operations. They must anticipate and accurately predict component replacements since shipping and delivery of small orders usually delay, consume energy, and disrupt operations (Ihuah, P. &amp; Kakulu, I., 2014).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While technical training should begin; in the early phases of design and construction, facility providers should also provide hands-on training in preventive and cyclic maintenance before handing over the water facility to the community.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 xml:space="preserve">According to (Ihuah, P. &amp; Kakulu, I., 2014), maintaining a facility to the highest standards is necessary for it to maintain the high quality of its original design. The perceptions and responses of the users serve as the ultimate litmus test for a maintenance program's effectiveness.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contrast, (Kumasi, T., 2020) notes that maintenance expenses have frequently received significantly less attention than the investment stage of water facilities. According to (Kumasi, T., 2020), Ghana's rural water delivery systems fall short in addressing crucial concerns that ensure long-term viability, including the requirement for various types of post-construction support. This has an adverse effect on the sustainability and maintenance of water facilities since long-term management plans are not taken into account throughout the design process. Hence, it highlighted in their studies that continuous post-construction technical support and finance schemes for long-term maintenance financing are necessary for sustainable management of the maintenance of rural water facilities.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contrast, maintenance costs have usually gotten much less attention than the investment stage of water systems, according to (Kumasi, T., 2020). (Kumasi, T., 2020) asserts that Ghana's rural water delivery systems fall short in addressing fundamental issues that assure long-term viability, including the necessity for various forms of post-construction support. Due to the absence of long-term management plans during the design phase, this has a negative impact on the sustainability and maintenance of water facilities. As a result, it was noted in their research that ongoing post-construction technical support and financing schemes for long-term maintenance financing are required for the management of the maintenance of rural water systems in a sustainable manner.</w:t>
      </w:r>
    </w:p>
    <w:p w:rsidR="00B41D66" w:rsidRDefault="00B41D66" w:rsidP="007A455D">
      <w:pPr>
        <w:spacing w:line="360" w:lineRule="auto"/>
        <w:jc w:val="both"/>
        <w:rPr>
          <w:rFonts w:ascii="Times New Roman" w:eastAsia="Times New Roman" w:hAnsi="Times New Roman" w:cs="Times New Roman"/>
        </w:rPr>
      </w:pPr>
    </w:p>
    <w:p w:rsidR="00726002" w:rsidRDefault="00726002" w:rsidP="007A455D">
      <w:pPr>
        <w:spacing w:line="360" w:lineRule="auto"/>
        <w:jc w:val="both"/>
        <w:rPr>
          <w:rFonts w:ascii="Times New Roman" w:eastAsia="Times New Roman" w:hAnsi="Times New Roman" w:cs="Times New Roman"/>
        </w:rPr>
      </w:pPr>
    </w:p>
    <w:p w:rsidR="00726002" w:rsidRDefault="00726002" w:rsidP="007A455D">
      <w:pPr>
        <w:spacing w:line="360" w:lineRule="auto"/>
        <w:jc w:val="both"/>
        <w:rPr>
          <w:rFonts w:ascii="Times New Roman" w:eastAsia="Times New Roman" w:hAnsi="Times New Roman" w:cs="Times New Roman"/>
        </w:rPr>
      </w:pPr>
    </w:p>
    <w:p w:rsidR="00726002" w:rsidRDefault="00726002" w:rsidP="007A455D">
      <w:pPr>
        <w:spacing w:line="360" w:lineRule="auto"/>
        <w:jc w:val="both"/>
        <w:rPr>
          <w:rFonts w:ascii="Times New Roman" w:eastAsia="Times New Roman" w:hAnsi="Times New Roman" w:cs="Times New Roman"/>
        </w:rPr>
      </w:pPr>
    </w:p>
    <w:p w:rsidR="00726002" w:rsidRDefault="00726002" w:rsidP="007A455D">
      <w:pPr>
        <w:spacing w:line="360" w:lineRule="auto"/>
        <w:jc w:val="both"/>
        <w:rPr>
          <w:rFonts w:ascii="Times New Roman" w:eastAsia="Times New Roman" w:hAnsi="Times New Roman" w:cs="Times New Roman"/>
        </w:rPr>
      </w:pPr>
    </w:p>
    <w:p w:rsidR="00726002" w:rsidRPr="00132241" w:rsidRDefault="00726002" w:rsidP="007A455D">
      <w:pPr>
        <w:spacing w:line="360" w:lineRule="auto"/>
        <w:jc w:val="both"/>
        <w:rPr>
          <w:rFonts w:ascii="Times New Roman" w:eastAsia="Times New Roman" w:hAnsi="Times New Roman" w:cs="Times New Roman"/>
        </w:rPr>
      </w:pPr>
    </w:p>
    <w:p w:rsidR="00B41D66" w:rsidRPr="00132241" w:rsidRDefault="00B41D66" w:rsidP="007A455D">
      <w:pPr>
        <w:spacing w:line="360" w:lineRule="auto"/>
        <w:jc w:val="both"/>
        <w:rPr>
          <w:rFonts w:ascii="Times New Roman" w:eastAsia="Times New Roman" w:hAnsi="Times New Roman" w:cs="Times New Roman"/>
        </w:rPr>
      </w:pPr>
    </w:p>
    <w:p w:rsidR="00162EFB" w:rsidRPr="00BC629C" w:rsidRDefault="009E20CC" w:rsidP="008A31A8">
      <w:pPr>
        <w:pStyle w:val="Norm2"/>
      </w:pPr>
      <w:bookmarkStart w:id="50" w:name="_Toc167376119"/>
      <w:bookmarkStart w:id="51" w:name="_Toc169963474"/>
      <w:r w:rsidRPr="00BC629C">
        <w:lastRenderedPageBreak/>
        <w:t>3. MATERIALS AND METHODS</w:t>
      </w:r>
      <w:bookmarkEnd w:id="50"/>
      <w:bookmarkEnd w:id="51"/>
    </w:p>
    <w:p w:rsidR="00162EFB" w:rsidRPr="00132241" w:rsidRDefault="009E20CC" w:rsidP="000E1D2F">
      <w:pPr>
        <w:pStyle w:val="Norm2"/>
      </w:pPr>
      <w:bookmarkStart w:id="52" w:name="_Toc169963475"/>
      <w:r w:rsidRPr="00132241">
        <w:t>3.1 Description of the Study Area</w:t>
      </w:r>
      <w:bookmarkEnd w:id="52"/>
    </w:p>
    <w:p w:rsidR="00162EFB" w:rsidRPr="00132241" w:rsidRDefault="000C53C9"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study was carried out in Wolaita zone Damot Gale Woreda, which is located in escarpment of rift valley and lies between</w:t>
      </w:r>
      <w:r w:rsidR="00017CCA" w:rsidRPr="00132241">
        <w:rPr>
          <w:rFonts w:ascii="Times New Roman" w:eastAsia="Times New Roman" w:hAnsi="Times New Roman" w:cs="Times New Roman"/>
        </w:rPr>
        <w:t xml:space="preserve"> 6.89⁰ to 7.12⁰ N and 37.75⁰ to 38⁰ E </w:t>
      </w:r>
      <w:proofErr w:type="gramStart"/>
      <w:r w:rsidR="00017CCA" w:rsidRPr="00132241">
        <w:rPr>
          <w:rFonts w:ascii="Times New Roman" w:eastAsia="Times New Roman" w:hAnsi="Times New Roman" w:cs="Times New Roman"/>
        </w:rPr>
        <w:t>longitude</w:t>
      </w:r>
      <w:proofErr w:type="gramEnd"/>
      <w:r w:rsidR="00017CCA" w:rsidRPr="00132241">
        <w:rPr>
          <w:rFonts w:ascii="Times New Roman" w:eastAsia="Times New Roman" w:hAnsi="Times New Roman" w:cs="Times New Roman"/>
        </w:rPr>
        <w:t xml:space="preserve">. The altitude ranges from 1900 to 3000 meters above sea level and its peak was mount Damot and 300km of Addis </w:t>
      </w:r>
      <w:r w:rsidR="00AB5A87" w:rsidRPr="00132241">
        <w:rPr>
          <w:rFonts w:ascii="Times New Roman" w:eastAsia="Times New Roman" w:hAnsi="Times New Roman" w:cs="Times New Roman"/>
        </w:rPr>
        <w:t>Ababa</w:t>
      </w:r>
      <w:r w:rsidR="00017CCA" w:rsidRPr="00132241">
        <w:rPr>
          <w:rFonts w:ascii="Times New Roman" w:eastAsia="Times New Roman" w:hAnsi="Times New Roman" w:cs="Times New Roman"/>
        </w:rPr>
        <w:t xml:space="preserve"> around Halaba</w:t>
      </w:r>
      <w:r w:rsidR="00E86A79" w:rsidRPr="00132241">
        <w:rPr>
          <w:rFonts w:ascii="Times New Roman" w:eastAsia="Times New Roman" w:hAnsi="Times New Roman" w:cs="Times New Roman"/>
        </w:rPr>
        <w:t>-</w:t>
      </w:r>
      <w:r w:rsidR="00017CCA" w:rsidRPr="00132241">
        <w:rPr>
          <w:rFonts w:ascii="Times New Roman" w:eastAsia="Times New Roman" w:hAnsi="Times New Roman" w:cs="Times New Roman"/>
        </w:rPr>
        <w:t xml:space="preserve"> Worabe</w:t>
      </w:r>
      <w:r w:rsidR="00E86A79" w:rsidRPr="00132241">
        <w:rPr>
          <w:rFonts w:ascii="Times New Roman" w:eastAsia="Times New Roman" w:hAnsi="Times New Roman" w:cs="Times New Roman"/>
        </w:rPr>
        <w:t>-</w:t>
      </w:r>
      <w:r w:rsidR="00017CCA" w:rsidRPr="00132241">
        <w:rPr>
          <w:rFonts w:ascii="Times New Roman" w:eastAsia="Times New Roman" w:hAnsi="Times New Roman" w:cs="Times New Roman"/>
        </w:rPr>
        <w:t xml:space="preserve"> Butajira </w:t>
      </w:r>
      <w:r w:rsidR="00B229BB" w:rsidRPr="00132241">
        <w:rPr>
          <w:rFonts w:ascii="Times New Roman" w:eastAsia="Times New Roman" w:hAnsi="Times New Roman" w:cs="Times New Roman"/>
        </w:rPr>
        <w:t>asphalt</w:t>
      </w:r>
      <w:r w:rsidR="00E86A79" w:rsidRPr="00132241">
        <w:rPr>
          <w:rFonts w:ascii="Times New Roman" w:eastAsia="Times New Roman" w:hAnsi="Times New Roman" w:cs="Times New Roman"/>
        </w:rPr>
        <w:t xml:space="preserve"> </w:t>
      </w:r>
      <w:r w:rsidR="00017CCA" w:rsidRPr="00132241">
        <w:rPr>
          <w:rFonts w:ascii="Times New Roman" w:eastAsia="Times New Roman" w:hAnsi="Times New Roman" w:cs="Times New Roman"/>
        </w:rPr>
        <w:t xml:space="preserve">road and is 18km </w:t>
      </w:r>
      <w:r w:rsidR="00103FAB" w:rsidRPr="00132241">
        <w:rPr>
          <w:rFonts w:ascii="Times New Roman" w:eastAsia="Times New Roman" w:hAnsi="Times New Roman" w:cs="Times New Roman"/>
        </w:rPr>
        <w:t>from Wolaita Town, the capital city of South Ethiopia Regional State. The Woreda</w:t>
      </w:r>
      <w:r w:rsidR="00170B82">
        <w:rPr>
          <w:rFonts w:ascii="Times New Roman" w:eastAsia="Times New Roman" w:hAnsi="Times New Roman" w:cs="Times New Roman"/>
        </w:rPr>
        <w:t xml:space="preserve"> has area coverage of 255.5 km</w:t>
      </w:r>
      <w:r w:rsidR="00860D34">
        <w:rPr>
          <w:rFonts w:ascii="Times New Roman" w:eastAsia="Times New Roman" w:hAnsi="Times New Roman" w:cs="Times New Roman"/>
          <w:vertAlign w:val="superscript"/>
        </w:rPr>
        <w:t>2</w:t>
      </w:r>
      <w:r w:rsidR="00103FAB" w:rsidRPr="00132241">
        <w:rPr>
          <w:rFonts w:ascii="Times New Roman" w:eastAsia="Times New Roman" w:hAnsi="Times New Roman" w:cs="Times New Roman"/>
        </w:rPr>
        <w:t xml:space="preserve"> and accommodate an estimated number </w:t>
      </w:r>
      <w:r w:rsidR="00103FAB" w:rsidRPr="00E14815">
        <w:rPr>
          <w:rFonts w:ascii="Times New Roman" w:eastAsia="Times New Roman" w:hAnsi="Times New Roman" w:cs="Times New Roman"/>
        </w:rPr>
        <w:t xml:space="preserve">of </w:t>
      </w:r>
      <w:r w:rsidR="00170B82" w:rsidRPr="00E14815">
        <w:rPr>
          <w:rFonts w:ascii="Times New Roman" w:eastAsia="Times New Roman" w:hAnsi="Times New Roman" w:cs="Times New Roman"/>
        </w:rPr>
        <w:t>230,022</w:t>
      </w:r>
      <w:r w:rsidR="00103FAB" w:rsidRPr="00E14815">
        <w:rPr>
          <w:rFonts w:ascii="Times New Roman" w:eastAsia="Times New Roman" w:hAnsi="Times New Roman" w:cs="Times New Roman"/>
        </w:rPr>
        <w:t xml:space="preserve"> </w:t>
      </w:r>
      <w:r w:rsidR="00103FAB" w:rsidRPr="00132241">
        <w:rPr>
          <w:rFonts w:ascii="Times New Roman" w:eastAsia="Times New Roman" w:hAnsi="Times New Roman" w:cs="Times New Roman"/>
        </w:rPr>
        <w:t>human populations</w:t>
      </w:r>
      <w:r w:rsidR="00F73187">
        <w:rPr>
          <w:rFonts w:ascii="Times New Roman" w:eastAsia="Times New Roman" w:hAnsi="Times New Roman" w:cs="Times New Roman"/>
        </w:rPr>
        <w:t xml:space="preserve"> from this male 103,510 and female 126,512 at 2022</w:t>
      </w:r>
      <w:r w:rsidR="00103FAB" w:rsidRPr="00132241">
        <w:rPr>
          <w:rFonts w:ascii="Times New Roman" w:eastAsia="Times New Roman" w:hAnsi="Times New Roman" w:cs="Times New Roman"/>
        </w:rPr>
        <w:t xml:space="preserve">.     </w:t>
      </w:r>
      <w:r w:rsidR="00017CCA" w:rsidRPr="00132241">
        <w:rPr>
          <w:rFonts w:ascii="Times New Roman" w:eastAsia="Times New Roman" w:hAnsi="Times New Roman" w:cs="Times New Roman"/>
        </w:rPr>
        <w:t xml:space="preserve">  </w:t>
      </w:r>
    </w:p>
    <w:p w:rsidR="00162EFB" w:rsidRPr="00132241" w:rsidRDefault="00C96FC8" w:rsidP="005F23AD">
      <w:pPr>
        <w:spacing w:after="0" w:line="360" w:lineRule="auto"/>
        <w:jc w:val="center"/>
        <w:rPr>
          <w:rFonts w:ascii="Times New Roman" w:eastAsia="Times New Roman" w:hAnsi="Times New Roman" w:cs="Times New Roman"/>
          <w:color w:val="00B050"/>
        </w:rPr>
      </w:pPr>
      <w:r w:rsidRPr="00D3441D">
        <w:rPr>
          <w:rFonts w:ascii="Times New Roman" w:hAnsi="Times New Roman" w:cs="Times New Roman"/>
          <w:noProof/>
          <w:lang w:val="en-US" w:eastAsia="en-US"/>
        </w:rPr>
        <w:drawing>
          <wp:inline distT="0" distB="0" distL="0" distR="0" wp14:anchorId="2F3571D6" wp14:editId="305CF5A9">
            <wp:extent cx="5855677" cy="5539154"/>
            <wp:effectExtent l="0" t="0" r="0" b="4445"/>
            <wp:docPr id="16407197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719799" name=""/>
                    <pic:cNvPicPr/>
                  </pic:nvPicPr>
                  <pic:blipFill>
                    <a:blip r:embed="rId16" cstate="print"/>
                    <a:stretch>
                      <a:fillRect/>
                    </a:stretch>
                  </pic:blipFill>
                  <pic:spPr>
                    <a:xfrm>
                      <a:off x="0" y="0"/>
                      <a:ext cx="5866624" cy="5549509"/>
                    </a:xfrm>
                    <a:prstGeom prst="rect">
                      <a:avLst/>
                    </a:prstGeom>
                  </pic:spPr>
                </pic:pic>
              </a:graphicData>
            </a:graphic>
          </wp:inline>
        </w:drawing>
      </w:r>
    </w:p>
    <w:p w:rsidR="000E1D2F" w:rsidRPr="00E602CE" w:rsidRDefault="009E20CC" w:rsidP="00E602CE">
      <w:pPr>
        <w:pStyle w:val="Fig"/>
        <w:rPr>
          <w:rFonts w:eastAsia="Calibri"/>
          <w:b/>
        </w:rPr>
      </w:pPr>
      <w:bookmarkStart w:id="53" w:name="_Toc167370656"/>
      <w:bookmarkStart w:id="54" w:name="_Toc167370947"/>
      <w:bookmarkStart w:id="55" w:name="_Toc169968194"/>
      <w:r w:rsidRPr="00132241">
        <w:t>Figure 3 1: Map of study area</w:t>
      </w:r>
      <w:bookmarkEnd w:id="53"/>
      <w:bookmarkEnd w:id="54"/>
      <w:bookmarkEnd w:id="55"/>
    </w:p>
    <w:p w:rsidR="00162EFB" w:rsidRPr="00132241" w:rsidRDefault="009E20CC" w:rsidP="000E1D2F">
      <w:pPr>
        <w:pStyle w:val="Norm2"/>
      </w:pPr>
      <w:bookmarkStart w:id="56" w:name="_Toc169963476"/>
      <w:r w:rsidRPr="00132241">
        <w:lastRenderedPageBreak/>
        <w:t>3.1.1 Climate</w:t>
      </w:r>
      <w:r w:rsidR="00103FAB" w:rsidRPr="00132241">
        <w:t xml:space="preserve"> and Topography</w:t>
      </w:r>
      <w:bookmarkEnd w:id="56"/>
      <w:r w:rsidR="00103FAB" w:rsidRPr="00132241">
        <w:t xml:space="preserve"> </w:t>
      </w:r>
    </w:p>
    <w:p w:rsidR="0011292F" w:rsidRDefault="00103FAB" w:rsidP="007A455D">
      <w:pPr>
        <w:keepNext/>
        <w:keepLines/>
        <w:spacing w:before="40" w:after="0" w:line="360" w:lineRule="auto"/>
        <w:jc w:val="both"/>
        <w:rPr>
          <w:rFonts w:ascii="Times New Roman" w:eastAsia="Times New Roman" w:hAnsi="Times New Roman" w:cs="Times New Roman"/>
        </w:rPr>
      </w:pPr>
      <w:proofErr w:type="gramStart"/>
      <w:r w:rsidRPr="00132241">
        <w:rPr>
          <w:rFonts w:ascii="Times New Roman" w:eastAsia="Times New Roman" w:hAnsi="Times New Roman" w:cs="Times New Roman"/>
          <w:color w:val="000000"/>
        </w:rPr>
        <w:t>Two cropping seasons (called Gabbaa and Silla in local or Belg and Meher in National language, respectively) now in the area.</w:t>
      </w:r>
      <w:proofErr w:type="gramEnd"/>
      <w:r w:rsidRPr="00132241">
        <w:rPr>
          <w:rFonts w:ascii="Times New Roman" w:eastAsia="Times New Roman" w:hAnsi="Times New Roman" w:cs="Times New Roman"/>
          <w:color w:val="000000"/>
        </w:rPr>
        <w:t xml:space="preserve"> The Belg cropping season </w:t>
      </w:r>
      <w:r w:rsidR="006802BD" w:rsidRPr="00132241">
        <w:rPr>
          <w:rFonts w:ascii="Times New Roman" w:eastAsia="Times New Roman" w:hAnsi="Times New Roman" w:cs="Times New Roman"/>
          <w:color w:val="000000"/>
        </w:rPr>
        <w:t xml:space="preserve">extends from March to May with medium amount of rainfall, whereas Meher extends from June to September with high amount of rainfall. Mean annual rainfall was 1328.4mm with the highest record in August. Damot Gale district have </w:t>
      </w:r>
      <w:r w:rsidR="00851B5D" w:rsidRPr="00132241">
        <w:rPr>
          <w:rFonts w:ascii="Times New Roman" w:eastAsia="Times New Roman" w:hAnsi="Times New Roman" w:cs="Times New Roman"/>
          <w:color w:val="000000"/>
        </w:rPr>
        <w:t>Dega</w:t>
      </w:r>
      <w:r w:rsidR="00851B5D">
        <w:rPr>
          <w:rFonts w:ascii="Times New Roman" w:eastAsia="Times New Roman" w:hAnsi="Times New Roman" w:cs="Times New Roman"/>
          <w:color w:val="000000"/>
        </w:rPr>
        <w:t xml:space="preserve"> (highlands) </w:t>
      </w:r>
      <w:r w:rsidR="006802BD" w:rsidRPr="00132241">
        <w:rPr>
          <w:rFonts w:ascii="Times New Roman" w:eastAsia="Times New Roman" w:hAnsi="Times New Roman" w:cs="Times New Roman"/>
          <w:color w:val="000000"/>
        </w:rPr>
        <w:t>(22%), Woynadega (49%) and Derke Woynadega</w:t>
      </w:r>
      <w:r w:rsidR="00851B5D">
        <w:rPr>
          <w:rFonts w:ascii="Times New Roman" w:eastAsia="Times New Roman" w:hAnsi="Times New Roman" w:cs="Times New Roman"/>
          <w:color w:val="000000"/>
        </w:rPr>
        <w:t xml:space="preserve"> (lowlands) </w:t>
      </w:r>
      <w:r w:rsidR="006802BD" w:rsidRPr="00132241">
        <w:rPr>
          <w:rFonts w:ascii="Times New Roman" w:eastAsia="Times New Roman" w:hAnsi="Times New Roman" w:cs="Times New Roman"/>
          <w:color w:val="000000"/>
        </w:rPr>
        <w:t>(29%). The mean annual minimum and maximum of the area were 10</w:t>
      </w:r>
      <w:r w:rsidR="006802BD" w:rsidRPr="00132241">
        <w:rPr>
          <w:rFonts w:ascii="Times New Roman" w:eastAsia="Times New Roman" w:hAnsi="Times New Roman" w:cs="Times New Roman"/>
        </w:rPr>
        <w:t>.8⁰</w:t>
      </w:r>
      <w:r w:rsidR="006802BD" w:rsidRPr="00132241">
        <w:rPr>
          <w:rFonts w:ascii="Times New Roman" w:eastAsia="Times New Roman" w:hAnsi="Times New Roman" w:cs="Times New Roman"/>
          <w:color w:val="000000"/>
        </w:rPr>
        <w:t xml:space="preserve"> C to 28</w:t>
      </w:r>
      <w:r w:rsidR="006802BD" w:rsidRPr="00132241">
        <w:rPr>
          <w:rFonts w:ascii="Times New Roman" w:eastAsia="Times New Roman" w:hAnsi="Times New Roman" w:cs="Times New Roman"/>
        </w:rPr>
        <w:t xml:space="preserve">⁰ C respectively. The topography of Damot Gale Woreda is ranged from middle to steep sloop. The mount </w:t>
      </w:r>
      <w:r w:rsidR="00AB5A87" w:rsidRPr="00132241">
        <w:rPr>
          <w:rFonts w:ascii="Times New Roman" w:eastAsia="Times New Roman" w:hAnsi="Times New Roman" w:cs="Times New Roman"/>
        </w:rPr>
        <w:t>Damot</w:t>
      </w:r>
      <w:r w:rsidR="006802BD" w:rsidRPr="00132241">
        <w:rPr>
          <w:rFonts w:ascii="Times New Roman" w:eastAsia="Times New Roman" w:hAnsi="Times New Roman" w:cs="Times New Roman"/>
        </w:rPr>
        <w:t xml:space="preserve"> is ragged with deep gorges incised by river valleys. The sloop </w:t>
      </w:r>
      <w:r w:rsidR="00D53382" w:rsidRPr="00132241">
        <w:rPr>
          <w:rFonts w:ascii="Times New Roman" w:eastAsia="Times New Roman" w:hAnsi="Times New Roman" w:cs="Times New Roman"/>
        </w:rPr>
        <w:t>gentle at its foot but becomes very steep at about altitude of 2000m and above.</w:t>
      </w:r>
    </w:p>
    <w:p w:rsidR="0011292F" w:rsidRPr="00132241" w:rsidRDefault="0011292F" w:rsidP="000E1D2F">
      <w:pPr>
        <w:pStyle w:val="Norm2"/>
      </w:pPr>
      <w:bookmarkStart w:id="57" w:name="_Toc169963477"/>
      <w:r w:rsidRPr="00132241">
        <w:t>3.1.2 Soil and Land Use Type</w:t>
      </w:r>
      <w:bookmarkEnd w:id="57"/>
      <w:r w:rsidRPr="00132241">
        <w:t xml:space="preserve"> </w:t>
      </w:r>
    </w:p>
    <w:p w:rsidR="0011292F" w:rsidRPr="00132241" w:rsidRDefault="0011292F" w:rsidP="007A455D">
      <w:pPr>
        <w:keepNext/>
        <w:keepLines/>
        <w:spacing w:before="40" w:after="0" w:line="360" w:lineRule="auto"/>
        <w:jc w:val="both"/>
        <w:rPr>
          <w:rFonts w:ascii="Times New Roman" w:eastAsia="Times New Roman" w:hAnsi="Times New Roman" w:cs="Times New Roman"/>
          <w:b/>
        </w:rPr>
      </w:pPr>
      <w:r w:rsidRPr="00132241">
        <w:rPr>
          <w:rFonts w:ascii="Times New Roman" w:eastAsia="Times New Roman" w:hAnsi="Times New Roman" w:cs="Times New Roman"/>
        </w:rPr>
        <w:t xml:space="preserve">Soil </w:t>
      </w:r>
      <w:r w:rsidR="00B41D66" w:rsidRPr="00132241">
        <w:rPr>
          <w:rFonts w:ascii="Times New Roman" w:eastAsia="Times New Roman" w:hAnsi="Times New Roman" w:cs="Times New Roman"/>
        </w:rPr>
        <w:t>types in Damot Gale district are</w:t>
      </w:r>
      <w:r w:rsidRPr="00132241">
        <w:rPr>
          <w:rFonts w:ascii="Times New Roman" w:eastAsia="Times New Roman" w:hAnsi="Times New Roman" w:cs="Times New Roman"/>
        </w:rPr>
        <w:t xml:space="preserve"> silt, clay and clay loam. In mount </w:t>
      </w:r>
      <w:r w:rsidR="00AB5A87" w:rsidRPr="00132241">
        <w:rPr>
          <w:rFonts w:ascii="Times New Roman" w:eastAsia="Times New Roman" w:hAnsi="Times New Roman" w:cs="Times New Roman"/>
        </w:rPr>
        <w:t>Damot</w:t>
      </w:r>
      <w:r w:rsidRPr="00132241">
        <w:rPr>
          <w:rFonts w:ascii="Times New Roman" w:eastAsia="Times New Roman" w:hAnsi="Times New Roman" w:cs="Times New Roman"/>
        </w:rPr>
        <w:t xml:space="preserve"> area, the soil has reddish brown (Nitosols) colour and derived from multi-storey ignimbrite sub stratum the soil has high porosity and infiltration. Th</w:t>
      </w:r>
      <w:r w:rsidR="00CE1E38" w:rsidRPr="00132241">
        <w:rPr>
          <w:rFonts w:ascii="Times New Roman" w:eastAsia="Times New Roman" w:hAnsi="Times New Roman" w:cs="Times New Roman"/>
        </w:rPr>
        <w:t>ese features gave the soil a good quality for cultivation. However, low levels of Nitrogen and Phosphors (nutrient depletion) due to erosion and repeated cultivation significantly affect the production in the area. There are different land use types in Damot Gale Woreda which include perennial crops, annual crops, forest, grazing land and others such fallow land. Intensification of cultivation is higher in the Woreda</w:t>
      </w:r>
      <w:r w:rsidR="00AB5A87" w:rsidRPr="00132241">
        <w:rPr>
          <w:rFonts w:ascii="Times New Roman" w:eastAsia="Times New Roman" w:hAnsi="Times New Roman" w:cs="Times New Roman"/>
        </w:rPr>
        <w:t xml:space="preserve"> </w:t>
      </w:r>
      <w:r w:rsidR="00E86A79" w:rsidRPr="00132241">
        <w:rPr>
          <w:rFonts w:ascii="Times New Roman" w:eastAsia="Times New Roman" w:hAnsi="Times New Roman" w:cs="Times New Roman"/>
        </w:rPr>
        <w:t>(</w:t>
      </w:r>
      <w:r w:rsidR="00794DBD" w:rsidRPr="00132241">
        <w:rPr>
          <w:rFonts w:ascii="Times New Roman" w:eastAsia="Times New Roman" w:hAnsi="Times New Roman" w:cs="Times New Roman"/>
        </w:rPr>
        <w:t>Solomon, 2022</w:t>
      </w:r>
      <w:r w:rsidR="00E86A79" w:rsidRPr="00132241">
        <w:rPr>
          <w:rFonts w:ascii="Times New Roman" w:eastAsia="Times New Roman" w:hAnsi="Times New Roman" w:cs="Times New Roman"/>
        </w:rPr>
        <w:t>)</w:t>
      </w:r>
      <w:r w:rsidR="00CE1E38"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      </w:t>
      </w:r>
      <w:r w:rsidR="00D53382" w:rsidRPr="00132241">
        <w:rPr>
          <w:rFonts w:ascii="Times New Roman" w:eastAsia="Times New Roman" w:hAnsi="Times New Roman" w:cs="Times New Roman"/>
          <w:b/>
        </w:rPr>
        <w:t xml:space="preserve">  </w:t>
      </w:r>
    </w:p>
    <w:p w:rsidR="00162EFB" w:rsidRPr="00132241" w:rsidRDefault="009E20CC" w:rsidP="000E1D2F">
      <w:pPr>
        <w:pStyle w:val="Norm2"/>
      </w:pPr>
      <w:bookmarkStart w:id="58" w:name="_Toc169963478"/>
      <w:r w:rsidRPr="00132241">
        <w:t>3.2 Materials</w:t>
      </w:r>
      <w:bookmarkEnd w:id="58"/>
      <w:r w:rsidRPr="00132241">
        <w:t xml:space="preserve"> </w:t>
      </w:r>
    </w:p>
    <w:p w:rsidR="001270DF" w:rsidRPr="00132241" w:rsidRDefault="00B67C47"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To do this thesis the material and equipment listed in the table below was used for data collection, processing and evaluation</w:t>
      </w:r>
      <w:r w:rsidR="001270DF" w:rsidRPr="00132241">
        <w:rPr>
          <w:rFonts w:ascii="Times New Roman" w:eastAsia="Times New Roman" w:hAnsi="Times New Roman" w:cs="Times New Roman"/>
        </w:rPr>
        <w:t>.</w:t>
      </w:r>
    </w:p>
    <w:p w:rsidR="004E5F89" w:rsidRDefault="004E5F89" w:rsidP="00E14815">
      <w:pPr>
        <w:pStyle w:val="Tab"/>
      </w:pPr>
      <w:bookmarkStart w:id="59" w:name="_Toc167362081"/>
      <w:bookmarkStart w:id="60" w:name="_Toc167370583"/>
      <w:bookmarkStart w:id="61" w:name="_Toc167381178"/>
    </w:p>
    <w:p w:rsidR="004E5F89" w:rsidRDefault="004E5F89" w:rsidP="00E14815">
      <w:pPr>
        <w:pStyle w:val="Tab"/>
      </w:pPr>
    </w:p>
    <w:p w:rsidR="004E5F89" w:rsidRDefault="004E5F89" w:rsidP="00E14815">
      <w:pPr>
        <w:pStyle w:val="Tab"/>
      </w:pPr>
    </w:p>
    <w:p w:rsidR="004E5F89" w:rsidRDefault="004E5F89" w:rsidP="00E14815">
      <w:pPr>
        <w:pStyle w:val="Tab"/>
      </w:pPr>
    </w:p>
    <w:p w:rsidR="004E5F89" w:rsidRDefault="004E5F89" w:rsidP="00E14815">
      <w:pPr>
        <w:pStyle w:val="Tab"/>
      </w:pPr>
    </w:p>
    <w:p w:rsidR="004E5F89" w:rsidRDefault="004E5F89" w:rsidP="00E14815">
      <w:pPr>
        <w:pStyle w:val="Tab"/>
      </w:pPr>
    </w:p>
    <w:p w:rsidR="004E5F89" w:rsidRDefault="004E5F89" w:rsidP="00E14815">
      <w:pPr>
        <w:pStyle w:val="Tab"/>
      </w:pPr>
    </w:p>
    <w:p w:rsidR="004E5F89" w:rsidRDefault="004E5F89" w:rsidP="00E14815">
      <w:pPr>
        <w:pStyle w:val="Tab"/>
      </w:pPr>
    </w:p>
    <w:p w:rsidR="00B67C47" w:rsidRPr="00132241" w:rsidRDefault="00E14815" w:rsidP="00E14815">
      <w:pPr>
        <w:pStyle w:val="Tab"/>
      </w:pPr>
      <w:bookmarkStart w:id="62" w:name="_Toc169964818"/>
      <w:r>
        <w:lastRenderedPageBreak/>
        <w:t>Table 3.1</w:t>
      </w:r>
      <w:r w:rsidR="00B67C47" w:rsidRPr="00132241">
        <w:t xml:space="preserve"> Material used for the research study</w:t>
      </w:r>
      <w:bookmarkEnd w:id="59"/>
      <w:bookmarkEnd w:id="60"/>
      <w:bookmarkEnd w:id="61"/>
      <w:bookmarkEnd w:id="62"/>
      <w:r w:rsidR="00B67C47" w:rsidRPr="00132241">
        <w:t xml:space="preserve"> </w:t>
      </w:r>
    </w:p>
    <w:tbl>
      <w:tblPr>
        <w:tblStyle w:val="TableGrid"/>
        <w:tblW w:w="9198" w:type="dxa"/>
        <w:tblLook w:val="04A0" w:firstRow="1" w:lastRow="0" w:firstColumn="1" w:lastColumn="0" w:noHBand="0" w:noVBand="1"/>
      </w:tblPr>
      <w:tblGrid>
        <w:gridCol w:w="1188"/>
        <w:gridCol w:w="2160"/>
        <w:gridCol w:w="5850"/>
      </w:tblGrid>
      <w:tr w:rsidR="00B67C47" w:rsidRPr="00132241" w:rsidTr="001270DF">
        <w:trPr>
          <w:trHeight w:val="703"/>
        </w:trPr>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No.</w:t>
            </w:r>
          </w:p>
        </w:tc>
        <w:tc>
          <w:tcPr>
            <w:tcW w:w="216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Types of material or equipment </w:t>
            </w:r>
          </w:p>
        </w:tc>
        <w:tc>
          <w:tcPr>
            <w:tcW w:w="585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The use of equipment or material</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1</w:t>
            </w:r>
          </w:p>
        </w:tc>
        <w:tc>
          <w:tcPr>
            <w:tcW w:w="216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Water</w:t>
            </w:r>
            <w:r w:rsidR="00AB5A87" w:rsidRPr="00132241">
              <w:rPr>
                <w:rFonts w:ascii="Times New Roman" w:eastAsia="Times New Roman" w:hAnsi="Times New Roman" w:cs="Times New Roman"/>
              </w:rPr>
              <w:t xml:space="preserve"> </w:t>
            </w:r>
            <w:r w:rsidRPr="00132241">
              <w:rPr>
                <w:rFonts w:ascii="Times New Roman" w:eastAsia="Times New Roman" w:hAnsi="Times New Roman" w:cs="Times New Roman"/>
              </w:rPr>
              <w:t>GEMS</w:t>
            </w:r>
          </w:p>
        </w:tc>
        <w:tc>
          <w:tcPr>
            <w:tcW w:w="585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Used to analysis hydraulic parameter such as pressure, velocity and head loss and another parameter to underline the performance of the study.   </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2</w:t>
            </w:r>
          </w:p>
        </w:tc>
        <w:tc>
          <w:tcPr>
            <w:tcW w:w="216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Arc GIS 10.3 </w:t>
            </w:r>
          </w:p>
        </w:tc>
        <w:tc>
          <w:tcPr>
            <w:tcW w:w="585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To delineate the study area and format the network to export to Water</w:t>
            </w:r>
            <w:r w:rsidR="00AB5A87" w:rsidRPr="00132241">
              <w:rPr>
                <w:rFonts w:ascii="Times New Roman" w:eastAsia="Times New Roman" w:hAnsi="Times New Roman" w:cs="Times New Roman"/>
              </w:rPr>
              <w:t xml:space="preserve"> </w:t>
            </w:r>
            <w:r w:rsidRPr="00132241">
              <w:rPr>
                <w:rFonts w:ascii="Times New Roman" w:eastAsia="Times New Roman" w:hAnsi="Times New Roman" w:cs="Times New Roman"/>
              </w:rPr>
              <w:t xml:space="preserve">GEMS. </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3</w:t>
            </w:r>
          </w:p>
        </w:tc>
        <w:tc>
          <w:tcPr>
            <w:tcW w:w="216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Global Mapper and Google Earth pro. </w:t>
            </w:r>
          </w:p>
        </w:tc>
        <w:tc>
          <w:tcPr>
            <w:tcW w:w="585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Used to check the elevation of the network.</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4</w:t>
            </w:r>
          </w:p>
        </w:tc>
        <w:tc>
          <w:tcPr>
            <w:tcW w:w="216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Pressure gauge </w:t>
            </w:r>
          </w:p>
        </w:tc>
        <w:tc>
          <w:tcPr>
            <w:tcW w:w="5850"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Used to measure the pressure at the selected location in the water distribution network system.</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5</w:t>
            </w:r>
          </w:p>
        </w:tc>
        <w:tc>
          <w:tcPr>
            <w:tcW w:w="216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GPS</w:t>
            </w:r>
          </w:p>
        </w:tc>
        <w:tc>
          <w:tcPr>
            <w:tcW w:w="585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Used to collect elevation data during pressure and flow rate measuring activity in the distribution network.</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6</w:t>
            </w:r>
          </w:p>
        </w:tc>
        <w:tc>
          <w:tcPr>
            <w:tcW w:w="216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Endnote </w:t>
            </w:r>
          </w:p>
        </w:tc>
        <w:tc>
          <w:tcPr>
            <w:tcW w:w="585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Used as personal data base to gather and store citation record.</w:t>
            </w:r>
          </w:p>
        </w:tc>
      </w:tr>
      <w:tr w:rsidR="00B67C47" w:rsidRPr="00132241" w:rsidTr="001270DF">
        <w:tc>
          <w:tcPr>
            <w:tcW w:w="1188" w:type="dxa"/>
          </w:tcPr>
          <w:p w:rsidR="00B67C47" w:rsidRPr="00132241" w:rsidRDefault="001270DF"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7</w:t>
            </w:r>
          </w:p>
        </w:tc>
        <w:tc>
          <w:tcPr>
            <w:tcW w:w="216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Microsoft excel  </w:t>
            </w:r>
          </w:p>
        </w:tc>
        <w:tc>
          <w:tcPr>
            <w:tcW w:w="5850" w:type="dxa"/>
          </w:tcPr>
          <w:p w:rsidR="00B67C47" w:rsidRPr="00132241" w:rsidRDefault="008471AE"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Used for elevation data management, nodal base water demand estimation and for manual validation work.</w:t>
            </w:r>
          </w:p>
        </w:tc>
      </w:tr>
    </w:tbl>
    <w:p w:rsidR="00B67C47" w:rsidRPr="00132241" w:rsidRDefault="00B67C47" w:rsidP="007A455D">
      <w:pPr>
        <w:spacing w:line="360" w:lineRule="auto"/>
        <w:rPr>
          <w:rFonts w:ascii="Times New Roman" w:eastAsia="Times New Roman" w:hAnsi="Times New Roman" w:cs="Times New Roman"/>
        </w:rPr>
      </w:pPr>
    </w:p>
    <w:p w:rsidR="00162EFB" w:rsidRPr="00132241" w:rsidRDefault="000E1D2F" w:rsidP="000E1D2F">
      <w:pPr>
        <w:pStyle w:val="Norm2"/>
      </w:pPr>
      <w:bookmarkStart w:id="63" w:name="_Toc169963479"/>
      <w:r>
        <w:t xml:space="preserve">3.3. </w:t>
      </w:r>
      <w:r w:rsidR="001535B5" w:rsidRPr="00132241">
        <w:t>Data Collection</w:t>
      </w:r>
      <w:bookmarkEnd w:id="63"/>
    </w:p>
    <w:p w:rsidR="00AB6128" w:rsidRPr="00132241" w:rsidRDefault="000E1D2F" w:rsidP="000E1D2F">
      <w:pPr>
        <w:pStyle w:val="Norm2"/>
      </w:pPr>
      <w:bookmarkStart w:id="64" w:name="_Toc169963480"/>
      <w:r>
        <w:t xml:space="preserve">3.3.1. </w:t>
      </w:r>
      <w:r w:rsidR="00AB6128" w:rsidRPr="00132241">
        <w:t xml:space="preserve">Analysing Hydraulic performance of </w:t>
      </w:r>
      <w:r w:rsidR="002A5F65" w:rsidRPr="00132241">
        <w:t>existing</w:t>
      </w:r>
      <w:r w:rsidR="00AB6128" w:rsidRPr="00132241">
        <w:t xml:space="preserve"> distribution systems.</w:t>
      </w:r>
      <w:bookmarkEnd w:id="64"/>
    </w:p>
    <w:p w:rsidR="00930B82" w:rsidRPr="00132241" w:rsidRDefault="002A5F65"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order to effectively utilize water distribution system, accessing of the system component performance using computer model Water</w:t>
      </w:r>
      <w:r w:rsidR="007A6ABB" w:rsidRPr="00132241">
        <w:rPr>
          <w:rFonts w:ascii="Times New Roman" w:eastAsia="Times New Roman" w:hAnsi="Times New Roman" w:cs="Times New Roman"/>
        </w:rPr>
        <w:t xml:space="preserve"> </w:t>
      </w:r>
      <w:r w:rsidRPr="00132241">
        <w:rPr>
          <w:rFonts w:ascii="Times New Roman" w:eastAsia="Times New Roman" w:hAnsi="Times New Roman" w:cs="Times New Roman"/>
        </w:rPr>
        <w:t>G</w:t>
      </w:r>
      <w:r w:rsidR="002E1E04">
        <w:rPr>
          <w:rFonts w:ascii="Times New Roman" w:eastAsia="Times New Roman" w:hAnsi="Times New Roman" w:cs="Times New Roman"/>
        </w:rPr>
        <w:t>E</w:t>
      </w:r>
      <w:r w:rsidRPr="00132241">
        <w:rPr>
          <w:rFonts w:ascii="Times New Roman" w:eastAsia="Times New Roman" w:hAnsi="Times New Roman" w:cs="Times New Roman"/>
        </w:rPr>
        <w:t>MS plays the grate role for the improvement the performance of the system. System component can accessed in term of pressure, velocity and head lose based on the rural water supply system design criteria to use as the guide line provided MoWR, 2016. The source of data used to analyses the hydraulic performance of distribution system was the primary and secondary data. The primary data is collected through field survey</w:t>
      </w:r>
      <w:r w:rsidR="003B2FE1" w:rsidRPr="00132241">
        <w:rPr>
          <w:rFonts w:ascii="Times New Roman" w:eastAsia="Times New Roman" w:hAnsi="Times New Roman" w:cs="Times New Roman"/>
        </w:rPr>
        <w:t xml:space="preserve"> and </w:t>
      </w:r>
      <w:r w:rsidR="00DF1E5C" w:rsidRPr="00132241">
        <w:rPr>
          <w:rFonts w:ascii="Times New Roman" w:eastAsia="Times New Roman" w:hAnsi="Times New Roman" w:cs="Times New Roman"/>
        </w:rPr>
        <w:t xml:space="preserve">whereas </w:t>
      </w:r>
      <w:r w:rsidR="00027FF1" w:rsidRPr="00132241">
        <w:rPr>
          <w:rFonts w:ascii="Times New Roman" w:eastAsia="Times New Roman" w:hAnsi="Times New Roman" w:cs="Times New Roman"/>
        </w:rPr>
        <w:t>the secondary data collected from other data available in water utility office</w:t>
      </w:r>
      <w:r w:rsidR="006C4DAF" w:rsidRPr="00132241">
        <w:rPr>
          <w:rFonts w:ascii="Times New Roman" w:eastAsia="Times New Roman" w:hAnsi="Times New Roman" w:cs="Times New Roman"/>
        </w:rPr>
        <w:t xml:space="preserve">. </w:t>
      </w:r>
    </w:p>
    <w:p w:rsidR="004E5F89" w:rsidRDefault="002A5F65"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 </w:t>
      </w:r>
      <w:r w:rsidR="00930B82" w:rsidRPr="00132241">
        <w:rPr>
          <w:rFonts w:ascii="Times New Roman" w:eastAsia="Times New Roman" w:hAnsi="Times New Roman" w:cs="Times New Roman"/>
        </w:rPr>
        <w:t xml:space="preserve">The water distribution system is started from the source of supply, in this case from the boreholes. </w:t>
      </w:r>
    </w:p>
    <w:p w:rsidR="00930B82" w:rsidRPr="00132241" w:rsidRDefault="00930B82"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The water is pumped using different diameters of ordinary HDPE, DCI and GI transmission pipe from the existing borehole to the different service reservoir systematically scattered on the chained train to Woreda. There is no continuous supply of water in the distribution system. Almost some part of the community of the town could not get ample water supply pressure problem. As a result, currently the water production from ground water sources is not sufficient.</w:t>
      </w:r>
    </w:p>
    <w:p w:rsidR="00AB6128" w:rsidRPr="00132241" w:rsidRDefault="00930B82" w:rsidP="00283D10">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existing water distribution systems of the Woreda are both pumping and gravity system. The water from the different sources are taken to 200 m</w:t>
      </w:r>
      <w:r w:rsidRPr="00132241">
        <w:rPr>
          <w:rFonts w:ascii="Times New Roman" w:eastAsia="Times New Roman" w:hAnsi="Times New Roman" w:cs="Times New Roman"/>
          <w:vertAlign w:val="superscript"/>
        </w:rPr>
        <w:t xml:space="preserve">3 </w:t>
      </w:r>
      <w:r w:rsidRPr="00132241">
        <w:rPr>
          <w:rFonts w:ascii="Times New Roman" w:eastAsia="Times New Roman" w:hAnsi="Times New Roman" w:cs="Times New Roman"/>
        </w:rPr>
        <w:t>reservoir by pumping which give service to the two Kebeles and also other different size reservoirs  such as 75 m</w:t>
      </w:r>
      <w:r w:rsidRPr="00132241">
        <w:rPr>
          <w:rFonts w:ascii="Times New Roman" w:eastAsia="Times New Roman" w:hAnsi="Times New Roman" w:cs="Times New Roman"/>
          <w:vertAlign w:val="superscript"/>
        </w:rPr>
        <w:t>3</w:t>
      </w:r>
      <w:r w:rsidRPr="00132241">
        <w:rPr>
          <w:rFonts w:ascii="Times New Roman" w:eastAsia="Times New Roman" w:hAnsi="Times New Roman" w:cs="Times New Roman"/>
        </w:rPr>
        <w:t>, 50m</w:t>
      </w:r>
      <w:r w:rsidRPr="00132241">
        <w:rPr>
          <w:rFonts w:ascii="Times New Roman" w:eastAsia="Times New Roman" w:hAnsi="Times New Roman" w:cs="Times New Roman"/>
          <w:vertAlign w:val="superscript"/>
        </w:rPr>
        <w:t>3</w:t>
      </w:r>
      <w:r w:rsidRPr="00132241">
        <w:rPr>
          <w:rFonts w:ascii="Times New Roman" w:eastAsia="Times New Roman" w:hAnsi="Times New Roman" w:cs="Times New Roman"/>
        </w:rPr>
        <w:t xml:space="preserve"> and 10m</w:t>
      </w:r>
      <w:r w:rsidRPr="00132241">
        <w:rPr>
          <w:rFonts w:ascii="Times New Roman" w:eastAsia="Times New Roman" w:hAnsi="Times New Roman" w:cs="Times New Roman"/>
          <w:vertAlign w:val="superscript"/>
        </w:rPr>
        <w:t>3</w:t>
      </w:r>
      <w:r w:rsidRPr="00132241">
        <w:rPr>
          <w:rFonts w:ascii="Times New Roman" w:eastAsia="Times New Roman" w:hAnsi="Times New Roman" w:cs="Times New Roman"/>
        </w:rPr>
        <w:t xml:space="preserve"> used to distribute for different districts in the Woreda </w:t>
      </w:r>
    </w:p>
    <w:p w:rsidR="00AB6128" w:rsidRPr="00132241" w:rsidRDefault="000E1D2F" w:rsidP="000E1D2F">
      <w:pPr>
        <w:pStyle w:val="Norm2"/>
      </w:pPr>
      <w:bookmarkStart w:id="65" w:name="_Toc169963481"/>
      <w:r>
        <w:t xml:space="preserve">3.3.2. </w:t>
      </w:r>
      <w:r w:rsidR="00AB6128" w:rsidRPr="00132241">
        <w:t xml:space="preserve">Estimating the </w:t>
      </w:r>
      <w:r w:rsidR="002D375B" w:rsidRPr="00132241">
        <w:t>existing w</w:t>
      </w:r>
      <w:r w:rsidR="00AB6128" w:rsidRPr="00132241">
        <w:t>ater supply and demand.</w:t>
      </w:r>
      <w:bookmarkEnd w:id="65"/>
      <w:r w:rsidR="00AB6128" w:rsidRPr="00132241">
        <w:t xml:space="preserve"> </w:t>
      </w:r>
    </w:p>
    <w:p w:rsidR="005D7918" w:rsidRPr="00132241" w:rsidRDefault="00246FEE"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Water demand is the volume of water required for domestic purpose, in which different adjustment factor would be applied to estimate the present water demand forecasting the future water demand of the study area. Secondary data such as population data, different literature </w:t>
      </w:r>
      <w:r w:rsidR="00B41D66" w:rsidRPr="00132241">
        <w:rPr>
          <w:rFonts w:ascii="Times New Roman" w:eastAsia="Times New Roman" w:hAnsi="Times New Roman" w:cs="Times New Roman"/>
        </w:rPr>
        <w:t>reviews etc. were</w:t>
      </w:r>
      <w:r w:rsidRPr="00132241">
        <w:rPr>
          <w:rFonts w:ascii="Times New Roman" w:eastAsia="Times New Roman" w:hAnsi="Times New Roman" w:cs="Times New Roman"/>
        </w:rPr>
        <w:t xml:space="preserve"> obtained from water utility office Damot Gale Woreda</w:t>
      </w:r>
      <w:r w:rsidR="00D83C21" w:rsidRPr="00132241">
        <w:rPr>
          <w:rFonts w:ascii="Times New Roman" w:eastAsia="Times New Roman" w:hAnsi="Times New Roman" w:cs="Times New Roman"/>
        </w:rPr>
        <w:t>, to analysis the present and future water supply and demand.</w:t>
      </w:r>
      <w:r w:rsidRPr="00132241">
        <w:rPr>
          <w:rFonts w:ascii="Times New Roman" w:eastAsia="Times New Roman" w:hAnsi="Times New Roman" w:cs="Times New Roman"/>
        </w:rPr>
        <w:t xml:space="preserve"> </w:t>
      </w:r>
    </w:p>
    <w:p w:rsidR="005F7326" w:rsidRDefault="00FE7803" w:rsidP="007A455D">
      <w:pPr>
        <w:keepNext/>
        <w:keepLines/>
        <w:spacing w:before="40"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Currently, the Damot Gale Woreda is supplied from 1 (one) hand dug well, 31 Sallow well, 9 Borehole, 28 On spot springs and 13 Spring with distribution</w:t>
      </w:r>
      <w:r w:rsidR="00F601F5" w:rsidRPr="00132241">
        <w:rPr>
          <w:rFonts w:ascii="Times New Roman" w:eastAsia="Times New Roman" w:hAnsi="Times New Roman" w:cs="Times New Roman"/>
        </w:rPr>
        <w:t xml:space="preserve"> source with a reported water production </w:t>
      </w:r>
      <w:r w:rsidR="00193F02" w:rsidRPr="00132241">
        <w:rPr>
          <w:rFonts w:ascii="Times New Roman" w:eastAsia="Times New Roman" w:hAnsi="Times New Roman" w:cs="Times New Roman"/>
        </w:rPr>
        <w:t xml:space="preserve">of </w:t>
      </w:r>
      <w:r w:rsidR="00F61F7D" w:rsidRPr="00132241">
        <w:rPr>
          <w:rFonts w:ascii="Times New Roman" w:eastAsia="Times New Roman" w:hAnsi="Times New Roman" w:cs="Times New Roman"/>
        </w:rPr>
        <w:t>112.27.</w:t>
      </w:r>
      <w:r w:rsidR="00F601F5" w:rsidRPr="00132241">
        <w:rPr>
          <w:rFonts w:ascii="Times New Roman" w:eastAsia="Times New Roman" w:hAnsi="Times New Roman" w:cs="Times New Roman"/>
        </w:rPr>
        <w:t>m3/d</w:t>
      </w:r>
      <w:r w:rsidR="00F61F7D" w:rsidRPr="00132241">
        <w:rPr>
          <w:rFonts w:ascii="Times New Roman" w:eastAsia="Times New Roman" w:hAnsi="Times New Roman" w:cs="Times New Roman"/>
        </w:rPr>
        <w:t>ay</w:t>
      </w:r>
      <w:r w:rsidR="00F601F5" w:rsidRPr="00132241">
        <w:rPr>
          <w:rFonts w:ascii="Times New Roman" w:eastAsia="Times New Roman" w:hAnsi="Times New Roman" w:cs="Times New Roman"/>
        </w:rPr>
        <w:t xml:space="preserve">. The main characteristics of the existing </w:t>
      </w:r>
      <w:r w:rsidR="00F61F7D" w:rsidRPr="00132241">
        <w:rPr>
          <w:rFonts w:ascii="Times New Roman" w:eastAsia="Times New Roman" w:hAnsi="Times New Roman" w:cs="Times New Roman"/>
        </w:rPr>
        <w:t>water sources</w:t>
      </w:r>
      <w:r w:rsidR="00F601F5" w:rsidRPr="00132241">
        <w:rPr>
          <w:rFonts w:ascii="Times New Roman" w:eastAsia="Times New Roman" w:hAnsi="Times New Roman" w:cs="Times New Roman"/>
        </w:rPr>
        <w:t xml:space="preserve"> are presented below according to water service office technician the overall wells are pumped at </w:t>
      </w:r>
      <w:r w:rsidR="00193F02" w:rsidRPr="00132241">
        <w:rPr>
          <w:rFonts w:ascii="Times New Roman" w:eastAsia="Times New Roman" w:hAnsi="Times New Roman" w:cs="Times New Roman"/>
        </w:rPr>
        <w:t xml:space="preserve">average </w:t>
      </w:r>
      <w:r w:rsidR="00F601F5" w:rsidRPr="00132241">
        <w:rPr>
          <w:rFonts w:ascii="Times New Roman" w:eastAsia="Times New Roman" w:hAnsi="Times New Roman" w:cs="Times New Roman"/>
        </w:rPr>
        <w:t xml:space="preserve">rate </w:t>
      </w:r>
      <w:r w:rsidR="00F61F7D" w:rsidRPr="00132241">
        <w:rPr>
          <w:rFonts w:ascii="Times New Roman" w:eastAsia="Times New Roman" w:hAnsi="Times New Roman" w:cs="Times New Roman"/>
        </w:rPr>
        <w:t>7.5</w:t>
      </w:r>
      <w:r w:rsidR="008E248C" w:rsidRPr="00132241">
        <w:rPr>
          <w:rFonts w:ascii="Times New Roman" w:eastAsia="Times New Roman" w:hAnsi="Times New Roman" w:cs="Times New Roman"/>
        </w:rPr>
        <w:t>m3/h (</w:t>
      </w:r>
      <w:r w:rsidR="00F61F7D" w:rsidRPr="00132241">
        <w:rPr>
          <w:rFonts w:ascii="Times New Roman" w:eastAsia="Times New Roman" w:hAnsi="Times New Roman" w:cs="Times New Roman"/>
        </w:rPr>
        <w:t>2</w:t>
      </w:r>
      <w:r w:rsidR="008E248C" w:rsidRPr="00132241">
        <w:rPr>
          <w:rFonts w:ascii="Times New Roman" w:eastAsia="Times New Roman" w:hAnsi="Times New Roman" w:cs="Times New Roman"/>
        </w:rPr>
        <w:t>.</w:t>
      </w:r>
      <w:r w:rsidR="00F61F7D" w:rsidRPr="00132241">
        <w:rPr>
          <w:rFonts w:ascii="Times New Roman" w:eastAsia="Times New Roman" w:hAnsi="Times New Roman" w:cs="Times New Roman"/>
        </w:rPr>
        <w:t>083</w:t>
      </w:r>
      <w:r w:rsidR="008E248C" w:rsidRPr="00132241">
        <w:rPr>
          <w:rFonts w:ascii="Times New Roman" w:eastAsia="Times New Roman" w:hAnsi="Times New Roman" w:cs="Times New Roman"/>
        </w:rPr>
        <w:t xml:space="preserve"> l/s) for about 13 to 14 hours per day</w:t>
      </w:r>
      <w:r w:rsidR="00F61F7D" w:rsidRPr="00132241">
        <w:rPr>
          <w:rFonts w:ascii="Times New Roman" w:eastAsia="Times New Roman" w:hAnsi="Times New Roman" w:cs="Times New Roman"/>
        </w:rPr>
        <w:t>.</w:t>
      </w:r>
      <w:r w:rsidR="008E248C" w:rsidRPr="00132241">
        <w:rPr>
          <w:rFonts w:ascii="Times New Roman" w:eastAsia="Times New Roman" w:hAnsi="Times New Roman" w:cs="Times New Roman"/>
        </w:rPr>
        <w:t xml:space="preserve"> </w:t>
      </w:r>
    </w:p>
    <w:p w:rsidR="00FF1C27" w:rsidRPr="004E5F89" w:rsidRDefault="004E5F89" w:rsidP="004E5F89">
      <w:pPr>
        <w:pStyle w:val="Tab"/>
      </w:pPr>
      <w:bookmarkStart w:id="66" w:name="_Toc167370584"/>
      <w:bookmarkStart w:id="67" w:name="_Toc167381179"/>
      <w:bookmarkStart w:id="68" w:name="_Toc169964819"/>
      <w:r>
        <w:rPr>
          <w:b/>
        </w:rPr>
        <w:t>Table 3.2</w:t>
      </w:r>
      <w:r w:rsidRPr="00132241">
        <w:rPr>
          <w:b/>
        </w:rPr>
        <w:t>:- The existing sources of drinking water supply in Damot Gale</w:t>
      </w:r>
      <w:bookmarkEnd w:id="66"/>
      <w:bookmarkEnd w:id="67"/>
      <w:bookmarkEnd w:id="68"/>
    </w:p>
    <w:tbl>
      <w:tblPr>
        <w:tblW w:w="0" w:type="auto"/>
        <w:tblInd w:w="-4" w:type="dxa"/>
        <w:tblCellMar>
          <w:left w:w="10" w:type="dxa"/>
          <w:right w:w="10" w:type="dxa"/>
        </w:tblCellMar>
        <w:tblLook w:val="04A0" w:firstRow="1" w:lastRow="0" w:firstColumn="1" w:lastColumn="0" w:noHBand="0" w:noVBand="1"/>
      </w:tblPr>
      <w:tblGrid>
        <w:gridCol w:w="586"/>
        <w:gridCol w:w="2115"/>
        <w:gridCol w:w="1447"/>
        <w:gridCol w:w="1863"/>
        <w:gridCol w:w="2990"/>
      </w:tblGrid>
      <w:tr w:rsidR="00055E45" w:rsidRPr="00132241" w:rsidTr="00055E45">
        <w:tc>
          <w:tcPr>
            <w:tcW w:w="59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 No</w:t>
            </w:r>
          </w:p>
        </w:tc>
        <w:tc>
          <w:tcPr>
            <w:tcW w:w="216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b/>
                <w:color w:val="000000"/>
              </w:rPr>
              <w:t>Scheme Type</w:t>
            </w:r>
          </w:p>
        </w:tc>
        <w:tc>
          <w:tcPr>
            <w:tcW w:w="1474"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Number of Scheme</w:t>
            </w:r>
          </w:p>
        </w:tc>
        <w:tc>
          <w:tcPr>
            <w:tcW w:w="1917" w:type="dxa"/>
            <w:tcBorders>
              <w:top w:val="single" w:sz="4" w:space="0" w:color="000000"/>
              <w:left w:val="single" w:sz="0" w:space="0" w:color="000000"/>
              <w:bottom w:val="single" w:sz="4" w:space="0" w:color="000000"/>
              <w:right w:val="single" w:sz="0" w:space="0" w:color="000000"/>
            </w:tcBorders>
          </w:tcPr>
          <w:p w:rsidR="00055E45" w:rsidRPr="00132241" w:rsidRDefault="00055E45" w:rsidP="007A455D">
            <w:pPr>
              <w:keepNext/>
              <w:keepLines/>
              <w:spacing w:before="240" w:after="0" w:line="360" w:lineRule="auto"/>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Number of </w:t>
            </w:r>
            <w:r w:rsidR="00B9107D" w:rsidRPr="00132241">
              <w:rPr>
                <w:rFonts w:ascii="Times New Roman" w:eastAsia="Times New Roman" w:hAnsi="Times New Roman" w:cs="Times New Roman"/>
                <w:color w:val="000000"/>
              </w:rPr>
              <w:t xml:space="preserve">functional </w:t>
            </w:r>
            <w:r w:rsidRPr="00132241">
              <w:rPr>
                <w:rFonts w:ascii="Times New Roman" w:eastAsia="Times New Roman" w:hAnsi="Times New Roman" w:cs="Times New Roman"/>
                <w:color w:val="000000"/>
              </w:rPr>
              <w:t xml:space="preserve">scheme </w:t>
            </w:r>
          </w:p>
        </w:tc>
        <w:tc>
          <w:tcPr>
            <w:tcW w:w="3104"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RWS Scheme Coverage</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Hand Dug Well</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5</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055E45" w:rsidP="007A455D">
            <w:pPr>
              <w:spacing w:after="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1</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4.63</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Shallow Well</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50</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055E45" w:rsidP="007A455D">
            <w:pPr>
              <w:spacing w:after="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31</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46.29</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Borehole</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10</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055E45" w:rsidP="007A455D">
            <w:pPr>
              <w:spacing w:after="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9</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9.26</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On spot Spring</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29</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055E45" w:rsidP="007A455D">
            <w:pPr>
              <w:spacing w:after="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28</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26.85</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Spring with Distribution</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14</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055E45" w:rsidP="007A455D">
            <w:pPr>
              <w:spacing w:after="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13</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12.96</w:t>
            </w:r>
          </w:p>
        </w:tc>
      </w:tr>
      <w:tr w:rsidR="00055E45" w:rsidRPr="00132241" w:rsidTr="00055E45">
        <w:tc>
          <w:tcPr>
            <w:tcW w:w="59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c>
          <w:tcPr>
            <w:tcW w:w="216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c>
          <w:tcPr>
            <w:tcW w:w="147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108</w:t>
            </w:r>
          </w:p>
        </w:tc>
        <w:tc>
          <w:tcPr>
            <w:tcW w:w="1917" w:type="dxa"/>
            <w:tcBorders>
              <w:top w:val="single" w:sz="0" w:space="0" w:color="000000"/>
              <w:left w:val="single" w:sz="0" w:space="0" w:color="000000"/>
              <w:bottom w:val="single" w:sz="4" w:space="0" w:color="000000"/>
              <w:right w:val="single" w:sz="0" w:space="0" w:color="000000"/>
            </w:tcBorders>
          </w:tcPr>
          <w:p w:rsidR="00055E45" w:rsidRPr="00132241" w:rsidRDefault="0021463B" w:rsidP="007A455D">
            <w:pPr>
              <w:spacing w:after="0" w:line="360" w:lineRule="auto"/>
              <w:jc w:val="center"/>
              <w:rPr>
                <w:rFonts w:ascii="Times New Roman" w:eastAsia="Times New Roman" w:hAnsi="Times New Roman" w:cs="Times New Roman"/>
                <w:b/>
                <w:color w:val="000000"/>
              </w:rPr>
            </w:pPr>
            <w:r w:rsidRPr="00132241">
              <w:rPr>
                <w:rFonts w:ascii="Times New Roman" w:eastAsia="Times New Roman" w:hAnsi="Times New Roman" w:cs="Times New Roman"/>
                <w:b/>
                <w:color w:val="000000"/>
              </w:rPr>
              <w:t>82</w:t>
            </w:r>
          </w:p>
        </w:tc>
        <w:tc>
          <w:tcPr>
            <w:tcW w:w="310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055E45" w:rsidRPr="00132241" w:rsidRDefault="00055E45"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100</w:t>
            </w:r>
          </w:p>
        </w:tc>
      </w:tr>
    </w:tbl>
    <w:p w:rsidR="00FF1C27" w:rsidRPr="00132241" w:rsidRDefault="00FF1C27" w:rsidP="004E5F89">
      <w:pPr>
        <w:pStyle w:val="Tab"/>
        <w:jc w:val="left"/>
        <w:rPr>
          <w:b/>
        </w:rPr>
      </w:pPr>
    </w:p>
    <w:p w:rsidR="00930B82" w:rsidRPr="000E1D2F" w:rsidRDefault="000E1D2F" w:rsidP="000E1D2F">
      <w:pPr>
        <w:pStyle w:val="Norm2"/>
      </w:pPr>
      <w:bookmarkStart w:id="69" w:name="_Toc169963482"/>
      <w:r>
        <w:t xml:space="preserve">3.3.3. </w:t>
      </w:r>
      <w:r w:rsidR="00D83C21" w:rsidRPr="000E1D2F">
        <w:t>Quantifying water loss on the distribution system</w:t>
      </w:r>
      <w:bookmarkEnd w:id="69"/>
      <w:r w:rsidR="00D83C21" w:rsidRPr="000E1D2F">
        <w:t xml:space="preserve"> </w:t>
      </w:r>
    </w:p>
    <w:p w:rsidR="008E4F03" w:rsidRPr="00132241" w:rsidRDefault="00D83C21" w:rsidP="007A455D">
      <w:pPr>
        <w:spacing w:line="360" w:lineRule="auto"/>
        <w:ind w:left="90"/>
        <w:jc w:val="both"/>
        <w:rPr>
          <w:rFonts w:ascii="Times New Roman" w:eastAsia="Times New Roman" w:hAnsi="Times New Roman" w:cs="Times New Roman"/>
        </w:rPr>
      </w:pPr>
      <w:r w:rsidRPr="00132241">
        <w:rPr>
          <w:rFonts w:ascii="Times New Roman" w:eastAsia="Times New Roman" w:hAnsi="Times New Roman" w:cs="Times New Roman"/>
          <w:color w:val="000000"/>
        </w:rPr>
        <w:t xml:space="preserve">The water loss from the distribution system </w:t>
      </w:r>
      <w:r w:rsidR="008E4F03" w:rsidRPr="00132241">
        <w:rPr>
          <w:rFonts w:ascii="Times New Roman" w:eastAsia="Times New Roman" w:hAnsi="Times New Roman" w:cs="Times New Roman"/>
          <w:color w:val="000000"/>
        </w:rPr>
        <w:t xml:space="preserve">can be determined using the treated water from the treatment source and the consumed water aggregated from the billed water data, most of the time available on the monthly base in water office. Secondary data such as water </w:t>
      </w:r>
      <w:r w:rsidR="00930B82" w:rsidRPr="00132241">
        <w:rPr>
          <w:rFonts w:ascii="Times New Roman" w:eastAsia="Times New Roman" w:hAnsi="Times New Roman" w:cs="Times New Roman"/>
          <w:color w:val="000000"/>
        </w:rPr>
        <w:t>production</w:t>
      </w:r>
      <w:r w:rsidR="008E4F03" w:rsidRPr="00132241">
        <w:rPr>
          <w:rFonts w:ascii="Times New Roman" w:eastAsia="Times New Roman" w:hAnsi="Times New Roman" w:cs="Times New Roman"/>
          <w:color w:val="000000"/>
        </w:rPr>
        <w:t xml:space="preserve"> and consumption which is used to analysis water loss from water the water distribution system is obtained from </w:t>
      </w:r>
      <w:r w:rsidR="002B6840">
        <w:rPr>
          <w:rFonts w:ascii="Times New Roman" w:eastAsia="Times New Roman" w:hAnsi="Times New Roman" w:cs="Times New Roman"/>
          <w:color w:val="000000"/>
        </w:rPr>
        <w:t xml:space="preserve">Woreda </w:t>
      </w:r>
      <w:r w:rsidR="008E4F03" w:rsidRPr="00132241">
        <w:rPr>
          <w:rFonts w:ascii="Times New Roman" w:eastAsia="Times New Roman" w:hAnsi="Times New Roman" w:cs="Times New Roman"/>
          <w:color w:val="000000"/>
        </w:rPr>
        <w:t>water</w:t>
      </w:r>
      <w:r w:rsidR="002B6840">
        <w:rPr>
          <w:rFonts w:ascii="Times New Roman" w:eastAsia="Times New Roman" w:hAnsi="Times New Roman" w:cs="Times New Roman"/>
          <w:color w:val="000000"/>
        </w:rPr>
        <w:t xml:space="preserve">, mine and Energy Office. </w:t>
      </w:r>
    </w:p>
    <w:p w:rsidR="001546CA" w:rsidRPr="00132241" w:rsidRDefault="008E4F03" w:rsidP="007A455D">
      <w:pPr>
        <w:keepNext/>
        <w:keepLines/>
        <w:spacing w:before="40"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b/>
          <w:color w:val="000000"/>
        </w:rPr>
        <w:t>Interview:</w:t>
      </w:r>
      <w:r w:rsidRPr="00132241">
        <w:rPr>
          <w:rFonts w:ascii="Times New Roman" w:eastAsia="Times New Roman" w:hAnsi="Times New Roman" w:cs="Times New Roman"/>
          <w:color w:val="000000"/>
        </w:rPr>
        <w:t xml:space="preserve">-to get additional </w:t>
      </w:r>
      <w:r w:rsidR="00C62C85" w:rsidRPr="00132241">
        <w:rPr>
          <w:rFonts w:ascii="Times New Roman" w:eastAsia="Times New Roman" w:hAnsi="Times New Roman" w:cs="Times New Roman"/>
          <w:color w:val="000000"/>
        </w:rPr>
        <w:t>information,</w:t>
      </w:r>
      <w:r w:rsidRPr="00132241">
        <w:rPr>
          <w:rFonts w:ascii="Times New Roman" w:eastAsia="Times New Roman" w:hAnsi="Times New Roman" w:cs="Times New Roman"/>
          <w:color w:val="000000"/>
        </w:rPr>
        <w:t xml:space="preserve"> unstructured </w:t>
      </w:r>
      <w:r w:rsidR="00C62C85" w:rsidRPr="00132241">
        <w:rPr>
          <w:rFonts w:ascii="Times New Roman" w:eastAsia="Times New Roman" w:hAnsi="Times New Roman" w:cs="Times New Roman"/>
          <w:color w:val="000000"/>
        </w:rPr>
        <w:t xml:space="preserve">interview </w:t>
      </w:r>
      <w:r w:rsidR="009542F3" w:rsidRPr="00132241">
        <w:rPr>
          <w:rFonts w:ascii="Times New Roman" w:eastAsia="Times New Roman" w:hAnsi="Times New Roman" w:cs="Times New Roman"/>
          <w:color w:val="000000"/>
        </w:rPr>
        <w:t xml:space="preserve">questionaries’ were conducted for the concerned body of </w:t>
      </w:r>
      <w:r w:rsidR="002B6840">
        <w:rPr>
          <w:rFonts w:ascii="Times New Roman" w:eastAsia="Times New Roman" w:hAnsi="Times New Roman" w:cs="Times New Roman"/>
          <w:color w:val="000000"/>
        </w:rPr>
        <w:t xml:space="preserve">Woreda </w:t>
      </w:r>
      <w:r w:rsidR="002B6840" w:rsidRPr="00132241">
        <w:rPr>
          <w:rFonts w:ascii="Times New Roman" w:eastAsia="Times New Roman" w:hAnsi="Times New Roman" w:cs="Times New Roman"/>
          <w:color w:val="000000"/>
        </w:rPr>
        <w:t>water</w:t>
      </w:r>
      <w:r w:rsidR="002B6840">
        <w:rPr>
          <w:rFonts w:ascii="Times New Roman" w:eastAsia="Times New Roman" w:hAnsi="Times New Roman" w:cs="Times New Roman"/>
          <w:color w:val="000000"/>
        </w:rPr>
        <w:t>, mine and Energy Office</w:t>
      </w:r>
      <w:r w:rsidR="002B6840" w:rsidRPr="00132241">
        <w:rPr>
          <w:rFonts w:ascii="Times New Roman" w:eastAsia="Times New Roman" w:hAnsi="Times New Roman" w:cs="Times New Roman"/>
          <w:color w:val="000000"/>
        </w:rPr>
        <w:t xml:space="preserve"> </w:t>
      </w:r>
      <w:r w:rsidR="009542F3" w:rsidRPr="00132241">
        <w:rPr>
          <w:rFonts w:ascii="Times New Roman" w:eastAsia="Times New Roman" w:hAnsi="Times New Roman" w:cs="Times New Roman"/>
          <w:color w:val="000000"/>
        </w:rPr>
        <w:t xml:space="preserve">staff including the manager of </w:t>
      </w:r>
      <w:r w:rsidR="00571A88">
        <w:rPr>
          <w:rFonts w:ascii="Times New Roman" w:eastAsia="Times New Roman" w:hAnsi="Times New Roman" w:cs="Times New Roman"/>
          <w:color w:val="000000"/>
        </w:rPr>
        <w:t xml:space="preserve">Woreda </w:t>
      </w:r>
      <w:r w:rsidR="00571A88" w:rsidRPr="00132241">
        <w:rPr>
          <w:rFonts w:ascii="Times New Roman" w:eastAsia="Times New Roman" w:hAnsi="Times New Roman" w:cs="Times New Roman"/>
          <w:color w:val="000000"/>
        </w:rPr>
        <w:t>water</w:t>
      </w:r>
      <w:r w:rsidR="00571A88">
        <w:rPr>
          <w:rFonts w:ascii="Times New Roman" w:eastAsia="Times New Roman" w:hAnsi="Times New Roman" w:cs="Times New Roman"/>
          <w:color w:val="000000"/>
        </w:rPr>
        <w:t>, mine and Energy Office</w:t>
      </w:r>
      <w:r w:rsidR="00571A88" w:rsidRPr="00132241">
        <w:rPr>
          <w:rFonts w:ascii="Times New Roman" w:eastAsia="Times New Roman" w:hAnsi="Times New Roman" w:cs="Times New Roman"/>
          <w:color w:val="000000"/>
        </w:rPr>
        <w:t xml:space="preserve"> </w:t>
      </w:r>
      <w:r w:rsidR="009542F3" w:rsidRPr="00132241">
        <w:rPr>
          <w:rFonts w:ascii="Times New Roman" w:eastAsia="Times New Roman" w:hAnsi="Times New Roman" w:cs="Times New Roman"/>
          <w:color w:val="000000"/>
        </w:rPr>
        <w:t>concerning the factor that cause water loss in the distribution system</w:t>
      </w:r>
      <w:r w:rsidR="001546CA" w:rsidRPr="00132241">
        <w:rPr>
          <w:rFonts w:ascii="Times New Roman" w:eastAsia="Times New Roman" w:hAnsi="Times New Roman" w:cs="Times New Roman"/>
          <w:color w:val="000000"/>
        </w:rPr>
        <w:t>.</w:t>
      </w:r>
      <w:r w:rsidR="00710E6E" w:rsidRPr="00132241">
        <w:rPr>
          <w:rFonts w:ascii="Times New Roman" w:eastAsia="Times New Roman" w:hAnsi="Times New Roman" w:cs="Times New Roman"/>
          <w:color w:val="000000"/>
        </w:rPr>
        <w:t xml:space="preserve"> </w:t>
      </w:r>
      <w:r w:rsidR="002B6840">
        <w:rPr>
          <w:rFonts w:ascii="Times New Roman" w:eastAsia="Times New Roman" w:hAnsi="Times New Roman" w:cs="Times New Roman"/>
          <w:color w:val="000000"/>
        </w:rPr>
        <w:t xml:space="preserve"> </w:t>
      </w:r>
    </w:p>
    <w:p w:rsidR="007E38C4" w:rsidRPr="00132241" w:rsidRDefault="007E38C4" w:rsidP="000E1D2F">
      <w:pPr>
        <w:pStyle w:val="Norm2"/>
      </w:pPr>
      <w:bookmarkStart w:id="70" w:name="_Toc169963483"/>
      <w:r w:rsidRPr="00132241">
        <w:t>3.3.3.1 Water production</w:t>
      </w:r>
      <w:bookmarkEnd w:id="70"/>
      <w:r w:rsidRPr="00132241">
        <w:t xml:space="preserve"> </w:t>
      </w:r>
    </w:p>
    <w:p w:rsidR="00A55EAD" w:rsidRPr="00132241" w:rsidRDefault="00A55EAD"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water</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production</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has</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been evaluated as total annual water</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supplied to</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the water</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 xml:space="preserve">distribution system (WDS). The production of water depends on supply system, which </w:t>
      </w:r>
      <w:r w:rsidRPr="00132241">
        <w:rPr>
          <w:rFonts w:ascii="Times New Roman" w:eastAsia="Times New Roman" w:hAnsi="Times New Roman" w:cs="Times New Roman"/>
          <w:spacing w:val="-57"/>
        </w:rPr>
        <w:t xml:space="preserve">          </w:t>
      </w:r>
      <w:r w:rsidRPr="00132241">
        <w:rPr>
          <w:rFonts w:ascii="Times New Roman" w:eastAsia="Times New Roman" w:hAnsi="Times New Roman" w:cs="Times New Roman"/>
        </w:rPr>
        <w:t>administrated</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by</w:t>
      </w:r>
      <w:r w:rsidRPr="00132241">
        <w:rPr>
          <w:rFonts w:ascii="Times New Roman" w:eastAsia="Times New Roman" w:hAnsi="Times New Roman" w:cs="Times New Roman"/>
          <w:spacing w:val="1"/>
        </w:rPr>
        <w:t xml:space="preserve"> </w:t>
      </w:r>
      <w:r w:rsidRPr="00132241">
        <w:rPr>
          <w:rFonts w:ascii="Times New Roman" w:eastAsia="Times New Roman" w:hAnsi="Times New Roman" w:cs="Times New Roman"/>
        </w:rPr>
        <w:t>Damot Gale Woreda Water Mine and Energy Office (DGWWMEO).</w:t>
      </w:r>
    </w:p>
    <w:p w:rsidR="00A55EAD" w:rsidRPr="00132241" w:rsidRDefault="00A55EAD" w:rsidP="007A455D">
      <w:pPr>
        <w:keepNext/>
        <w:keepLines/>
        <w:spacing w:before="40"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 the Woreda water supply system, there is big discrepancy between the consumption and production of water. As result of this water is distributed intermittently and even some compartment of the town does not receive water for long period. </w:t>
      </w:r>
    </w:p>
    <w:p w:rsidR="00930B82" w:rsidRPr="00132241" w:rsidRDefault="007E38C4" w:rsidP="00E14815">
      <w:pPr>
        <w:keepNext/>
        <w:keepLines/>
        <w:spacing w:before="40" w:line="360" w:lineRule="auto"/>
        <w:jc w:val="both"/>
        <w:rPr>
          <w:rFonts w:ascii="Times New Roman" w:eastAsia="Times New Roman" w:hAnsi="Times New Roman" w:cs="Times New Roman"/>
        </w:rPr>
      </w:pPr>
      <w:r w:rsidRPr="00132241">
        <w:rPr>
          <w:rFonts w:ascii="Times New Roman" w:eastAsia="Times New Roman" w:hAnsi="Times New Roman" w:cs="Times New Roman"/>
          <w:color w:val="000000"/>
        </w:rPr>
        <w:t>The existing source for water supply, to water supply system for water utility office was mentioned below in the</w:t>
      </w:r>
      <w:r w:rsidR="0021463B" w:rsidRPr="00132241">
        <w:rPr>
          <w:rFonts w:ascii="Times New Roman" w:eastAsia="Times New Roman" w:hAnsi="Times New Roman" w:cs="Times New Roman"/>
          <w:color w:val="000000"/>
        </w:rPr>
        <w:t xml:space="preserve"> above</w:t>
      </w:r>
      <w:r w:rsidR="006463D3">
        <w:rPr>
          <w:rFonts w:ascii="Times New Roman" w:eastAsia="Times New Roman" w:hAnsi="Times New Roman" w:cs="Times New Roman"/>
          <w:color w:val="000000"/>
        </w:rPr>
        <w:t xml:space="preserve"> T</w:t>
      </w:r>
      <w:r w:rsidRPr="00132241">
        <w:rPr>
          <w:rFonts w:ascii="Times New Roman" w:eastAsia="Times New Roman" w:hAnsi="Times New Roman" w:cs="Times New Roman"/>
        </w:rPr>
        <w:t>able 3.1. As per information obtained from water utility office the source is designed to have the production capacity</w:t>
      </w:r>
      <w:r w:rsidR="001524BA" w:rsidRPr="00132241">
        <w:rPr>
          <w:rFonts w:ascii="Times New Roman" w:eastAsia="Times New Roman" w:hAnsi="Times New Roman" w:cs="Times New Roman"/>
        </w:rPr>
        <w:t xml:space="preserve"> </w:t>
      </w:r>
      <w:r w:rsidR="005F7326" w:rsidRPr="00132241">
        <w:rPr>
          <w:rFonts w:ascii="Times New Roman" w:eastAsia="Times New Roman" w:hAnsi="Times New Roman" w:cs="Times New Roman"/>
        </w:rPr>
        <w:t xml:space="preserve">112.27.m3/day </w:t>
      </w:r>
      <w:r w:rsidR="001524BA" w:rsidRPr="00132241">
        <w:rPr>
          <w:rFonts w:ascii="Times New Roman" w:eastAsia="Times New Roman" w:hAnsi="Times New Roman" w:cs="Times New Roman"/>
        </w:rPr>
        <w:t xml:space="preserve">for </w:t>
      </w:r>
      <w:r w:rsidR="0021463B" w:rsidRPr="00132241">
        <w:rPr>
          <w:rFonts w:ascii="Times New Roman" w:eastAsia="Times New Roman" w:hAnsi="Times New Roman" w:cs="Times New Roman"/>
        </w:rPr>
        <w:t>Woreda</w:t>
      </w:r>
      <w:r w:rsidR="001524BA" w:rsidRPr="00132241">
        <w:rPr>
          <w:rFonts w:ascii="Times New Roman" w:eastAsia="Times New Roman" w:hAnsi="Times New Roman" w:cs="Times New Roman"/>
        </w:rPr>
        <w:t xml:space="preserve">. But currently </w:t>
      </w:r>
      <w:r w:rsidR="005F7326" w:rsidRPr="00132241">
        <w:rPr>
          <w:rFonts w:ascii="Times New Roman" w:eastAsia="Times New Roman" w:hAnsi="Times New Roman" w:cs="Times New Roman"/>
        </w:rPr>
        <w:t>7.5m3/h (2.083 l/s) is pumped with 13 to 14</w:t>
      </w:r>
      <w:r w:rsidR="001524BA" w:rsidRPr="00132241">
        <w:rPr>
          <w:rFonts w:ascii="Times New Roman" w:eastAsia="Times New Roman" w:hAnsi="Times New Roman" w:cs="Times New Roman"/>
        </w:rPr>
        <w:t xml:space="preserve"> average working hours per day for the </w:t>
      </w:r>
      <w:r w:rsidR="000C5F7E" w:rsidRPr="00132241">
        <w:rPr>
          <w:rFonts w:ascii="Times New Roman" w:eastAsia="Times New Roman" w:hAnsi="Times New Roman" w:cs="Times New Roman"/>
        </w:rPr>
        <w:t>Woreda</w:t>
      </w:r>
      <w:r w:rsidR="001524BA" w:rsidRPr="00132241">
        <w:rPr>
          <w:rFonts w:ascii="Times New Roman" w:eastAsia="Times New Roman" w:hAnsi="Times New Roman" w:cs="Times New Roman"/>
        </w:rPr>
        <w:t xml:space="preserve"> rural water distribution system.</w:t>
      </w:r>
    </w:p>
    <w:p w:rsidR="003911F4" w:rsidRPr="00132241" w:rsidRDefault="001524BA" w:rsidP="000E1D2F">
      <w:pPr>
        <w:pStyle w:val="Norm2"/>
        <w:rPr>
          <w:rFonts w:eastAsia="Calibri"/>
        </w:rPr>
      </w:pPr>
      <w:bookmarkStart w:id="71" w:name="_Toc169963484"/>
      <w:r w:rsidRPr="00132241">
        <w:rPr>
          <w:rFonts w:eastAsia="Calibri"/>
        </w:rPr>
        <w:t>3.3.3.2 Water Consumption</w:t>
      </w:r>
      <w:bookmarkEnd w:id="71"/>
      <w:r w:rsidRPr="00132241">
        <w:rPr>
          <w:rFonts w:eastAsia="Calibri"/>
        </w:rPr>
        <w:t xml:space="preserve"> </w:t>
      </w:r>
    </w:p>
    <w:p w:rsidR="002155A3" w:rsidRPr="00132241" w:rsidRDefault="000E15D8" w:rsidP="007A455D">
      <w:pPr>
        <w:spacing w:after="200" w:line="360" w:lineRule="auto"/>
        <w:jc w:val="both"/>
        <w:rPr>
          <w:rFonts w:ascii="Times New Roman" w:eastAsia="Calibri" w:hAnsi="Times New Roman" w:cs="Times New Roman"/>
          <w:kern w:val="0"/>
        </w:rPr>
      </w:pPr>
      <w:r>
        <w:rPr>
          <w:rFonts w:ascii="Times New Roman" w:eastAsia="Calibri" w:hAnsi="Times New Roman" w:cs="Times New Roman"/>
        </w:rPr>
        <w:t>F</w:t>
      </w:r>
      <w:r w:rsidR="007B6A62">
        <w:rPr>
          <w:rFonts w:ascii="Times New Roman" w:eastAsia="Calibri" w:hAnsi="Times New Roman" w:cs="Times New Roman"/>
        </w:rPr>
        <w:t>rom</w:t>
      </w:r>
      <w:r>
        <w:rPr>
          <w:rFonts w:ascii="Times New Roman" w:eastAsia="Calibri" w:hAnsi="Times New Roman" w:cs="Times New Roman"/>
        </w:rPr>
        <w:t xml:space="preserve"> some</w:t>
      </w:r>
      <w:r w:rsidR="00D86167">
        <w:rPr>
          <w:rFonts w:ascii="Times New Roman" w:eastAsia="Calibri" w:hAnsi="Times New Roman" w:cs="Times New Roman"/>
        </w:rPr>
        <w:t xml:space="preserve"> water points the </w:t>
      </w:r>
      <w:r w:rsidRPr="00132241">
        <w:rPr>
          <w:rFonts w:ascii="Times New Roman" w:eastAsia="Calibri" w:hAnsi="Times New Roman" w:cs="Times New Roman"/>
        </w:rPr>
        <w:t>measured</w:t>
      </w:r>
      <w:r>
        <w:rPr>
          <w:rFonts w:ascii="Times New Roman" w:eastAsia="Calibri" w:hAnsi="Times New Roman" w:cs="Times New Roman"/>
        </w:rPr>
        <w:t xml:space="preserve"> </w:t>
      </w:r>
      <w:r w:rsidR="001524BA" w:rsidRPr="00132241">
        <w:rPr>
          <w:rFonts w:ascii="Times New Roman" w:eastAsia="Calibri" w:hAnsi="Times New Roman" w:cs="Times New Roman"/>
        </w:rPr>
        <w:t>water</w:t>
      </w:r>
      <w:r>
        <w:rPr>
          <w:rFonts w:ascii="Times New Roman" w:eastAsia="Calibri" w:hAnsi="Times New Roman" w:cs="Times New Roman"/>
        </w:rPr>
        <w:t xml:space="preserve"> supply</w:t>
      </w:r>
      <w:r w:rsidR="001524BA" w:rsidRPr="00132241">
        <w:rPr>
          <w:rFonts w:ascii="Times New Roman" w:eastAsia="Calibri" w:hAnsi="Times New Roman" w:cs="Times New Roman"/>
        </w:rPr>
        <w:t xml:space="preserve"> data </w:t>
      </w:r>
      <w:r w:rsidR="00832F1E">
        <w:rPr>
          <w:rFonts w:ascii="Times New Roman" w:eastAsia="Calibri" w:hAnsi="Times New Roman" w:cs="Times New Roman"/>
        </w:rPr>
        <w:t xml:space="preserve">and most water supply sources </w:t>
      </w:r>
      <w:r w:rsidR="00A564C7">
        <w:rPr>
          <w:rFonts w:ascii="Times New Roman" w:eastAsia="Calibri" w:hAnsi="Times New Roman" w:cs="Times New Roman"/>
        </w:rPr>
        <w:t xml:space="preserve">locally measured by Jerican (water collecting material) </w:t>
      </w:r>
      <w:r w:rsidR="001524BA" w:rsidRPr="00132241">
        <w:rPr>
          <w:rFonts w:ascii="Times New Roman" w:eastAsia="Calibri" w:hAnsi="Times New Roman" w:cs="Times New Roman"/>
        </w:rPr>
        <w:t xml:space="preserve">is used to evaluate water loss in the water supply system and, </w:t>
      </w:r>
      <w:r w:rsidR="000F0231">
        <w:rPr>
          <w:rFonts w:ascii="Times New Roman" w:eastAsia="Calibri" w:hAnsi="Times New Roman" w:cs="Times New Roman"/>
        </w:rPr>
        <w:t xml:space="preserve">some of the </w:t>
      </w:r>
      <w:r w:rsidR="001524BA" w:rsidRPr="00132241">
        <w:rPr>
          <w:rFonts w:ascii="Times New Roman" w:eastAsia="Calibri" w:hAnsi="Times New Roman" w:cs="Times New Roman"/>
        </w:rPr>
        <w:t xml:space="preserve">was collected from </w:t>
      </w:r>
      <w:r>
        <w:rPr>
          <w:rFonts w:ascii="Times New Roman" w:eastAsia="Times New Roman" w:hAnsi="Times New Roman" w:cs="Times New Roman"/>
          <w:color w:val="000000"/>
        </w:rPr>
        <w:t xml:space="preserve">Woreda </w:t>
      </w:r>
      <w:r w:rsidRPr="00132241">
        <w:rPr>
          <w:rFonts w:ascii="Times New Roman" w:eastAsia="Times New Roman" w:hAnsi="Times New Roman" w:cs="Times New Roman"/>
          <w:color w:val="000000"/>
        </w:rPr>
        <w:t>water</w:t>
      </w:r>
      <w:r>
        <w:rPr>
          <w:rFonts w:ascii="Times New Roman" w:eastAsia="Times New Roman" w:hAnsi="Times New Roman" w:cs="Times New Roman"/>
          <w:color w:val="000000"/>
        </w:rPr>
        <w:t xml:space="preserve">, mine and Energy Office. </w:t>
      </w:r>
      <w:r w:rsidR="001524BA" w:rsidRPr="00132241">
        <w:rPr>
          <w:rFonts w:ascii="Times New Roman" w:eastAsia="Calibri" w:hAnsi="Times New Roman" w:cs="Times New Roman"/>
        </w:rPr>
        <w:t xml:space="preserve">The monthly collected water </w:t>
      </w:r>
      <w:r>
        <w:rPr>
          <w:rFonts w:ascii="Times New Roman" w:eastAsia="Calibri" w:hAnsi="Times New Roman" w:cs="Times New Roman"/>
        </w:rPr>
        <w:t>measured</w:t>
      </w:r>
      <w:r w:rsidR="001524BA" w:rsidRPr="00132241">
        <w:rPr>
          <w:rFonts w:ascii="Times New Roman" w:eastAsia="Calibri" w:hAnsi="Times New Roman" w:cs="Times New Roman"/>
        </w:rPr>
        <w:t xml:space="preserve"> data were converted to the annual water consumption base for the purpose analysis. The customer data can </w:t>
      </w:r>
      <w:r w:rsidR="000C5F7E" w:rsidRPr="00132241">
        <w:rPr>
          <w:rFonts w:ascii="Times New Roman" w:eastAsia="Calibri" w:hAnsi="Times New Roman" w:cs="Times New Roman"/>
        </w:rPr>
        <w:t>collect</w:t>
      </w:r>
      <w:r w:rsidR="001524BA" w:rsidRPr="00132241">
        <w:rPr>
          <w:rFonts w:ascii="Times New Roman" w:eastAsia="Calibri" w:hAnsi="Times New Roman" w:cs="Times New Roman"/>
        </w:rPr>
        <w:t xml:space="preserve"> from water billed data available on the monthly base. </w:t>
      </w:r>
      <w:r>
        <w:rPr>
          <w:rFonts w:ascii="Times New Roman" w:eastAsia="Calibri" w:hAnsi="Times New Roman" w:cs="Times New Roman"/>
        </w:rPr>
        <w:t xml:space="preserve"> </w:t>
      </w:r>
    </w:p>
    <w:p w:rsidR="002155A3" w:rsidRPr="00132241" w:rsidRDefault="002155A3" w:rsidP="004E5F89">
      <w:pPr>
        <w:pStyle w:val="Norm1"/>
      </w:pPr>
      <w:bookmarkStart w:id="72" w:name="_Toc158387559"/>
      <w:bookmarkStart w:id="73" w:name="_Toc167370419"/>
      <w:bookmarkStart w:id="74" w:name="_Toc167371689"/>
      <w:r w:rsidRPr="00132241">
        <w:lastRenderedPageBreak/>
        <w:t>Population forecasting</w:t>
      </w:r>
      <w:bookmarkEnd w:id="72"/>
      <w:bookmarkEnd w:id="73"/>
      <w:bookmarkEnd w:id="74"/>
      <w:r w:rsidRPr="00132241">
        <w:t xml:space="preserve"> </w:t>
      </w:r>
    </w:p>
    <w:p w:rsidR="002155A3" w:rsidRPr="00132241" w:rsidRDefault="002155A3" w:rsidP="007A455D">
      <w:pPr>
        <w:tabs>
          <w:tab w:val="left" w:pos="2700"/>
        </w:tabs>
        <w:spacing w:after="200" w:line="360" w:lineRule="auto"/>
        <w:jc w:val="both"/>
        <w:rPr>
          <w:rFonts w:ascii="Times New Roman" w:eastAsia="Calibri" w:hAnsi="Times New Roman" w:cs="Times New Roman"/>
          <w:kern w:val="0"/>
        </w:rPr>
      </w:pPr>
      <w:r w:rsidRPr="00132241">
        <w:rPr>
          <w:rFonts w:ascii="Times New Roman" w:eastAsia="Calibri" w:hAnsi="Times New Roman" w:cs="Times New Roman"/>
          <w:kern w:val="0"/>
        </w:rPr>
        <w:t xml:space="preserve">Population projection (forecasting) provides information on the future size, composition of a given area. Knowledge of this information is fundamental for development plans where target is to satisfy the future need of population in the area of water demand. </w:t>
      </w:r>
      <w:r w:rsidRPr="00132241">
        <w:rPr>
          <w:rFonts w:ascii="Times New Roman" w:eastAsia="Times New Roman" w:hAnsi="Times New Roman" w:cs="Times New Roman"/>
          <w:color w:val="000000"/>
          <w:kern w:val="0"/>
        </w:rPr>
        <w:t xml:space="preserve">Several methods are used to forecast the population but, their result varies from one method to another. Selection of appropriate method for particular town needs to consider over all current situation of the targeted town. Because of the scheme was under fast growing, where relatively high economic activities were observed at the same time continuous expansion due to various reasons was experienced, so that, for this study Geometric increase method of future population forecasting is used </w:t>
      </w:r>
      <w:r w:rsidRPr="00132241">
        <w:rPr>
          <w:rFonts w:ascii="Times New Roman" w:eastAsia="Times New Roman" w:hAnsi="Times New Roman" w:cs="Times New Roman"/>
          <w:bCs/>
          <w:kern w:val="0"/>
        </w:rPr>
        <w:t>because this method is mostly applicable for emerging towns having that vast scope of expansion</w:t>
      </w:r>
      <w:r w:rsidRPr="00132241">
        <w:rPr>
          <w:rFonts w:ascii="Times New Roman" w:eastAsia="Times New Roman" w:hAnsi="Times New Roman" w:cs="Times New Roman"/>
          <w:color w:val="000000"/>
          <w:kern w:val="0"/>
        </w:rPr>
        <w:t>. It is expressed as follows:</w:t>
      </w:r>
    </w:p>
    <w:p w:rsidR="002155A3" w:rsidRPr="00132241" w:rsidRDefault="002155A3" w:rsidP="007A455D">
      <w:pPr>
        <w:spacing w:after="0" w:line="360" w:lineRule="auto"/>
        <w:jc w:val="both"/>
        <w:rPr>
          <w:rFonts w:ascii="Times New Roman" w:eastAsia="Times New Roman" w:hAnsi="Times New Roman" w:cs="Times New Roman"/>
          <w:bCs/>
          <w:color w:val="000000"/>
          <w:kern w:val="0"/>
          <w:vertAlign w:val="superscript"/>
        </w:rPr>
      </w:pPr>
      <w:r w:rsidRPr="00132241">
        <w:rPr>
          <w:rFonts w:ascii="Times New Roman" w:eastAsia="Times New Roman" w:hAnsi="Times New Roman" w:cs="Times New Roman"/>
          <w:color w:val="000000"/>
          <w:kern w:val="0"/>
        </w:rPr>
        <w:t xml:space="preserve">   Pn = Po* </w:t>
      </w:r>
      <m:oMath>
        <m:sSup>
          <m:sSupPr>
            <m:ctrlPr>
              <w:rPr>
                <w:rFonts w:ascii="Cambria Math" w:eastAsia="Times New Roman" w:hAnsi="Cambria Math" w:cs="Times New Roman"/>
                <w:bCs/>
                <w:i/>
                <w:color w:val="000000"/>
                <w:kern w:val="0"/>
                <w:vertAlign w:val="superscript"/>
              </w:rPr>
            </m:ctrlPr>
          </m:sSupPr>
          <m:e>
            <m:r>
              <w:rPr>
                <w:rFonts w:ascii="Cambria Math" w:eastAsia="Times New Roman" w:hAnsi="Cambria Math" w:cs="Times New Roman"/>
                <w:color w:val="000000"/>
                <w:kern w:val="0"/>
                <w:vertAlign w:val="superscript"/>
              </w:rPr>
              <m:t>(1+r)</m:t>
            </m:r>
          </m:e>
          <m:sup>
            <m:r>
              <w:rPr>
                <w:rFonts w:ascii="Cambria Math" w:eastAsia="Times New Roman" w:hAnsi="Cambria Math" w:cs="Times New Roman"/>
                <w:color w:val="000000"/>
                <w:kern w:val="0"/>
                <w:vertAlign w:val="superscript"/>
              </w:rPr>
              <m:t>n</m:t>
            </m:r>
          </m:sup>
        </m:sSup>
      </m:oMath>
      <w:r w:rsidRPr="00132241">
        <w:rPr>
          <w:rFonts w:ascii="Times New Roman" w:eastAsia="Times New Roman" w:hAnsi="Times New Roman" w:cs="Times New Roman"/>
          <w:bCs/>
          <w:color w:val="000000"/>
          <w:kern w:val="0"/>
          <w:vertAlign w:val="superscript"/>
        </w:rPr>
        <w:t xml:space="preserve"> </w:t>
      </w:r>
      <w:r w:rsidRPr="00132241">
        <w:rPr>
          <w:rFonts w:ascii="Times New Roman" w:eastAsia="Times New Roman" w:hAnsi="Times New Roman" w:cs="Times New Roman"/>
          <w:bCs/>
          <w:color w:val="000000"/>
          <w:kern w:val="0"/>
          <w:vertAlign w:val="subscript"/>
        </w:rPr>
        <w:t xml:space="preserve"> …………………………………….……………………………………….…………… (3.1)</w:t>
      </w:r>
    </w:p>
    <w:p w:rsidR="002155A3" w:rsidRPr="00132241" w:rsidRDefault="002155A3" w:rsidP="007A455D">
      <w:pPr>
        <w:spacing w:after="0" w:line="360" w:lineRule="auto"/>
        <w:jc w:val="both"/>
        <w:rPr>
          <w:rFonts w:ascii="Times New Roman" w:eastAsia="Times New Roman" w:hAnsi="Times New Roman" w:cs="Times New Roman"/>
          <w:color w:val="000000"/>
          <w:kern w:val="0"/>
        </w:rPr>
      </w:pPr>
      <w:r w:rsidRPr="00132241">
        <w:rPr>
          <w:rFonts w:ascii="Times New Roman" w:eastAsia="Times New Roman" w:hAnsi="Times New Roman" w:cs="Times New Roman"/>
          <w:color w:val="000000"/>
          <w:kern w:val="0"/>
        </w:rPr>
        <w:t xml:space="preserve">  Where: Po = Initial known population i.e., the population at the end of last known census.</w:t>
      </w:r>
    </w:p>
    <w:p w:rsidR="002155A3" w:rsidRPr="00132241" w:rsidRDefault="002155A3" w:rsidP="007A455D">
      <w:pPr>
        <w:spacing w:after="0" w:line="360" w:lineRule="auto"/>
        <w:jc w:val="both"/>
        <w:rPr>
          <w:rFonts w:ascii="Times New Roman" w:eastAsia="Times New Roman" w:hAnsi="Times New Roman" w:cs="Times New Roman"/>
          <w:color w:val="000000"/>
          <w:kern w:val="0"/>
        </w:rPr>
      </w:pPr>
      <w:r w:rsidRPr="00132241">
        <w:rPr>
          <w:rFonts w:ascii="Times New Roman" w:eastAsia="Times New Roman" w:hAnsi="Times New Roman" w:cs="Times New Roman"/>
          <w:color w:val="000000"/>
          <w:kern w:val="0"/>
        </w:rPr>
        <w:t xml:space="preserve">               Pn = population after n years</w:t>
      </w:r>
    </w:p>
    <w:p w:rsidR="002155A3" w:rsidRPr="00132241" w:rsidRDefault="002155A3" w:rsidP="007A455D">
      <w:pPr>
        <w:spacing w:after="0" w:line="360" w:lineRule="auto"/>
        <w:jc w:val="both"/>
        <w:rPr>
          <w:rFonts w:ascii="Times New Roman" w:eastAsia="Times New Roman" w:hAnsi="Times New Roman" w:cs="Times New Roman"/>
          <w:color w:val="000000"/>
          <w:kern w:val="0"/>
        </w:rPr>
      </w:pPr>
      <w:r w:rsidRPr="00132241">
        <w:rPr>
          <w:rFonts w:ascii="Times New Roman" w:eastAsia="Times New Roman" w:hAnsi="Times New Roman" w:cs="Times New Roman"/>
          <w:color w:val="000000"/>
          <w:kern w:val="0"/>
        </w:rPr>
        <w:t xml:space="preserve">                r = Annual population growth rate in %</w:t>
      </w:r>
    </w:p>
    <w:p w:rsidR="001524BA" w:rsidRDefault="002155A3" w:rsidP="00E14815">
      <w:pPr>
        <w:spacing w:after="0" w:line="360" w:lineRule="auto"/>
        <w:jc w:val="both"/>
        <w:rPr>
          <w:rFonts w:ascii="Times New Roman" w:eastAsia="Times New Roman" w:hAnsi="Times New Roman" w:cs="Times New Roman"/>
          <w:color w:val="000000"/>
          <w:kern w:val="0"/>
        </w:rPr>
      </w:pPr>
      <w:r w:rsidRPr="00132241">
        <w:rPr>
          <w:rFonts w:ascii="Times New Roman" w:eastAsia="Times New Roman" w:hAnsi="Times New Roman" w:cs="Times New Roman"/>
          <w:color w:val="000000"/>
          <w:kern w:val="0"/>
        </w:rPr>
        <w:t xml:space="preserve">                n = number of</w:t>
      </w:r>
      <w:r w:rsidR="00E14815">
        <w:rPr>
          <w:rFonts w:ascii="Times New Roman" w:eastAsia="Times New Roman" w:hAnsi="Times New Roman" w:cs="Times New Roman"/>
          <w:color w:val="000000"/>
          <w:kern w:val="0"/>
        </w:rPr>
        <w:t xml:space="preserve"> years of the concerned period.</w:t>
      </w:r>
    </w:p>
    <w:p w:rsidR="00E14815" w:rsidRDefault="00E14815" w:rsidP="00E14815">
      <w:pPr>
        <w:spacing w:after="0" w:line="360" w:lineRule="auto"/>
        <w:jc w:val="both"/>
        <w:rPr>
          <w:rFonts w:ascii="Times New Roman" w:eastAsia="Times New Roman" w:hAnsi="Times New Roman" w:cs="Times New Roman"/>
          <w:color w:val="000000"/>
          <w:kern w:val="0"/>
        </w:rPr>
      </w:pPr>
    </w:p>
    <w:p w:rsidR="00283D10" w:rsidRPr="00C11B23" w:rsidRDefault="00C11B23" w:rsidP="00C11B23">
      <w:pPr>
        <w:pStyle w:val="Norm2"/>
        <w:jc w:val="both"/>
        <w:rPr>
          <w:b w:val="0"/>
        </w:rPr>
      </w:pPr>
      <w:bookmarkStart w:id="75" w:name="_Toc169963485"/>
      <w:r w:rsidRPr="00C11B23">
        <w:rPr>
          <w:b w:val="0"/>
        </w:rPr>
        <w:t>Damot Gale Woreda has 29 kilometres of asphalt roads, 1 kilometre of all-weather road and 57 kilometres of dry weather roads, from an average road density of 209 kilometres per 1000 square kilometres.</w:t>
      </w:r>
      <w:bookmarkEnd w:id="75"/>
    </w:p>
    <w:p w:rsidR="00C11B23" w:rsidRDefault="008A63D6" w:rsidP="00C11B23">
      <w:pPr>
        <w:pStyle w:val="Norm2"/>
      </w:pPr>
      <w:bookmarkStart w:id="76" w:name="_Toc169963486"/>
      <w:r w:rsidRPr="00132241">
        <w:t xml:space="preserve">3.3.4 </w:t>
      </w:r>
      <w:r w:rsidR="006676F8" w:rsidRPr="00132241">
        <w:t>Accessing the operation and maintenance status of rural water supply schemes.</w:t>
      </w:r>
      <w:bookmarkEnd w:id="76"/>
    </w:p>
    <w:p w:rsidR="004B1388" w:rsidRPr="00C11B23" w:rsidRDefault="006676F8" w:rsidP="00C11B23">
      <w:pPr>
        <w:pStyle w:val="Norm2"/>
        <w:jc w:val="both"/>
        <w:rPr>
          <w:b w:val="0"/>
        </w:rPr>
      </w:pPr>
      <w:bookmarkStart w:id="77" w:name="_Toc169963487"/>
      <w:r w:rsidRPr="00C11B23">
        <w:rPr>
          <w:b w:val="0"/>
          <w:spacing w:val="2"/>
        </w:rPr>
        <w:t xml:space="preserve">Under this objective, the current situation of existing </w:t>
      </w:r>
      <w:r w:rsidR="008A63D6" w:rsidRPr="00C11B23">
        <w:rPr>
          <w:b w:val="0"/>
          <w:spacing w:val="2"/>
        </w:rPr>
        <w:t>water distribution system</w:t>
      </w:r>
      <w:r w:rsidRPr="00C11B23">
        <w:rPr>
          <w:b w:val="0"/>
          <w:spacing w:val="2"/>
        </w:rPr>
        <w:t xml:space="preserve"> </w:t>
      </w:r>
      <w:r w:rsidR="008A63D6" w:rsidRPr="00C11B23">
        <w:rPr>
          <w:b w:val="0"/>
          <w:spacing w:val="2"/>
        </w:rPr>
        <w:t>status</w:t>
      </w:r>
      <w:r w:rsidRPr="00C11B23">
        <w:rPr>
          <w:b w:val="0"/>
          <w:spacing w:val="2"/>
        </w:rPr>
        <w:t xml:space="preserve"> can be assessed based on per capita water consumption and le</w:t>
      </w:r>
      <w:r w:rsidR="008A63D6" w:rsidRPr="00C11B23">
        <w:rPr>
          <w:b w:val="0"/>
          <w:spacing w:val="2"/>
        </w:rPr>
        <w:t xml:space="preserve">vel of connection per family. The source of data involved under this objective was the secondary data and it is obtained from Damot Gale </w:t>
      </w:r>
      <w:r w:rsidR="00B41D66" w:rsidRPr="00C11B23">
        <w:rPr>
          <w:b w:val="0"/>
          <w:spacing w:val="2"/>
        </w:rPr>
        <w:t>Woreda</w:t>
      </w:r>
      <w:r w:rsidR="008A63D6" w:rsidRPr="00C11B23">
        <w:rPr>
          <w:b w:val="0"/>
          <w:spacing w:val="2"/>
        </w:rPr>
        <w:t xml:space="preserve"> water, mines and energy office as shown table below.</w:t>
      </w:r>
      <w:bookmarkEnd w:id="77"/>
      <w:r w:rsidRPr="00C11B23">
        <w:rPr>
          <w:b w:val="0"/>
          <w:spacing w:val="2"/>
        </w:rPr>
        <w:t xml:space="preserve">  </w:t>
      </w:r>
      <w:r w:rsidRPr="00C11B23">
        <w:rPr>
          <w:rFonts w:eastAsia="Calibri"/>
          <w:b w:val="0"/>
        </w:rPr>
        <w:t xml:space="preserve"> </w:t>
      </w:r>
    </w:p>
    <w:p w:rsidR="00162EFB" w:rsidRPr="00132241" w:rsidRDefault="009E20CC" w:rsidP="000E1D2F">
      <w:pPr>
        <w:pStyle w:val="Norm2"/>
      </w:pPr>
      <w:bookmarkStart w:id="78" w:name="_Toc169963488"/>
      <w:r w:rsidRPr="00132241">
        <w:t>3.3.2.1 Water Demand</w:t>
      </w:r>
      <w:bookmarkEnd w:id="78"/>
    </w:p>
    <w:p w:rsidR="00B67010" w:rsidRPr="00132241" w:rsidRDefault="009E20CC" w:rsidP="00FF1C27">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According to </w:t>
      </w:r>
      <w:r w:rsidR="00071E99" w:rsidRPr="00132241">
        <w:rPr>
          <w:rFonts w:ascii="Times New Roman" w:eastAsia="Times New Roman" w:hAnsi="Times New Roman" w:cs="Times New Roman"/>
        </w:rPr>
        <w:t>DG</w:t>
      </w:r>
      <w:r w:rsidRPr="00132241">
        <w:rPr>
          <w:rFonts w:ascii="Times New Roman" w:eastAsia="Times New Roman" w:hAnsi="Times New Roman" w:cs="Times New Roman"/>
        </w:rPr>
        <w:t>WWMEO (2021), the availability of potable water supply provision in the Woreda is estimated to be 27%. In fact, many water schemes have been established up to the end of 2014; yet, access to adequate potable water remains poor due to non-functionality of water scheme in addition to coverage.</w:t>
      </w:r>
    </w:p>
    <w:p w:rsidR="00162EFB" w:rsidRPr="00132241" w:rsidRDefault="009E20CC" w:rsidP="00E602CE">
      <w:pPr>
        <w:pStyle w:val="Norm1"/>
      </w:pPr>
      <w:r w:rsidRPr="00132241">
        <w:lastRenderedPageBreak/>
        <w:t>Adjustment to climate</w:t>
      </w:r>
    </w:p>
    <w:p w:rsidR="00162EFB" w:rsidRPr="00132241" w:rsidRDefault="009E20CC"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In addition to per-capita wat</w:t>
      </w:r>
      <w:r w:rsidR="00E26018" w:rsidRPr="00132241">
        <w:rPr>
          <w:rFonts w:ascii="Times New Roman" w:eastAsia="Times New Roman" w:hAnsi="Times New Roman" w:cs="Times New Roman"/>
        </w:rPr>
        <w:t xml:space="preserve">er demand and mode of services </w:t>
      </w:r>
      <w:r w:rsidRPr="00132241">
        <w:rPr>
          <w:rFonts w:ascii="Times New Roman" w:eastAsia="Times New Roman" w:hAnsi="Times New Roman" w:cs="Times New Roman"/>
        </w:rPr>
        <w:t>which influence the quantity of water consumption, the climate also affected the water consumption and the per-capita domestic demand was adjusted by a fa</w:t>
      </w:r>
      <w:r w:rsidR="00F16BBE">
        <w:rPr>
          <w:rFonts w:ascii="Times New Roman" w:eastAsia="Times New Roman" w:hAnsi="Times New Roman" w:cs="Times New Roman"/>
        </w:rPr>
        <w:t>ctor which is given in table 3.4</w:t>
      </w:r>
      <w:r w:rsidRPr="00132241">
        <w:rPr>
          <w:rFonts w:ascii="Times New Roman" w:eastAsia="Times New Roman" w:hAnsi="Times New Roman" w:cs="Times New Roman"/>
        </w:rPr>
        <w:t>.</w:t>
      </w:r>
    </w:p>
    <w:p w:rsidR="00162EFB" w:rsidRPr="00132241" w:rsidRDefault="00F16BBE" w:rsidP="00F16BBE">
      <w:pPr>
        <w:pStyle w:val="Tab"/>
        <w:rPr>
          <w:rFonts w:eastAsia="Calibri"/>
          <w:b/>
        </w:rPr>
      </w:pPr>
      <w:bookmarkStart w:id="79" w:name="_Toc167362084"/>
      <w:bookmarkStart w:id="80" w:name="_Toc167370586"/>
      <w:bookmarkStart w:id="81" w:name="_Toc167381181"/>
      <w:bookmarkStart w:id="82" w:name="_Toc169964820"/>
      <w:r>
        <w:rPr>
          <w:b/>
        </w:rPr>
        <w:t>Table 3.4</w:t>
      </w:r>
      <w:r w:rsidR="009E20CC" w:rsidRPr="00132241">
        <w:rPr>
          <w:b/>
        </w:rPr>
        <w:t>:</w:t>
      </w:r>
      <w:r w:rsidR="009E20CC" w:rsidRPr="00132241">
        <w:rPr>
          <w:rFonts w:eastAsia="Calibri"/>
          <w:b/>
        </w:rPr>
        <w:t xml:space="preserve"> </w:t>
      </w:r>
      <w:r w:rsidR="009E20CC" w:rsidRPr="00132241">
        <w:rPr>
          <w:b/>
        </w:rPr>
        <w:t>Climate Adjustment factor (MoWR, 2006)</w:t>
      </w:r>
      <w:bookmarkEnd w:id="79"/>
      <w:bookmarkEnd w:id="80"/>
      <w:bookmarkEnd w:id="81"/>
      <w:bookmarkEnd w:id="82"/>
    </w:p>
    <w:tbl>
      <w:tblPr>
        <w:tblW w:w="0" w:type="auto"/>
        <w:tblInd w:w="-4" w:type="dxa"/>
        <w:tblCellMar>
          <w:left w:w="10" w:type="dxa"/>
          <w:right w:w="10" w:type="dxa"/>
        </w:tblCellMar>
        <w:tblLook w:val="04A0" w:firstRow="1" w:lastRow="0" w:firstColumn="1" w:lastColumn="0" w:noHBand="0" w:noVBand="1"/>
      </w:tblPr>
      <w:tblGrid>
        <w:gridCol w:w="3962"/>
        <w:gridCol w:w="5039"/>
      </w:tblGrid>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Altitude</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Factor</w:t>
            </w:r>
          </w:p>
        </w:tc>
      </w:tr>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&gt;3300</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0.8</w:t>
            </w:r>
          </w:p>
        </w:tc>
      </w:tr>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2300-3300</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0.9</w:t>
            </w:r>
          </w:p>
        </w:tc>
      </w:tr>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1500-2300</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1</w:t>
            </w:r>
          </w:p>
        </w:tc>
      </w:tr>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500-1500</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1.3</w:t>
            </w:r>
          </w:p>
        </w:tc>
      </w:tr>
      <w:tr w:rsidR="00162EFB" w:rsidRPr="00132241">
        <w:tc>
          <w:tcPr>
            <w:tcW w:w="410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&lt;500</w:t>
            </w:r>
          </w:p>
        </w:tc>
        <w:tc>
          <w:tcPr>
            <w:tcW w:w="52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center"/>
              <w:rPr>
                <w:rFonts w:ascii="Times New Roman" w:eastAsia="Calibri" w:hAnsi="Times New Roman" w:cs="Times New Roman"/>
              </w:rPr>
            </w:pPr>
            <w:r w:rsidRPr="00132241">
              <w:rPr>
                <w:rFonts w:ascii="Times New Roman" w:eastAsia="Calibri" w:hAnsi="Times New Roman" w:cs="Times New Roman"/>
              </w:rPr>
              <w:t>1.5</w:t>
            </w:r>
          </w:p>
        </w:tc>
      </w:tr>
    </w:tbl>
    <w:p w:rsidR="00162EFB" w:rsidRPr="00132241" w:rsidRDefault="00162EFB" w:rsidP="007A455D">
      <w:pPr>
        <w:spacing w:after="0" w:line="360" w:lineRule="auto"/>
        <w:jc w:val="both"/>
        <w:rPr>
          <w:rFonts w:ascii="Times New Roman" w:eastAsia="Times New Roman" w:hAnsi="Times New Roman" w:cs="Times New Roman"/>
        </w:rPr>
      </w:pPr>
    </w:p>
    <w:p w:rsidR="00162EFB" w:rsidRPr="00132241" w:rsidRDefault="009E20CC" w:rsidP="00E602CE">
      <w:pPr>
        <w:pStyle w:val="Norm1"/>
      </w:pPr>
      <w:r w:rsidRPr="00132241">
        <w:t>Adjustment for socio-economic activity</w:t>
      </w:r>
    </w:p>
    <w:p w:rsidR="00162EFB" w:rsidRPr="00132241" w:rsidRDefault="009E20CC"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domestic water demand also depends on the socio-economic situation of the area. Thus per- capita domestic water demand was modified using appropriate factor. The demand adjustment factors in socioeconomic si</w:t>
      </w:r>
      <w:r w:rsidR="00F16BBE">
        <w:rPr>
          <w:rFonts w:ascii="Times New Roman" w:eastAsia="Times New Roman" w:hAnsi="Times New Roman" w:cs="Times New Roman"/>
        </w:rPr>
        <w:t>tu</w:t>
      </w:r>
      <w:r w:rsidR="00E602CE">
        <w:rPr>
          <w:rFonts w:ascii="Times New Roman" w:eastAsia="Times New Roman" w:hAnsi="Times New Roman" w:cs="Times New Roman"/>
        </w:rPr>
        <w:t>ations were given in T</w:t>
      </w:r>
      <w:r w:rsidR="00F16BBE">
        <w:rPr>
          <w:rFonts w:ascii="Times New Roman" w:eastAsia="Times New Roman" w:hAnsi="Times New Roman" w:cs="Times New Roman"/>
        </w:rPr>
        <w:t>able 3.5</w:t>
      </w:r>
      <w:r w:rsidRPr="00132241">
        <w:rPr>
          <w:rFonts w:ascii="Times New Roman" w:eastAsia="Times New Roman" w:hAnsi="Times New Roman" w:cs="Times New Roman"/>
        </w:rPr>
        <w:t>.</w:t>
      </w:r>
    </w:p>
    <w:p w:rsidR="00162EFB" w:rsidRPr="00132241" w:rsidRDefault="00F16BBE" w:rsidP="00F16BBE">
      <w:pPr>
        <w:pStyle w:val="Tab"/>
        <w:rPr>
          <w:rFonts w:eastAsia="Calibri"/>
          <w:b/>
        </w:rPr>
      </w:pPr>
      <w:bookmarkStart w:id="83" w:name="_Toc167362085"/>
      <w:bookmarkStart w:id="84" w:name="_Toc167370587"/>
      <w:bookmarkStart w:id="85" w:name="_Toc167381182"/>
      <w:bookmarkStart w:id="86" w:name="_Toc169964821"/>
      <w:r>
        <w:rPr>
          <w:b/>
        </w:rPr>
        <w:t>Table 3.5</w:t>
      </w:r>
      <w:r w:rsidR="00A55EAD" w:rsidRPr="00132241">
        <w:rPr>
          <w:b/>
        </w:rPr>
        <w:t>:</w:t>
      </w:r>
      <w:r w:rsidR="009E20CC" w:rsidRPr="00132241">
        <w:rPr>
          <w:b/>
        </w:rPr>
        <w:t xml:space="preserve"> Demand adjustment factor for socioeconomic situation</w:t>
      </w:r>
      <w:bookmarkEnd w:id="83"/>
      <w:bookmarkEnd w:id="84"/>
      <w:bookmarkEnd w:id="85"/>
      <w:bookmarkEnd w:id="86"/>
      <w:r w:rsidR="009E20CC" w:rsidRPr="00132241">
        <w:rPr>
          <w:b/>
        </w:rPr>
        <w:t xml:space="preserve"> </w:t>
      </w:r>
    </w:p>
    <w:tbl>
      <w:tblPr>
        <w:tblW w:w="0" w:type="auto"/>
        <w:tblInd w:w="-4" w:type="dxa"/>
        <w:tblCellMar>
          <w:left w:w="10" w:type="dxa"/>
          <w:right w:w="10" w:type="dxa"/>
        </w:tblCellMar>
        <w:tblLook w:val="04A0" w:firstRow="1" w:lastRow="0" w:firstColumn="1" w:lastColumn="0" w:noHBand="0" w:noVBand="1"/>
      </w:tblPr>
      <w:tblGrid>
        <w:gridCol w:w="1508"/>
        <w:gridCol w:w="5689"/>
        <w:gridCol w:w="1804"/>
      </w:tblGrid>
      <w:tr w:rsidR="00162EFB" w:rsidRPr="00132241">
        <w:tc>
          <w:tcPr>
            <w:tcW w:w="15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Group</w:t>
            </w:r>
          </w:p>
        </w:tc>
        <w:tc>
          <w:tcPr>
            <w:tcW w:w="5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Description</w:t>
            </w:r>
          </w:p>
        </w:tc>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Factor</w:t>
            </w:r>
          </w:p>
        </w:tc>
      </w:tr>
      <w:tr w:rsidR="00162EFB" w:rsidRPr="00132241">
        <w:tc>
          <w:tcPr>
            <w:tcW w:w="15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A</w:t>
            </w:r>
          </w:p>
        </w:tc>
        <w:tc>
          <w:tcPr>
            <w:tcW w:w="5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Towns enjoying living standard and with very high potential development</w:t>
            </w:r>
          </w:p>
        </w:tc>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1.10</w:t>
            </w:r>
          </w:p>
        </w:tc>
      </w:tr>
      <w:tr w:rsidR="00162EFB" w:rsidRPr="00132241">
        <w:trPr>
          <w:trHeight w:val="1"/>
        </w:trPr>
        <w:tc>
          <w:tcPr>
            <w:tcW w:w="15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B</w:t>
            </w:r>
          </w:p>
        </w:tc>
        <w:tc>
          <w:tcPr>
            <w:tcW w:w="5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Towns having a very high potential for development, but lower living standard at present</w:t>
            </w:r>
          </w:p>
        </w:tc>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1.05</w:t>
            </w:r>
          </w:p>
        </w:tc>
      </w:tr>
      <w:tr w:rsidR="00162EFB" w:rsidRPr="00132241">
        <w:tc>
          <w:tcPr>
            <w:tcW w:w="154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C</w:t>
            </w:r>
          </w:p>
        </w:tc>
        <w:tc>
          <w:tcPr>
            <w:tcW w:w="594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Towns under normal Ethiopia condition</w:t>
            </w:r>
          </w:p>
        </w:tc>
        <w:tc>
          <w:tcPr>
            <w:tcW w:w="18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after="200" w:line="360" w:lineRule="auto"/>
              <w:jc w:val="both"/>
              <w:rPr>
                <w:rFonts w:ascii="Times New Roman" w:hAnsi="Times New Roman" w:cs="Times New Roman"/>
              </w:rPr>
            </w:pPr>
            <w:r w:rsidRPr="00132241">
              <w:rPr>
                <w:rFonts w:ascii="Times New Roman" w:eastAsia="Times New Roman" w:hAnsi="Times New Roman" w:cs="Times New Roman"/>
              </w:rPr>
              <w:t>1.00</w:t>
            </w:r>
          </w:p>
        </w:tc>
      </w:tr>
    </w:tbl>
    <w:p w:rsidR="00162EFB" w:rsidRPr="00132241" w:rsidRDefault="00162EFB" w:rsidP="007A455D">
      <w:pPr>
        <w:spacing w:line="360" w:lineRule="auto"/>
        <w:rPr>
          <w:rFonts w:ascii="Times New Roman" w:eastAsia="Calibri" w:hAnsi="Times New Roman" w:cs="Times New Roman"/>
        </w:rPr>
      </w:pPr>
    </w:p>
    <w:p w:rsidR="00162EFB" w:rsidRPr="00132241" w:rsidRDefault="009E20CC" w:rsidP="00E602CE">
      <w:pPr>
        <w:pStyle w:val="Norm1"/>
      </w:pPr>
      <w:r w:rsidRPr="00132241">
        <w:t>Variation of Water Use</w:t>
      </w:r>
    </w:p>
    <w:p w:rsidR="00162EFB" w:rsidRPr="00132241" w:rsidRDefault="009E20CC" w:rsidP="007A455D">
      <w:pPr>
        <w:spacing w:after="0" w:line="360" w:lineRule="auto"/>
        <w:jc w:val="both"/>
        <w:rPr>
          <w:rFonts w:ascii="Times New Roman" w:eastAsia="Calibri" w:hAnsi="Times New Roman" w:cs="Times New Roman"/>
        </w:rPr>
      </w:pPr>
      <w:r w:rsidRPr="00132241">
        <w:rPr>
          <w:rFonts w:ascii="Times New Roman" w:eastAsia="Times New Roman" w:hAnsi="Times New Roman" w:cs="Times New Roman"/>
        </w:rPr>
        <w:t>The maximum daily water demand and peak hour demand coefficients and factor respectively figured out in table as the guidelines</w:t>
      </w:r>
      <w:r w:rsidRPr="00132241">
        <w:rPr>
          <w:rFonts w:ascii="Times New Roman" w:eastAsia="Calibri" w:hAnsi="Times New Roman" w:cs="Times New Roman"/>
        </w:rPr>
        <w:t>.</w:t>
      </w:r>
    </w:p>
    <w:p w:rsidR="00DC171B" w:rsidRPr="00132241" w:rsidRDefault="00DC171B" w:rsidP="007A455D">
      <w:pPr>
        <w:spacing w:after="0" w:line="360" w:lineRule="auto"/>
        <w:jc w:val="both"/>
        <w:rPr>
          <w:rFonts w:ascii="Times New Roman" w:eastAsia="Calibri" w:hAnsi="Times New Roman" w:cs="Times New Roman"/>
        </w:rPr>
      </w:pPr>
    </w:p>
    <w:p w:rsidR="00162EFB" w:rsidRPr="00132241" w:rsidRDefault="00F16BBE" w:rsidP="00F16BBE">
      <w:pPr>
        <w:pStyle w:val="Tab"/>
        <w:rPr>
          <w:rFonts w:eastAsia="Calibri"/>
          <w:b/>
        </w:rPr>
      </w:pPr>
      <w:bookmarkStart w:id="87" w:name="_Toc167362086"/>
      <w:bookmarkStart w:id="88" w:name="_Toc167370588"/>
      <w:bookmarkStart w:id="89" w:name="_Toc167381183"/>
      <w:bookmarkStart w:id="90" w:name="_Toc169964822"/>
      <w:r>
        <w:rPr>
          <w:b/>
        </w:rPr>
        <w:t>Table 3.6</w:t>
      </w:r>
      <w:r w:rsidR="00150D72" w:rsidRPr="00132241">
        <w:rPr>
          <w:rFonts w:eastAsia="Calibri"/>
          <w:b/>
        </w:rPr>
        <w:t>:</w:t>
      </w:r>
      <w:r w:rsidR="009E20CC" w:rsidRPr="00132241">
        <w:rPr>
          <w:b/>
        </w:rPr>
        <w:t xml:space="preserve"> Maximum daily coefficient and peak hour factor</w:t>
      </w:r>
      <w:bookmarkEnd w:id="87"/>
      <w:bookmarkEnd w:id="88"/>
      <w:bookmarkEnd w:id="89"/>
      <w:bookmarkEnd w:id="90"/>
    </w:p>
    <w:tbl>
      <w:tblPr>
        <w:tblW w:w="0" w:type="auto"/>
        <w:jc w:val="center"/>
        <w:tblCellMar>
          <w:left w:w="10" w:type="dxa"/>
          <w:right w:w="10" w:type="dxa"/>
        </w:tblCellMar>
        <w:tblLook w:val="04A0" w:firstRow="1" w:lastRow="0" w:firstColumn="1" w:lastColumn="0" w:noHBand="0" w:noVBand="1"/>
      </w:tblPr>
      <w:tblGrid>
        <w:gridCol w:w="3497"/>
        <w:gridCol w:w="2114"/>
        <w:gridCol w:w="3386"/>
      </w:tblGrid>
      <w:tr w:rsidR="00162EFB" w:rsidRPr="00132241">
        <w:trPr>
          <w:trHeight w:val="1"/>
          <w:jc w:val="center"/>
        </w:trPr>
        <w:tc>
          <w:tcPr>
            <w:tcW w:w="36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both"/>
              <w:rPr>
                <w:rFonts w:ascii="Times New Roman" w:hAnsi="Times New Roman" w:cs="Times New Roman"/>
              </w:rPr>
            </w:pPr>
            <w:r w:rsidRPr="00132241">
              <w:rPr>
                <w:rFonts w:ascii="Times New Roman" w:eastAsia="Times New Roman" w:hAnsi="Times New Roman" w:cs="Times New Roman"/>
              </w:rPr>
              <w:t>Maximum daily coefficient</w:t>
            </w:r>
          </w:p>
        </w:tc>
        <w:tc>
          <w:tcPr>
            <w:tcW w:w="21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both"/>
              <w:rPr>
                <w:rFonts w:ascii="Times New Roman" w:hAnsi="Times New Roman" w:cs="Times New Roman"/>
              </w:rPr>
            </w:pPr>
            <w:r w:rsidRPr="00132241">
              <w:rPr>
                <w:rFonts w:ascii="Times New Roman" w:eastAsia="Times New Roman" w:hAnsi="Times New Roman" w:cs="Times New Roman"/>
              </w:rPr>
              <w:t>Town population</w:t>
            </w:r>
          </w:p>
        </w:tc>
        <w:tc>
          <w:tcPr>
            <w:tcW w:w="3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both"/>
              <w:rPr>
                <w:rFonts w:ascii="Times New Roman" w:hAnsi="Times New Roman" w:cs="Times New Roman"/>
              </w:rPr>
            </w:pPr>
            <w:r w:rsidRPr="00132241">
              <w:rPr>
                <w:rFonts w:ascii="Times New Roman" w:eastAsia="Times New Roman" w:hAnsi="Times New Roman" w:cs="Times New Roman"/>
              </w:rPr>
              <w:t>Peak hour factor</w:t>
            </w:r>
          </w:p>
        </w:tc>
      </w:tr>
      <w:tr w:rsidR="00162EFB" w:rsidRPr="00132241">
        <w:trPr>
          <w:trHeight w:val="1"/>
          <w:jc w:val="center"/>
        </w:trPr>
        <w:tc>
          <w:tcPr>
            <w:tcW w:w="36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2.00</w:t>
            </w:r>
          </w:p>
        </w:tc>
        <w:tc>
          <w:tcPr>
            <w:tcW w:w="21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0-50,000</w:t>
            </w:r>
          </w:p>
        </w:tc>
        <w:tc>
          <w:tcPr>
            <w:tcW w:w="3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2</w:t>
            </w:r>
          </w:p>
        </w:tc>
      </w:tr>
      <w:tr w:rsidR="00162EFB" w:rsidRPr="00132241">
        <w:trPr>
          <w:trHeight w:val="1"/>
          <w:jc w:val="center"/>
        </w:trPr>
        <w:tc>
          <w:tcPr>
            <w:tcW w:w="36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1.55</w:t>
            </w:r>
          </w:p>
        </w:tc>
        <w:tc>
          <w:tcPr>
            <w:tcW w:w="21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50,001-100,000</w:t>
            </w:r>
          </w:p>
        </w:tc>
        <w:tc>
          <w:tcPr>
            <w:tcW w:w="3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1.8</w:t>
            </w:r>
          </w:p>
        </w:tc>
      </w:tr>
      <w:tr w:rsidR="00162EFB" w:rsidRPr="00132241">
        <w:trPr>
          <w:trHeight w:val="1"/>
          <w:jc w:val="center"/>
        </w:trPr>
        <w:tc>
          <w:tcPr>
            <w:tcW w:w="36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1.45</w:t>
            </w:r>
          </w:p>
        </w:tc>
        <w:tc>
          <w:tcPr>
            <w:tcW w:w="21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&gt;100,000</w:t>
            </w:r>
          </w:p>
        </w:tc>
        <w:tc>
          <w:tcPr>
            <w:tcW w:w="354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rPr>
              <w:t>1.6</w:t>
            </w:r>
          </w:p>
        </w:tc>
      </w:tr>
    </w:tbl>
    <w:p w:rsidR="00162EFB" w:rsidRPr="00132241" w:rsidRDefault="009E20CC" w:rsidP="007A455D">
      <w:pPr>
        <w:spacing w:line="360" w:lineRule="auto"/>
        <w:jc w:val="center"/>
        <w:rPr>
          <w:rFonts w:ascii="Times New Roman" w:eastAsia="Times New Roman" w:hAnsi="Times New Roman" w:cs="Times New Roman"/>
        </w:rPr>
      </w:pPr>
      <w:r w:rsidRPr="00132241">
        <w:rPr>
          <w:rFonts w:ascii="Times New Roman" w:eastAsia="Calibri" w:hAnsi="Times New Roman" w:cs="Times New Roman"/>
        </w:rPr>
        <w:t>(</w:t>
      </w:r>
      <w:r w:rsidRPr="00132241">
        <w:rPr>
          <w:rFonts w:ascii="Times New Roman" w:eastAsia="Times New Roman" w:hAnsi="Times New Roman" w:cs="Times New Roman"/>
        </w:rPr>
        <w:t>Source: MoWR, 2006)</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demand analysis knowing maximum daily demand and peak hour demand are very crucial. The maximum daily demand is based on the average daily water required and peak hour demand is greatly influenced by population size.</w:t>
      </w:r>
    </w:p>
    <w:p w:rsidR="00162EFB" w:rsidRPr="00132241" w:rsidRDefault="009E20CC" w:rsidP="00E602CE">
      <w:pPr>
        <w:pStyle w:val="Norm1"/>
      </w:pPr>
      <w:r w:rsidRPr="00132241">
        <w:t xml:space="preserve"> Water Loss Analysis</w:t>
      </w:r>
    </w:p>
    <w:p w:rsidR="000E1D2F" w:rsidRPr="00E602CE" w:rsidRDefault="009E20CC" w:rsidP="00E602CE">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One of the major challenges of water utilities is high volume of water loss in their distribution networks. If a large quantity of supplied water is lost; it is difficult to meet the required demands, and correspondingly made challenges to keep the water tariffs in the system at a reasonable level. Whereby, water loss for Town was assessed and discussed as follows.</w:t>
      </w:r>
    </w:p>
    <w:p w:rsidR="00162EFB" w:rsidRPr="00132241" w:rsidRDefault="009E20CC" w:rsidP="000E1D2F">
      <w:pPr>
        <w:pStyle w:val="Norm2"/>
      </w:pPr>
      <w:bookmarkStart w:id="91" w:name="_Toc169963489"/>
      <w:r w:rsidRPr="00132241">
        <w:t>3.5.1. Quantifying Total Water Loss</w:t>
      </w:r>
      <w:bookmarkEnd w:id="91"/>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In order to evaluate the total loss of water in the town, the total volume of water input to the network distribution system was compared with the actual water consumption. In this case, the data on consumption were collected to the entire town level. The total annual water produced and distributed to the system and the water billed that was aggregated from the individual customer meter readings were used to quantify the total water loss for</w:t>
      </w:r>
      <w:r w:rsidR="00E602CE">
        <w:rPr>
          <w:rFonts w:ascii="Times New Roman" w:eastAsia="Times New Roman" w:hAnsi="Times New Roman" w:cs="Times New Roman"/>
        </w:rPr>
        <w:t xml:space="preserve"> the Woreda</w:t>
      </w:r>
      <w:r w:rsidRPr="00132241">
        <w:rPr>
          <w:rFonts w:ascii="Times New Roman" w:eastAsia="Times New Roman" w:hAnsi="Times New Roman" w:cs="Times New Roman"/>
        </w:rPr>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All the water consumptions in the town were metered, as the authorized non-metered consumption is insignificant while compared with the total water production, the unaccounted-for water (UFW) has been used as a similar of the total water loss in this study.</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Certain level of water losses could not be avoided from a technical point of view and considered as acceptable from an economic point of view. According to AWWA leak </w:t>
      </w:r>
      <w:r w:rsidRPr="00132241">
        <w:rPr>
          <w:rFonts w:ascii="Times New Roman" w:eastAsia="Times New Roman" w:hAnsi="Times New Roman" w:cs="Times New Roman"/>
        </w:rPr>
        <w:lastRenderedPageBreak/>
        <w:t xml:space="preserve">detection and accountability committee (1996) recommended 10% as a benchmark for UFW (Sharma, 2008).  </w:t>
      </w:r>
    </w:p>
    <w:p w:rsidR="00162EFB" w:rsidRPr="00132241" w:rsidRDefault="009E20CC" w:rsidP="000E1D2F">
      <w:pPr>
        <w:pStyle w:val="Norm2"/>
      </w:pPr>
      <w:bookmarkStart w:id="92" w:name="_Toc169963490"/>
      <w:r w:rsidRPr="00132241">
        <w:t>3.5.1.1. Water Loss by Mathematical Calculation</w:t>
      </w:r>
      <w:bookmarkEnd w:id="92"/>
      <w:r w:rsidRPr="00132241">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Water loss expressed as a percentage can be an appropriate means to show the extent of the loss within a given town, but it is not a good indicator for comparing the losses from one area to another. Water loss as % of net water production was used to quantify losses as it could be expressed by Equation </w:t>
      </w:r>
      <w:r w:rsidR="00DD2889" w:rsidRPr="00132241">
        <w:rPr>
          <w:rFonts w:ascii="Times New Roman" w:eastAsia="Times New Roman" w:hAnsi="Times New Roman" w:cs="Times New Roman"/>
        </w:rPr>
        <w:t>3.2.</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UFW (%) </w:t>
      </w:r>
      <w:r w:rsidR="009366BA" w:rsidRPr="00132241">
        <w:rPr>
          <w:rFonts w:ascii="Times New Roman" w:eastAsia="Times New Roman" w:hAnsi="Times New Roman" w:cs="Times New Roman"/>
        </w:rPr>
        <w:t>=</w:t>
      </w:r>
      <w:r w:rsidR="009366BA">
        <w:rPr>
          <w:rFonts w:ascii="Times New Roman" w:eastAsia="Times New Roman" w:hAnsi="Times New Roman" w:cs="Times New Roman"/>
        </w:rPr>
        <w:t xml:space="preserve"> </w:t>
      </w:r>
      <m:oMath>
        <m:f>
          <m:fPr>
            <m:ctrlPr>
              <w:rPr>
                <w:rFonts w:ascii="Cambria Math" w:eastAsia="Times New Roman" w:hAnsi="Cambria Math" w:cs="Times New Roman"/>
                <w:i/>
                <w:sz w:val="28"/>
              </w:rPr>
            </m:ctrlPr>
          </m:fPr>
          <m:num>
            <m:r>
              <m:rPr>
                <m:sty m:val="p"/>
              </m:rPr>
              <w:rPr>
                <w:rFonts w:ascii="Cambria Math" w:eastAsia="Times New Roman" w:hAnsi="Cambria Math" w:cs="Times New Roman"/>
                <w:sz w:val="28"/>
                <w:u w:val="single"/>
              </w:rPr>
              <m:t>Total produced – Total water consumption</m:t>
            </m:r>
            <m:r>
              <w:rPr>
                <w:rFonts w:ascii="Cambria Math" w:eastAsia="Times New Roman" w:hAnsi="Cambria Math" w:cs="Times New Roman"/>
                <w:sz w:val="28"/>
              </w:rPr>
              <m:t>y</m:t>
            </m:r>
          </m:num>
          <m:den>
            <m:r>
              <w:rPr>
                <w:rFonts w:ascii="Cambria Math" w:eastAsia="Times New Roman" w:hAnsi="Cambria Math" w:cs="Times New Roman"/>
                <w:sz w:val="28"/>
              </w:rPr>
              <m:t>Total water produced</m:t>
            </m:r>
          </m:den>
        </m:f>
      </m:oMath>
      <w:r w:rsidR="009366BA">
        <w:rPr>
          <w:rFonts w:ascii="Times New Roman" w:eastAsia="Times New Roman" w:hAnsi="Times New Roman" w:cs="Times New Roman"/>
        </w:rPr>
        <w:t xml:space="preserve"> * 100</w:t>
      </w:r>
      <w:r w:rsidR="009366BA" w:rsidRPr="00132241">
        <w:rPr>
          <w:rFonts w:ascii="Times New Roman" w:eastAsia="Times New Roman" w:hAnsi="Times New Roman" w:cs="Times New Roman"/>
        </w:rPr>
        <w:t>…</w:t>
      </w:r>
      <w:r w:rsidR="009366BA">
        <w:rPr>
          <w:rFonts w:ascii="Times New Roman" w:eastAsia="Times New Roman" w:hAnsi="Times New Roman" w:cs="Times New Roman"/>
        </w:rPr>
        <w:t>…………………….</w:t>
      </w:r>
      <w:r w:rsidRPr="00132241">
        <w:rPr>
          <w:rFonts w:ascii="Times New Roman" w:eastAsia="Times New Roman" w:hAnsi="Times New Roman" w:cs="Times New Roman"/>
        </w:rPr>
        <w:t xml:space="preserve"> (3.2</w:t>
      </w:r>
      <w:r w:rsidR="009366BA">
        <w:rPr>
          <w:rFonts w:ascii="Times New Roman" w:eastAsia="Times New Roman" w:hAnsi="Times New Roman" w:cs="Times New Roman"/>
        </w:rPr>
        <w:t>)</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UFW levels less than 10% is acceptable and no need for monitoring action whereas UFW levels 10-25% is intermediate and could be reduced. UFW levels above 25% are very acute and it requires immediate action for water loss management.</w:t>
      </w:r>
    </w:p>
    <w:p w:rsidR="00162EFB" w:rsidRPr="00132241" w:rsidRDefault="009E20CC" w:rsidP="00E602CE">
      <w:pPr>
        <w:pStyle w:val="Norm1"/>
      </w:pPr>
      <w:r w:rsidRPr="00132241">
        <w:t>Data Analysis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To </w:t>
      </w:r>
      <w:r w:rsidR="00E702FD" w:rsidRPr="00132241">
        <w:rPr>
          <w:rFonts w:ascii="Times New Roman" w:eastAsia="Times New Roman" w:hAnsi="Times New Roman" w:cs="Times New Roman"/>
        </w:rPr>
        <w:t>analyse</w:t>
      </w:r>
      <w:r w:rsidRPr="00132241">
        <w:rPr>
          <w:rFonts w:ascii="Times New Roman" w:eastAsia="Times New Roman" w:hAnsi="Times New Roman" w:cs="Times New Roman"/>
        </w:rPr>
        <w:t xml:space="preserve"> the data which was collected from different sources</w:t>
      </w:r>
      <w:r w:rsidR="00E702FD" w:rsidRPr="00132241">
        <w:rPr>
          <w:rFonts w:ascii="Times New Roman" w:eastAsia="Times New Roman" w:hAnsi="Times New Roman" w:cs="Times New Roman"/>
        </w:rPr>
        <w:t>, both</w:t>
      </w:r>
      <w:r w:rsidRPr="00132241">
        <w:rPr>
          <w:rFonts w:ascii="Times New Roman" w:eastAsia="Times New Roman" w:hAnsi="Times New Roman" w:cs="Times New Roman"/>
        </w:rPr>
        <w:t xml:space="preserve"> qualitative and quantitative methods were used. From the quantitative methods, the descriptive statistical methods like percentage, graphs and cross tabulation were used in order to come up with the appropriate result. The computer software application water GEMS model and excel </w:t>
      </w:r>
      <w:proofErr w:type="gramStart"/>
      <w:r w:rsidRPr="00132241">
        <w:rPr>
          <w:rFonts w:ascii="Times New Roman" w:eastAsia="Times New Roman" w:hAnsi="Times New Roman" w:cs="Times New Roman"/>
        </w:rPr>
        <w:t>were</w:t>
      </w:r>
      <w:proofErr w:type="gramEnd"/>
      <w:r w:rsidRPr="00132241">
        <w:rPr>
          <w:rFonts w:ascii="Times New Roman" w:eastAsia="Times New Roman" w:hAnsi="Times New Roman" w:cs="Times New Roman"/>
        </w:rPr>
        <w:t xml:space="preserve"> used to </w:t>
      </w:r>
      <w:r w:rsidR="00E702FD" w:rsidRPr="00132241">
        <w:rPr>
          <w:rFonts w:ascii="Times New Roman" w:eastAsia="Times New Roman" w:hAnsi="Times New Roman" w:cs="Times New Roman"/>
        </w:rPr>
        <w:t>analyse</w:t>
      </w:r>
      <w:r w:rsidRPr="00132241">
        <w:rPr>
          <w:rFonts w:ascii="Times New Roman" w:eastAsia="Times New Roman" w:hAnsi="Times New Roman" w:cs="Times New Roman"/>
        </w:rPr>
        <w:t xml:space="preserve"> the data obtained from office and field survey. The field survey data for distribution system was evaluated by using the software </w:t>
      </w:r>
      <w:r w:rsidRPr="00132241">
        <w:rPr>
          <w:rFonts w:ascii="Times New Roman" w:eastAsia="Times New Roman" w:hAnsi="Times New Roman" w:cs="Times New Roman"/>
          <w:i/>
        </w:rPr>
        <w:t>Water GEMS connect edition 10, Global Mapper and GIS.</w:t>
      </w:r>
      <w:r w:rsidRPr="00132241">
        <w:rPr>
          <w:rFonts w:ascii="Times New Roman" w:eastAsia="Times New Roman" w:hAnsi="Times New Roman" w:cs="Times New Roman"/>
        </w:rPr>
        <w:t xml:space="preserve"> The method of analysis was based on nodal pressure and velocity parameters.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During data analysis, the nodal pressure and pipe link velocity were determined to identify higher or lower pressure zone of the area. The standard value of nodal pressure and velocity were determined. The value which was under normal value taken as acceptable and below and above the standard values taken as unacceptable compared with urban design criteria (MoWR, 2006).</w:t>
      </w:r>
    </w:p>
    <w:p w:rsidR="00162EFB" w:rsidRPr="00132241" w:rsidRDefault="009E20CC" w:rsidP="000E1D2F">
      <w:pPr>
        <w:pStyle w:val="Norm2"/>
      </w:pPr>
      <w:bookmarkStart w:id="93" w:name="_Toc169963491"/>
      <w:r w:rsidRPr="00132241">
        <w:t xml:space="preserve">3.6.1. Technical Analysis of Distribution Network of the </w:t>
      </w:r>
      <w:r w:rsidR="000C5F7E" w:rsidRPr="00132241">
        <w:t>Woreda</w:t>
      </w:r>
      <w:bookmarkEnd w:id="93"/>
      <w:r w:rsidRPr="00132241">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entire water supply network of the </w:t>
      </w:r>
      <w:r w:rsidR="00550F1E">
        <w:rPr>
          <w:rFonts w:ascii="Times New Roman" w:eastAsia="Times New Roman" w:hAnsi="Times New Roman" w:cs="Times New Roman"/>
        </w:rPr>
        <w:t>rural area</w:t>
      </w:r>
      <w:r w:rsidRPr="00132241">
        <w:rPr>
          <w:rFonts w:ascii="Times New Roman" w:eastAsia="Times New Roman" w:hAnsi="Times New Roman" w:cs="Times New Roman"/>
        </w:rPr>
        <w:t xml:space="preserve">, including their attribute like pipe length, diameter and material type, pipe material, pump stations and reservoir were collected from town water supply and sewerage enterprise. Hydraulic simulation was </w:t>
      </w:r>
      <w:r w:rsidR="000C5F7E" w:rsidRPr="00132241">
        <w:rPr>
          <w:rFonts w:ascii="Times New Roman" w:eastAsia="Times New Roman" w:hAnsi="Times New Roman" w:cs="Times New Roman"/>
        </w:rPr>
        <w:t>determined</w:t>
      </w:r>
      <w:r w:rsidRPr="00132241">
        <w:rPr>
          <w:rFonts w:ascii="Times New Roman" w:eastAsia="Times New Roman" w:hAnsi="Times New Roman" w:cs="Times New Roman"/>
        </w:rPr>
        <w:t xml:space="preserve"> the </w:t>
      </w:r>
      <w:r w:rsidRPr="00132241">
        <w:rPr>
          <w:rFonts w:ascii="Times New Roman" w:eastAsia="Times New Roman" w:hAnsi="Times New Roman" w:cs="Times New Roman"/>
        </w:rPr>
        <w:lastRenderedPageBreak/>
        <w:t xml:space="preserve">hydraulic parameters such as velocity, pressure, head loss, flow etc.by using water software water GEMS. </w:t>
      </w:r>
    </w:p>
    <w:p w:rsidR="00162EFB" w:rsidRPr="00132241" w:rsidRDefault="009E20CC" w:rsidP="00E602CE">
      <w:pPr>
        <w:pStyle w:val="Norm1"/>
      </w:pPr>
      <w:r w:rsidRPr="00E602CE">
        <w:t>Bentley</w:t>
      </w:r>
      <w:r w:rsidRPr="00132241">
        <w:t xml:space="preserve"> Water GEMS</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 It is a multi-platform hydraulic and water quality </w:t>
      </w:r>
      <w:r w:rsidR="00CD74F4" w:rsidRPr="00132241">
        <w:rPr>
          <w:rFonts w:ascii="Times New Roman" w:eastAsia="Times New Roman" w:hAnsi="Times New Roman" w:cs="Times New Roman"/>
        </w:rPr>
        <w:t>modelling</w:t>
      </w:r>
      <w:r w:rsidRPr="00132241">
        <w:rPr>
          <w:rFonts w:ascii="Times New Roman" w:eastAsia="Times New Roman" w:hAnsi="Times New Roman" w:cs="Times New Roman"/>
        </w:rPr>
        <w:t xml:space="preserve"> solution for water distribution systems with advanced interoperability, geospatial model-building, optimization, and asset management tools (Ramesh et al., 2012). </w:t>
      </w:r>
    </w:p>
    <w:p w:rsidR="00162EFB" w:rsidRPr="00132241" w:rsidRDefault="009E20CC"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calculation software algorithm which is based on Hydraulic Gradient method, allows the hydraulic analysis of water networks determining the pressures at various points in the system,  as well as the flow rates, velocities, losses the lines that make the water network, and many other operating parameters derived from the elements present in the system as pumps, control valves, tanks, etc. from the physical characteristics of the system and demand conditions previously  established. Water GEMS also allows extend its capabilities to issues of long-term management of supply systems including: </w:t>
      </w:r>
      <w:r w:rsidR="00CD74F4" w:rsidRPr="00132241">
        <w:rPr>
          <w:rFonts w:ascii="Times New Roman" w:eastAsia="Times New Roman" w:hAnsi="Times New Roman" w:cs="Times New Roman"/>
        </w:rPr>
        <w:t>vulnerability analysis</w:t>
      </w:r>
      <w:r w:rsidRPr="00132241">
        <w:rPr>
          <w:rFonts w:ascii="Times New Roman" w:eastAsia="Times New Roman" w:hAnsi="Times New Roman" w:cs="Times New Roman"/>
        </w:rPr>
        <w:t xml:space="preserve"> fire protection analysis, cost estimating energy, hydraulic calibration, optimization, etc. This additional program to conventional tools for analysis and modelling of pressurized networks has productivity tools in data management processes, building models from external files, elevation extraction, mapping techniques demands from spatial analysis, preparation and management of scenarios, additional hydraulic calculations, operational management and preparation of reports and plans. In addition, the software provides several options for displaying results as tabular reports, profiles, time-varying graphs, notes and </w:t>
      </w:r>
      <w:r w:rsidR="00E26018" w:rsidRPr="00132241">
        <w:rPr>
          <w:rFonts w:ascii="Times New Roman" w:eastAsia="Times New Roman" w:hAnsi="Times New Roman" w:cs="Times New Roman"/>
        </w:rPr>
        <w:t>colour</w:t>
      </w:r>
      <w:r w:rsidRPr="00132241">
        <w:rPr>
          <w:rFonts w:ascii="Times New Roman" w:eastAsia="Times New Roman" w:hAnsi="Times New Roman" w:cs="Times New Roman"/>
        </w:rPr>
        <w:t xml:space="preserve"> coding, etc. (Ramesh et al, 2012). </w:t>
      </w:r>
    </w:p>
    <w:p w:rsidR="00162EFB" w:rsidRPr="00132241" w:rsidRDefault="009E20CC" w:rsidP="00E602CE">
      <w:pPr>
        <w:pStyle w:val="Norm1"/>
      </w:pPr>
      <w:r w:rsidRPr="00132241">
        <w:t>Developing the Distribution Network</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network was developed by using data entry dialogue boxes to enter data from field surveys, offices, and other sources, such as nodes (elevation, geometry, and base demand), pipes (pipe diameters, pipe lengths, material types, pipe roughness).  Tank (base, initial, minimum, and maximum elevation, and diameters of the tank), Pumps (elevation, pump head, and yields). </w:t>
      </w:r>
      <w:r w:rsidR="00E26018" w:rsidRPr="00132241">
        <w:rPr>
          <w:rFonts w:ascii="Times New Roman" w:eastAsia="Times New Roman" w:hAnsi="Times New Roman" w:cs="Times New Roman"/>
        </w:rPr>
        <w:t>And</w:t>
      </w:r>
      <w:r w:rsidRPr="00132241">
        <w:rPr>
          <w:rFonts w:ascii="Times New Roman" w:eastAsia="Times New Roman" w:hAnsi="Times New Roman" w:cs="Times New Roman"/>
        </w:rPr>
        <w:t xml:space="preserve"> Hazen–Williams pipe coefficient pipes </w:t>
      </w:r>
      <w:r w:rsidR="000C5F7E" w:rsidRPr="00132241">
        <w:rPr>
          <w:rFonts w:ascii="Times New Roman" w:eastAsia="Times New Roman" w:hAnsi="Times New Roman" w:cs="Times New Roman"/>
        </w:rPr>
        <w:t>values</w:t>
      </w:r>
      <w:r w:rsidRPr="00132241">
        <w:rPr>
          <w:rFonts w:ascii="Times New Roman" w:eastAsia="Times New Roman" w:hAnsi="Times New Roman" w:cs="Times New Roman"/>
        </w:rPr>
        <w:t xml:space="preserve"> and other necessary values by flex table of the software. The data analysis was simulated by developing water distribution network scenarios to evaluate the performance of the hydraulic parameters in terms of pressure, velocity, flow, head loss, and other. There are various types of simulation that a model may perform, depending on what the </w:t>
      </w:r>
      <w:r w:rsidR="00E26018" w:rsidRPr="00132241">
        <w:rPr>
          <w:rFonts w:ascii="Times New Roman" w:eastAsia="Times New Roman" w:hAnsi="Times New Roman" w:cs="Times New Roman"/>
        </w:rPr>
        <w:t>modeller</w:t>
      </w:r>
      <w:r w:rsidRPr="00132241">
        <w:rPr>
          <w:rFonts w:ascii="Times New Roman" w:eastAsia="Times New Roman" w:hAnsi="Times New Roman" w:cs="Times New Roman"/>
        </w:rPr>
        <w:t xml:space="preserve"> trying to observe or predict.</w:t>
      </w:r>
    </w:p>
    <w:p w:rsidR="00162EFB" w:rsidRPr="00132241" w:rsidRDefault="009E20CC" w:rsidP="00E602CE">
      <w:pPr>
        <w:pStyle w:val="Norm1"/>
      </w:pPr>
      <w:r w:rsidRPr="00132241">
        <w:lastRenderedPageBreak/>
        <w:t>Nodal Demand Allocation</w:t>
      </w:r>
    </w:p>
    <w:p w:rsidR="00162EFB" w:rsidRPr="00132241" w:rsidRDefault="009E20CC"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To allocate the base nodal demand for water distribution network, the following steps were followed: the town shape file obtained from the town administration was displayed on ArcGIS in a given area was calculated by dividing their respective area. The Theisen polygon was used to design the nodal influence area around each demand node on the town water distribution network using the Water GEMS software, and it could be converted to </w:t>
      </w:r>
      <w:r w:rsidR="000153BE" w:rsidRPr="00132241">
        <w:rPr>
          <w:rFonts w:ascii="Times New Roman" w:eastAsia="Times New Roman" w:hAnsi="Times New Roman" w:cs="Times New Roman"/>
        </w:rPr>
        <w:t>shape file</w:t>
      </w:r>
      <w:r w:rsidRPr="00132241">
        <w:rPr>
          <w:rFonts w:ascii="Times New Roman" w:eastAsia="Times New Roman" w:hAnsi="Times New Roman" w:cs="Times New Roman"/>
        </w:rPr>
        <w:t xml:space="preserve"> format. The Theisen polygon was used to form a polygon around the junction influenced area on the Water GEMS software and saved in shape file format</w:t>
      </w:r>
      <w:r w:rsidR="000153BE">
        <w:rPr>
          <w:rFonts w:ascii="Times New Roman" w:eastAsia="Times New Roman" w:hAnsi="Times New Roman" w:cs="Times New Roman"/>
        </w:rPr>
        <w:t xml:space="preserve"> Annex Table 5</w:t>
      </w:r>
      <w:r w:rsidRPr="00132241">
        <w:rPr>
          <w:rFonts w:ascii="Times New Roman" w:eastAsia="Times New Roman" w:hAnsi="Times New Roman" w:cs="Times New Roman"/>
        </w:rPr>
        <w:t xml:space="preserve">. The </w:t>
      </w:r>
      <w:r w:rsidR="00304818">
        <w:rPr>
          <w:rFonts w:ascii="Times New Roman" w:eastAsia="Times New Roman" w:hAnsi="Times New Roman" w:cs="Times New Roman"/>
        </w:rPr>
        <w:t>Damot Gale Woreda and Kebeles</w:t>
      </w:r>
      <w:r w:rsidRPr="00132241">
        <w:rPr>
          <w:rFonts w:ascii="Times New Roman" w:eastAsia="Times New Roman" w:hAnsi="Times New Roman" w:cs="Times New Roman"/>
        </w:rPr>
        <w:t xml:space="preserve"> shape file, which was filled with relevant data in ArcGIS, was loaded into Water GEMS using the Load builder toolbar of the software. </w:t>
      </w:r>
    </w:p>
    <w:p w:rsidR="00162EFB" w:rsidRPr="00132241" w:rsidRDefault="009E20CC"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demand for each junction</w:t>
      </w:r>
      <w:r w:rsidR="00E26018" w:rsidRPr="00132241">
        <w:rPr>
          <w:rFonts w:ascii="Times New Roman" w:eastAsia="Times New Roman" w:hAnsi="Times New Roman" w:cs="Times New Roman"/>
        </w:rPr>
        <w:t xml:space="preserve"> was </w:t>
      </w:r>
      <w:r w:rsidRPr="00132241">
        <w:rPr>
          <w:rFonts w:ascii="Times New Roman" w:eastAsia="Times New Roman" w:hAnsi="Times New Roman" w:cs="Times New Roman"/>
        </w:rPr>
        <w:t xml:space="preserve">assigned within the load builder toolbar on Water GEMS within the load estimation by area methods. </w:t>
      </w:r>
    </w:p>
    <w:p w:rsidR="00DC171B" w:rsidRPr="00132241" w:rsidRDefault="00DC171B" w:rsidP="007A455D">
      <w:pPr>
        <w:spacing w:after="0" w:line="360" w:lineRule="auto"/>
        <w:jc w:val="both"/>
        <w:rPr>
          <w:rFonts w:ascii="Times New Roman" w:eastAsia="Times New Roman" w:hAnsi="Times New Roman" w:cs="Times New Roman"/>
          <w:b/>
          <w:color w:val="111111"/>
        </w:rPr>
      </w:pPr>
    </w:p>
    <w:p w:rsidR="00162EFB" w:rsidRPr="00132241" w:rsidRDefault="009E20CC" w:rsidP="00E602CE">
      <w:pPr>
        <w:pStyle w:val="Norm1"/>
      </w:pPr>
      <w:r w:rsidRPr="00132241">
        <w:t xml:space="preserve"> Operation and Maintenance</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This research methodology is comprised of three main phases as shown in Figure 3.4. At the beginning, the data </w:t>
      </w:r>
      <w:r w:rsidR="00E5547A" w:rsidRPr="00132241">
        <w:rPr>
          <w:rFonts w:ascii="Times New Roman" w:eastAsia="Times New Roman" w:hAnsi="Times New Roman" w:cs="Times New Roman"/>
        </w:rPr>
        <w:t>is collected</w:t>
      </w:r>
      <w:r w:rsidRPr="00132241">
        <w:rPr>
          <w:rFonts w:ascii="Times New Roman" w:eastAsia="Times New Roman" w:hAnsi="Times New Roman" w:cs="Times New Roman"/>
        </w:rPr>
        <w:t xml:space="preserve"> mainly from</w:t>
      </w:r>
      <w:r w:rsidRPr="00132241">
        <w:rPr>
          <w:rFonts w:ascii="Times New Roman" w:eastAsia="Times New Roman" w:hAnsi="Times New Roman" w:cs="Times New Roman"/>
          <w:color w:val="FF0000"/>
        </w:rPr>
        <w:t xml:space="preserve"> </w:t>
      </w:r>
      <w:r w:rsidR="00F951B1">
        <w:rPr>
          <w:rFonts w:ascii="Times New Roman" w:eastAsia="Times New Roman" w:hAnsi="Times New Roman" w:cs="Times New Roman"/>
        </w:rPr>
        <w:t>Regional; Zone and</w:t>
      </w:r>
      <w:r w:rsidRPr="00132241">
        <w:rPr>
          <w:rFonts w:ascii="Times New Roman" w:eastAsia="Times New Roman" w:hAnsi="Times New Roman" w:cs="Times New Roman"/>
        </w:rPr>
        <w:t xml:space="preserve"> Woreda Water</w:t>
      </w:r>
      <w:r w:rsidR="00F951B1">
        <w:rPr>
          <w:rFonts w:ascii="Times New Roman" w:eastAsia="Times New Roman" w:hAnsi="Times New Roman" w:cs="Times New Roman"/>
        </w:rPr>
        <w:t xml:space="preserve"> utility</w:t>
      </w:r>
      <w:r w:rsidRPr="00132241">
        <w:rPr>
          <w:rFonts w:ascii="Times New Roman" w:eastAsia="Times New Roman" w:hAnsi="Times New Roman" w:cs="Times New Roman"/>
        </w:rPr>
        <w:t xml:space="preserve"> Office. Household questionnaire, interview with key informant, and field observation is taken to understand the existing situation of water supply system of targeted kebeles. Secondly deferent literature and documents that mainly regarding functionality of rural water supply systems are reviewed. Finally, the data was </w:t>
      </w:r>
      <w:r w:rsidR="00D73639" w:rsidRPr="00132241">
        <w:rPr>
          <w:rFonts w:ascii="Times New Roman" w:eastAsia="Times New Roman" w:hAnsi="Times New Roman" w:cs="Times New Roman"/>
        </w:rPr>
        <w:t>analysed</w:t>
      </w:r>
      <w:r w:rsidRPr="00132241">
        <w:rPr>
          <w:rFonts w:ascii="Times New Roman" w:eastAsia="Times New Roman" w:hAnsi="Times New Roman" w:cs="Times New Roman"/>
        </w:rPr>
        <w:t xml:space="preserve"> by using SPSS software.</w:t>
      </w:r>
    </w:p>
    <w:p w:rsidR="00162EFB" w:rsidRPr="00132241" w:rsidRDefault="00F16BBE" w:rsidP="00F16BBE">
      <w:pPr>
        <w:spacing w:line="360" w:lineRule="auto"/>
        <w:jc w:val="center"/>
        <w:rPr>
          <w:rFonts w:ascii="Times New Roman" w:eastAsia="Times New Roman" w:hAnsi="Times New Roman" w:cs="Times New Roman"/>
        </w:rPr>
      </w:pPr>
      <w:r w:rsidRPr="00132241">
        <w:rPr>
          <w:rFonts w:ascii="Times New Roman" w:hAnsi="Times New Roman" w:cs="Times New Roman"/>
          <w:noProof/>
        </w:rPr>
        <w:object w:dxaOrig="9293" w:dyaOrig="4029">
          <v:rect id="rectole0000000006" o:spid="_x0000_i1028" style="width:473.25pt;height:264pt" o:ole="" o:preferrelative="t" stroked="f">
            <v:imagedata r:id="rId17" o:title=""/>
          </v:rect>
          <o:OLEObject Type="Embed" ProgID="StaticMetafile" ShapeID="rectole0000000006" DrawAspect="Content" ObjectID="_1780783157" r:id="rId18"/>
        </w:object>
      </w:r>
    </w:p>
    <w:p w:rsidR="00DC171B" w:rsidRPr="00AC32AA" w:rsidRDefault="00AC32AA" w:rsidP="00AC32AA">
      <w:pPr>
        <w:pStyle w:val="Fig"/>
      </w:pPr>
      <w:bookmarkStart w:id="94" w:name="_Toc167370657"/>
      <w:bookmarkStart w:id="95" w:name="_Toc167370948"/>
      <w:bookmarkStart w:id="96" w:name="_Toc169968195"/>
      <w:r w:rsidRPr="00AC32AA">
        <w:t>Figure 3.2</w:t>
      </w:r>
      <w:r w:rsidR="009E20CC" w:rsidRPr="00AC32AA">
        <w:t>: Water scheme management structure (Source:  People in Need)</w:t>
      </w:r>
      <w:bookmarkEnd w:id="94"/>
      <w:bookmarkEnd w:id="95"/>
      <w:bookmarkEnd w:id="96"/>
    </w:p>
    <w:p w:rsidR="00162EFB"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WASHCOs are nominated by the community to operate and maintain local water systems and carry out minor repairs. They communicate with official bodies, typically the Kebele Administration and Woreda Water </w:t>
      </w:r>
      <w:r w:rsidR="000C5F7E" w:rsidRPr="00132241">
        <w:rPr>
          <w:rFonts w:ascii="Times New Roman" w:eastAsia="Times New Roman" w:hAnsi="Times New Roman" w:cs="Times New Roman"/>
        </w:rPr>
        <w:t>Office;</w:t>
      </w:r>
      <w:r w:rsidRPr="00132241">
        <w:rPr>
          <w:rFonts w:ascii="Times New Roman" w:eastAsia="Times New Roman" w:hAnsi="Times New Roman" w:cs="Times New Roman"/>
        </w:rPr>
        <w:t xml:space="preserve"> resolve water related disagreements among community establish and collect tariffs. WASHCOs do not have legal status and are currently being transformed into Water User Associations (legal bodies registered with Woreda Water office). Woreda Water, Mines and Energy Office (also referred to as the Woreda Water Office) is responsible for planning, budgeting, implementing and monitoring water construction and programs. Monitors the operation &amp; maintenance of infrastructures, verifies water quality, follows up the operations of the WASHCOs and conducts water scheme repairs. Zonal Water, Mine and Energy Department exists in most, but not all, cases between the Woreda and Regional levels. They supervise and provide technical support to the Woreda Water Office.</w:t>
      </w:r>
    </w:p>
    <w:p w:rsidR="009668C5" w:rsidRPr="009668C5" w:rsidRDefault="009668C5" w:rsidP="009668C5">
      <w:pPr>
        <w:spacing w:after="0" w:line="360" w:lineRule="auto"/>
        <w:jc w:val="both"/>
        <w:rPr>
          <w:rFonts w:ascii="Times New Roman" w:eastAsia="Times New Roman" w:hAnsi="Times New Roman" w:cs="Times New Roman"/>
          <w:kern w:val="0"/>
          <w:lang w:val="en-US" w:eastAsia="en-US"/>
          <w14:ligatures w14:val="none"/>
        </w:rPr>
      </w:pPr>
      <w:r w:rsidRPr="009668C5">
        <w:rPr>
          <w:rFonts w:ascii="Times New Roman" w:eastAsia="Times New Roman" w:hAnsi="Times New Roman" w:cs="Times New Roman"/>
          <w:kern w:val="0"/>
          <w:lang w:val="en-US" w:eastAsia="en-US"/>
          <w14:ligatures w14:val="none"/>
        </w:rPr>
        <w:t xml:space="preserve">Depending on the system's failure for maintenance and rehabilitation costs, the woreda evaluates his capability for operation and maintenance service options. If it is outside the woreda's capacity, the woreda will forward it to the appropriate body. Figure 3.4 depicts the service options for maintenance and rehabilitation. </w:t>
      </w:r>
    </w:p>
    <w:p w:rsidR="008E3A8E" w:rsidRPr="00132241" w:rsidRDefault="009668C5" w:rsidP="007A455D">
      <w:pPr>
        <w:spacing w:line="360" w:lineRule="auto"/>
        <w:jc w:val="both"/>
        <w:rPr>
          <w:rFonts w:ascii="Times New Roman" w:eastAsia="Times New Roman" w:hAnsi="Times New Roman" w:cs="Times New Roman"/>
        </w:rPr>
      </w:pPr>
      <w:r>
        <w:rPr>
          <w:rFonts w:ascii="Times New Roman" w:eastAsia="Times New Roman" w:hAnsi="Times New Roman" w:cs="Times New Roman"/>
        </w:rPr>
        <w:t xml:space="preserve">.  </w:t>
      </w:r>
      <w:r w:rsidR="001A4332">
        <w:rPr>
          <w:rFonts w:ascii="Times New Roman" w:eastAsia="Times New Roman" w:hAnsi="Times New Roman" w:cs="Times New Roman"/>
        </w:rPr>
        <w:t xml:space="preserve">   </w:t>
      </w:r>
      <w:r w:rsidR="008E3A8E">
        <w:rPr>
          <w:rFonts w:ascii="Times New Roman" w:eastAsia="Times New Roman" w:hAnsi="Times New Roman" w:cs="Times New Roman"/>
        </w:rPr>
        <w:t xml:space="preserve"> </w:t>
      </w:r>
    </w:p>
    <w:p w:rsidR="00162EFB" w:rsidRPr="00132241" w:rsidRDefault="008F4226" w:rsidP="007A455D">
      <w:pPr>
        <w:spacing w:line="360" w:lineRule="auto"/>
        <w:jc w:val="center"/>
        <w:rPr>
          <w:rFonts w:ascii="Times New Roman" w:eastAsia="Times New Roman" w:hAnsi="Times New Roman" w:cs="Times New Roman"/>
        </w:rPr>
      </w:pPr>
      <w:r w:rsidRPr="00132241">
        <w:rPr>
          <w:rFonts w:ascii="Times New Roman" w:hAnsi="Times New Roman" w:cs="Times New Roman"/>
          <w:noProof/>
        </w:rPr>
        <w:object w:dxaOrig="9273" w:dyaOrig="2955">
          <v:rect id="rectole0000000007" o:spid="_x0000_i1029" style="width:483pt;height:294pt" o:ole="" o:preferrelative="t" stroked="f">
            <v:imagedata r:id="rId19" o:title=""/>
          </v:rect>
          <o:OLEObject Type="Embed" ProgID="StaticMetafile" ShapeID="rectole0000000007" DrawAspect="Content" ObjectID="_1780783158" r:id="rId20"/>
        </w:object>
      </w:r>
    </w:p>
    <w:p w:rsidR="00162EFB" w:rsidRPr="007F0BA0" w:rsidRDefault="007F0BA0" w:rsidP="007F0BA0">
      <w:pPr>
        <w:pStyle w:val="Fig"/>
        <w:rPr>
          <w:rFonts w:eastAsia="Calibri"/>
        </w:rPr>
      </w:pPr>
      <w:bookmarkStart w:id="97" w:name="_Toc167370658"/>
      <w:bookmarkStart w:id="98" w:name="_Toc167370949"/>
      <w:bookmarkStart w:id="99" w:name="_Toc169968196"/>
      <w:r w:rsidRPr="007F0BA0">
        <w:t>Figure 3.3</w:t>
      </w:r>
      <w:r w:rsidR="009E20CC" w:rsidRPr="007F0BA0">
        <w:t>: Operation and Maintenance Service Options</w:t>
      </w:r>
      <w:bookmarkEnd w:id="97"/>
      <w:bookmarkEnd w:id="98"/>
      <w:bookmarkEnd w:id="99"/>
    </w:p>
    <w:p w:rsidR="00162EFB" w:rsidRPr="00132241" w:rsidRDefault="009E20CC" w:rsidP="00F951B1">
      <w:pPr>
        <w:pStyle w:val="Norm2"/>
      </w:pPr>
      <w:bookmarkStart w:id="100" w:name="_Toc169963492"/>
      <w:r w:rsidRPr="00132241">
        <w:t>3.7.1 Data collection methods for Operation and Maintenance</w:t>
      </w:r>
      <w:bookmarkEnd w:id="100"/>
    </w:p>
    <w:p w:rsidR="00162EFB"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 this study a primary as well as secondary data were used for the evaluation of the problem. This study uses a mixed method comprising of a household survey interview document review and physical site assessment. Structured survey questionnaire was administrated to the community beneficiaries of the water project. Interviews and discussions with water committee members, personal observation and assessment of the physical water project and review of documents </w:t>
      </w:r>
      <w:r w:rsidR="0053785A" w:rsidRPr="00132241">
        <w:rPr>
          <w:rFonts w:ascii="Times New Roman" w:eastAsia="Times New Roman" w:hAnsi="Times New Roman" w:cs="Times New Roman"/>
        </w:rPr>
        <w:t>was conducted</w:t>
      </w:r>
      <w:r w:rsidRPr="00132241">
        <w:rPr>
          <w:rFonts w:ascii="Times New Roman" w:eastAsia="Times New Roman" w:hAnsi="Times New Roman" w:cs="Times New Roman"/>
        </w:rPr>
        <w:t xml:space="preserve">. The researcher was conducted interviews with the selected individuals, who are believed to have good information about the area and that of the subject matter, </w:t>
      </w:r>
      <w:r w:rsidR="00D42ACA" w:rsidRPr="00132241">
        <w:rPr>
          <w:rFonts w:ascii="Times New Roman" w:eastAsia="Times New Roman" w:hAnsi="Times New Roman" w:cs="Times New Roman"/>
        </w:rPr>
        <w:t>Kebele</w:t>
      </w:r>
      <w:r w:rsidRPr="00132241">
        <w:rPr>
          <w:rFonts w:ascii="Times New Roman" w:eastAsia="Times New Roman" w:hAnsi="Times New Roman" w:cs="Times New Roman"/>
        </w:rPr>
        <w:t xml:space="preserve"> administration officials as well as Woreda water resource office experts and Zonal water office professionals.</w:t>
      </w:r>
    </w:p>
    <w:p w:rsidR="00752FA2" w:rsidRPr="00752FA2" w:rsidRDefault="00E6299B" w:rsidP="00752FA2">
      <w:pPr>
        <w:spacing w:after="0" w:line="360" w:lineRule="auto"/>
        <w:jc w:val="both"/>
        <w:rPr>
          <w:rFonts w:ascii="Times New Roman" w:eastAsia="Times New Roman" w:hAnsi="Times New Roman" w:cs="Times New Roman"/>
          <w:kern w:val="0"/>
          <w:lang w:val="en-US" w:eastAsia="en-US"/>
          <w14:ligatures w14:val="none"/>
        </w:rPr>
      </w:pPr>
      <w:r w:rsidRPr="00E6299B">
        <w:rPr>
          <w:rFonts w:ascii="Times New Roman" w:eastAsia="Times New Roman" w:hAnsi="Times New Roman" w:cs="Times New Roman"/>
          <w:kern w:val="0"/>
          <w:lang w:val="en-US" w:eastAsia="en-US"/>
          <w14:ligatures w14:val="none"/>
        </w:rPr>
        <w:t xml:space="preserve">Household Survey: A cross-sectional descriptive study was undertaken in fifteen selected kebeles utilizing prepared structural questionnaires for operation and maintenance, consumption, and per capita demand to evaluate the present water delivery schemes and their implementation. Field Observation: In addition, the above tool observed the physically existing water scheme, its state of development, and the distances of water </w:t>
      </w:r>
      <w:r w:rsidRPr="00E6299B">
        <w:rPr>
          <w:rFonts w:ascii="Times New Roman" w:eastAsia="Times New Roman" w:hAnsi="Times New Roman" w:cs="Times New Roman"/>
          <w:kern w:val="0"/>
          <w:lang w:val="en-US" w:eastAsia="en-US"/>
          <w14:ligatures w14:val="none"/>
        </w:rPr>
        <w:lastRenderedPageBreak/>
        <w:t>sources from dwelling places, as well as the functional sustainability of the schemes, and compared it to the checklists to assess the reliability of the data collected.</w:t>
      </w:r>
      <w:bookmarkStart w:id="101" w:name="_Toc167370659"/>
      <w:bookmarkStart w:id="102" w:name="_Toc167370950"/>
    </w:p>
    <w:p w:rsidR="00E6299B" w:rsidRPr="007F0BA0" w:rsidRDefault="007F0BA0" w:rsidP="007F0BA0">
      <w:pPr>
        <w:pStyle w:val="Fig"/>
        <w:rPr>
          <w:rFonts w:eastAsia="Calibri"/>
        </w:rPr>
      </w:pPr>
      <w:bookmarkStart w:id="103" w:name="_Toc169968197"/>
      <w:r w:rsidRPr="007F0BA0">
        <w:t>Figure 3.4</w:t>
      </w:r>
      <w:r w:rsidR="00752FA2" w:rsidRPr="007F0BA0">
        <w:t>: Research flow chart</w:t>
      </w:r>
      <w:bookmarkEnd w:id="101"/>
      <w:bookmarkEnd w:id="102"/>
      <w:bookmarkEnd w:id="103"/>
    </w:p>
    <w:p w:rsidR="00162EFB" w:rsidRPr="00132241" w:rsidRDefault="0053785A" w:rsidP="007A455D">
      <w:pPr>
        <w:spacing w:line="360" w:lineRule="auto"/>
        <w:rPr>
          <w:rFonts w:ascii="Times New Roman" w:eastAsia="Times New Roman" w:hAnsi="Times New Roman" w:cs="Times New Roman"/>
          <w:b/>
        </w:rPr>
      </w:pPr>
      <w:r w:rsidRPr="00132241">
        <w:rPr>
          <w:rFonts w:ascii="Times New Roman" w:hAnsi="Times New Roman" w:cs="Times New Roman"/>
          <w:noProof/>
        </w:rPr>
        <w:object w:dxaOrig="8666" w:dyaOrig="6944">
          <v:rect id="rectole0000000008" o:spid="_x0000_i1030" style="width:433.5pt;height:347.25pt;mso-position-vertical:absolute" o:ole="" o:preferrelative="t" stroked="f">
            <v:imagedata r:id="rId21" o:title=""/>
          </v:rect>
          <o:OLEObject Type="Embed" ProgID="StaticMetafile" ShapeID="rectole0000000008" DrawAspect="Content" ObjectID="_1780783159" r:id="rId22"/>
        </w:object>
      </w:r>
    </w:p>
    <w:p w:rsidR="00162EFB" w:rsidRPr="00132241" w:rsidRDefault="009E20CC" w:rsidP="00F951B1">
      <w:pPr>
        <w:pStyle w:val="Norm2"/>
      </w:pPr>
      <w:bookmarkStart w:id="104" w:name="_Toc169963493"/>
      <w:r w:rsidRPr="00132241">
        <w:t>3.7.2 Sampling method and size determination</w:t>
      </w:r>
      <w:bookmarkEnd w:id="104"/>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A non-probability sample is a type of sample in which elements are selected in a non-random manner on the basis of convenience, and each element in the population does not have a non-zero probability of being contained within in the sample (Neuman, 2000). Such type of sampling method is often used in qualitative research and relies on one’s experience and knowledge of theory and previous research findings. Therefore, respondents are select that are considered to be representing the population being studied. A non-probability sampling framework is applied in order to obtain a sample that appropriate for the study. Therefore, the researcher selected purposively fifteen of them with the consultation of Woreda administration and Woreda water office. The survey was conducted in the fifteen kebeles. 16 electro mechanical expert and plumbers are included, 15 kebele officials and one woreda officials and one regional official.</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The selection criteria of kebeles that the study was used are based on the study area due to information in to high number of populations settles in the area and repeated community complains, and also by identifying those who have water shortages because of high non functionality rate of the scheme availability in the selected villages and scheme type 26 consideration. Then by determining the sample size from the selected kebeles and survey was undertaken those amounts of size of sample by random method from the selected household of the Keble lives in the area.</w:t>
      </w:r>
    </w:p>
    <w:p w:rsidR="00162EFB" w:rsidRPr="00E211C7" w:rsidRDefault="009E20CC" w:rsidP="007A455D">
      <w:pPr>
        <w:spacing w:line="360" w:lineRule="auto"/>
        <w:jc w:val="both"/>
        <w:rPr>
          <w:rFonts w:ascii="Times New Roman" w:eastAsia="Times New Roman" w:hAnsi="Times New Roman" w:cs="Times New Roman"/>
        </w:rPr>
      </w:pPr>
      <w:r w:rsidRPr="00E211C7">
        <w:rPr>
          <w:rFonts w:ascii="Times New Roman" w:eastAsia="Times New Roman" w:hAnsi="Times New Roman" w:cs="Times New Roman"/>
        </w:rPr>
        <w:t xml:space="preserve">Kebele Selection: According to the sample size computation from 27 </w:t>
      </w:r>
      <w:r w:rsidR="00D75034" w:rsidRPr="00E211C7">
        <w:rPr>
          <w:rFonts w:ascii="Times New Roman" w:eastAsia="Times New Roman" w:hAnsi="Times New Roman" w:cs="Times New Roman"/>
        </w:rPr>
        <w:t>Kebele</w:t>
      </w:r>
      <w:r w:rsidR="00F03575" w:rsidRPr="00E211C7">
        <w:rPr>
          <w:rFonts w:ascii="Times New Roman" w:eastAsia="Times New Roman" w:hAnsi="Times New Roman" w:cs="Times New Roman"/>
        </w:rPr>
        <w:t xml:space="preserve"> 15 </w:t>
      </w:r>
      <w:r w:rsidR="00D75034" w:rsidRPr="00E211C7">
        <w:rPr>
          <w:rFonts w:ascii="Times New Roman" w:eastAsia="Times New Roman" w:hAnsi="Times New Roman" w:cs="Times New Roman"/>
        </w:rPr>
        <w:t>Kebele</w:t>
      </w:r>
      <w:r w:rsidRPr="00E211C7">
        <w:rPr>
          <w:rFonts w:ascii="Times New Roman" w:eastAsia="Times New Roman" w:hAnsi="Times New Roman" w:cs="Times New Roman"/>
        </w:rPr>
        <w:t xml:space="preserve"> were selected purposely based on accessibility and feasibility factors those which have high non-functional rate and scheme type. </w:t>
      </w:r>
    </w:p>
    <w:p w:rsidR="00987121"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The data obtained from WWMEO, (2020), the beneficiary of total number from protected HDWs and SWs and spring development are 8783 (eight thousand seven hundred eighty-three) the selected kebeles of the households. According to regional water bureau, (RWB) one HDW and SBW served 250 and 350 people respectively. Based on this, used (Taro, 1967) formula to figure out what sample size need to take.</w:t>
      </w:r>
    </w:p>
    <w:p w:rsidR="00162EFB" w:rsidRPr="00132241" w:rsidRDefault="00987121" w:rsidP="007A455D">
      <w:pPr>
        <w:spacing w:line="360" w:lineRule="auto"/>
        <w:rPr>
          <w:rFonts w:ascii="Times New Roman" w:eastAsia="Times New Roman" w:hAnsi="Times New Roman" w:cs="Times New Roman"/>
        </w:rPr>
      </w:pPr>
      <m:oMath>
        <m:r>
          <w:rPr>
            <w:rFonts w:ascii="Cambria Math" w:eastAsiaTheme="majorEastAsia" w:hAnsi="Cambria Math" w:cs="Times New Roman"/>
          </w:rPr>
          <m:t>n=</m:t>
        </m:r>
        <m:f>
          <m:fPr>
            <m:ctrlPr>
              <w:rPr>
                <w:rFonts w:ascii="Cambria Math" w:eastAsiaTheme="majorEastAsia" w:hAnsi="Cambria Math" w:cs="Times New Roman"/>
                <w:i/>
              </w:rPr>
            </m:ctrlPr>
          </m:fPr>
          <m:num>
            <m:r>
              <w:rPr>
                <w:rFonts w:ascii="Cambria Math" w:eastAsiaTheme="majorEastAsia" w:hAnsi="Cambria Math" w:cs="Times New Roman"/>
              </w:rPr>
              <m:t>N</m:t>
            </m:r>
          </m:num>
          <m:den>
            <m:sSup>
              <m:sSupPr>
                <m:ctrlPr>
                  <w:rPr>
                    <w:rFonts w:ascii="Cambria Math" w:eastAsiaTheme="majorEastAsia" w:hAnsi="Cambria Math" w:cs="Times New Roman"/>
                    <w:i/>
                  </w:rPr>
                </m:ctrlPr>
              </m:sSupPr>
              <m:e>
                <m:r>
                  <w:rPr>
                    <w:rFonts w:ascii="Cambria Math" w:eastAsiaTheme="majorEastAsia" w:hAnsi="Cambria Math" w:cs="Times New Roman"/>
                  </w:rPr>
                  <m:t>1+N(e</m:t>
                </m:r>
              </m:e>
              <m:sup>
                <m:r>
                  <w:rPr>
                    <w:rFonts w:ascii="Cambria Math" w:eastAsiaTheme="majorEastAsia" w:hAnsi="Cambria Math" w:cs="Times New Roman"/>
                  </w:rPr>
                  <m:t>2</m:t>
                </m:r>
              </m:sup>
            </m:sSup>
            <m:r>
              <w:rPr>
                <w:rFonts w:ascii="Cambria Math" w:eastAsiaTheme="majorEastAsia" w:hAnsi="Cambria Math" w:cs="Times New Roman"/>
              </w:rPr>
              <m:t>)</m:t>
            </m:r>
          </m:den>
        </m:f>
      </m:oMath>
      <w:r w:rsidRPr="00132241">
        <w:rPr>
          <w:rFonts w:ascii="Times New Roman" w:hAnsi="Times New Roman" w:cs="Times New Roman"/>
        </w:rPr>
        <w:t>………………………………………</w:t>
      </w:r>
      <w:r w:rsidR="009E20CC" w:rsidRPr="00132241">
        <w:rPr>
          <w:rFonts w:ascii="Times New Roman" w:eastAsia="Times New Roman" w:hAnsi="Times New Roman" w:cs="Times New Roman"/>
        </w:rPr>
        <w:t>……………………………………</w:t>
      </w:r>
      <w:r w:rsidR="002F5AD3" w:rsidRPr="00132241">
        <w:rPr>
          <w:rFonts w:ascii="Times New Roman" w:eastAsia="Times New Roman" w:hAnsi="Times New Roman" w:cs="Times New Roman"/>
        </w:rPr>
        <w:t xml:space="preserve"> (</w:t>
      </w:r>
      <w:r w:rsidR="009E20CC" w:rsidRPr="00132241">
        <w:rPr>
          <w:rFonts w:ascii="Times New Roman" w:eastAsia="Times New Roman" w:hAnsi="Times New Roman" w:cs="Times New Roman"/>
        </w:rPr>
        <w:t>3.3)</w:t>
      </w:r>
    </w:p>
    <w:p w:rsidR="00162EFB" w:rsidRPr="00132241" w:rsidRDefault="009E20CC" w:rsidP="007A455D">
      <w:pPr>
        <w:spacing w:line="360" w:lineRule="auto"/>
        <w:ind w:left="1440"/>
        <w:jc w:val="both"/>
        <w:rPr>
          <w:rFonts w:ascii="Times New Roman" w:eastAsia="Times New Roman" w:hAnsi="Times New Roman" w:cs="Times New Roman"/>
        </w:rPr>
      </w:pPr>
      <w:r w:rsidRPr="00132241">
        <w:rPr>
          <w:rFonts w:ascii="Times New Roman" w:eastAsia="Times New Roman" w:hAnsi="Times New Roman" w:cs="Times New Roman"/>
        </w:rPr>
        <w:t>n = Number of samples</w:t>
      </w:r>
    </w:p>
    <w:p w:rsidR="00162EFB" w:rsidRPr="00132241" w:rsidRDefault="009E20CC" w:rsidP="007A455D">
      <w:pPr>
        <w:spacing w:line="360" w:lineRule="auto"/>
        <w:ind w:left="1440"/>
        <w:jc w:val="both"/>
        <w:rPr>
          <w:rFonts w:ascii="Times New Roman" w:eastAsia="Times New Roman" w:hAnsi="Times New Roman" w:cs="Times New Roman"/>
        </w:rPr>
      </w:pPr>
      <w:r w:rsidRPr="00132241">
        <w:rPr>
          <w:rFonts w:ascii="Times New Roman" w:eastAsia="Times New Roman" w:hAnsi="Times New Roman" w:cs="Times New Roman"/>
        </w:rPr>
        <w:t>N = Total households and</w:t>
      </w:r>
    </w:p>
    <w:p w:rsidR="00987121" w:rsidRPr="00132241" w:rsidRDefault="009E20CC" w:rsidP="007A455D">
      <w:pPr>
        <w:spacing w:line="360" w:lineRule="auto"/>
        <w:ind w:left="1440"/>
        <w:jc w:val="both"/>
        <w:rPr>
          <w:rFonts w:ascii="Times New Roman" w:hAnsi="Times New Roman" w:cs="Times New Roman"/>
        </w:rPr>
      </w:pPr>
      <w:r w:rsidRPr="00132241">
        <w:rPr>
          <w:rFonts w:ascii="Times New Roman" w:eastAsia="Times New Roman" w:hAnsi="Times New Roman" w:cs="Times New Roman"/>
        </w:rPr>
        <w:t>e = Error tolerance (0.05 - 0.09)</w:t>
      </w:r>
      <w:r w:rsidR="00987121" w:rsidRPr="00132241">
        <w:rPr>
          <w:rFonts w:ascii="Times New Roman" w:hAnsi="Times New Roman" w:cs="Times New Roman"/>
        </w:rPr>
        <w:t xml:space="preserve"> </w:t>
      </w:r>
    </w:p>
    <w:p w:rsidR="00162EFB" w:rsidRPr="00132241" w:rsidRDefault="00987121" w:rsidP="007A455D">
      <w:pPr>
        <w:spacing w:line="360" w:lineRule="auto"/>
        <w:jc w:val="both"/>
        <w:rPr>
          <w:rFonts w:ascii="Times New Roman" w:hAnsi="Times New Roman" w:cs="Times New Roman"/>
        </w:rPr>
      </w:pPr>
      <m:oMathPara>
        <m:oMath>
          <m:r>
            <w:rPr>
              <w:rFonts w:ascii="Cambria Math" w:eastAsiaTheme="majorEastAsia" w:hAnsi="Cambria Math" w:cs="Times New Roman"/>
            </w:rPr>
            <m:t>n=</m:t>
          </m:r>
          <m:f>
            <m:fPr>
              <m:ctrlPr>
                <w:rPr>
                  <w:rFonts w:ascii="Cambria Math" w:eastAsiaTheme="majorEastAsia" w:hAnsi="Cambria Math" w:cs="Times New Roman"/>
                  <w:i/>
                </w:rPr>
              </m:ctrlPr>
            </m:fPr>
            <m:num>
              <w:bookmarkStart w:id="105" w:name="_Hlk143247443"/>
              <m:r>
                <w:rPr>
                  <w:rFonts w:ascii="Cambria Math" w:eastAsiaTheme="majorEastAsia" w:hAnsi="Cambria Math" w:cs="Times New Roman"/>
                </w:rPr>
                <m:t>8783</m:t>
              </m:r>
              <w:bookmarkEnd w:id="105"/>
            </m:num>
            <m:den>
              <m:sSup>
                <m:sSupPr>
                  <m:ctrlPr>
                    <w:rPr>
                      <w:rFonts w:ascii="Cambria Math" w:eastAsiaTheme="majorEastAsia" w:hAnsi="Cambria Math" w:cs="Times New Roman"/>
                      <w:i/>
                    </w:rPr>
                  </m:ctrlPr>
                </m:sSupPr>
                <m:e>
                  <m:r>
                    <w:rPr>
                      <w:rFonts w:ascii="Cambria Math" w:eastAsiaTheme="majorEastAsia" w:hAnsi="Cambria Math" w:cs="Times New Roman"/>
                    </w:rPr>
                    <m:t>1+8783(0.07</m:t>
                  </m:r>
                </m:e>
                <m:sup>
                  <m:r>
                    <w:rPr>
                      <w:rFonts w:ascii="Cambria Math" w:eastAsiaTheme="majorEastAsia" w:hAnsi="Cambria Math" w:cs="Times New Roman"/>
                    </w:rPr>
                    <m:t>2</m:t>
                  </m:r>
                </m:sup>
              </m:sSup>
              <m:r>
                <w:rPr>
                  <w:rFonts w:ascii="Cambria Math" w:eastAsiaTheme="majorEastAsia" w:hAnsi="Cambria Math" w:cs="Times New Roman"/>
                </w:rPr>
                <m:t>)</m:t>
              </m:r>
            </m:den>
          </m:f>
          <m:r>
            <w:rPr>
              <w:rFonts w:ascii="Cambria Math" w:eastAsiaTheme="majorEastAsia" w:hAnsi="Cambria Math" w:cs="Times New Roman"/>
            </w:rPr>
            <m:t>=200</m:t>
          </m:r>
        </m:oMath>
      </m:oMathPara>
    </w:p>
    <w:p w:rsidR="00752FA2" w:rsidRDefault="00254B5F" w:rsidP="00254B5F">
      <w:pPr>
        <w:spacing w:after="0" w:line="360" w:lineRule="auto"/>
        <w:jc w:val="both"/>
        <w:rPr>
          <w:rFonts w:ascii="Times New Roman" w:eastAsia="Times New Roman" w:hAnsi="Times New Roman" w:cs="Times New Roman"/>
          <w:kern w:val="0"/>
          <w:lang w:val="en-US" w:eastAsia="en-US"/>
          <w14:ligatures w14:val="none"/>
        </w:rPr>
      </w:pPr>
      <w:r w:rsidRPr="00254B5F">
        <w:rPr>
          <w:rFonts w:ascii="Times New Roman" w:eastAsia="Times New Roman" w:hAnsi="Times New Roman" w:cs="Times New Roman"/>
          <w:kern w:val="0"/>
          <w:lang w:val="en-US" w:eastAsia="en-US"/>
          <w14:ligatures w14:val="none"/>
        </w:rPr>
        <w:t>A</w:t>
      </w:r>
      <w:r w:rsidR="000E4B83">
        <w:rPr>
          <w:rFonts w:ascii="Times New Roman" w:eastAsia="Times New Roman" w:hAnsi="Times New Roman" w:cs="Times New Roman"/>
          <w:kern w:val="0"/>
          <w:lang w:val="en-US" w:eastAsia="en-US"/>
          <w14:ligatures w14:val="none"/>
        </w:rPr>
        <w:t xml:space="preserve"> </w:t>
      </w:r>
      <w:r w:rsidRPr="00254B5F">
        <w:rPr>
          <w:rFonts w:ascii="Times New Roman" w:eastAsia="Times New Roman" w:hAnsi="Times New Roman" w:cs="Times New Roman"/>
          <w:kern w:val="0"/>
          <w:lang w:val="en-US" w:eastAsia="en-US"/>
          <w14:ligatures w14:val="none"/>
        </w:rPr>
        <w:t xml:space="preserve">sample of 200 households was drawn from the total number of water consumers. Furthermore, fifteen additional office professionals who work for NGOs at the Woreda level were included in the study as key </w:t>
      </w:r>
      <w:r w:rsidR="00752FA2" w:rsidRPr="00254B5F">
        <w:rPr>
          <w:rFonts w:ascii="Times New Roman" w:eastAsia="Times New Roman" w:hAnsi="Times New Roman" w:cs="Times New Roman"/>
          <w:kern w:val="0"/>
          <w:lang w:val="en-US" w:eastAsia="en-US"/>
          <w14:ligatures w14:val="none"/>
        </w:rPr>
        <w:t>informants;</w:t>
      </w:r>
      <w:r w:rsidRPr="00254B5F">
        <w:rPr>
          <w:rFonts w:ascii="Times New Roman" w:eastAsia="Times New Roman" w:hAnsi="Times New Roman" w:cs="Times New Roman"/>
          <w:kern w:val="0"/>
          <w:lang w:val="en-US" w:eastAsia="en-US"/>
          <w14:ligatures w14:val="none"/>
        </w:rPr>
        <w:t xml:space="preserve"> however there are currently no NGOs active in water supply operation and maintenance. </w:t>
      </w:r>
    </w:p>
    <w:p w:rsidR="00752FA2" w:rsidRDefault="00254B5F" w:rsidP="00254B5F">
      <w:pPr>
        <w:spacing w:after="0" w:line="360" w:lineRule="auto"/>
        <w:jc w:val="both"/>
        <w:rPr>
          <w:rFonts w:ascii="Times New Roman" w:eastAsia="Times New Roman" w:hAnsi="Times New Roman" w:cs="Times New Roman"/>
          <w:kern w:val="0"/>
          <w:lang w:val="en-US" w:eastAsia="en-US"/>
          <w14:ligatures w14:val="none"/>
        </w:rPr>
      </w:pPr>
      <w:r w:rsidRPr="00254B5F">
        <w:rPr>
          <w:rFonts w:ascii="Times New Roman" w:eastAsia="Times New Roman" w:hAnsi="Times New Roman" w:cs="Times New Roman"/>
          <w:kern w:val="0"/>
          <w:lang w:val="en-US" w:eastAsia="en-US"/>
          <w14:ligatures w14:val="none"/>
        </w:rPr>
        <w:t>These specialists assumed that they had more information on numerous areas of the water supply system, such as management, budget allocation, and the availability of spare parts.</w:t>
      </w:r>
    </w:p>
    <w:p w:rsidR="00752FA2" w:rsidRDefault="00752FA2" w:rsidP="00254B5F">
      <w:pPr>
        <w:spacing w:after="0" w:line="360" w:lineRule="auto"/>
        <w:jc w:val="both"/>
        <w:rPr>
          <w:rFonts w:ascii="Times New Roman" w:eastAsia="Times New Roman" w:hAnsi="Times New Roman" w:cs="Times New Roman"/>
          <w:kern w:val="0"/>
          <w:lang w:val="en-US" w:eastAsia="en-US"/>
          <w14:ligatures w14:val="none"/>
        </w:rPr>
      </w:pPr>
    </w:p>
    <w:p w:rsidR="00254B5F" w:rsidRDefault="00254B5F" w:rsidP="00254B5F">
      <w:pPr>
        <w:spacing w:after="0" w:line="360" w:lineRule="auto"/>
        <w:jc w:val="both"/>
        <w:rPr>
          <w:rFonts w:ascii="Times New Roman" w:eastAsia="Times New Roman" w:hAnsi="Times New Roman" w:cs="Times New Roman"/>
          <w:kern w:val="0"/>
          <w:lang w:val="en-US" w:eastAsia="en-US"/>
          <w14:ligatures w14:val="none"/>
        </w:rPr>
      </w:pPr>
      <w:r w:rsidRPr="00254B5F">
        <w:rPr>
          <w:rFonts w:ascii="Times New Roman" w:eastAsia="Times New Roman" w:hAnsi="Times New Roman" w:cs="Times New Roman"/>
          <w:kern w:val="0"/>
          <w:lang w:val="en-US" w:eastAsia="en-US"/>
          <w14:ligatures w14:val="none"/>
        </w:rPr>
        <w:t xml:space="preserve"> </w:t>
      </w:r>
    </w:p>
    <w:p w:rsidR="00254B5F" w:rsidRPr="00254B5F" w:rsidRDefault="00254B5F" w:rsidP="00254B5F">
      <w:pPr>
        <w:spacing w:after="0" w:line="360" w:lineRule="auto"/>
        <w:jc w:val="both"/>
        <w:rPr>
          <w:rFonts w:ascii="Times New Roman" w:eastAsia="Times New Roman" w:hAnsi="Times New Roman" w:cs="Times New Roman"/>
          <w:kern w:val="0"/>
          <w:lang w:val="en-US" w:eastAsia="en-US"/>
          <w14:ligatures w14:val="none"/>
        </w:rPr>
      </w:pPr>
    </w:p>
    <w:p w:rsidR="00162EFB" w:rsidRPr="00132241" w:rsidRDefault="009E20CC" w:rsidP="00F951B1">
      <w:pPr>
        <w:pStyle w:val="Norm2"/>
      </w:pPr>
      <w:bookmarkStart w:id="106" w:name="_Toc169963494"/>
      <w:r w:rsidRPr="00132241">
        <w:lastRenderedPageBreak/>
        <w:t>3.7.3 Selection of the Respondents</w:t>
      </w:r>
      <w:bookmarkEnd w:id="106"/>
      <w:r w:rsidRPr="00132241">
        <w:t xml:space="preserve"> </w:t>
      </w:r>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main objective of contacting respondents is to gain available data about the existing water supply schemes (weather the schemes are functional or not and related service challenges). The profile of the respondents observed and involved in the research for the reliability of the information. The selection of the respondents considered based on their educational background, economic activities, family size and gender. Thus, in figure 3.9 shown that details their education background, economic activities, family size and gender. </w:t>
      </w:r>
    </w:p>
    <w:p w:rsidR="00162EFB" w:rsidRPr="00132241" w:rsidRDefault="006165D5" w:rsidP="007A455D">
      <w:pPr>
        <w:spacing w:after="0" w:line="360" w:lineRule="auto"/>
        <w:jc w:val="both"/>
        <w:rPr>
          <w:rFonts w:ascii="Times New Roman" w:eastAsia="Times New Roman" w:hAnsi="Times New Roman" w:cs="Times New Roman"/>
        </w:rPr>
      </w:pPr>
      <w:r w:rsidRPr="00132241">
        <w:rPr>
          <w:rFonts w:ascii="Times New Roman" w:hAnsi="Times New Roman" w:cs="Times New Roman"/>
          <w:noProof/>
        </w:rPr>
        <w:object w:dxaOrig="8159" w:dyaOrig="2773">
          <v:rect id="rectole0000000009" o:spid="_x0000_i1031" style="width:408pt;height:138pt" o:ole="" o:preferrelative="t" stroked="f">
            <v:imagedata r:id="rId23" o:title=""/>
          </v:rect>
          <o:OLEObject Type="Embed" ProgID="StaticMetafile" ShapeID="rectole0000000009" DrawAspect="Content" ObjectID="_1780783160" r:id="rId24"/>
        </w:object>
      </w:r>
    </w:p>
    <w:p w:rsidR="00162EFB" w:rsidRPr="00132241" w:rsidRDefault="006165D5" w:rsidP="007A455D">
      <w:pPr>
        <w:spacing w:line="360" w:lineRule="auto"/>
        <w:rPr>
          <w:rFonts w:ascii="Times New Roman" w:eastAsia="Times New Roman" w:hAnsi="Times New Roman" w:cs="Times New Roman"/>
        </w:rPr>
      </w:pPr>
      <w:r w:rsidRPr="00132241">
        <w:rPr>
          <w:rFonts w:ascii="Times New Roman" w:hAnsi="Times New Roman" w:cs="Times New Roman"/>
          <w:noProof/>
        </w:rPr>
        <w:object w:dxaOrig="8625" w:dyaOrig="2915">
          <v:rect id="rectole0000000011" o:spid="_x0000_i1032" style="width:431.25pt;height:146.25pt" o:ole="" o:preferrelative="t" stroked="f">
            <v:imagedata r:id="rId23" o:title=""/>
          </v:rect>
          <o:OLEObject Type="Embed" ProgID="StaticMetafile" ShapeID="rectole0000000011" DrawAspect="Content" ObjectID="_1780783161" r:id="rId25"/>
        </w:object>
      </w:r>
      <w:r w:rsidRPr="00132241">
        <w:rPr>
          <w:rFonts w:ascii="Times New Roman" w:hAnsi="Times New Roman" w:cs="Times New Roman"/>
          <w:noProof/>
        </w:rPr>
        <w:object w:dxaOrig="8787" w:dyaOrig="2753">
          <v:rect id="rectole0000000012" o:spid="_x0000_i1033" style="width:439.5pt;height:138pt" o:ole="" o:preferrelative="t" stroked="f">
            <v:imagedata r:id="rId26" o:title=""/>
          </v:rect>
          <o:OLEObject Type="Embed" ProgID="StaticMetafile" ShapeID="rectole0000000012" DrawAspect="Content" ObjectID="_1780783162" r:id="rId27"/>
        </w:object>
      </w:r>
    </w:p>
    <w:p w:rsidR="00162EFB" w:rsidRPr="007F0BA0" w:rsidRDefault="007F0BA0" w:rsidP="007F0BA0">
      <w:pPr>
        <w:pStyle w:val="Fig"/>
      </w:pPr>
      <w:bookmarkStart w:id="107" w:name="_Toc167370660"/>
      <w:bookmarkStart w:id="108" w:name="_Toc167370951"/>
      <w:bookmarkStart w:id="109" w:name="_Toc169968198"/>
      <w:r w:rsidRPr="007F0BA0">
        <w:t>Figure 3.5</w:t>
      </w:r>
      <w:r w:rsidR="009E20CC" w:rsidRPr="007F0BA0">
        <w:t xml:space="preserve">: Education level, </w:t>
      </w:r>
      <w:r w:rsidR="008008AC" w:rsidRPr="007F0BA0">
        <w:t>Kebele</w:t>
      </w:r>
      <w:r w:rsidR="009E20CC" w:rsidRPr="007F0BA0">
        <w:t>, family size, and gender</w:t>
      </w:r>
      <w:bookmarkEnd w:id="107"/>
      <w:bookmarkEnd w:id="108"/>
      <w:bookmarkEnd w:id="109"/>
    </w:p>
    <w:p w:rsidR="00752FA2" w:rsidRDefault="009E20CC" w:rsidP="004151D1">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Under this topic the background information of the selected households, those were participated in study through providing answer for questionnaires. </w:t>
      </w:r>
    </w:p>
    <w:p w:rsidR="00F951B1" w:rsidRDefault="009E20CC" w:rsidP="004151D1">
      <w:pPr>
        <w:spacing w:after="0" w:line="360" w:lineRule="auto"/>
        <w:jc w:val="both"/>
      </w:pPr>
      <w:r w:rsidRPr="00132241">
        <w:rPr>
          <w:rFonts w:ascii="Times New Roman" w:eastAsia="Times New Roman" w:hAnsi="Times New Roman" w:cs="Times New Roman"/>
        </w:rPr>
        <w:lastRenderedPageBreak/>
        <w:t xml:space="preserve">The information includes names of kebeles from where respondents were participated, respondent’s gender, family sizes and educational levels. As it is shown in the Figure 3.8, the investigation regarding to challenges on rural water supply operation and maintenance has conducted in Damot Gale </w:t>
      </w:r>
      <w:r w:rsidR="00DC171B"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in 15 kebeles which accounts 55.56% of total 27 woreda’s rural kebeles.</w:t>
      </w:r>
      <w:r w:rsidR="00E90AE2">
        <w:rPr>
          <w:rFonts w:ascii="Times New Roman" w:eastAsia="Times New Roman" w:hAnsi="Times New Roman" w:cs="Times New Roman"/>
        </w:rPr>
        <w:t xml:space="preserve"> </w:t>
      </w:r>
      <w:r w:rsidR="005E0FD9" w:rsidRPr="005E0FD9">
        <w:rPr>
          <w:rFonts w:ascii="Times New Roman" w:eastAsia="Times New Roman" w:hAnsi="Times New Roman" w:cs="Times New Roman"/>
        </w:rPr>
        <w:t>R</w:t>
      </w:r>
      <w:r w:rsidR="00E90AE2" w:rsidRPr="005E0FD9">
        <w:rPr>
          <w:rFonts w:ascii="Times New Roman" w:hAnsi="Times New Roman" w:cs="Times New Roman"/>
        </w:rPr>
        <w:t>esearch works shows, using water appropriately requires a minimum level of education.</w:t>
      </w:r>
      <w:r w:rsidRPr="00132241">
        <w:rPr>
          <w:rFonts w:ascii="Times New Roman" w:eastAsia="Times New Roman" w:hAnsi="Times New Roman" w:cs="Times New Roman"/>
        </w:rPr>
        <w:t xml:space="preserve"> </w:t>
      </w:r>
    </w:p>
    <w:p w:rsidR="00162EFB" w:rsidRPr="00132241" w:rsidRDefault="009E20CC" w:rsidP="00752FA2">
      <w:pPr>
        <w:pStyle w:val="Norm1"/>
      </w:pPr>
      <w:r w:rsidRPr="00132241">
        <w:t>Existing Water Supply Situation</w:t>
      </w:r>
    </w:p>
    <w:p w:rsidR="00162EFB" w:rsidRPr="00132241" w:rsidRDefault="009E20CC" w:rsidP="00F951B1">
      <w:pPr>
        <w:pStyle w:val="Norm2"/>
      </w:pPr>
      <w:bookmarkStart w:id="110" w:name="_Toc169963495"/>
      <w:r w:rsidRPr="00132241">
        <w:t>3.8.1 Public Awareness and Education.</w:t>
      </w:r>
      <w:bookmarkEnd w:id="110"/>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Public awareness and educations are very critical for functionality water supply services to protect water scheme. Beneficiaries, who are informed and involved in the construction of a water supply system, are closer to support the development effort both before and after implementation, and protect their schemes from harm. Although their role of treat water source is not difficult to estimate. Obviously, customers that are informed and involved in the source (who beneficiaries' and participate in the construction of the project as well as who too close) are more likely to support the water supply scheme development. Information and education measures can directly generate water consumption savings by persuading consumers to use less water, as well as support other conservation measures. For example, it is widely believed that education (awareness) plays a great role in how water cons</w:t>
      </w:r>
      <w:r w:rsidR="00116202">
        <w:rPr>
          <w:rFonts w:ascii="Times New Roman" w:eastAsia="Times New Roman" w:hAnsi="Times New Roman" w:cs="Times New Roman"/>
        </w:rPr>
        <w:t>umers respond to changes</w:t>
      </w:r>
      <w:r w:rsidR="00106AD3">
        <w:rPr>
          <w:rFonts w:ascii="Times New Roman" w:eastAsia="Times New Roman" w:hAnsi="Times New Roman" w:cs="Times New Roman"/>
        </w:rPr>
        <w:t xml:space="preserve"> </w:t>
      </w:r>
      <w:r w:rsidR="00116202" w:rsidRPr="00132241">
        <w:rPr>
          <w:rFonts w:ascii="Times New Roman" w:eastAsia="Times New Roman" w:hAnsi="Times New Roman" w:cs="Times New Roman"/>
        </w:rPr>
        <w:t>(</w:t>
      </w:r>
      <w:r w:rsidR="000C5F7E" w:rsidRPr="00132241">
        <w:rPr>
          <w:rFonts w:ascii="Times New Roman" w:eastAsia="Times New Roman" w:hAnsi="Times New Roman" w:cs="Times New Roman"/>
        </w:rPr>
        <w:t xml:space="preserve">WSA, </w:t>
      </w:r>
      <w:r w:rsidRPr="00132241">
        <w:rPr>
          <w:rFonts w:ascii="Times New Roman" w:eastAsia="Times New Roman" w:hAnsi="Times New Roman" w:cs="Times New Roman"/>
        </w:rPr>
        <w:t>2003).</w:t>
      </w:r>
    </w:p>
    <w:p w:rsidR="00162EFB" w:rsidRPr="00132241" w:rsidRDefault="009E20CC" w:rsidP="00F951B1">
      <w:pPr>
        <w:pStyle w:val="Norm2"/>
      </w:pPr>
      <w:bookmarkStart w:id="111" w:name="_Toc169963496"/>
      <w:r w:rsidRPr="00132241">
        <w:t>3.8.</w:t>
      </w:r>
      <w:r w:rsidR="00106AD3">
        <w:t>2</w:t>
      </w:r>
      <w:r w:rsidRPr="00132241">
        <w:t xml:space="preserve"> Status of Water Supply Schemes</w:t>
      </w:r>
      <w:bookmarkEnd w:id="111"/>
    </w:p>
    <w:p w:rsidR="00162EFB" w:rsidRPr="00132241" w:rsidRDefault="009E20CC" w:rsidP="007A455D">
      <w:pPr>
        <w:spacing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As the data obtained from the Woreda, Water, Mine and Energy Office WWMEO, (2023) and regional water, mine and energy bureau, RWMEO (2023) in </w:t>
      </w:r>
      <w:r w:rsidR="00987121" w:rsidRPr="00132241">
        <w:rPr>
          <w:rFonts w:ascii="Times New Roman" w:eastAsia="Times New Roman" w:hAnsi="Times New Roman" w:cs="Times New Roman"/>
        </w:rPr>
        <w:t>Damot G</w:t>
      </w:r>
      <w:r w:rsidRPr="00132241">
        <w:rPr>
          <w:rFonts w:ascii="Times New Roman" w:eastAsia="Times New Roman" w:hAnsi="Times New Roman" w:cs="Times New Roman"/>
        </w:rPr>
        <w:t xml:space="preserve">ale </w:t>
      </w:r>
      <w:r w:rsidR="00987121"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108 water schemes</w:t>
      </w:r>
      <w:r w:rsidR="00F329B8" w:rsidRPr="00132241">
        <w:rPr>
          <w:rFonts w:ascii="Times New Roman" w:eastAsia="Times New Roman" w:hAnsi="Times New Roman" w:cs="Times New Roman"/>
        </w:rPr>
        <w:t xml:space="preserve"> have been developed until 2023.</w:t>
      </w:r>
    </w:p>
    <w:p w:rsidR="00162EFB" w:rsidRPr="00132241" w:rsidRDefault="009E20CC" w:rsidP="007A455D">
      <w:pPr>
        <w:spacing w:line="360" w:lineRule="auto"/>
        <w:jc w:val="both"/>
        <w:rPr>
          <w:rFonts w:ascii="Times New Roman" w:eastAsia="Calibri" w:hAnsi="Times New Roman" w:cs="Times New Roman"/>
          <w:b/>
          <w:color w:val="4472C4"/>
        </w:rPr>
      </w:pPr>
      <w:r w:rsidRPr="00132241">
        <w:rPr>
          <w:rFonts w:ascii="Times New Roman" w:eastAsia="Times New Roman" w:hAnsi="Times New Roman" w:cs="Times New Roman"/>
        </w:rPr>
        <w:t xml:space="preserve">However, during data collection getting available information and completing data of existing water scheme was difficult. The reasons were the absence of skilled workers at the time of field work and there was not well-organized data about the schemes in the offices. The data obtained indicates that from the total developed water scheme in the fifteen Kebeles, 23.5% of the schemes (19SW and 4 HDW) are completely not-functional during the time of field visit. The other newly growing problem of system failures of the schemes in the area is the theft of hand pedestals. </w:t>
      </w:r>
    </w:p>
    <w:p w:rsidR="00162EFB" w:rsidRPr="00132241" w:rsidRDefault="009E20CC" w:rsidP="007A455D">
      <w:pPr>
        <w:spacing w:line="360" w:lineRule="auto"/>
        <w:jc w:val="both"/>
        <w:rPr>
          <w:rFonts w:ascii="Times New Roman" w:eastAsia="Times New Roman" w:hAnsi="Times New Roman" w:cs="Times New Roman"/>
          <w:color w:val="FF0000"/>
        </w:rPr>
      </w:pPr>
      <w:r w:rsidRPr="00132241">
        <w:rPr>
          <w:rFonts w:ascii="Times New Roman" w:eastAsia="Times New Roman" w:hAnsi="Times New Roman" w:cs="Times New Roman"/>
        </w:rPr>
        <w:lastRenderedPageBreak/>
        <w:t>Even though, the rest functional water schemes were providing service with problems such as lack of spare parts and gap of skill of artesian, there is also limitation on technical capacity of caretakers in rural area to repair and maintain the water supply schemes</w:t>
      </w:r>
      <w:r w:rsidR="0014280D">
        <w:rPr>
          <w:rFonts w:ascii="Times New Roman" w:eastAsia="Times New Roman" w:hAnsi="Times New Roman" w:cs="Times New Roman"/>
        </w:rPr>
        <w:t>.</w:t>
      </w:r>
      <w:r w:rsidRPr="00132241">
        <w:rPr>
          <w:rFonts w:ascii="Times New Roman" w:eastAsia="Times New Roman" w:hAnsi="Times New Roman" w:cs="Times New Roman"/>
        </w:rPr>
        <w:t xml:space="preserve"> </w:t>
      </w:r>
    </w:p>
    <w:p w:rsidR="00162EFB" w:rsidRPr="00132241" w:rsidRDefault="00162EFB" w:rsidP="007A455D">
      <w:pPr>
        <w:spacing w:line="360" w:lineRule="auto"/>
        <w:rPr>
          <w:rFonts w:ascii="Times New Roman" w:eastAsia="Calibri" w:hAnsi="Times New Roman" w:cs="Times New Roman"/>
        </w:rPr>
      </w:pPr>
    </w:p>
    <w:p w:rsidR="00162EFB" w:rsidRPr="00132241" w:rsidRDefault="00162EFB" w:rsidP="007A455D">
      <w:pPr>
        <w:spacing w:line="360" w:lineRule="auto"/>
        <w:rPr>
          <w:rFonts w:ascii="Times New Roman" w:eastAsia="Calibri" w:hAnsi="Times New Roman" w:cs="Times New Roman"/>
        </w:rPr>
      </w:pPr>
    </w:p>
    <w:p w:rsidR="00162EFB" w:rsidRPr="00132241" w:rsidRDefault="00162EFB" w:rsidP="007A455D">
      <w:pPr>
        <w:spacing w:line="360" w:lineRule="auto"/>
        <w:rPr>
          <w:rFonts w:ascii="Times New Roman" w:eastAsia="Calibri" w:hAnsi="Times New Roman" w:cs="Times New Roman"/>
        </w:rPr>
      </w:pPr>
    </w:p>
    <w:p w:rsidR="00DC171B" w:rsidRPr="00132241" w:rsidRDefault="00DC171B" w:rsidP="007A455D">
      <w:pPr>
        <w:spacing w:line="360" w:lineRule="auto"/>
        <w:rPr>
          <w:rFonts w:ascii="Times New Roman" w:eastAsia="Calibri" w:hAnsi="Times New Roman" w:cs="Times New Roman"/>
        </w:rPr>
      </w:pPr>
    </w:p>
    <w:p w:rsidR="00DC171B" w:rsidRDefault="00DC171B"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Default="00752FA2" w:rsidP="007A455D">
      <w:pPr>
        <w:spacing w:line="360" w:lineRule="auto"/>
        <w:rPr>
          <w:rFonts w:ascii="Times New Roman" w:eastAsia="Calibri" w:hAnsi="Times New Roman" w:cs="Times New Roman"/>
        </w:rPr>
      </w:pPr>
    </w:p>
    <w:p w:rsidR="00752FA2" w:rsidRPr="00132241" w:rsidRDefault="00752FA2" w:rsidP="007A455D">
      <w:pPr>
        <w:spacing w:line="360" w:lineRule="auto"/>
        <w:rPr>
          <w:rFonts w:ascii="Times New Roman" w:eastAsia="Calibri" w:hAnsi="Times New Roman" w:cs="Times New Roman"/>
        </w:rPr>
      </w:pPr>
    </w:p>
    <w:p w:rsidR="00DC171B" w:rsidRPr="00132241" w:rsidRDefault="00DC171B" w:rsidP="007A455D">
      <w:pPr>
        <w:spacing w:line="360" w:lineRule="auto"/>
        <w:rPr>
          <w:rFonts w:ascii="Times New Roman" w:eastAsia="Calibri" w:hAnsi="Times New Roman" w:cs="Times New Roman"/>
        </w:rPr>
      </w:pPr>
    </w:p>
    <w:p w:rsidR="00DC171B" w:rsidRPr="00132241" w:rsidRDefault="00DC171B" w:rsidP="007A455D">
      <w:pPr>
        <w:spacing w:line="360" w:lineRule="auto"/>
        <w:rPr>
          <w:rFonts w:ascii="Times New Roman" w:eastAsia="Calibri" w:hAnsi="Times New Roman" w:cs="Times New Roman"/>
        </w:rPr>
      </w:pPr>
    </w:p>
    <w:p w:rsidR="00162EFB" w:rsidRPr="00BC629C" w:rsidRDefault="009E20CC" w:rsidP="00B820B0">
      <w:pPr>
        <w:pStyle w:val="Norm2"/>
      </w:pPr>
      <w:bookmarkStart w:id="112" w:name="_Toc167376120"/>
      <w:bookmarkStart w:id="113" w:name="_Toc169963497"/>
      <w:r w:rsidRPr="00BC629C">
        <w:lastRenderedPageBreak/>
        <w:t>4. RESULTS AND DISCUSSIONS</w:t>
      </w:r>
      <w:bookmarkEnd w:id="112"/>
      <w:bookmarkEnd w:id="113"/>
    </w:p>
    <w:p w:rsidR="00162EFB" w:rsidRPr="00132241" w:rsidRDefault="009E20CC" w:rsidP="00F951B1">
      <w:pPr>
        <w:pStyle w:val="Norm2"/>
      </w:pPr>
      <w:bookmarkStart w:id="114" w:name="_Toc169963498"/>
      <w:r w:rsidRPr="00132241">
        <w:t>4.1 Hydraulic Analysis of Existing Water Supply Distribution Network</w:t>
      </w:r>
      <w:bookmarkEnd w:id="114"/>
      <w:r w:rsidRPr="00132241">
        <w:t xml:space="preserve"> </w:t>
      </w:r>
    </w:p>
    <w:p w:rsidR="00162EFB" w:rsidRPr="00132241" w:rsidRDefault="009E20CC" w:rsidP="007A455D">
      <w:pPr>
        <w:spacing w:line="360" w:lineRule="auto"/>
        <w:jc w:val="both"/>
        <w:rPr>
          <w:rFonts w:ascii="Times New Roman" w:eastAsia="Times New Roman" w:hAnsi="Times New Roman" w:cs="Times New Roman"/>
          <w:color w:val="000000"/>
          <w:shd w:val="clear" w:color="auto" w:fill="FFFFFF"/>
        </w:rPr>
      </w:pPr>
      <w:r w:rsidRPr="00132241">
        <w:rPr>
          <w:rFonts w:ascii="Times New Roman" w:eastAsia="Times New Roman" w:hAnsi="Times New Roman" w:cs="Times New Roman"/>
          <w:color w:val="000000"/>
        </w:rPr>
        <w:t xml:space="preserve">The minimum and maximum operating pressure in the water supply distribution system network in Ethiopia was 15m and 70m of water column respectively. The maximum pressure in the main is considered not to exceed 80m to limit leakage and stresses on pipes. The Velocity is also one of the vital parameter for assessment of water distribution performance analysis. The velocity of flow in the pipe below 0.6m/s causes water stagnation, sediment accumulation and bacteriological growth in the pipe, on the other hand velocity of flow in the pipe above 2m/s causes head loss as well as water hammer.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hydraulic analysis for both pressure and velocity in water distribution scheme was conducted using Water</w:t>
      </w:r>
      <w:r w:rsidR="007A4C84"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GEMS hydraulic software for the steady-state conditions during maximum water demand. Most of the network pressure heads were in acceptable ranges between 15 m and 70 m of water column, regardless, some junctions in the network has below the acceptable values of water pressure of 15 m of water column. The pressure at node in distribution system depends on the adopted minimum and maximum pressure within the network, topographic circumstances, source position, storage elevation and the size of the network. </w:t>
      </w:r>
    </w:p>
    <w:p w:rsidR="00CA4B6A" w:rsidRPr="00132241" w:rsidRDefault="009E20CC" w:rsidP="00F951B1">
      <w:pPr>
        <w:pStyle w:val="Norm2"/>
      </w:pPr>
      <w:bookmarkStart w:id="115" w:name="_Toc169963499"/>
      <w:r w:rsidRPr="00132241">
        <w:t xml:space="preserve">4.2 </w:t>
      </w:r>
      <w:r w:rsidR="00CA4B6A" w:rsidRPr="00132241">
        <w:t>Water Distribution System of the Woreda</w:t>
      </w:r>
      <w:bookmarkEnd w:id="115"/>
      <w:r w:rsidR="00CA4B6A" w:rsidRPr="00132241">
        <w:t xml:space="preserve"> </w:t>
      </w:r>
    </w:p>
    <w:p w:rsidR="00CA4B6A" w:rsidRDefault="00CA4B6A" w:rsidP="007A455D">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The water distribution system is started from the source of supply, in this case from the boreholes. The water is pumped using different diameters of ordinary HDPE, DCI and GI transmission pipe from the existing borehole to the different service reservoir systematically scattered on the chained train to Woredas. There is no continuous supply of water in the distribution system. Almost some part of the community of the </w:t>
      </w:r>
      <w:r w:rsidR="009A07EA" w:rsidRPr="00132241">
        <w:rPr>
          <w:rFonts w:ascii="Times New Roman" w:eastAsia="Times New Roman" w:hAnsi="Times New Roman" w:cs="Times New Roman"/>
        </w:rPr>
        <w:t>rural area</w:t>
      </w:r>
      <w:r w:rsidRPr="00132241">
        <w:rPr>
          <w:rFonts w:ascii="Times New Roman" w:eastAsia="Times New Roman" w:hAnsi="Times New Roman" w:cs="Times New Roman"/>
        </w:rPr>
        <w:t xml:space="preserve"> could not get ample water supply pressure problem. As a result, currently the water production from ground water sources is not sufficient. </w:t>
      </w:r>
    </w:p>
    <w:p w:rsidR="002A2701" w:rsidRDefault="002A2701" w:rsidP="007A455D">
      <w:pPr>
        <w:spacing w:after="0" w:line="360" w:lineRule="auto"/>
        <w:jc w:val="both"/>
        <w:rPr>
          <w:rFonts w:ascii="Times New Roman" w:eastAsia="Times New Roman" w:hAnsi="Times New Roman" w:cs="Times New Roman"/>
        </w:rPr>
      </w:pPr>
    </w:p>
    <w:p w:rsidR="002A2701" w:rsidRDefault="002A2701" w:rsidP="007A455D">
      <w:pPr>
        <w:spacing w:after="0" w:line="360" w:lineRule="auto"/>
        <w:jc w:val="both"/>
        <w:rPr>
          <w:rFonts w:ascii="Times New Roman" w:eastAsia="Times New Roman" w:hAnsi="Times New Roman" w:cs="Times New Roman"/>
        </w:rPr>
      </w:pPr>
    </w:p>
    <w:p w:rsidR="002A2701" w:rsidRDefault="002A2701" w:rsidP="007A455D">
      <w:pPr>
        <w:spacing w:after="0" w:line="360" w:lineRule="auto"/>
        <w:jc w:val="both"/>
        <w:rPr>
          <w:rFonts w:ascii="Times New Roman" w:eastAsia="Times New Roman" w:hAnsi="Times New Roman" w:cs="Times New Roman"/>
        </w:rPr>
      </w:pPr>
    </w:p>
    <w:p w:rsidR="00BC3780" w:rsidRDefault="00BC3780" w:rsidP="002A2701">
      <w:pPr>
        <w:pStyle w:val="Tab"/>
      </w:pPr>
      <w:bookmarkStart w:id="116" w:name="_Toc167362087"/>
      <w:bookmarkStart w:id="117" w:name="_Toc167370589"/>
      <w:bookmarkStart w:id="118" w:name="_Toc167381184"/>
    </w:p>
    <w:p w:rsidR="009E046D" w:rsidRDefault="009E046D" w:rsidP="002A2701">
      <w:pPr>
        <w:pStyle w:val="Tab"/>
      </w:pPr>
    </w:p>
    <w:p w:rsidR="00162EFB" w:rsidRPr="002A2701" w:rsidRDefault="009E20CC" w:rsidP="002A2701">
      <w:pPr>
        <w:pStyle w:val="Tab"/>
        <w:rPr>
          <w:rFonts w:eastAsia="Calibri"/>
        </w:rPr>
      </w:pPr>
      <w:bookmarkStart w:id="119" w:name="_Toc169964823"/>
      <w:r w:rsidRPr="002A2701">
        <w:lastRenderedPageBreak/>
        <w:t>Table 4 1:</w:t>
      </w:r>
      <w:r w:rsidRPr="002A2701">
        <w:rPr>
          <w:rFonts w:eastAsia="Calibri"/>
        </w:rPr>
        <w:t xml:space="preserve"> </w:t>
      </w:r>
      <w:r w:rsidRPr="002A2701">
        <w:t>Distribution Network Pipe diameter and Corresponding Lengths with Their Coverage (</w:t>
      </w:r>
      <w:r w:rsidR="00ED79F9">
        <w:t>Mokonisa Woyge and Wogera Kebele</w:t>
      </w:r>
      <w:r w:rsidRPr="002A2701">
        <w:t>, 2023)</w:t>
      </w:r>
      <w:bookmarkEnd w:id="116"/>
      <w:bookmarkEnd w:id="117"/>
      <w:bookmarkEnd w:id="118"/>
      <w:bookmarkEnd w:id="119"/>
    </w:p>
    <w:tbl>
      <w:tblPr>
        <w:tblW w:w="0" w:type="auto"/>
        <w:jc w:val="center"/>
        <w:tblCellMar>
          <w:left w:w="10" w:type="dxa"/>
          <w:right w:w="10" w:type="dxa"/>
        </w:tblCellMar>
        <w:tblLook w:val="04A0" w:firstRow="1" w:lastRow="0" w:firstColumn="1" w:lastColumn="0" w:noHBand="0" w:noVBand="1"/>
      </w:tblPr>
      <w:tblGrid>
        <w:gridCol w:w="988"/>
        <w:gridCol w:w="1890"/>
        <w:gridCol w:w="2161"/>
        <w:gridCol w:w="2175"/>
        <w:gridCol w:w="1620"/>
      </w:tblGrid>
      <w:tr w:rsidR="00ED79F9" w:rsidRPr="00132241" w:rsidTr="00ED79F9">
        <w:trPr>
          <w:jc w:val="center"/>
        </w:trPr>
        <w:tc>
          <w:tcPr>
            <w:tcW w:w="988" w:type="dxa"/>
            <w:tcBorders>
              <w:top w:val="single" w:sz="4" w:space="0" w:color="000000"/>
              <w:left w:val="single" w:sz="4" w:space="0" w:color="000000"/>
              <w:bottom w:val="single" w:sz="4" w:space="0" w:color="000000"/>
              <w:right w:val="single" w:sz="4" w:space="0" w:color="auto"/>
            </w:tcBorders>
            <w:shd w:val="clear" w:color="auto" w:fill="auto"/>
            <w:tcMar>
              <w:left w:w="108" w:type="dxa"/>
              <w:right w:w="108" w:type="dxa"/>
            </w:tcMar>
            <w:vAlign w:val="bottom"/>
          </w:tcPr>
          <w:p w:rsidR="00ED79F9" w:rsidRPr="00132241" w:rsidRDefault="00ED79F9" w:rsidP="007A455D">
            <w:pPr>
              <w:spacing w:line="360" w:lineRule="auto"/>
              <w:jc w:val="center"/>
              <w:rPr>
                <w:rFonts w:ascii="Times New Roman" w:hAnsi="Times New Roman" w:cs="Times New Roman"/>
              </w:rPr>
            </w:pPr>
            <w:r w:rsidRPr="00132241">
              <w:rPr>
                <w:rFonts w:ascii="Times New Roman" w:hAnsi="Times New Roman" w:cs="Times New Roman"/>
              </w:rPr>
              <w:t xml:space="preserve">Source Name </w:t>
            </w:r>
          </w:p>
        </w:tc>
        <w:tc>
          <w:tcPr>
            <w:tcW w:w="1890" w:type="dxa"/>
            <w:tcBorders>
              <w:top w:val="single" w:sz="4" w:space="0" w:color="000000"/>
              <w:left w:val="single" w:sz="4" w:space="0" w:color="auto"/>
              <w:bottom w:val="single" w:sz="4" w:space="0" w:color="000000"/>
              <w:right w:val="single" w:sz="4" w:space="0" w:color="auto"/>
            </w:tcBorders>
            <w:shd w:val="clear" w:color="auto" w:fill="auto"/>
            <w:vAlign w:val="bottom"/>
          </w:tcPr>
          <w:p w:rsidR="00ED79F9" w:rsidRPr="00132241" w:rsidRDefault="00ED79F9" w:rsidP="007A455D">
            <w:pPr>
              <w:spacing w:line="360" w:lineRule="auto"/>
              <w:jc w:val="center"/>
              <w:rPr>
                <w:rFonts w:ascii="Times New Roman" w:hAnsi="Times New Roman" w:cs="Times New Roman"/>
              </w:rPr>
            </w:pPr>
            <w:r>
              <w:rPr>
                <w:rFonts w:ascii="Times New Roman" w:hAnsi="Times New Roman" w:cs="Times New Roman"/>
              </w:rPr>
              <w:t>Kebele</w:t>
            </w:r>
          </w:p>
        </w:tc>
        <w:tc>
          <w:tcPr>
            <w:tcW w:w="2161" w:type="dxa"/>
            <w:tcBorders>
              <w:top w:val="single" w:sz="4" w:space="0" w:color="000000"/>
              <w:left w:val="single" w:sz="4" w:space="0" w:color="auto"/>
              <w:bottom w:val="single" w:sz="4" w:space="0" w:color="000000"/>
              <w:right w:val="single" w:sz="4" w:space="0" w:color="000000"/>
            </w:tcBorders>
            <w:shd w:val="clear" w:color="auto" w:fill="auto"/>
            <w:vAlign w:val="bottom"/>
          </w:tcPr>
          <w:p w:rsidR="00ED79F9" w:rsidRPr="00132241" w:rsidRDefault="00ED79F9"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Diameter (Inch</w:t>
            </w:r>
            <w:r>
              <w:rPr>
                <w:rFonts w:ascii="Times New Roman" w:eastAsia="Times New Roman" w:hAnsi="Times New Roman" w:cs="Times New Roman"/>
                <w:color w:val="000000"/>
              </w:rPr>
              <w:t>/mm</w:t>
            </w:r>
            <w:r w:rsidRPr="00132241">
              <w:rPr>
                <w:rFonts w:ascii="Times New Roman" w:eastAsia="Times New Roman" w:hAnsi="Times New Roman" w:cs="Times New Roman"/>
                <w:color w:val="000000"/>
              </w:rPr>
              <w:t>)</w:t>
            </w:r>
          </w:p>
        </w:tc>
        <w:tc>
          <w:tcPr>
            <w:tcW w:w="2175" w:type="dxa"/>
            <w:tcBorders>
              <w:top w:val="single" w:sz="4" w:space="0" w:color="000000"/>
              <w:left w:val="single" w:sz="0" w:space="0" w:color="000000"/>
              <w:bottom w:val="single" w:sz="4" w:space="0" w:color="000000"/>
              <w:right w:val="single" w:sz="4" w:space="0" w:color="auto"/>
            </w:tcBorders>
            <w:shd w:val="clear" w:color="auto" w:fill="auto"/>
            <w:tcMar>
              <w:left w:w="108" w:type="dxa"/>
              <w:right w:w="108" w:type="dxa"/>
            </w:tcMar>
            <w:vAlign w:val="bottom"/>
          </w:tcPr>
          <w:p w:rsidR="00ED79F9" w:rsidRPr="00132241" w:rsidRDefault="00ED79F9"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Pipe Material</w:t>
            </w:r>
          </w:p>
        </w:tc>
        <w:tc>
          <w:tcPr>
            <w:tcW w:w="162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ED79F9" w:rsidRPr="00132241" w:rsidRDefault="00ED79F9" w:rsidP="00DF6270">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 xml:space="preserve">Length </w:t>
            </w:r>
            <w:r>
              <w:rPr>
                <w:rFonts w:ascii="Times New Roman" w:eastAsia="Times New Roman" w:hAnsi="Times New Roman" w:cs="Times New Roman"/>
                <w:color w:val="000000"/>
              </w:rPr>
              <w:t>of Pipe</w:t>
            </w:r>
          </w:p>
        </w:tc>
      </w:tr>
      <w:tr w:rsidR="00ED79F9" w:rsidRPr="00132241" w:rsidTr="00ED79F9">
        <w:trPr>
          <w:trHeight w:val="406"/>
          <w:jc w:val="center"/>
        </w:trPr>
        <w:tc>
          <w:tcPr>
            <w:tcW w:w="988" w:type="dxa"/>
            <w:tcBorders>
              <w:top w:val="single" w:sz="0" w:space="0" w:color="000000"/>
              <w:left w:val="single" w:sz="4" w:space="0" w:color="000000"/>
              <w:bottom w:val="single" w:sz="4" w:space="0" w:color="auto"/>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hAnsi="Times New Roman" w:cs="Times New Roman"/>
              </w:rPr>
            </w:pPr>
            <w:r w:rsidRPr="00132241">
              <w:rPr>
                <w:rFonts w:ascii="Times New Roman" w:hAnsi="Times New Roman" w:cs="Times New Roman"/>
              </w:rPr>
              <w:t>BoH</w:t>
            </w:r>
          </w:p>
        </w:tc>
        <w:tc>
          <w:tcPr>
            <w:tcW w:w="1890" w:type="dxa"/>
            <w:tcBorders>
              <w:top w:val="single" w:sz="0" w:space="0" w:color="000000"/>
              <w:left w:val="single" w:sz="4" w:space="0" w:color="auto"/>
              <w:bottom w:val="single" w:sz="4" w:space="0" w:color="auto"/>
              <w:right w:val="single" w:sz="4" w:space="0" w:color="auto"/>
            </w:tcBorders>
            <w:shd w:val="clear" w:color="auto" w:fill="auto"/>
          </w:tcPr>
          <w:p w:rsidR="00ED79F9" w:rsidRPr="00132241" w:rsidRDefault="00ED79F9" w:rsidP="00DF6270">
            <w:pPr>
              <w:spacing w:line="360" w:lineRule="auto"/>
              <w:jc w:val="center"/>
              <w:rPr>
                <w:rFonts w:ascii="Times New Roman" w:hAnsi="Times New Roman" w:cs="Times New Roman"/>
              </w:rPr>
            </w:pPr>
            <w:r>
              <w:rPr>
                <w:rFonts w:ascii="Times New Roman" w:hAnsi="Times New Roman" w:cs="Times New Roman"/>
              </w:rPr>
              <w:t>Mokonisa Woyge</w:t>
            </w:r>
          </w:p>
        </w:tc>
        <w:tc>
          <w:tcPr>
            <w:tcW w:w="2161" w:type="dxa"/>
            <w:tcBorders>
              <w:top w:val="single" w:sz="0" w:space="0" w:color="000000"/>
              <w:left w:val="single" w:sz="4" w:space="0" w:color="auto"/>
              <w:bottom w:val="single" w:sz="4" w:space="0" w:color="auto"/>
              <w:right w:val="single" w:sz="4" w:space="0" w:color="000000"/>
            </w:tcBorders>
            <w:shd w:val="clear" w:color="auto" w:fill="auto"/>
          </w:tcPr>
          <w:p w:rsidR="00ED79F9" w:rsidRPr="00132241" w:rsidRDefault="00ED79F9"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 xml:space="preserve"> 4</w:t>
            </w:r>
            <w:r>
              <w:rPr>
                <w:rFonts w:ascii="Times New Roman" w:eastAsia="Times New Roman" w:hAnsi="Times New Roman" w:cs="Times New Roman"/>
                <w:color w:val="000000"/>
              </w:rPr>
              <w:t>inch</w:t>
            </w:r>
          </w:p>
        </w:tc>
        <w:tc>
          <w:tcPr>
            <w:tcW w:w="2175" w:type="dxa"/>
            <w:tcBorders>
              <w:top w:val="single" w:sz="0" w:space="0" w:color="000000"/>
              <w:left w:val="single" w:sz="0" w:space="0" w:color="000000"/>
              <w:bottom w:val="single" w:sz="4" w:space="0" w:color="auto"/>
              <w:right w:val="single" w:sz="4" w:space="0" w:color="auto"/>
            </w:tcBorders>
            <w:shd w:val="clear" w:color="auto" w:fill="auto"/>
            <w:tcMar>
              <w:left w:w="108" w:type="dxa"/>
              <w:right w:w="108" w:type="dxa"/>
            </w:tcMar>
          </w:tcPr>
          <w:p w:rsidR="00ED79F9" w:rsidRPr="00132241" w:rsidRDefault="00ED79F9" w:rsidP="00ED79F9">
            <w:pPr>
              <w:spacing w:line="360" w:lineRule="auto"/>
              <w:jc w:val="center"/>
              <w:rPr>
                <w:rFonts w:ascii="Times New Roman" w:hAnsi="Times New Roman" w:cs="Times New Roman"/>
              </w:rPr>
            </w:pPr>
            <w:r>
              <w:rPr>
                <w:rFonts w:ascii="Times New Roman" w:hAnsi="Times New Roman" w:cs="Times New Roman"/>
              </w:rPr>
              <w:t>GI</w:t>
            </w:r>
          </w:p>
        </w:tc>
        <w:tc>
          <w:tcPr>
            <w:tcW w:w="1620" w:type="dxa"/>
            <w:tcBorders>
              <w:top w:val="single" w:sz="0" w:space="0" w:color="000000"/>
              <w:left w:val="single" w:sz="0" w:space="0" w:color="000000"/>
              <w:bottom w:val="single" w:sz="4" w:space="0" w:color="auto"/>
              <w:right w:val="single" w:sz="4" w:space="0" w:color="000000"/>
            </w:tcBorders>
            <w:shd w:val="clear" w:color="auto" w:fill="auto"/>
            <w:tcMar>
              <w:left w:w="108" w:type="dxa"/>
              <w:right w:w="108" w:type="dxa"/>
            </w:tcMar>
            <w:vAlign w:val="bottom"/>
          </w:tcPr>
          <w:p w:rsidR="00ED79F9" w:rsidRPr="00132241" w:rsidRDefault="00ED79F9" w:rsidP="007A455D">
            <w:pPr>
              <w:spacing w:line="360" w:lineRule="auto"/>
              <w:jc w:val="center"/>
              <w:rPr>
                <w:rFonts w:ascii="Times New Roman" w:hAnsi="Times New Roman" w:cs="Times New Roman"/>
              </w:rPr>
            </w:pPr>
            <w:r>
              <w:rPr>
                <w:rFonts w:ascii="Times New Roman" w:hAnsi="Times New Roman" w:cs="Times New Roman"/>
              </w:rPr>
              <w:t>120m</w:t>
            </w:r>
          </w:p>
        </w:tc>
      </w:tr>
      <w:tr w:rsidR="00ED79F9" w:rsidRPr="00132241" w:rsidTr="00ED79F9">
        <w:trPr>
          <w:trHeight w:val="820"/>
          <w:jc w:val="center"/>
        </w:trPr>
        <w:tc>
          <w:tcPr>
            <w:tcW w:w="988" w:type="dxa"/>
            <w:tcBorders>
              <w:top w:val="single" w:sz="4" w:space="0" w:color="auto"/>
              <w:left w:val="single" w:sz="4" w:space="0" w:color="000000"/>
              <w:bottom w:val="single" w:sz="4" w:space="0" w:color="auto"/>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hAnsi="Times New Roman" w:cs="Times New Roman"/>
              </w:rPr>
            </w:pPr>
          </w:p>
        </w:tc>
        <w:tc>
          <w:tcPr>
            <w:tcW w:w="1890" w:type="dxa"/>
            <w:tcBorders>
              <w:top w:val="single" w:sz="4" w:space="0" w:color="auto"/>
              <w:left w:val="single" w:sz="4" w:space="0" w:color="auto"/>
              <w:bottom w:val="single" w:sz="4" w:space="0" w:color="auto"/>
              <w:right w:val="single" w:sz="4" w:space="0" w:color="auto"/>
            </w:tcBorders>
            <w:shd w:val="clear" w:color="auto" w:fill="auto"/>
          </w:tcPr>
          <w:p w:rsidR="00ED79F9" w:rsidRDefault="00ED79F9" w:rsidP="00DF6270">
            <w:pPr>
              <w:spacing w:line="360" w:lineRule="auto"/>
              <w:jc w:val="center"/>
              <w:rPr>
                <w:rFonts w:ascii="Times New Roman" w:hAnsi="Times New Roman" w:cs="Times New Roman"/>
              </w:rPr>
            </w:pPr>
          </w:p>
        </w:tc>
        <w:tc>
          <w:tcPr>
            <w:tcW w:w="2161" w:type="dxa"/>
            <w:tcBorders>
              <w:top w:val="single" w:sz="4" w:space="0" w:color="auto"/>
              <w:left w:val="single" w:sz="4" w:space="0" w:color="auto"/>
              <w:bottom w:val="single" w:sz="4" w:space="0" w:color="auto"/>
              <w:right w:val="single" w:sz="4" w:space="0" w:color="000000"/>
            </w:tcBorders>
            <w:shd w:val="clear" w:color="auto" w:fill="auto"/>
          </w:tcPr>
          <w:p w:rsidR="00ED79F9" w:rsidRDefault="00ED79F9" w:rsidP="00ED79F9">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120mm,90mm,75mm,</w:t>
            </w:r>
          </w:p>
          <w:p w:rsidR="00ED79F9" w:rsidRPr="00132241" w:rsidRDefault="00ED79F9" w:rsidP="00ED79F9">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50mm,25mm</w:t>
            </w:r>
          </w:p>
        </w:tc>
        <w:tc>
          <w:tcPr>
            <w:tcW w:w="2175" w:type="dxa"/>
            <w:tcBorders>
              <w:top w:val="single" w:sz="4" w:space="0" w:color="auto"/>
              <w:left w:val="single" w:sz="0" w:space="0" w:color="000000"/>
              <w:bottom w:val="single" w:sz="4" w:space="0" w:color="auto"/>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HDPE</w:t>
            </w:r>
          </w:p>
        </w:tc>
        <w:tc>
          <w:tcPr>
            <w:tcW w:w="1620" w:type="dxa"/>
            <w:tcBorders>
              <w:top w:val="single" w:sz="4" w:space="0" w:color="auto"/>
              <w:left w:val="single" w:sz="0" w:space="0" w:color="000000"/>
              <w:bottom w:val="single" w:sz="4" w:space="0" w:color="auto"/>
              <w:right w:val="single" w:sz="4" w:space="0" w:color="000000"/>
            </w:tcBorders>
            <w:shd w:val="clear" w:color="auto" w:fill="auto"/>
            <w:tcMar>
              <w:left w:w="108" w:type="dxa"/>
              <w:right w:w="108" w:type="dxa"/>
            </w:tcMar>
            <w:vAlign w:val="bottom"/>
          </w:tcPr>
          <w:p w:rsidR="00ED79F9" w:rsidRPr="00132241" w:rsidRDefault="00ED79F9" w:rsidP="00ED79F9">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1,105m</w:t>
            </w:r>
          </w:p>
        </w:tc>
      </w:tr>
      <w:tr w:rsidR="00ED79F9" w:rsidRPr="00132241" w:rsidTr="00ED79F9">
        <w:trPr>
          <w:trHeight w:val="228"/>
          <w:jc w:val="center"/>
        </w:trPr>
        <w:tc>
          <w:tcPr>
            <w:tcW w:w="988" w:type="dxa"/>
            <w:tcBorders>
              <w:top w:val="single" w:sz="4" w:space="0" w:color="auto"/>
              <w:left w:val="single" w:sz="4" w:space="0" w:color="000000"/>
              <w:bottom w:val="single" w:sz="4" w:space="0" w:color="000000"/>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hAnsi="Times New Roman" w:cs="Times New Roman"/>
              </w:rPr>
            </w:pPr>
            <w:r>
              <w:rPr>
                <w:rFonts w:ascii="Times New Roman" w:hAnsi="Times New Roman" w:cs="Times New Roman"/>
              </w:rPr>
              <w:t>SW</w:t>
            </w:r>
          </w:p>
        </w:tc>
        <w:tc>
          <w:tcPr>
            <w:tcW w:w="1890" w:type="dxa"/>
            <w:tcBorders>
              <w:top w:val="single" w:sz="4" w:space="0" w:color="auto"/>
              <w:left w:val="single" w:sz="4" w:space="0" w:color="auto"/>
              <w:bottom w:val="single" w:sz="4" w:space="0" w:color="000000"/>
              <w:right w:val="single" w:sz="4" w:space="0" w:color="auto"/>
            </w:tcBorders>
            <w:shd w:val="clear" w:color="auto" w:fill="auto"/>
          </w:tcPr>
          <w:p w:rsidR="00ED79F9" w:rsidRDefault="00ED79F9" w:rsidP="00DF6270">
            <w:pPr>
              <w:spacing w:line="360" w:lineRule="auto"/>
              <w:jc w:val="center"/>
              <w:rPr>
                <w:rFonts w:ascii="Times New Roman" w:hAnsi="Times New Roman" w:cs="Times New Roman"/>
              </w:rPr>
            </w:pPr>
            <w:r>
              <w:rPr>
                <w:rFonts w:ascii="Times New Roman" w:hAnsi="Times New Roman" w:cs="Times New Roman"/>
              </w:rPr>
              <w:t>Wogera</w:t>
            </w:r>
          </w:p>
        </w:tc>
        <w:tc>
          <w:tcPr>
            <w:tcW w:w="2161" w:type="dxa"/>
            <w:tcBorders>
              <w:top w:val="single" w:sz="4" w:space="0" w:color="auto"/>
              <w:left w:val="single" w:sz="4" w:space="0" w:color="auto"/>
              <w:bottom w:val="single" w:sz="4" w:space="0" w:color="000000"/>
              <w:right w:val="single" w:sz="4" w:space="0" w:color="000000"/>
            </w:tcBorders>
            <w:shd w:val="clear" w:color="auto" w:fill="auto"/>
          </w:tcPr>
          <w:p w:rsidR="00ED79F9" w:rsidRPr="00132241" w:rsidRDefault="00ED79F9" w:rsidP="00ED79F9">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3inch</w:t>
            </w:r>
          </w:p>
        </w:tc>
        <w:tc>
          <w:tcPr>
            <w:tcW w:w="2175" w:type="dxa"/>
            <w:tcBorders>
              <w:top w:val="single" w:sz="4" w:space="0" w:color="auto"/>
              <w:left w:val="single" w:sz="0" w:space="0" w:color="000000"/>
              <w:bottom w:val="single" w:sz="4" w:space="0" w:color="000000"/>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DCI</w:t>
            </w:r>
          </w:p>
        </w:tc>
        <w:tc>
          <w:tcPr>
            <w:tcW w:w="1620" w:type="dxa"/>
            <w:tcBorders>
              <w:top w:val="single" w:sz="4" w:space="0" w:color="auto"/>
              <w:left w:val="single" w:sz="0" w:space="0" w:color="000000"/>
              <w:bottom w:val="single" w:sz="4" w:space="0" w:color="000000"/>
              <w:right w:val="single" w:sz="4" w:space="0" w:color="000000"/>
            </w:tcBorders>
            <w:shd w:val="clear" w:color="auto" w:fill="auto"/>
            <w:tcMar>
              <w:left w:w="108" w:type="dxa"/>
              <w:right w:w="108" w:type="dxa"/>
            </w:tcMar>
            <w:vAlign w:val="bottom"/>
          </w:tcPr>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80m</w:t>
            </w:r>
          </w:p>
        </w:tc>
      </w:tr>
      <w:tr w:rsidR="00ED79F9" w:rsidRPr="00132241" w:rsidTr="00ED79F9">
        <w:trPr>
          <w:jc w:val="center"/>
        </w:trPr>
        <w:tc>
          <w:tcPr>
            <w:tcW w:w="988" w:type="dxa"/>
            <w:tcBorders>
              <w:top w:val="single" w:sz="0" w:space="0" w:color="000000"/>
              <w:left w:val="single" w:sz="4" w:space="0" w:color="000000"/>
              <w:bottom w:val="single" w:sz="4" w:space="0" w:color="000000"/>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hAnsi="Times New Roman" w:cs="Times New Roman"/>
              </w:rPr>
            </w:pPr>
          </w:p>
        </w:tc>
        <w:tc>
          <w:tcPr>
            <w:tcW w:w="1890" w:type="dxa"/>
            <w:tcBorders>
              <w:top w:val="single" w:sz="0" w:space="0" w:color="000000"/>
              <w:left w:val="single" w:sz="4" w:space="0" w:color="auto"/>
              <w:bottom w:val="single" w:sz="4" w:space="0" w:color="000000"/>
              <w:right w:val="single" w:sz="4" w:space="0" w:color="auto"/>
            </w:tcBorders>
            <w:shd w:val="clear" w:color="auto" w:fill="auto"/>
          </w:tcPr>
          <w:p w:rsidR="00ED79F9" w:rsidRPr="00132241" w:rsidRDefault="00ED79F9" w:rsidP="007A455D">
            <w:pPr>
              <w:spacing w:line="360" w:lineRule="auto"/>
              <w:jc w:val="center"/>
              <w:rPr>
                <w:rFonts w:ascii="Times New Roman" w:eastAsia="Times New Roman" w:hAnsi="Times New Roman" w:cs="Times New Roman"/>
                <w:color w:val="000000"/>
              </w:rPr>
            </w:pPr>
          </w:p>
        </w:tc>
        <w:tc>
          <w:tcPr>
            <w:tcW w:w="2161" w:type="dxa"/>
            <w:tcBorders>
              <w:top w:val="single" w:sz="0" w:space="0" w:color="000000"/>
              <w:left w:val="single" w:sz="4" w:space="0" w:color="auto"/>
              <w:bottom w:val="single" w:sz="4" w:space="0" w:color="000000"/>
              <w:right w:val="single" w:sz="4" w:space="0" w:color="000000"/>
            </w:tcBorders>
            <w:shd w:val="clear" w:color="auto" w:fill="auto"/>
          </w:tcPr>
          <w:p w:rsidR="00ED79F9"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3inch,90mm,75mm,</w:t>
            </w:r>
          </w:p>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63,50,25mm</w:t>
            </w:r>
          </w:p>
        </w:tc>
        <w:tc>
          <w:tcPr>
            <w:tcW w:w="2175" w:type="dxa"/>
            <w:tcBorders>
              <w:top w:val="single" w:sz="0" w:space="0" w:color="000000"/>
              <w:left w:val="single" w:sz="0" w:space="0" w:color="000000"/>
              <w:bottom w:val="single" w:sz="4" w:space="0" w:color="000000"/>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GI/HDPE</w:t>
            </w:r>
          </w:p>
        </w:tc>
        <w:tc>
          <w:tcPr>
            <w:tcW w:w="16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ED79F9" w:rsidRPr="00132241" w:rsidRDefault="00ED79F9" w:rsidP="007A455D">
            <w:pPr>
              <w:spacing w:line="36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1174</w:t>
            </w:r>
          </w:p>
        </w:tc>
      </w:tr>
      <w:tr w:rsidR="00ED79F9" w:rsidRPr="00132241" w:rsidTr="00ED79F9">
        <w:trPr>
          <w:jc w:val="center"/>
        </w:trPr>
        <w:tc>
          <w:tcPr>
            <w:tcW w:w="7214" w:type="dxa"/>
            <w:gridSpan w:val="4"/>
            <w:tcBorders>
              <w:top w:val="single" w:sz="4" w:space="0" w:color="000000"/>
              <w:left w:val="single" w:sz="4" w:space="0" w:color="000000"/>
              <w:bottom w:val="single" w:sz="4" w:space="0" w:color="000000"/>
              <w:right w:val="single" w:sz="4" w:space="0" w:color="auto"/>
            </w:tcBorders>
            <w:shd w:val="clear" w:color="auto" w:fill="auto"/>
            <w:tcMar>
              <w:left w:w="108" w:type="dxa"/>
              <w:right w:w="108" w:type="dxa"/>
            </w:tcMar>
          </w:tcPr>
          <w:p w:rsidR="00ED79F9" w:rsidRPr="00132241" w:rsidRDefault="00ED79F9"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 xml:space="preserve">                                     Total pipe length (m)</w:t>
            </w:r>
          </w:p>
        </w:tc>
        <w:tc>
          <w:tcPr>
            <w:tcW w:w="162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ED79F9" w:rsidRPr="00ED79F9" w:rsidRDefault="00ED79F9" w:rsidP="007A455D">
            <w:pPr>
              <w:spacing w:line="360" w:lineRule="auto"/>
              <w:jc w:val="center"/>
              <w:rPr>
                <w:rFonts w:ascii="Times New Roman" w:hAnsi="Times New Roman" w:cs="Times New Roman"/>
                <w:b/>
              </w:rPr>
            </w:pPr>
            <w:r w:rsidRPr="00ED79F9">
              <w:rPr>
                <w:rFonts w:ascii="Times New Roman" w:hAnsi="Times New Roman" w:cs="Times New Roman"/>
                <w:b/>
              </w:rPr>
              <w:t>2,504</w:t>
            </w:r>
          </w:p>
        </w:tc>
      </w:tr>
    </w:tbl>
    <w:p w:rsidR="00162EFB" w:rsidRPr="00132241" w:rsidRDefault="00162EFB" w:rsidP="007A455D">
      <w:pPr>
        <w:spacing w:line="360" w:lineRule="auto"/>
        <w:jc w:val="both"/>
        <w:rPr>
          <w:rFonts w:ascii="Times New Roman" w:eastAsia="Times New Roman" w:hAnsi="Times New Roman" w:cs="Times New Roman"/>
          <w:color w:val="000000"/>
        </w:rPr>
      </w:pPr>
    </w:p>
    <w:p w:rsidR="003B1C4A" w:rsidRPr="00A44CE9" w:rsidRDefault="00B820B0" w:rsidP="00B820B0">
      <w:pPr>
        <w:pStyle w:val="Norm2"/>
      </w:pPr>
      <w:bookmarkStart w:id="120" w:name="_Toc169963500"/>
      <w:r>
        <w:t>4.2.1</w:t>
      </w:r>
      <w:r w:rsidR="003B1C4A" w:rsidRPr="00A44CE9">
        <w:t xml:space="preserve"> Population projection</w:t>
      </w:r>
      <w:bookmarkEnd w:id="120"/>
      <w:r w:rsidR="003B1C4A" w:rsidRPr="00A44CE9">
        <w:t xml:space="preserve"> </w:t>
      </w:r>
    </w:p>
    <w:p w:rsidR="003B1C4A" w:rsidRPr="00A44CE9" w:rsidRDefault="003B1C4A" w:rsidP="00505690">
      <w:pPr>
        <w:spacing w:line="360" w:lineRule="auto"/>
        <w:jc w:val="both"/>
        <w:rPr>
          <w:rFonts w:ascii="Times New Roman" w:hAnsi="Times New Roman" w:cs="Times New Roman"/>
        </w:rPr>
      </w:pPr>
      <w:r w:rsidRPr="00A44CE9">
        <w:rPr>
          <w:rFonts w:ascii="Times New Roman" w:hAnsi="Times New Roman" w:cs="Times New Roman"/>
        </w:rPr>
        <w:t xml:space="preserve">Among the difference approaches of population forecasting methods, the study </w:t>
      </w:r>
      <w:r w:rsidR="000002C5" w:rsidRPr="00A44CE9">
        <w:rPr>
          <w:rFonts w:ascii="Times New Roman" w:hAnsi="Times New Roman" w:cs="Times New Roman"/>
        </w:rPr>
        <w:t>analysed</w:t>
      </w:r>
      <w:r w:rsidRPr="00A44CE9">
        <w:rPr>
          <w:rFonts w:ascii="Times New Roman" w:hAnsi="Times New Roman" w:cs="Times New Roman"/>
        </w:rPr>
        <w:t xml:space="preserve"> the method which performed well in terms of similarity and/or least deviation from the census population. The results of all the projections plotted against latest census population, and </w:t>
      </w:r>
      <w:r w:rsidR="000002C5" w:rsidRPr="00A44CE9">
        <w:rPr>
          <w:rFonts w:ascii="Times New Roman" w:hAnsi="Times New Roman" w:cs="Times New Roman"/>
        </w:rPr>
        <w:t>analysed</w:t>
      </w:r>
      <w:r w:rsidRPr="00A44CE9">
        <w:rPr>
          <w:rFonts w:ascii="Times New Roman" w:hAnsi="Times New Roman" w:cs="Times New Roman"/>
        </w:rPr>
        <w:t xml:space="preserve"> the approach which performed well in terms of similarity and least deviation from the census population were selected. Accordingly, the geometric increase method was adopted for further water demand calculations, since the geometric increase method performed better population estimation in terms of similarity to or least deviation from the census population.</w:t>
      </w:r>
    </w:p>
    <w:p w:rsidR="003B1C4A" w:rsidRPr="00A44CE9" w:rsidRDefault="00B820B0" w:rsidP="00B820B0">
      <w:pPr>
        <w:pStyle w:val="Norm2"/>
      </w:pPr>
      <w:bookmarkStart w:id="121" w:name="_Toc169963501"/>
      <w:r>
        <w:t>4.2.2</w:t>
      </w:r>
      <w:r w:rsidR="003B1C4A" w:rsidRPr="00A44CE9">
        <w:t xml:space="preserve"> Estimation of Water Demand</w:t>
      </w:r>
      <w:bookmarkEnd w:id="121"/>
      <w:r w:rsidR="003B1C4A" w:rsidRPr="00A44CE9">
        <w:t xml:space="preserve"> </w:t>
      </w:r>
    </w:p>
    <w:p w:rsidR="00752FA2" w:rsidRDefault="003B1C4A" w:rsidP="008008AC">
      <w:pPr>
        <w:spacing w:after="345" w:line="360" w:lineRule="auto"/>
        <w:jc w:val="both"/>
        <w:rPr>
          <w:rFonts w:ascii="Times New Roman" w:hAnsi="Times New Roman" w:cs="Times New Roman"/>
        </w:rPr>
      </w:pPr>
      <w:r w:rsidRPr="00A44CE9">
        <w:rPr>
          <w:rFonts w:ascii="Times New Roman" w:hAnsi="Times New Roman" w:cs="Times New Roman"/>
        </w:rPr>
        <w:t xml:space="preserve">Water demand estimation was made according to MoWR, (2006) demand categories present in the study area. Hence, the populations of Damot Gale Woreda were 160,451 for this population the existing water supply system is the mode and levels of service which used for domestic demand estimation was utilized. According to MoWR, (2006) percentage of domestic water demand of rural water supply is estimated. </w:t>
      </w:r>
    </w:p>
    <w:p w:rsidR="003B1C4A" w:rsidRPr="00A44CE9" w:rsidRDefault="003B1C4A" w:rsidP="008008AC">
      <w:pPr>
        <w:spacing w:after="345" w:line="360" w:lineRule="auto"/>
        <w:jc w:val="both"/>
        <w:rPr>
          <w:rFonts w:ascii="Times New Roman" w:hAnsi="Times New Roman" w:cs="Times New Roman"/>
        </w:rPr>
      </w:pPr>
      <w:r w:rsidRPr="00A44CE9">
        <w:rPr>
          <w:rFonts w:ascii="Times New Roman" w:hAnsi="Times New Roman" w:cs="Times New Roman"/>
        </w:rPr>
        <w:lastRenderedPageBreak/>
        <w:t>The water demand is the summation of all consumptions present in the study area and it would determine the capacity needed from the source.</w:t>
      </w:r>
    </w:p>
    <w:p w:rsidR="003B1C4A" w:rsidRPr="00A44CE9" w:rsidRDefault="003B1C4A" w:rsidP="003B1C4A">
      <w:pPr>
        <w:spacing w:line="360" w:lineRule="auto"/>
        <w:jc w:val="both"/>
        <w:rPr>
          <w:rFonts w:ascii="Times New Roman" w:eastAsia="Times New Roman" w:hAnsi="Times New Roman" w:cs="Times New Roman"/>
        </w:rPr>
      </w:pPr>
      <w:r w:rsidRPr="00A44CE9">
        <w:rPr>
          <w:rFonts w:ascii="Times New Roman" w:eastAsia="Times New Roman" w:hAnsi="Times New Roman" w:cs="Times New Roman"/>
        </w:rPr>
        <w:t xml:space="preserve">Currently, the Damot Gale Woreda is supplied from 1 (one) hand dug well, 31 Sallow well, 9 Borehole, 28 On spot springs and 13 Spring with distribution source with a reported water production 112.27.m3/day. The main characteristics of the existing water sources are presented </w:t>
      </w:r>
      <w:r w:rsidRPr="00B820B0">
        <w:rPr>
          <w:rFonts w:ascii="Times New Roman" w:eastAsia="Times New Roman" w:hAnsi="Times New Roman" w:cs="Times New Roman"/>
        </w:rPr>
        <w:t xml:space="preserve">below according to water service office technician the overall wells are pumped at rate 7.5m3/h (2.083 l/s) for </w:t>
      </w:r>
      <w:r w:rsidRPr="00A44CE9">
        <w:rPr>
          <w:rFonts w:ascii="Times New Roman" w:eastAsia="Times New Roman" w:hAnsi="Times New Roman" w:cs="Times New Roman"/>
        </w:rPr>
        <w:t xml:space="preserve">about 13 to 14 hours per day.          </w:t>
      </w:r>
    </w:p>
    <w:p w:rsidR="003B1C4A" w:rsidRPr="00A44CE9" w:rsidRDefault="003B1C4A" w:rsidP="003B1C4A">
      <w:pPr>
        <w:spacing w:after="348"/>
        <w:jc w:val="both"/>
        <w:rPr>
          <w:rFonts w:ascii="Times New Roman" w:hAnsi="Times New Roman" w:cs="Times New Roman"/>
        </w:rPr>
      </w:pPr>
      <w:r w:rsidRPr="00A44CE9">
        <w:rPr>
          <w:rFonts w:ascii="Times New Roman" w:hAnsi="Times New Roman" w:cs="Times New Roman"/>
        </w:rPr>
        <w:t xml:space="preserve">To determine the demand of the total Woreda define the beneficiary and its consumption, for </w:t>
      </w:r>
      <w:r w:rsidR="00BB463E">
        <w:rPr>
          <w:rFonts w:ascii="Times New Roman" w:hAnsi="Times New Roman" w:cs="Times New Roman"/>
        </w:rPr>
        <w:t>total population in the woreda</w:t>
      </w:r>
      <w:r w:rsidRPr="00A44CE9">
        <w:rPr>
          <w:rFonts w:ascii="Times New Roman" w:hAnsi="Times New Roman" w:cs="Times New Roman"/>
        </w:rPr>
        <w:t>, the average daily consumption of the Woreda population was taken from DGWWMEO 25 l/c/d.   Form this demand</w:t>
      </w:r>
      <w:r w:rsidR="000002C5">
        <w:rPr>
          <w:rFonts w:ascii="Times New Roman" w:hAnsi="Times New Roman" w:cs="Times New Roman"/>
        </w:rPr>
        <w:t xml:space="preserve"> of the Woreda is </w:t>
      </w:r>
      <w:r w:rsidR="00BD5B24">
        <w:rPr>
          <w:rFonts w:ascii="Times New Roman" w:hAnsi="Times New Roman" w:cs="Times New Roman"/>
        </w:rPr>
        <w:t>shown in Table 4.2 below</w:t>
      </w:r>
      <w:r w:rsidR="000002C5">
        <w:rPr>
          <w:rFonts w:ascii="Times New Roman" w:hAnsi="Times New Roman" w:cs="Times New Roman"/>
        </w:rPr>
        <w:t>.</w:t>
      </w:r>
    </w:p>
    <w:p w:rsidR="003B1C4A" w:rsidRPr="00A44CE9" w:rsidRDefault="003B1C4A" w:rsidP="00B820B0">
      <w:pPr>
        <w:pStyle w:val="Tab"/>
      </w:pPr>
      <w:bookmarkStart w:id="122" w:name="_Toc167381185"/>
      <w:bookmarkStart w:id="123" w:name="_Toc169964824"/>
      <w:r w:rsidRPr="00A44CE9">
        <w:t xml:space="preserve">Table </w:t>
      </w:r>
      <w:r w:rsidR="00B820B0">
        <w:t>4.2</w:t>
      </w:r>
      <w:r w:rsidRPr="00A44CE9">
        <w:t xml:space="preserve">: Estimation </w:t>
      </w:r>
      <w:r w:rsidR="00AE0C12">
        <w:t xml:space="preserve">of </w:t>
      </w:r>
      <w:r w:rsidRPr="00A44CE9">
        <w:t xml:space="preserve">water demand </w:t>
      </w:r>
      <w:r w:rsidR="009B07BA">
        <w:t xml:space="preserve">2021 </w:t>
      </w:r>
      <w:r w:rsidRPr="00A44CE9">
        <w:t>up to 202</w:t>
      </w:r>
      <w:bookmarkEnd w:id="122"/>
      <w:r w:rsidR="00B80EAA">
        <w:t>3</w:t>
      </w:r>
      <w:bookmarkEnd w:id="123"/>
    </w:p>
    <w:tbl>
      <w:tblPr>
        <w:tblStyle w:val="TableGrid"/>
        <w:tblW w:w="0" w:type="auto"/>
        <w:tblInd w:w="-5" w:type="dxa"/>
        <w:tblLook w:val="04A0" w:firstRow="1" w:lastRow="0" w:firstColumn="1" w:lastColumn="0" w:noHBand="0" w:noVBand="1"/>
      </w:tblPr>
      <w:tblGrid>
        <w:gridCol w:w="2633"/>
        <w:gridCol w:w="2250"/>
        <w:gridCol w:w="1890"/>
        <w:gridCol w:w="1620"/>
      </w:tblGrid>
      <w:tr w:rsidR="003B1C4A" w:rsidRPr="00A44CE9" w:rsidTr="00FD1AB0">
        <w:tc>
          <w:tcPr>
            <w:tcW w:w="2633" w:type="dxa"/>
            <w:vMerge w:val="restart"/>
          </w:tcPr>
          <w:p w:rsidR="003B1C4A" w:rsidRPr="00A44CE9" w:rsidRDefault="003B1C4A" w:rsidP="00B820B0">
            <w:pPr>
              <w:spacing w:after="348"/>
              <w:jc w:val="both"/>
              <w:rPr>
                <w:rFonts w:ascii="Times New Roman" w:hAnsi="Times New Roman" w:cs="Times New Roman"/>
              </w:rPr>
            </w:pPr>
            <w:r w:rsidRPr="00A44CE9">
              <w:rPr>
                <w:rFonts w:ascii="Times New Roman" w:hAnsi="Times New Roman" w:cs="Times New Roman"/>
              </w:rPr>
              <w:t>Population in 2020</w:t>
            </w:r>
          </w:p>
          <w:p w:rsidR="003B1C4A" w:rsidRPr="00A44CE9" w:rsidRDefault="003B1C4A" w:rsidP="00B820B0">
            <w:pPr>
              <w:spacing w:after="348"/>
              <w:jc w:val="both"/>
              <w:rPr>
                <w:rFonts w:ascii="Times New Roman" w:hAnsi="Times New Roman" w:cs="Times New Roman"/>
              </w:rPr>
            </w:pPr>
          </w:p>
        </w:tc>
        <w:tc>
          <w:tcPr>
            <w:tcW w:w="5760" w:type="dxa"/>
            <w:gridSpan w:val="3"/>
          </w:tcPr>
          <w:p w:rsidR="003B1C4A" w:rsidRPr="00A44CE9" w:rsidRDefault="003B1C4A" w:rsidP="00B820B0">
            <w:pPr>
              <w:spacing w:after="348"/>
              <w:jc w:val="both"/>
              <w:rPr>
                <w:rFonts w:ascii="Times New Roman" w:hAnsi="Times New Roman" w:cs="Times New Roman"/>
              </w:rPr>
            </w:pPr>
            <w:r w:rsidRPr="00A44CE9">
              <w:rPr>
                <w:rFonts w:ascii="Times New Roman" w:hAnsi="Times New Roman" w:cs="Times New Roman"/>
              </w:rPr>
              <w:t xml:space="preserve">Projected Population </w:t>
            </w:r>
          </w:p>
        </w:tc>
      </w:tr>
      <w:tr w:rsidR="000631F5" w:rsidRPr="00A44CE9" w:rsidTr="00FD1AB0">
        <w:tc>
          <w:tcPr>
            <w:tcW w:w="2633" w:type="dxa"/>
            <w:vMerge/>
          </w:tcPr>
          <w:p w:rsidR="000631F5" w:rsidRPr="00A44CE9" w:rsidRDefault="000631F5" w:rsidP="00B820B0">
            <w:pPr>
              <w:spacing w:after="348"/>
              <w:jc w:val="both"/>
              <w:rPr>
                <w:rFonts w:ascii="Times New Roman" w:hAnsi="Times New Roman" w:cs="Times New Roman"/>
              </w:rPr>
            </w:pPr>
          </w:p>
        </w:tc>
        <w:tc>
          <w:tcPr>
            <w:tcW w:w="2250" w:type="dxa"/>
          </w:tcPr>
          <w:p w:rsidR="000631F5" w:rsidRPr="00A44CE9" w:rsidRDefault="000631F5" w:rsidP="00B820B0">
            <w:pPr>
              <w:spacing w:after="348"/>
              <w:jc w:val="both"/>
              <w:rPr>
                <w:rFonts w:ascii="Times New Roman" w:hAnsi="Times New Roman" w:cs="Times New Roman"/>
              </w:rPr>
            </w:pPr>
            <w:r w:rsidRPr="00A44CE9">
              <w:rPr>
                <w:rFonts w:ascii="Times New Roman" w:hAnsi="Times New Roman" w:cs="Times New Roman"/>
              </w:rPr>
              <w:t>2021</w:t>
            </w:r>
          </w:p>
        </w:tc>
        <w:tc>
          <w:tcPr>
            <w:tcW w:w="1890" w:type="dxa"/>
          </w:tcPr>
          <w:p w:rsidR="000631F5" w:rsidRPr="00A44CE9" w:rsidRDefault="000631F5" w:rsidP="00B820B0">
            <w:pPr>
              <w:spacing w:after="348"/>
              <w:jc w:val="both"/>
              <w:rPr>
                <w:rFonts w:ascii="Times New Roman" w:hAnsi="Times New Roman" w:cs="Times New Roman"/>
              </w:rPr>
            </w:pPr>
            <w:r w:rsidRPr="00A44CE9">
              <w:rPr>
                <w:rFonts w:ascii="Times New Roman" w:hAnsi="Times New Roman" w:cs="Times New Roman"/>
              </w:rPr>
              <w:t>2022</w:t>
            </w:r>
          </w:p>
        </w:tc>
        <w:tc>
          <w:tcPr>
            <w:tcW w:w="1620" w:type="dxa"/>
          </w:tcPr>
          <w:p w:rsidR="000631F5" w:rsidRPr="00A44CE9" w:rsidRDefault="000631F5" w:rsidP="00B820B0">
            <w:pPr>
              <w:spacing w:after="348"/>
              <w:jc w:val="both"/>
              <w:rPr>
                <w:rFonts w:ascii="Times New Roman" w:hAnsi="Times New Roman" w:cs="Times New Roman"/>
              </w:rPr>
            </w:pPr>
            <w:r w:rsidRPr="00A44CE9">
              <w:rPr>
                <w:rFonts w:ascii="Times New Roman" w:hAnsi="Times New Roman" w:cs="Times New Roman"/>
              </w:rPr>
              <w:t>2023</w:t>
            </w:r>
          </w:p>
        </w:tc>
      </w:tr>
      <w:tr w:rsidR="000631F5" w:rsidRPr="00A44CE9" w:rsidTr="00FD1AB0">
        <w:trPr>
          <w:trHeight w:val="422"/>
        </w:trPr>
        <w:tc>
          <w:tcPr>
            <w:tcW w:w="2633" w:type="dxa"/>
          </w:tcPr>
          <w:p w:rsidR="000631F5" w:rsidRPr="00A44CE9" w:rsidRDefault="000631F5" w:rsidP="00B820B0">
            <w:pPr>
              <w:spacing w:after="348"/>
              <w:jc w:val="both"/>
              <w:rPr>
                <w:rFonts w:ascii="Times New Roman" w:hAnsi="Times New Roman" w:cs="Times New Roman"/>
              </w:rPr>
            </w:pPr>
            <w:r>
              <w:rPr>
                <w:rFonts w:ascii="Times New Roman" w:hAnsi="Times New Roman" w:cs="Times New Roman"/>
              </w:rPr>
              <w:t>217,336</w:t>
            </w:r>
          </w:p>
        </w:tc>
        <w:tc>
          <w:tcPr>
            <w:tcW w:w="2250" w:type="dxa"/>
          </w:tcPr>
          <w:p w:rsidR="000631F5" w:rsidRPr="00A44CE9" w:rsidRDefault="000631F5" w:rsidP="00B820B0">
            <w:pPr>
              <w:spacing w:after="348"/>
              <w:jc w:val="both"/>
              <w:rPr>
                <w:rFonts w:ascii="Times New Roman" w:hAnsi="Times New Roman" w:cs="Times New Roman"/>
              </w:rPr>
            </w:pPr>
            <w:r>
              <w:rPr>
                <w:rFonts w:ascii="Times New Roman" w:hAnsi="Times New Roman" w:cs="Times New Roman"/>
              </w:rPr>
              <w:t>223,679</w:t>
            </w:r>
          </w:p>
        </w:tc>
        <w:tc>
          <w:tcPr>
            <w:tcW w:w="1890" w:type="dxa"/>
          </w:tcPr>
          <w:p w:rsidR="000631F5" w:rsidRPr="00A44CE9" w:rsidRDefault="000631F5" w:rsidP="00B820B0">
            <w:pPr>
              <w:spacing w:after="348"/>
              <w:jc w:val="both"/>
              <w:rPr>
                <w:rFonts w:ascii="Times New Roman" w:hAnsi="Times New Roman" w:cs="Times New Roman"/>
              </w:rPr>
            </w:pPr>
            <w:r>
              <w:rPr>
                <w:rFonts w:ascii="Times New Roman" w:hAnsi="Times New Roman" w:cs="Times New Roman"/>
              </w:rPr>
              <w:t>230,022</w:t>
            </w:r>
          </w:p>
        </w:tc>
        <w:tc>
          <w:tcPr>
            <w:tcW w:w="1620" w:type="dxa"/>
          </w:tcPr>
          <w:p w:rsidR="000631F5" w:rsidRPr="00A44CE9" w:rsidRDefault="000631F5" w:rsidP="00B820B0">
            <w:pPr>
              <w:spacing w:after="348"/>
              <w:jc w:val="both"/>
              <w:rPr>
                <w:rFonts w:ascii="Times New Roman" w:hAnsi="Times New Roman" w:cs="Times New Roman"/>
              </w:rPr>
            </w:pPr>
            <w:r>
              <w:rPr>
                <w:rFonts w:ascii="Times New Roman" w:hAnsi="Times New Roman" w:cs="Times New Roman"/>
              </w:rPr>
              <w:t>235,724</w:t>
            </w:r>
          </w:p>
        </w:tc>
      </w:tr>
      <w:tr w:rsidR="003B1C4A" w:rsidRPr="00A44CE9" w:rsidTr="000631F5">
        <w:trPr>
          <w:trHeight w:val="233"/>
        </w:trPr>
        <w:tc>
          <w:tcPr>
            <w:tcW w:w="8393" w:type="dxa"/>
            <w:gridSpan w:val="4"/>
          </w:tcPr>
          <w:p w:rsidR="003B1C4A" w:rsidRPr="00A44CE9" w:rsidRDefault="004C12AE" w:rsidP="001272FE">
            <w:pPr>
              <w:spacing w:after="348"/>
              <w:jc w:val="center"/>
              <w:rPr>
                <w:rFonts w:ascii="Times New Roman" w:hAnsi="Times New Roman" w:cs="Times New Roman"/>
              </w:rPr>
            </w:pPr>
            <w:r>
              <w:rPr>
                <w:rFonts w:ascii="Times New Roman" w:hAnsi="Times New Roman" w:cs="Times New Roman"/>
              </w:rPr>
              <w:t>Water Demand needs (m</w:t>
            </w:r>
            <w:r>
              <w:rPr>
                <w:rFonts w:ascii="Times New Roman" w:hAnsi="Times New Roman" w:cs="Times New Roman"/>
                <w:vertAlign w:val="superscript"/>
              </w:rPr>
              <w:t>3</w:t>
            </w:r>
            <w:r w:rsidR="003B1C4A" w:rsidRPr="00A44CE9">
              <w:rPr>
                <w:rFonts w:ascii="Times New Roman" w:hAnsi="Times New Roman" w:cs="Times New Roman"/>
              </w:rPr>
              <w:t>/day)</w:t>
            </w:r>
          </w:p>
        </w:tc>
      </w:tr>
      <w:tr w:rsidR="000631F5" w:rsidRPr="00A44CE9" w:rsidTr="00FD1AB0">
        <w:tc>
          <w:tcPr>
            <w:tcW w:w="2633" w:type="dxa"/>
          </w:tcPr>
          <w:p w:rsidR="000631F5" w:rsidRPr="00A44CE9" w:rsidRDefault="000631F5" w:rsidP="00B820B0">
            <w:pPr>
              <w:spacing w:after="348"/>
              <w:jc w:val="both"/>
              <w:rPr>
                <w:rFonts w:ascii="Times New Roman" w:hAnsi="Times New Roman" w:cs="Times New Roman"/>
              </w:rPr>
            </w:pPr>
            <w:r w:rsidRPr="00A44CE9">
              <w:rPr>
                <w:rFonts w:ascii="Times New Roman" w:hAnsi="Times New Roman" w:cs="Times New Roman"/>
              </w:rPr>
              <w:t>Maximum Daily Demand</w:t>
            </w:r>
          </w:p>
        </w:tc>
        <w:tc>
          <w:tcPr>
            <w:tcW w:w="2250" w:type="dxa"/>
          </w:tcPr>
          <w:p w:rsidR="000631F5" w:rsidRPr="00A44CE9" w:rsidRDefault="004C12AE" w:rsidP="00B820B0">
            <w:pPr>
              <w:spacing w:after="348"/>
              <w:jc w:val="both"/>
              <w:rPr>
                <w:rFonts w:ascii="Times New Roman" w:hAnsi="Times New Roman" w:cs="Times New Roman"/>
              </w:rPr>
            </w:pPr>
            <w:r>
              <w:rPr>
                <w:rFonts w:ascii="Times New Roman" w:hAnsi="Times New Roman" w:cs="Times New Roman"/>
              </w:rPr>
              <w:t>8,611.6</w:t>
            </w:r>
          </w:p>
        </w:tc>
        <w:tc>
          <w:tcPr>
            <w:tcW w:w="1890" w:type="dxa"/>
          </w:tcPr>
          <w:p w:rsidR="000631F5" w:rsidRPr="00A44CE9" w:rsidRDefault="004C12AE" w:rsidP="00B820B0">
            <w:pPr>
              <w:spacing w:after="348"/>
              <w:jc w:val="both"/>
              <w:rPr>
                <w:rFonts w:ascii="Times New Roman" w:hAnsi="Times New Roman" w:cs="Times New Roman"/>
              </w:rPr>
            </w:pPr>
            <w:r>
              <w:rPr>
                <w:rFonts w:ascii="Times New Roman" w:hAnsi="Times New Roman" w:cs="Times New Roman"/>
              </w:rPr>
              <w:t>8,855.8</w:t>
            </w:r>
          </w:p>
        </w:tc>
        <w:tc>
          <w:tcPr>
            <w:tcW w:w="1620" w:type="dxa"/>
          </w:tcPr>
          <w:p w:rsidR="000631F5" w:rsidRPr="00A44CE9" w:rsidRDefault="00EE7D7B" w:rsidP="00B820B0">
            <w:pPr>
              <w:spacing w:after="348"/>
              <w:jc w:val="both"/>
              <w:rPr>
                <w:rFonts w:ascii="Times New Roman" w:hAnsi="Times New Roman" w:cs="Times New Roman"/>
              </w:rPr>
            </w:pPr>
            <w:r>
              <w:rPr>
                <w:rFonts w:ascii="Times New Roman" w:hAnsi="Times New Roman" w:cs="Times New Roman"/>
              </w:rPr>
              <w:t>9,075.4</w:t>
            </w:r>
          </w:p>
        </w:tc>
      </w:tr>
      <w:tr w:rsidR="004C12AE" w:rsidRPr="00A44CE9" w:rsidTr="00FD1AB0">
        <w:tc>
          <w:tcPr>
            <w:tcW w:w="2633" w:type="dxa"/>
          </w:tcPr>
          <w:p w:rsidR="004C12AE" w:rsidRPr="00A44CE9" w:rsidRDefault="004C12AE" w:rsidP="00B820B0">
            <w:pPr>
              <w:spacing w:after="348"/>
              <w:jc w:val="both"/>
              <w:rPr>
                <w:rFonts w:ascii="Times New Roman" w:hAnsi="Times New Roman" w:cs="Times New Roman"/>
              </w:rPr>
            </w:pPr>
            <w:r>
              <w:rPr>
                <w:rFonts w:ascii="Times New Roman" w:hAnsi="Times New Roman" w:cs="Times New Roman"/>
              </w:rPr>
              <w:t>Average Water demand</w:t>
            </w:r>
          </w:p>
        </w:tc>
        <w:tc>
          <w:tcPr>
            <w:tcW w:w="2250" w:type="dxa"/>
          </w:tcPr>
          <w:p w:rsidR="004C12AE" w:rsidRDefault="004C12AE" w:rsidP="00B820B0">
            <w:pPr>
              <w:spacing w:after="348"/>
              <w:jc w:val="both"/>
              <w:rPr>
                <w:rFonts w:ascii="Times New Roman" w:hAnsi="Times New Roman" w:cs="Times New Roman"/>
              </w:rPr>
            </w:pPr>
            <w:r>
              <w:rPr>
                <w:rFonts w:ascii="Times New Roman" w:hAnsi="Times New Roman" w:cs="Times New Roman"/>
              </w:rPr>
              <w:t>6,151.2</w:t>
            </w:r>
          </w:p>
        </w:tc>
        <w:tc>
          <w:tcPr>
            <w:tcW w:w="1890" w:type="dxa"/>
          </w:tcPr>
          <w:p w:rsidR="004C12AE" w:rsidRPr="00A44CE9" w:rsidRDefault="004C12AE" w:rsidP="00B820B0">
            <w:pPr>
              <w:spacing w:after="348"/>
              <w:jc w:val="both"/>
              <w:rPr>
                <w:rFonts w:ascii="Times New Roman" w:hAnsi="Times New Roman" w:cs="Times New Roman"/>
              </w:rPr>
            </w:pPr>
            <w:r>
              <w:rPr>
                <w:rFonts w:ascii="Times New Roman" w:hAnsi="Times New Roman" w:cs="Times New Roman"/>
              </w:rPr>
              <w:t>6,325.6</w:t>
            </w:r>
          </w:p>
        </w:tc>
        <w:tc>
          <w:tcPr>
            <w:tcW w:w="1620" w:type="dxa"/>
          </w:tcPr>
          <w:p w:rsidR="004C12AE" w:rsidRPr="00A44CE9" w:rsidRDefault="00EE7D7B" w:rsidP="00B820B0">
            <w:pPr>
              <w:spacing w:after="348"/>
              <w:jc w:val="both"/>
              <w:rPr>
                <w:rFonts w:ascii="Times New Roman" w:hAnsi="Times New Roman" w:cs="Times New Roman"/>
              </w:rPr>
            </w:pPr>
            <w:r>
              <w:rPr>
                <w:rFonts w:ascii="Times New Roman" w:hAnsi="Times New Roman" w:cs="Times New Roman"/>
              </w:rPr>
              <w:t>6,482.4</w:t>
            </w:r>
          </w:p>
        </w:tc>
      </w:tr>
      <w:tr w:rsidR="000631F5" w:rsidRPr="00A44CE9" w:rsidTr="00FD1AB0">
        <w:tc>
          <w:tcPr>
            <w:tcW w:w="2633" w:type="dxa"/>
          </w:tcPr>
          <w:p w:rsidR="000631F5" w:rsidRPr="00A44CE9" w:rsidRDefault="000631F5" w:rsidP="00B820B0">
            <w:pPr>
              <w:spacing w:after="348"/>
              <w:jc w:val="both"/>
              <w:rPr>
                <w:rFonts w:ascii="Times New Roman" w:hAnsi="Times New Roman" w:cs="Times New Roman"/>
              </w:rPr>
            </w:pPr>
            <w:r w:rsidRPr="00A44CE9">
              <w:rPr>
                <w:rFonts w:ascii="Times New Roman" w:hAnsi="Times New Roman" w:cs="Times New Roman"/>
              </w:rPr>
              <w:t>Peak Hour Demand</w:t>
            </w:r>
          </w:p>
        </w:tc>
        <w:tc>
          <w:tcPr>
            <w:tcW w:w="2250" w:type="dxa"/>
          </w:tcPr>
          <w:p w:rsidR="000631F5" w:rsidRPr="00A44CE9" w:rsidRDefault="004C12AE" w:rsidP="00B820B0">
            <w:pPr>
              <w:spacing w:after="348"/>
              <w:jc w:val="both"/>
              <w:rPr>
                <w:rFonts w:ascii="Times New Roman" w:hAnsi="Times New Roman" w:cs="Times New Roman"/>
              </w:rPr>
            </w:pPr>
            <w:r>
              <w:rPr>
                <w:rFonts w:ascii="Times New Roman" w:hAnsi="Times New Roman" w:cs="Times New Roman"/>
              </w:rPr>
              <w:t>14,147.7</w:t>
            </w:r>
          </w:p>
        </w:tc>
        <w:tc>
          <w:tcPr>
            <w:tcW w:w="1890" w:type="dxa"/>
          </w:tcPr>
          <w:p w:rsidR="000631F5" w:rsidRPr="00A44CE9" w:rsidRDefault="00EE7D7B" w:rsidP="00B820B0">
            <w:pPr>
              <w:spacing w:after="348"/>
              <w:jc w:val="both"/>
              <w:rPr>
                <w:rFonts w:ascii="Times New Roman" w:hAnsi="Times New Roman" w:cs="Times New Roman"/>
              </w:rPr>
            </w:pPr>
            <w:r>
              <w:rPr>
                <w:rFonts w:ascii="Times New Roman" w:hAnsi="Times New Roman" w:cs="Times New Roman"/>
              </w:rPr>
              <w:t>14,549</w:t>
            </w:r>
          </w:p>
        </w:tc>
        <w:tc>
          <w:tcPr>
            <w:tcW w:w="1620" w:type="dxa"/>
          </w:tcPr>
          <w:p w:rsidR="000631F5" w:rsidRPr="00A44CE9" w:rsidRDefault="00EE7D7B" w:rsidP="00B820B0">
            <w:pPr>
              <w:spacing w:after="348"/>
              <w:jc w:val="both"/>
              <w:rPr>
                <w:rFonts w:ascii="Times New Roman" w:hAnsi="Times New Roman" w:cs="Times New Roman"/>
              </w:rPr>
            </w:pPr>
            <w:r>
              <w:rPr>
                <w:rFonts w:ascii="Times New Roman" w:hAnsi="Times New Roman" w:cs="Times New Roman"/>
              </w:rPr>
              <w:t>14,909.5</w:t>
            </w:r>
          </w:p>
        </w:tc>
      </w:tr>
      <w:tr w:rsidR="003D6516" w:rsidRPr="00A44CE9" w:rsidTr="009352F1">
        <w:tc>
          <w:tcPr>
            <w:tcW w:w="8393" w:type="dxa"/>
            <w:gridSpan w:val="4"/>
          </w:tcPr>
          <w:p w:rsidR="003D6516" w:rsidRPr="009B07BA" w:rsidRDefault="003D6516" w:rsidP="009352F1">
            <w:pPr>
              <w:spacing w:after="348"/>
              <w:jc w:val="center"/>
              <w:rPr>
                <w:rFonts w:ascii="Times New Roman" w:hAnsi="Times New Roman" w:cs="Times New Roman"/>
              </w:rPr>
            </w:pPr>
            <w:r>
              <w:rPr>
                <w:rFonts w:ascii="Times New Roman" w:hAnsi="Times New Roman" w:cs="Times New Roman"/>
              </w:rPr>
              <w:t>Water consumption</w:t>
            </w:r>
            <w:r w:rsidR="009B07BA">
              <w:rPr>
                <w:rFonts w:ascii="Times New Roman" w:hAnsi="Times New Roman" w:cs="Times New Roman"/>
              </w:rPr>
              <w:t>(m</w:t>
            </w:r>
            <w:r w:rsidR="009B07BA">
              <w:rPr>
                <w:rFonts w:ascii="Times New Roman" w:hAnsi="Times New Roman" w:cs="Times New Roman"/>
                <w:vertAlign w:val="superscript"/>
              </w:rPr>
              <w:t>3</w:t>
            </w:r>
            <w:r w:rsidR="009B07BA">
              <w:rPr>
                <w:rFonts w:ascii="Times New Roman" w:hAnsi="Times New Roman" w:cs="Times New Roman"/>
              </w:rPr>
              <w:t>/</w:t>
            </w:r>
            <w:r w:rsidR="009352F1">
              <w:rPr>
                <w:rFonts w:ascii="Times New Roman" w:hAnsi="Times New Roman" w:cs="Times New Roman"/>
              </w:rPr>
              <w:t>day</w:t>
            </w:r>
            <w:r w:rsidR="009B07BA">
              <w:rPr>
                <w:rFonts w:ascii="Times New Roman" w:hAnsi="Times New Roman" w:cs="Times New Roman"/>
                <w:vertAlign w:val="superscript"/>
              </w:rPr>
              <w:t xml:space="preserve"> </w:t>
            </w:r>
            <w:r w:rsidR="009B07BA">
              <w:rPr>
                <w:rFonts w:ascii="Times New Roman" w:hAnsi="Times New Roman" w:cs="Times New Roman"/>
              </w:rPr>
              <w:t>)</w:t>
            </w:r>
          </w:p>
        </w:tc>
      </w:tr>
      <w:tr w:rsidR="003D6516" w:rsidRPr="00A44CE9" w:rsidTr="00FD1AB0">
        <w:tc>
          <w:tcPr>
            <w:tcW w:w="2633" w:type="dxa"/>
          </w:tcPr>
          <w:p w:rsidR="003D6516" w:rsidRPr="00A44CE9" w:rsidRDefault="00FD1AB0" w:rsidP="00B820B0">
            <w:pPr>
              <w:spacing w:after="348"/>
              <w:jc w:val="both"/>
              <w:rPr>
                <w:rFonts w:ascii="Times New Roman" w:hAnsi="Times New Roman" w:cs="Times New Roman"/>
              </w:rPr>
            </w:pPr>
            <w:r>
              <w:rPr>
                <w:rFonts w:ascii="Times New Roman" w:hAnsi="Times New Roman" w:cs="Times New Roman"/>
              </w:rPr>
              <w:t>D</w:t>
            </w:r>
            <w:r w:rsidR="009B07BA">
              <w:rPr>
                <w:rFonts w:ascii="Times New Roman" w:hAnsi="Times New Roman" w:cs="Times New Roman"/>
              </w:rPr>
              <w:t>aily consumption p/c/d</w:t>
            </w:r>
          </w:p>
        </w:tc>
        <w:tc>
          <w:tcPr>
            <w:tcW w:w="2250" w:type="dxa"/>
          </w:tcPr>
          <w:p w:rsidR="003D6516" w:rsidRPr="00A44CE9" w:rsidRDefault="00FD1AB0" w:rsidP="00B820B0">
            <w:pPr>
              <w:spacing w:after="348"/>
              <w:jc w:val="both"/>
              <w:rPr>
                <w:rFonts w:ascii="Times New Roman" w:hAnsi="Times New Roman" w:cs="Times New Roman"/>
              </w:rPr>
            </w:pPr>
            <w:r>
              <w:rPr>
                <w:rFonts w:ascii="Times New Roman" w:hAnsi="Times New Roman" w:cs="Times New Roman"/>
              </w:rPr>
              <w:t>2,827.3</w:t>
            </w:r>
          </w:p>
        </w:tc>
        <w:tc>
          <w:tcPr>
            <w:tcW w:w="1890" w:type="dxa"/>
          </w:tcPr>
          <w:p w:rsidR="003D6516" w:rsidRPr="00A44CE9" w:rsidRDefault="00FD1AB0" w:rsidP="00B820B0">
            <w:pPr>
              <w:spacing w:after="348"/>
              <w:jc w:val="both"/>
              <w:rPr>
                <w:rFonts w:ascii="Times New Roman" w:hAnsi="Times New Roman" w:cs="Times New Roman"/>
              </w:rPr>
            </w:pPr>
            <w:r>
              <w:rPr>
                <w:rFonts w:ascii="Times New Roman" w:hAnsi="Times New Roman" w:cs="Times New Roman"/>
              </w:rPr>
              <w:t>2,907.5</w:t>
            </w:r>
          </w:p>
        </w:tc>
        <w:tc>
          <w:tcPr>
            <w:tcW w:w="1620" w:type="dxa"/>
          </w:tcPr>
          <w:p w:rsidR="003D6516" w:rsidRPr="00A44CE9" w:rsidRDefault="00FD1AB0" w:rsidP="00B820B0">
            <w:pPr>
              <w:spacing w:after="348"/>
              <w:jc w:val="both"/>
              <w:rPr>
                <w:rFonts w:ascii="Times New Roman" w:hAnsi="Times New Roman" w:cs="Times New Roman"/>
              </w:rPr>
            </w:pPr>
            <w:r>
              <w:rPr>
                <w:rFonts w:ascii="Times New Roman" w:hAnsi="Times New Roman" w:cs="Times New Roman"/>
              </w:rPr>
              <w:t>2,979.6</w:t>
            </w:r>
          </w:p>
        </w:tc>
      </w:tr>
    </w:tbl>
    <w:p w:rsidR="003B1C4A" w:rsidRPr="00752FA2" w:rsidRDefault="003B1C4A" w:rsidP="00752FA2">
      <w:pPr>
        <w:pStyle w:val="Norm1"/>
      </w:pPr>
      <w:r w:rsidRPr="00752FA2">
        <w:t>Hydraulic Model Calibration and Validation</w:t>
      </w:r>
    </w:p>
    <w:p w:rsidR="003B1C4A" w:rsidRPr="00A44CE9" w:rsidRDefault="003B1C4A" w:rsidP="003B1C4A">
      <w:pPr>
        <w:spacing w:after="345" w:line="360" w:lineRule="auto"/>
        <w:ind w:right="226"/>
        <w:jc w:val="both"/>
        <w:rPr>
          <w:rFonts w:ascii="Times New Roman" w:hAnsi="Times New Roman" w:cs="Times New Roman"/>
        </w:rPr>
      </w:pPr>
      <w:r w:rsidRPr="00A44CE9">
        <w:rPr>
          <w:rFonts w:ascii="Times New Roman" w:hAnsi="Times New Roman" w:cs="Times New Roman"/>
        </w:rPr>
        <w:t>The hydraulic model calibration was made by comparing simulated value with measured values in the field. The results of pressure measured and simulated by GIS integrated with Water GEMS hydraulic model, as it was observed that RMSE is minimal, and has correlation coefficient of 0.9302, which indicates a degree of linear dependence.</w:t>
      </w:r>
    </w:p>
    <w:p w:rsidR="003B1C4A" w:rsidRPr="00A44CE9" w:rsidRDefault="003B1C4A" w:rsidP="003B1C4A">
      <w:pPr>
        <w:jc w:val="both"/>
        <w:rPr>
          <w:rFonts w:ascii="Times New Roman" w:hAnsi="Times New Roman" w:cs="Times New Roman"/>
        </w:rPr>
      </w:pPr>
      <w:r w:rsidRPr="00A44CE9">
        <w:rPr>
          <w:rFonts w:ascii="Times New Roman" w:hAnsi="Times New Roman" w:cs="Times New Roman"/>
        </w:rPr>
        <w:lastRenderedPageBreak/>
        <w:t>In addition, the hydraulic model in Water GEMS was calibrated in the Darwin calibrator feature and optimized until a great agreement with the field data, as can be observed by the fishing volume.</w:t>
      </w:r>
    </w:p>
    <w:p w:rsidR="003B1C4A" w:rsidRPr="00A44CE9" w:rsidRDefault="003B1C4A" w:rsidP="00752FA2">
      <w:pPr>
        <w:pStyle w:val="Norm1"/>
      </w:pPr>
      <w:r w:rsidRPr="00A44CE9">
        <w:t xml:space="preserve">Analysis of Pressure in the network </w:t>
      </w:r>
    </w:p>
    <w:p w:rsidR="003B1C4A" w:rsidRPr="00A44CE9" w:rsidRDefault="003B1C4A" w:rsidP="003B1C4A">
      <w:pPr>
        <w:spacing w:after="345" w:line="308" w:lineRule="auto"/>
        <w:ind w:right="-2"/>
        <w:jc w:val="both"/>
        <w:rPr>
          <w:rFonts w:ascii="Times New Roman" w:hAnsi="Times New Roman" w:cs="Times New Roman"/>
        </w:rPr>
      </w:pPr>
      <w:r w:rsidRPr="00A44CE9">
        <w:rPr>
          <w:rFonts w:ascii="Times New Roman" w:hAnsi="Times New Roman" w:cs="Times New Roman"/>
        </w:rPr>
        <w:t xml:space="preserve">The analysis of the pressure distribution is a decisive parameter in water distribution network </w:t>
      </w:r>
      <w:r w:rsidR="00B820B0" w:rsidRPr="00A44CE9">
        <w:rPr>
          <w:rFonts w:ascii="Times New Roman" w:hAnsi="Times New Roman" w:cs="Times New Roman"/>
        </w:rPr>
        <w:t>modelling</w:t>
      </w:r>
      <w:r w:rsidRPr="00A44CE9">
        <w:rPr>
          <w:rFonts w:ascii="Times New Roman" w:hAnsi="Times New Roman" w:cs="Times New Roman"/>
        </w:rPr>
        <w:t>. As a result of simulations carried out in the existing models, it was found that it is possible to reconstruct the actual working conditions water supply network. The pressures are distributed in the range of 11.004 mH</w:t>
      </w:r>
      <w:r w:rsidRPr="00A44CE9">
        <w:rPr>
          <w:rFonts w:ascii="Times New Roman" w:hAnsi="Times New Roman" w:cs="Times New Roman"/>
          <w:vertAlign w:val="subscript"/>
        </w:rPr>
        <w:t>2</w:t>
      </w:r>
      <w:r w:rsidRPr="00A44CE9">
        <w:rPr>
          <w:rFonts w:ascii="Times New Roman" w:hAnsi="Times New Roman" w:cs="Times New Roman"/>
        </w:rPr>
        <w:t>O to 70 mH</w:t>
      </w:r>
      <w:r w:rsidRPr="00A44CE9">
        <w:rPr>
          <w:rFonts w:ascii="Times New Roman" w:hAnsi="Times New Roman" w:cs="Times New Roman"/>
          <w:vertAlign w:val="subscript"/>
        </w:rPr>
        <w:t>2</w:t>
      </w:r>
      <w:r w:rsidRPr="00A44CE9">
        <w:rPr>
          <w:rFonts w:ascii="Times New Roman" w:hAnsi="Times New Roman" w:cs="Times New Roman"/>
        </w:rPr>
        <w:t>O, with few nodes with pressures greater than 70 mH</w:t>
      </w:r>
      <w:r w:rsidRPr="00A44CE9">
        <w:rPr>
          <w:rFonts w:ascii="Times New Roman" w:hAnsi="Times New Roman" w:cs="Times New Roman"/>
          <w:vertAlign w:val="subscript"/>
        </w:rPr>
        <w:t>2</w:t>
      </w:r>
      <w:r w:rsidRPr="00A44CE9">
        <w:rPr>
          <w:rFonts w:ascii="Times New Roman" w:hAnsi="Times New Roman" w:cs="Times New Roman"/>
        </w:rPr>
        <w:t>O (Fig. 8) at the time of peak hour demand.</w:t>
      </w:r>
    </w:p>
    <w:p w:rsidR="003B1C4A" w:rsidRPr="00A44CE9" w:rsidRDefault="003B1C4A" w:rsidP="003B1C4A">
      <w:pPr>
        <w:jc w:val="both"/>
        <w:rPr>
          <w:rFonts w:ascii="Times New Roman" w:hAnsi="Times New Roman" w:cs="Times New Roman"/>
        </w:rPr>
      </w:pPr>
      <w:r w:rsidRPr="00A44CE9">
        <w:rPr>
          <w:rFonts w:ascii="Times New Roman" w:hAnsi="Times New Roman" w:cs="Times New Roman"/>
        </w:rPr>
        <w:t xml:space="preserve">The result of simulation run was obtained after model constricted from the input data of existing data a total node of </w:t>
      </w:r>
      <w:r w:rsidR="009740A4">
        <w:rPr>
          <w:rFonts w:ascii="Times New Roman" w:hAnsi="Times New Roman" w:cs="Times New Roman"/>
        </w:rPr>
        <w:t>30</w:t>
      </w:r>
      <w:r w:rsidRPr="00A44CE9">
        <w:rPr>
          <w:rFonts w:ascii="Times New Roman" w:hAnsi="Times New Roman" w:cs="Times New Roman"/>
        </w:rPr>
        <w:t xml:space="preserve"> was reported from the study inventory dialog box software. As described in Fig. 8 above, </w:t>
      </w:r>
      <w:r w:rsidR="009740A4">
        <w:rPr>
          <w:rFonts w:ascii="Times New Roman" w:hAnsi="Times New Roman" w:cs="Times New Roman"/>
        </w:rPr>
        <w:t>60</w:t>
      </w:r>
      <w:r w:rsidRPr="00A44CE9">
        <w:rPr>
          <w:rFonts w:ascii="Times New Roman" w:hAnsi="Times New Roman" w:cs="Times New Roman"/>
        </w:rPr>
        <w:t xml:space="preserve">% </w:t>
      </w:r>
      <w:r w:rsidR="009740A4">
        <w:rPr>
          <w:rFonts w:ascii="Times New Roman" w:hAnsi="Times New Roman" w:cs="Times New Roman"/>
        </w:rPr>
        <w:t xml:space="preserve">and 37.5% </w:t>
      </w:r>
      <w:r w:rsidRPr="00A44CE9">
        <w:rPr>
          <w:rFonts w:ascii="Times New Roman" w:hAnsi="Times New Roman" w:cs="Times New Roman"/>
        </w:rPr>
        <w:t xml:space="preserve">of </w:t>
      </w:r>
      <w:r w:rsidR="009740A4">
        <w:rPr>
          <w:rFonts w:ascii="Times New Roman" w:hAnsi="Times New Roman" w:cs="Times New Roman"/>
        </w:rPr>
        <w:t xml:space="preserve">the two source </w:t>
      </w:r>
      <w:r w:rsidRPr="00A44CE9">
        <w:rPr>
          <w:rFonts w:ascii="Times New Roman" w:hAnsi="Times New Roman" w:cs="Times New Roman"/>
        </w:rPr>
        <w:t>consumption nodes have acceptable pressure limits between (15–70) mH2O.</w:t>
      </w:r>
    </w:p>
    <w:p w:rsidR="003B1C4A" w:rsidRPr="00A44CE9" w:rsidRDefault="003B1C4A" w:rsidP="00752FA2">
      <w:pPr>
        <w:pStyle w:val="Norm1"/>
      </w:pPr>
      <w:r w:rsidRPr="00A44CE9">
        <w:t>Analysis of Velocity in the Network</w:t>
      </w:r>
    </w:p>
    <w:p w:rsidR="003B1C4A" w:rsidRPr="00A44CE9" w:rsidRDefault="003B1C4A" w:rsidP="00822EEF">
      <w:pPr>
        <w:spacing w:line="360" w:lineRule="auto"/>
        <w:jc w:val="both"/>
        <w:rPr>
          <w:rFonts w:ascii="Times New Roman" w:hAnsi="Times New Roman" w:cs="Times New Roman"/>
        </w:rPr>
      </w:pPr>
      <w:r w:rsidRPr="00A44CE9">
        <w:rPr>
          <w:rFonts w:ascii="Times New Roman" w:hAnsi="Times New Roman" w:cs="Times New Roman"/>
        </w:rPr>
        <w:t>The analysis of the speed distribution made on the existing state models of all tested water supply networks showed that most pipes, its value are lower than the recommended. The result of velocity</w:t>
      </w:r>
      <w:r w:rsidR="009740A4">
        <w:rPr>
          <w:rFonts w:ascii="Times New Roman" w:hAnsi="Times New Roman" w:cs="Times New Roman"/>
        </w:rPr>
        <w:t xml:space="preserve"> distribution show that up to 15</w:t>
      </w:r>
      <w:r w:rsidRPr="00A44CE9">
        <w:rPr>
          <w:rFonts w:ascii="Times New Roman" w:hAnsi="Times New Roman" w:cs="Times New Roman"/>
        </w:rPr>
        <w:t>%</w:t>
      </w:r>
      <w:r w:rsidR="009740A4">
        <w:rPr>
          <w:rFonts w:ascii="Times New Roman" w:hAnsi="Times New Roman" w:cs="Times New Roman"/>
        </w:rPr>
        <w:t xml:space="preserve"> and 10% the two sources</w:t>
      </w:r>
      <w:r w:rsidRPr="00A44CE9">
        <w:rPr>
          <w:rFonts w:ascii="Times New Roman" w:hAnsi="Times New Roman" w:cs="Times New Roman"/>
        </w:rPr>
        <w:t xml:space="preserve"> of the network have low which may causes low water quality due to water stagnation, increase age of water, sediment accumulation and bacteriological growth in a pipe</w:t>
      </w:r>
      <w:r w:rsidR="009740A4">
        <w:rPr>
          <w:rFonts w:ascii="Times New Roman" w:hAnsi="Times New Roman" w:cs="Times New Roman"/>
        </w:rPr>
        <w:t xml:space="preserve"> network. This is 116 out of 5</w:t>
      </w:r>
      <w:r w:rsidRPr="00A44CE9">
        <w:rPr>
          <w:rFonts w:ascii="Times New Roman" w:hAnsi="Times New Roman" w:cs="Times New Roman"/>
        </w:rPr>
        <w:t xml:space="preserve"> pipes whi</w:t>
      </w:r>
      <w:r w:rsidR="009740A4">
        <w:rPr>
          <w:rFonts w:ascii="Times New Roman" w:hAnsi="Times New Roman" w:cs="Times New Roman"/>
        </w:rPr>
        <w:t>ch had a velocity lower than 0.6m/s. A total of 34</w:t>
      </w:r>
      <w:r w:rsidRPr="00A44CE9">
        <w:rPr>
          <w:rFonts w:ascii="Times New Roman" w:hAnsi="Times New Roman" w:cs="Times New Roman"/>
        </w:rPr>
        <w:t xml:space="preserve"> pipes out of the </w:t>
      </w:r>
      <w:r w:rsidR="009740A4">
        <w:rPr>
          <w:rFonts w:ascii="Times New Roman" w:hAnsi="Times New Roman" w:cs="Times New Roman"/>
        </w:rPr>
        <w:t>30</w:t>
      </w:r>
      <w:r w:rsidR="001C258F">
        <w:rPr>
          <w:rFonts w:ascii="Times New Roman" w:hAnsi="Times New Roman" w:cs="Times New Roman"/>
        </w:rPr>
        <w:t xml:space="preserve"> links accounting for 70</w:t>
      </w:r>
      <w:r w:rsidRPr="00A44CE9">
        <w:rPr>
          <w:rFonts w:ascii="Times New Roman" w:hAnsi="Times New Roman" w:cs="Times New Roman"/>
        </w:rPr>
        <w:t xml:space="preserve">% presented velocity between 0.3m/s to 2m/s, which is recommended range for water distribution network. </w:t>
      </w:r>
    </w:p>
    <w:p w:rsidR="003B1C4A" w:rsidRPr="00A44CE9" w:rsidRDefault="003B1C4A" w:rsidP="00752FA2">
      <w:pPr>
        <w:pStyle w:val="Norm1"/>
      </w:pPr>
      <w:r w:rsidRPr="00A44CE9">
        <w:t>Developing Pressure Zone Boundaries</w:t>
      </w:r>
    </w:p>
    <w:p w:rsidR="003B1C4A" w:rsidRPr="000002C5" w:rsidRDefault="003B1C4A" w:rsidP="00752FA2">
      <w:pPr>
        <w:spacing w:after="0" w:line="360" w:lineRule="auto"/>
        <w:jc w:val="both"/>
        <w:rPr>
          <w:rFonts w:ascii="Times New Roman" w:hAnsi="Times New Roman" w:cs="Times New Roman"/>
        </w:rPr>
      </w:pPr>
      <w:r w:rsidRPr="00A44CE9">
        <w:rPr>
          <w:rFonts w:ascii="Times New Roman" w:hAnsi="Times New Roman" w:cs="Times New Roman"/>
        </w:rPr>
        <w:t xml:space="preserve">The result of the study indicates that, the Arc Map integrated with the Water GEMS hydraulic model enhanced more detailed elevation contour and pressure contour. The pressure is strongly linked to the topography with a lower ground and the nodes are subjected to higher pressures. The integrated system can generate accurate, smooth contours for any variable including pressure, hydraulic gradient and flow directly on the map with their contour interval. </w:t>
      </w:r>
    </w:p>
    <w:p w:rsidR="003B1C4A" w:rsidRPr="008728BB" w:rsidRDefault="003B1C4A" w:rsidP="00752FA2">
      <w:pPr>
        <w:pStyle w:val="Norm2"/>
        <w:spacing w:after="0"/>
      </w:pPr>
      <w:bookmarkStart w:id="124" w:name="_Toc169963502"/>
      <w:r w:rsidRPr="008728BB">
        <w:t>4.2 Layout Schematization</w:t>
      </w:r>
      <w:bookmarkEnd w:id="124"/>
    </w:p>
    <w:p w:rsidR="000002C5" w:rsidRPr="008728BB" w:rsidRDefault="003B1C4A" w:rsidP="00752FA2">
      <w:pPr>
        <w:keepNext/>
        <w:spacing w:after="0" w:line="360" w:lineRule="auto"/>
        <w:jc w:val="both"/>
        <w:rPr>
          <w:rFonts w:ascii="Times New Roman" w:eastAsia="Times New Roman" w:hAnsi="Times New Roman" w:cs="Times New Roman"/>
          <w:color w:val="000000"/>
        </w:rPr>
      </w:pPr>
      <w:r w:rsidRPr="008728BB">
        <w:rPr>
          <w:rFonts w:ascii="Times New Roman" w:eastAsia="Times New Roman" w:hAnsi="Times New Roman" w:cs="Times New Roman"/>
          <w:color w:val="000000"/>
        </w:rPr>
        <w:t>In constructing a distribution network concerned with assigning labels to pipes and nodes, Tanks and pumps Bentley Water</w:t>
      </w:r>
      <w:r>
        <w:rPr>
          <w:rFonts w:ascii="Times New Roman" w:eastAsia="Times New Roman" w:hAnsi="Times New Roman" w:cs="Times New Roman"/>
          <w:color w:val="000000"/>
        </w:rPr>
        <w:t xml:space="preserve"> </w:t>
      </w:r>
      <w:r w:rsidRPr="008728BB">
        <w:rPr>
          <w:rFonts w:ascii="Times New Roman" w:eastAsia="Times New Roman" w:hAnsi="Times New Roman" w:cs="Times New Roman"/>
          <w:color w:val="000000"/>
        </w:rPr>
        <w:t xml:space="preserve">GEMS Connection Edition 10.3 was assign labels automatically. </w:t>
      </w:r>
      <w:r w:rsidR="00752FA2">
        <w:rPr>
          <w:rFonts w:ascii="Times New Roman" w:eastAsia="Times New Roman" w:hAnsi="Times New Roman" w:cs="Times New Roman"/>
          <w:color w:val="000000"/>
        </w:rPr>
        <w:t xml:space="preserve">                                                                                                                     </w:t>
      </w:r>
      <w:r w:rsidRPr="008728BB">
        <w:rPr>
          <w:rFonts w:ascii="Times New Roman" w:eastAsia="Times New Roman" w:hAnsi="Times New Roman" w:cs="Times New Roman"/>
          <w:color w:val="000000"/>
        </w:rPr>
        <w:lastRenderedPageBreak/>
        <w:t xml:space="preserve">The water distribution network map was obtained from the Woreda Water, Mine and Energy office which was prepared from study and design document report of the woreda water supply distribution network. When creating a schematic drawing, pipe lengths are entered manually. In a scaled drawing, pipe lengths are automatically calculated from the position of the pipes’ bends and start and stop nodes on the drawing pane. In this network, the </w:t>
      </w:r>
      <w:r w:rsidR="000002C5" w:rsidRPr="008728BB">
        <w:rPr>
          <w:rFonts w:ascii="Times New Roman" w:eastAsia="Times New Roman" w:hAnsi="Times New Roman" w:cs="Times New Roman"/>
          <w:color w:val="000000"/>
        </w:rPr>
        <w:t>modelling</w:t>
      </w:r>
      <w:r w:rsidRPr="008728BB">
        <w:rPr>
          <w:rFonts w:ascii="Times New Roman" w:eastAsia="Times New Roman" w:hAnsi="Times New Roman" w:cs="Times New Roman"/>
          <w:color w:val="000000"/>
        </w:rPr>
        <w:t xml:space="preserve"> of a reservoir connected to service line and simulates a connection to the main water distribution system for each kebeles. Simplifying the network in this way can approximate the pressures supplied to the system at the connection under a range of demands. </w:t>
      </w:r>
    </w:p>
    <w:p w:rsidR="003B1C4A" w:rsidRDefault="000002C5" w:rsidP="00B0724B">
      <w:pPr>
        <w:pStyle w:val="Tab"/>
      </w:pPr>
      <w:bookmarkStart w:id="125" w:name="_Toc167381186"/>
      <w:bookmarkStart w:id="126" w:name="_Toc169964825"/>
      <w:r w:rsidRPr="000002C5">
        <w:t>Table 4.3.</w:t>
      </w:r>
      <w:r w:rsidR="003B1C4A" w:rsidRPr="000002C5">
        <w:t>Mokonisa Woy</w:t>
      </w:r>
      <w:r w:rsidR="00B0724B">
        <w:t>e</w:t>
      </w:r>
      <w:r w:rsidR="003B1C4A" w:rsidRPr="000002C5">
        <w:t>ge pressure and velocity analysis</w:t>
      </w:r>
      <w:bookmarkEnd w:id="125"/>
      <w:bookmarkEnd w:id="126"/>
    </w:p>
    <w:tbl>
      <w:tblPr>
        <w:tblW w:w="0" w:type="auto"/>
        <w:tblInd w:w="98" w:type="dxa"/>
        <w:tblCellMar>
          <w:left w:w="10" w:type="dxa"/>
          <w:right w:w="10" w:type="dxa"/>
        </w:tblCellMar>
        <w:tblLook w:val="0000" w:firstRow="0" w:lastRow="0" w:firstColumn="0" w:lastColumn="0" w:noHBand="0" w:noVBand="0"/>
      </w:tblPr>
      <w:tblGrid>
        <w:gridCol w:w="1621"/>
        <w:gridCol w:w="1601"/>
        <w:gridCol w:w="1489"/>
        <w:gridCol w:w="352"/>
        <w:gridCol w:w="1259"/>
        <w:gridCol w:w="1256"/>
        <w:gridCol w:w="1321"/>
      </w:tblGrid>
      <w:tr w:rsidR="00B0724B" w:rsidTr="008D5D4D">
        <w:tblPrEx>
          <w:tblCellMar>
            <w:top w:w="0" w:type="dxa"/>
            <w:bottom w:w="0" w:type="dxa"/>
          </w:tblCellMar>
        </w:tblPrEx>
        <w:trPr>
          <w:trHeight w:val="1"/>
        </w:trPr>
        <w:tc>
          <w:tcPr>
            <w:tcW w:w="1751"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spacing w:line="240" w:lineRule="auto"/>
            </w:pPr>
            <w:r>
              <w:rPr>
                <w:rFonts w:ascii="Times New Roman" w:eastAsia="Times New Roman" w:hAnsi="Times New Roman" w:cs="Times New Roman"/>
                <w:color w:val="000000"/>
              </w:rPr>
              <w:t>Pressure (m of H2O)</w:t>
            </w:r>
          </w:p>
        </w:tc>
        <w:tc>
          <w:tcPr>
            <w:tcW w:w="173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keepNext/>
              <w:keepLines/>
              <w:spacing w:before="240" w:after="0" w:line="240" w:lineRule="auto"/>
            </w:pPr>
            <w:r>
              <w:rPr>
                <w:rFonts w:ascii="Times New Roman" w:eastAsia="Times New Roman" w:hAnsi="Times New Roman" w:cs="Times New Roman"/>
                <w:color w:val="000000"/>
              </w:rPr>
              <w:t>Number of nodes</w:t>
            </w:r>
          </w:p>
        </w:tc>
        <w:tc>
          <w:tcPr>
            <w:tcW w:w="1537" w:type="dxa"/>
            <w:tcBorders>
              <w:top w:val="single" w:sz="4" w:space="0" w:color="000000"/>
              <w:left w:val="single" w:sz="0" w:space="0" w:color="000000"/>
              <w:bottom w:val="single" w:sz="6" w:space="0" w:color="000000"/>
              <w:right w:val="single" w:sz="4" w:space="0" w:color="000000"/>
            </w:tcBorders>
            <w:shd w:val="clear" w:color="auto" w:fill="auto"/>
            <w:tcMar>
              <w:left w:w="108" w:type="dxa"/>
              <w:right w:w="108" w:type="dxa"/>
            </w:tcMar>
          </w:tcPr>
          <w:p w:rsidR="00B0724B" w:rsidRDefault="00B0724B" w:rsidP="008D5D4D">
            <w:pPr>
              <w:keepNext/>
              <w:keepLines/>
              <w:spacing w:before="240" w:after="0" w:line="240" w:lineRule="auto"/>
            </w:pPr>
            <w:r>
              <w:rPr>
                <w:rFonts w:ascii="Times New Roman" w:eastAsia="Times New Roman" w:hAnsi="Times New Roman" w:cs="Times New Roman"/>
                <w:color w:val="000000"/>
              </w:rPr>
              <w:t>Percentage</w:t>
            </w:r>
          </w:p>
        </w:tc>
        <w:tc>
          <w:tcPr>
            <w:tcW w:w="381" w:type="dxa"/>
            <w:tcBorders>
              <w:top w:val="single" w:sz="4" w:space="0" w:color="000000"/>
              <w:left w:val="single" w:sz="4"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spacing w:line="240" w:lineRule="auto"/>
              <w:rPr>
                <w:rFonts w:ascii="Calibri" w:eastAsia="Calibri" w:hAnsi="Calibri" w:cs="Calibri"/>
              </w:rPr>
            </w:pPr>
          </w:p>
        </w:tc>
        <w:tc>
          <w:tcPr>
            <w:tcW w:w="131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spacing w:line="240" w:lineRule="auto"/>
            </w:pPr>
            <w:r>
              <w:rPr>
                <w:rFonts w:ascii="Times New Roman" w:eastAsia="Times New Roman" w:hAnsi="Times New Roman" w:cs="Times New Roman"/>
                <w:color w:val="000000"/>
              </w:rPr>
              <w:t>Velocity (m/s)</w:t>
            </w:r>
          </w:p>
        </w:tc>
        <w:tc>
          <w:tcPr>
            <w:tcW w:w="1312"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spacing w:line="240" w:lineRule="auto"/>
            </w:pPr>
            <w:r>
              <w:rPr>
                <w:rFonts w:ascii="Times New Roman" w:eastAsia="Times New Roman" w:hAnsi="Times New Roman" w:cs="Times New Roman"/>
                <w:color w:val="000000"/>
              </w:rPr>
              <w:t>Number of pipes</w:t>
            </w:r>
          </w:p>
        </w:tc>
        <w:tc>
          <w:tcPr>
            <w:tcW w:w="133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B0724B" w:rsidRDefault="00B0724B" w:rsidP="008D5D4D">
            <w:pPr>
              <w:spacing w:line="240" w:lineRule="auto"/>
            </w:pPr>
            <w:r>
              <w:rPr>
                <w:rFonts w:ascii="Times New Roman" w:eastAsia="Times New Roman" w:hAnsi="Times New Roman" w:cs="Times New Roman"/>
                <w:color w:val="000000"/>
              </w:rPr>
              <w:t>Percentage</w:t>
            </w:r>
          </w:p>
        </w:tc>
      </w:tr>
      <w:tr w:rsidR="00B0724B" w:rsidTr="008D5D4D">
        <w:tblPrEx>
          <w:tblCellMar>
            <w:top w:w="0" w:type="dxa"/>
            <w:bottom w:w="0" w:type="dxa"/>
          </w:tblCellMar>
        </w:tblPrEx>
        <w:trPr>
          <w:trHeight w:val="1"/>
        </w:trPr>
        <w:tc>
          <w:tcPr>
            <w:tcW w:w="1751"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&lt;=15</w:t>
            </w:r>
          </w:p>
        </w:tc>
        <w:tc>
          <w:tcPr>
            <w:tcW w:w="173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22</w:t>
            </w:r>
          </w:p>
        </w:tc>
        <w:tc>
          <w:tcPr>
            <w:tcW w:w="1537" w:type="dxa"/>
            <w:tcBorders>
              <w:top w:val="single" w:sz="6" w:space="0" w:color="000000"/>
              <w:left w:val="single" w:sz="0" w:space="0" w:color="000000"/>
              <w:bottom w:val="single" w:sz="0" w:space="0" w:color="000000"/>
              <w:right w:val="single" w:sz="4"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100%</w:t>
            </w:r>
          </w:p>
        </w:tc>
        <w:tc>
          <w:tcPr>
            <w:tcW w:w="381" w:type="dxa"/>
            <w:tcBorders>
              <w:top w:val="single" w:sz="6" w:space="0" w:color="000000"/>
              <w:left w:val="single" w:sz="4" w:space="0" w:color="000000"/>
              <w:bottom w:val="single" w:sz="0"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rPr>
                <w:rFonts w:ascii="Calibri" w:eastAsia="Calibri" w:hAnsi="Calibri" w:cs="Calibri"/>
              </w:rPr>
            </w:pPr>
          </w:p>
        </w:tc>
        <w:tc>
          <w:tcPr>
            <w:tcW w:w="131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&lt;0.6</w:t>
            </w:r>
          </w:p>
        </w:tc>
        <w:tc>
          <w:tcPr>
            <w:tcW w:w="1312"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22</w:t>
            </w:r>
          </w:p>
        </w:tc>
        <w:tc>
          <w:tcPr>
            <w:tcW w:w="133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92%</w:t>
            </w:r>
          </w:p>
        </w:tc>
      </w:tr>
      <w:tr w:rsidR="00B0724B" w:rsidTr="008D5D4D">
        <w:tblPrEx>
          <w:tblCellMar>
            <w:top w:w="0" w:type="dxa"/>
            <w:bottom w:w="0" w:type="dxa"/>
          </w:tblCellMar>
        </w:tblPrEx>
        <w:trPr>
          <w:trHeight w:val="1"/>
        </w:trPr>
        <w:tc>
          <w:tcPr>
            <w:tcW w:w="175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15 -70</w:t>
            </w:r>
          </w:p>
        </w:tc>
        <w:tc>
          <w:tcPr>
            <w:tcW w:w="173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0</w:t>
            </w:r>
          </w:p>
        </w:tc>
        <w:tc>
          <w:tcPr>
            <w:tcW w:w="1537" w:type="dxa"/>
            <w:tcBorders>
              <w:top w:val="single" w:sz="4" w:space="0" w:color="000000"/>
              <w:left w:val="single" w:sz="0" w:space="0" w:color="000000"/>
              <w:bottom w:val="single" w:sz="0" w:space="0" w:color="000000"/>
              <w:right w:val="single" w:sz="4"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0%</w:t>
            </w:r>
          </w:p>
        </w:tc>
        <w:tc>
          <w:tcPr>
            <w:tcW w:w="381" w:type="dxa"/>
            <w:tcBorders>
              <w:top w:val="single" w:sz="4" w:space="0" w:color="000000"/>
              <w:left w:val="single" w:sz="4" w:space="0" w:color="000000"/>
              <w:bottom w:val="single" w:sz="0"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0.6-2</w:t>
            </w:r>
          </w:p>
        </w:tc>
        <w:tc>
          <w:tcPr>
            <w:tcW w:w="1312"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2</w:t>
            </w:r>
          </w:p>
        </w:tc>
        <w:tc>
          <w:tcPr>
            <w:tcW w:w="133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8%</w:t>
            </w:r>
          </w:p>
        </w:tc>
      </w:tr>
      <w:tr w:rsidR="00B0724B" w:rsidTr="008D5D4D">
        <w:tblPrEx>
          <w:tblCellMar>
            <w:top w:w="0" w:type="dxa"/>
            <w:bottom w:w="0" w:type="dxa"/>
          </w:tblCellMar>
        </w:tblPrEx>
        <w:trPr>
          <w:trHeight w:val="1"/>
        </w:trPr>
        <w:tc>
          <w:tcPr>
            <w:tcW w:w="175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&gt;70</w:t>
            </w:r>
          </w:p>
        </w:tc>
        <w:tc>
          <w:tcPr>
            <w:tcW w:w="17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0</w:t>
            </w:r>
          </w:p>
        </w:tc>
        <w:tc>
          <w:tcPr>
            <w:tcW w:w="1537"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0%</w:t>
            </w:r>
          </w:p>
        </w:tc>
        <w:tc>
          <w:tcPr>
            <w:tcW w:w="381" w:type="dxa"/>
            <w:tcBorders>
              <w:top w:val="single" w:sz="4" w:space="0" w:color="000000"/>
              <w:left w:val="single" w:sz="4" w:space="0" w:color="000000"/>
              <w:bottom w:val="single" w:sz="4"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&gt;2</w:t>
            </w:r>
          </w:p>
        </w:tc>
        <w:tc>
          <w:tcPr>
            <w:tcW w:w="131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0</w:t>
            </w:r>
          </w:p>
        </w:tc>
        <w:tc>
          <w:tcPr>
            <w:tcW w:w="13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B0724B" w:rsidRDefault="00B0724B" w:rsidP="008D5D4D">
            <w:pPr>
              <w:spacing w:line="240" w:lineRule="auto"/>
              <w:jc w:val="center"/>
            </w:pPr>
            <w:r>
              <w:rPr>
                <w:rFonts w:ascii="Times New Roman" w:eastAsia="Times New Roman" w:hAnsi="Times New Roman" w:cs="Times New Roman"/>
                <w:color w:val="000000"/>
              </w:rPr>
              <w:t>0%</w:t>
            </w:r>
          </w:p>
        </w:tc>
      </w:tr>
      <w:tr w:rsidR="00B0724B" w:rsidTr="008D5D4D">
        <w:tblPrEx>
          <w:tblCellMar>
            <w:top w:w="0" w:type="dxa"/>
            <w:bottom w:w="0" w:type="dxa"/>
          </w:tblCellMar>
        </w:tblPrEx>
        <w:tc>
          <w:tcPr>
            <w:tcW w:w="175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Total</w:t>
            </w:r>
          </w:p>
        </w:tc>
        <w:tc>
          <w:tcPr>
            <w:tcW w:w="17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22</w:t>
            </w:r>
          </w:p>
        </w:tc>
        <w:tc>
          <w:tcPr>
            <w:tcW w:w="1537"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100%</w:t>
            </w:r>
          </w:p>
        </w:tc>
        <w:tc>
          <w:tcPr>
            <w:tcW w:w="381" w:type="dxa"/>
            <w:tcBorders>
              <w:top w:val="single" w:sz="4" w:space="0" w:color="000000"/>
              <w:left w:val="single" w:sz="4" w:space="0" w:color="000000"/>
              <w:bottom w:val="single" w:sz="4"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B0724B" w:rsidRDefault="00B0724B" w:rsidP="008D5D4D">
            <w:pPr>
              <w:spacing w:line="240" w:lineRule="auto"/>
              <w:jc w:val="center"/>
            </w:pPr>
            <w:r>
              <w:rPr>
                <w:rFonts w:ascii="Times New Roman" w:eastAsia="Times New Roman" w:hAnsi="Times New Roman" w:cs="Times New Roman"/>
                <w:color w:val="000000"/>
              </w:rPr>
              <w:t>Total</w:t>
            </w:r>
          </w:p>
        </w:tc>
        <w:tc>
          <w:tcPr>
            <w:tcW w:w="131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24</w:t>
            </w:r>
          </w:p>
        </w:tc>
        <w:tc>
          <w:tcPr>
            <w:tcW w:w="13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B0724B" w:rsidRDefault="00B0724B" w:rsidP="008D5D4D">
            <w:pPr>
              <w:spacing w:line="240" w:lineRule="auto"/>
              <w:jc w:val="center"/>
            </w:pPr>
            <w:r>
              <w:rPr>
                <w:rFonts w:ascii="Times New Roman" w:eastAsia="Times New Roman" w:hAnsi="Times New Roman" w:cs="Times New Roman"/>
                <w:color w:val="000000"/>
              </w:rPr>
              <w:t>100%</w:t>
            </w:r>
          </w:p>
        </w:tc>
      </w:tr>
    </w:tbl>
    <w:p w:rsidR="00B0724B" w:rsidRDefault="00B0724B" w:rsidP="00B0724B">
      <w:pPr>
        <w:spacing w:line="259" w:lineRule="auto"/>
        <w:rPr>
          <w:rFonts w:ascii="Times New Roman" w:eastAsia="Times New Roman" w:hAnsi="Times New Roman" w:cs="Times New Roman"/>
          <w:color w:val="000000"/>
        </w:rPr>
      </w:pPr>
    </w:p>
    <w:p w:rsidR="00B0724B" w:rsidRDefault="00B0724B" w:rsidP="00B0724B">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M</w:t>
      </w:r>
      <w:r>
        <w:rPr>
          <w:rFonts w:ascii="Times New Roman" w:eastAsia="Times New Roman" w:hAnsi="Times New Roman" w:cs="Times New Roman"/>
          <w:color w:val="000000"/>
        </w:rPr>
        <w:t>o</w:t>
      </w:r>
      <w:r>
        <w:rPr>
          <w:rFonts w:ascii="Times New Roman" w:eastAsia="Times New Roman" w:hAnsi="Times New Roman" w:cs="Times New Roman"/>
          <w:color w:val="000000"/>
        </w:rPr>
        <w:t>konisa W</w:t>
      </w:r>
      <w:r>
        <w:rPr>
          <w:rFonts w:ascii="Times New Roman" w:eastAsia="Times New Roman" w:hAnsi="Times New Roman" w:cs="Times New Roman"/>
          <w:color w:val="000000"/>
        </w:rPr>
        <w:t>o</w:t>
      </w:r>
      <w:r>
        <w:rPr>
          <w:rFonts w:ascii="Times New Roman" w:eastAsia="Times New Roman" w:hAnsi="Times New Roman" w:cs="Times New Roman"/>
          <w:color w:val="000000"/>
        </w:rPr>
        <w:t xml:space="preserve">yege </w:t>
      </w:r>
      <w:r>
        <w:rPr>
          <w:rFonts w:ascii="Times New Roman" w:eastAsia="Times New Roman" w:hAnsi="Times New Roman" w:cs="Times New Roman"/>
          <w:color w:val="000000"/>
        </w:rPr>
        <w:t>K</w:t>
      </w:r>
      <w:r>
        <w:rPr>
          <w:rFonts w:ascii="Times New Roman" w:eastAsia="Times New Roman" w:hAnsi="Times New Roman" w:cs="Times New Roman"/>
          <w:color w:val="000000"/>
        </w:rPr>
        <w:t xml:space="preserve">ebele water supply scheme as indicated on table 4.7 above shows 100% of the distribution nodes </w:t>
      </w:r>
      <w:r>
        <w:rPr>
          <w:rFonts w:ascii="Times New Roman" w:eastAsia="Times New Roman" w:hAnsi="Times New Roman" w:cs="Times New Roman"/>
          <w:color w:val="000000"/>
        </w:rPr>
        <w:t>were</w:t>
      </w:r>
      <w:r>
        <w:rPr>
          <w:rFonts w:ascii="Times New Roman" w:eastAsia="Times New Roman" w:hAnsi="Times New Roman" w:cs="Times New Roman"/>
          <w:color w:val="000000"/>
        </w:rPr>
        <w:t xml:space="preserve"> with pressure of less than the allowable limit (15m H20). This indicates that all the system was supplied with insufficient pressure. The flow velocity varies throughout the pipe network during the simulation. From the system consisting of a total of 24 pipes, only 2 pipes have the velocity within acceptable limit and 22 pipes carry the velocity below the limit. This indicates that almost all of the system was supplied with insufficient velocity. The figure 4.6 below shows the pressure variation and the spatial variation of flow velocity in distribution network coded with different </w:t>
      </w:r>
      <w:r>
        <w:rPr>
          <w:rFonts w:ascii="Times New Roman" w:eastAsia="Times New Roman" w:hAnsi="Times New Roman" w:cs="Times New Roman"/>
          <w:color w:val="000000"/>
        </w:rPr>
        <w:t>colours</w:t>
      </w:r>
      <w:r>
        <w:rPr>
          <w:rFonts w:ascii="Times New Roman" w:eastAsia="Times New Roman" w:hAnsi="Times New Roman" w:cs="Times New Roman"/>
          <w:color w:val="000000"/>
        </w:rPr>
        <w:t xml:space="preserve"> in </w:t>
      </w:r>
      <w:r>
        <w:rPr>
          <w:rFonts w:ascii="Times New Roman" w:eastAsia="Times New Roman" w:hAnsi="Times New Roman" w:cs="Times New Roman"/>
          <w:color w:val="000000"/>
        </w:rPr>
        <w:t>Water GEMS</w:t>
      </w:r>
      <w:r>
        <w:rPr>
          <w:rFonts w:ascii="Times New Roman" w:eastAsia="Times New Roman" w:hAnsi="Times New Roman" w:cs="Times New Roman"/>
          <w:color w:val="000000"/>
        </w:rPr>
        <w:t xml:space="preserve"> for Mekonisa Weyegea kebele. The red </w:t>
      </w:r>
      <w:r>
        <w:rPr>
          <w:rFonts w:ascii="Times New Roman" w:eastAsia="Times New Roman" w:hAnsi="Times New Roman" w:cs="Times New Roman"/>
          <w:color w:val="000000"/>
        </w:rPr>
        <w:t>collared</w:t>
      </w:r>
      <w:r>
        <w:rPr>
          <w:rFonts w:ascii="Times New Roman" w:eastAsia="Times New Roman" w:hAnsi="Times New Roman" w:cs="Times New Roman"/>
          <w:color w:val="000000"/>
        </w:rPr>
        <w:t xml:space="preserve"> nodes represent the pressure range between 15 to 70 m of water column, which was acceptable. The pipes which is coded with green </w:t>
      </w:r>
      <w:r>
        <w:rPr>
          <w:rFonts w:ascii="Times New Roman" w:eastAsia="Times New Roman" w:hAnsi="Times New Roman" w:cs="Times New Roman"/>
          <w:color w:val="000000"/>
        </w:rPr>
        <w:t>colour</w:t>
      </w:r>
      <w:r>
        <w:rPr>
          <w:rFonts w:ascii="Times New Roman" w:eastAsia="Times New Roman" w:hAnsi="Times New Roman" w:cs="Times New Roman"/>
          <w:color w:val="000000"/>
        </w:rPr>
        <w:t xml:space="preserve"> indicates the velocity below 0.6m/s and those pipes coded with red colo</w:t>
      </w:r>
      <w:r>
        <w:rPr>
          <w:rFonts w:ascii="Times New Roman" w:eastAsia="Times New Roman" w:hAnsi="Times New Roman" w:cs="Times New Roman"/>
          <w:color w:val="000000"/>
        </w:rPr>
        <w:t>u</w:t>
      </w:r>
      <w:r>
        <w:rPr>
          <w:rFonts w:ascii="Times New Roman" w:eastAsia="Times New Roman" w:hAnsi="Times New Roman" w:cs="Times New Roman"/>
          <w:color w:val="000000"/>
        </w:rPr>
        <w:t xml:space="preserve">r carries the velocity between 0.6 and 2m/s. the red </w:t>
      </w:r>
      <w:r>
        <w:rPr>
          <w:rFonts w:ascii="Times New Roman" w:eastAsia="Times New Roman" w:hAnsi="Times New Roman" w:cs="Times New Roman"/>
          <w:color w:val="000000"/>
        </w:rPr>
        <w:t>colour</w:t>
      </w:r>
      <w:r>
        <w:rPr>
          <w:rFonts w:ascii="Times New Roman" w:eastAsia="Times New Roman" w:hAnsi="Times New Roman" w:cs="Times New Roman"/>
          <w:color w:val="000000"/>
        </w:rPr>
        <w:t xml:space="preserve"> coded pipes. </w:t>
      </w:r>
    </w:p>
    <w:p w:rsidR="00B0724B" w:rsidRPr="000002C5" w:rsidRDefault="00B0724B" w:rsidP="000002C5">
      <w:pPr>
        <w:pStyle w:val="Tab"/>
      </w:pPr>
    </w:p>
    <w:bookmarkStart w:id="127" w:name="_Toc169964636"/>
    <w:bookmarkStart w:id="128" w:name="_Toc169965965"/>
    <w:bookmarkStart w:id="129" w:name="_Toc169968199"/>
    <w:bookmarkEnd w:id="127"/>
    <w:bookmarkEnd w:id="128"/>
    <w:bookmarkEnd w:id="129"/>
    <w:p w:rsidR="003B1C4A" w:rsidRPr="007F0BA0" w:rsidRDefault="00102196" w:rsidP="007F0BA0">
      <w:pPr>
        <w:pStyle w:val="Fig"/>
      </w:pPr>
      <w:r w:rsidRPr="008728BB">
        <w:object w:dxaOrig="10022" w:dyaOrig="5993">
          <v:rect id="rectole0000000024" o:spid="_x0000_i1034" style="width:456pt;height:297pt" o:ole="" o:preferrelative="t" fillcolor="yellow" stroked="f">
            <v:imagedata r:id="rId28" o:title=""/>
          </v:rect>
          <o:OLEObject Type="Embed" ProgID="StaticMetafile" ShapeID="rectole0000000024" DrawAspect="Content" ObjectID="_1780783163" r:id="rId29"/>
        </w:object>
      </w:r>
    </w:p>
    <w:p w:rsidR="000002C5" w:rsidRPr="007F0BA0" w:rsidRDefault="003B1C4A" w:rsidP="007F0BA0">
      <w:pPr>
        <w:pStyle w:val="Fig"/>
      </w:pPr>
      <w:bookmarkStart w:id="130" w:name="_Toc169968200"/>
      <w:r w:rsidRPr="007F0BA0">
        <w:t>Figure 4.1: Pressure and velocity colour code of Mokonisa Woyge Kebele scheme</w:t>
      </w:r>
      <w:bookmarkEnd w:id="130"/>
    </w:p>
    <w:p w:rsidR="003B1C4A" w:rsidRDefault="003B1C4A" w:rsidP="000002C5">
      <w:pPr>
        <w:pStyle w:val="Tab"/>
      </w:pPr>
      <w:bookmarkStart w:id="131" w:name="_Toc167381187"/>
      <w:bookmarkStart w:id="132" w:name="_Toc169964826"/>
      <w:r w:rsidRPr="000002C5">
        <w:t xml:space="preserve">Table 4 </w:t>
      </w:r>
      <w:r w:rsidR="000002C5" w:rsidRPr="000002C5">
        <w:t>.4</w:t>
      </w:r>
      <w:r w:rsidRPr="000002C5">
        <w:t>: Wogera pressure and velocity analysis</w:t>
      </w:r>
      <w:bookmarkEnd w:id="131"/>
      <w:bookmarkEnd w:id="132"/>
    </w:p>
    <w:tbl>
      <w:tblPr>
        <w:tblW w:w="0" w:type="auto"/>
        <w:tblInd w:w="98" w:type="dxa"/>
        <w:tblCellMar>
          <w:left w:w="10" w:type="dxa"/>
          <w:right w:w="10" w:type="dxa"/>
        </w:tblCellMar>
        <w:tblLook w:val="0000" w:firstRow="0" w:lastRow="0" w:firstColumn="0" w:lastColumn="0" w:noHBand="0" w:noVBand="0"/>
      </w:tblPr>
      <w:tblGrid>
        <w:gridCol w:w="1621"/>
        <w:gridCol w:w="1601"/>
        <w:gridCol w:w="1489"/>
        <w:gridCol w:w="352"/>
        <w:gridCol w:w="1259"/>
        <w:gridCol w:w="1256"/>
        <w:gridCol w:w="1321"/>
      </w:tblGrid>
      <w:tr w:rsidR="00102196" w:rsidTr="008D5D4D">
        <w:tblPrEx>
          <w:tblCellMar>
            <w:top w:w="0" w:type="dxa"/>
            <w:bottom w:w="0" w:type="dxa"/>
          </w:tblCellMar>
        </w:tblPrEx>
        <w:trPr>
          <w:trHeight w:val="1"/>
        </w:trPr>
        <w:tc>
          <w:tcPr>
            <w:tcW w:w="1751"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spacing w:line="240" w:lineRule="auto"/>
            </w:pPr>
            <w:r>
              <w:rPr>
                <w:rFonts w:ascii="Times New Roman" w:eastAsia="Times New Roman" w:hAnsi="Times New Roman" w:cs="Times New Roman"/>
                <w:color w:val="000000"/>
              </w:rPr>
              <w:t>Pressure (m of H2O)</w:t>
            </w:r>
          </w:p>
        </w:tc>
        <w:tc>
          <w:tcPr>
            <w:tcW w:w="173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keepNext/>
              <w:keepLines/>
              <w:spacing w:before="240" w:after="0" w:line="240" w:lineRule="auto"/>
            </w:pPr>
            <w:r>
              <w:rPr>
                <w:rFonts w:ascii="Times New Roman" w:eastAsia="Times New Roman" w:hAnsi="Times New Roman" w:cs="Times New Roman"/>
                <w:color w:val="000000"/>
              </w:rPr>
              <w:t>Number of nodes</w:t>
            </w:r>
          </w:p>
        </w:tc>
        <w:tc>
          <w:tcPr>
            <w:tcW w:w="1537" w:type="dxa"/>
            <w:tcBorders>
              <w:top w:val="single" w:sz="4" w:space="0" w:color="000000"/>
              <w:left w:val="single" w:sz="0" w:space="0" w:color="000000"/>
              <w:bottom w:val="single" w:sz="6" w:space="0" w:color="000000"/>
              <w:right w:val="single" w:sz="4" w:space="0" w:color="000000"/>
            </w:tcBorders>
            <w:shd w:val="clear" w:color="auto" w:fill="auto"/>
            <w:tcMar>
              <w:left w:w="108" w:type="dxa"/>
              <w:right w:w="108" w:type="dxa"/>
            </w:tcMar>
          </w:tcPr>
          <w:p w:rsidR="00102196" w:rsidRDefault="00102196" w:rsidP="008D5D4D">
            <w:pPr>
              <w:keepNext/>
              <w:keepLines/>
              <w:spacing w:before="240" w:after="0" w:line="240" w:lineRule="auto"/>
            </w:pPr>
            <w:r>
              <w:rPr>
                <w:rFonts w:ascii="Times New Roman" w:eastAsia="Times New Roman" w:hAnsi="Times New Roman" w:cs="Times New Roman"/>
                <w:color w:val="000000"/>
              </w:rPr>
              <w:t>Percentage</w:t>
            </w:r>
          </w:p>
        </w:tc>
        <w:tc>
          <w:tcPr>
            <w:tcW w:w="381" w:type="dxa"/>
            <w:tcBorders>
              <w:top w:val="single" w:sz="4" w:space="0" w:color="000000"/>
              <w:left w:val="single" w:sz="4"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spacing w:line="240" w:lineRule="auto"/>
              <w:rPr>
                <w:rFonts w:ascii="Calibri" w:eastAsia="Calibri" w:hAnsi="Calibri" w:cs="Calibri"/>
              </w:rPr>
            </w:pPr>
          </w:p>
        </w:tc>
        <w:tc>
          <w:tcPr>
            <w:tcW w:w="131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spacing w:line="240" w:lineRule="auto"/>
            </w:pPr>
            <w:r>
              <w:rPr>
                <w:rFonts w:ascii="Times New Roman" w:eastAsia="Times New Roman" w:hAnsi="Times New Roman" w:cs="Times New Roman"/>
                <w:color w:val="000000"/>
              </w:rPr>
              <w:t>Velocity (m/s)</w:t>
            </w:r>
          </w:p>
        </w:tc>
        <w:tc>
          <w:tcPr>
            <w:tcW w:w="1312"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spacing w:line="240" w:lineRule="auto"/>
            </w:pPr>
            <w:r>
              <w:rPr>
                <w:rFonts w:ascii="Times New Roman" w:eastAsia="Times New Roman" w:hAnsi="Times New Roman" w:cs="Times New Roman"/>
                <w:color w:val="000000"/>
              </w:rPr>
              <w:t>Number of pipes</w:t>
            </w:r>
          </w:p>
        </w:tc>
        <w:tc>
          <w:tcPr>
            <w:tcW w:w="1333" w:type="dxa"/>
            <w:tcBorders>
              <w:top w:val="single" w:sz="4" w:space="0" w:color="000000"/>
              <w:left w:val="single" w:sz="0" w:space="0" w:color="000000"/>
              <w:bottom w:val="single" w:sz="6" w:space="0" w:color="000000"/>
              <w:right w:val="single" w:sz="0" w:space="0" w:color="000000"/>
            </w:tcBorders>
            <w:shd w:val="clear" w:color="auto" w:fill="auto"/>
            <w:tcMar>
              <w:left w:w="108" w:type="dxa"/>
              <w:right w:w="108" w:type="dxa"/>
            </w:tcMar>
          </w:tcPr>
          <w:p w:rsidR="00102196" w:rsidRDefault="00102196" w:rsidP="008D5D4D">
            <w:pPr>
              <w:spacing w:line="240" w:lineRule="auto"/>
            </w:pPr>
            <w:r>
              <w:rPr>
                <w:rFonts w:ascii="Times New Roman" w:eastAsia="Times New Roman" w:hAnsi="Times New Roman" w:cs="Times New Roman"/>
                <w:color w:val="000000"/>
              </w:rPr>
              <w:t>Percentage</w:t>
            </w:r>
          </w:p>
        </w:tc>
      </w:tr>
      <w:tr w:rsidR="00102196" w:rsidTr="008D5D4D">
        <w:tblPrEx>
          <w:tblCellMar>
            <w:top w:w="0" w:type="dxa"/>
            <w:bottom w:w="0" w:type="dxa"/>
          </w:tblCellMar>
        </w:tblPrEx>
        <w:trPr>
          <w:trHeight w:val="1"/>
        </w:trPr>
        <w:tc>
          <w:tcPr>
            <w:tcW w:w="1751"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&lt;=15</w:t>
            </w:r>
          </w:p>
        </w:tc>
        <w:tc>
          <w:tcPr>
            <w:tcW w:w="173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0</w:t>
            </w:r>
          </w:p>
        </w:tc>
        <w:tc>
          <w:tcPr>
            <w:tcW w:w="1537" w:type="dxa"/>
            <w:tcBorders>
              <w:top w:val="single" w:sz="6" w:space="0" w:color="000000"/>
              <w:left w:val="single" w:sz="0" w:space="0" w:color="000000"/>
              <w:bottom w:val="single" w:sz="0" w:space="0" w:color="000000"/>
              <w:right w:val="single" w:sz="4"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0%</w:t>
            </w:r>
          </w:p>
        </w:tc>
        <w:tc>
          <w:tcPr>
            <w:tcW w:w="381" w:type="dxa"/>
            <w:tcBorders>
              <w:top w:val="single" w:sz="6" w:space="0" w:color="000000"/>
              <w:left w:val="single" w:sz="4" w:space="0" w:color="000000"/>
              <w:bottom w:val="single" w:sz="0"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rPr>
                <w:rFonts w:ascii="Calibri" w:eastAsia="Calibri" w:hAnsi="Calibri" w:cs="Calibri"/>
              </w:rPr>
            </w:pPr>
          </w:p>
        </w:tc>
        <w:tc>
          <w:tcPr>
            <w:tcW w:w="131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&lt;0.6</w:t>
            </w:r>
          </w:p>
        </w:tc>
        <w:tc>
          <w:tcPr>
            <w:tcW w:w="1312"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6</w:t>
            </w:r>
          </w:p>
        </w:tc>
        <w:tc>
          <w:tcPr>
            <w:tcW w:w="1333" w:type="dxa"/>
            <w:tcBorders>
              <w:top w:val="single" w:sz="6"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60%</w:t>
            </w:r>
          </w:p>
        </w:tc>
      </w:tr>
      <w:tr w:rsidR="00102196" w:rsidTr="008D5D4D">
        <w:tblPrEx>
          <w:tblCellMar>
            <w:top w:w="0" w:type="dxa"/>
            <w:bottom w:w="0" w:type="dxa"/>
          </w:tblCellMar>
        </w:tblPrEx>
        <w:trPr>
          <w:trHeight w:val="1"/>
        </w:trPr>
        <w:tc>
          <w:tcPr>
            <w:tcW w:w="1751"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15 -70</w:t>
            </w:r>
          </w:p>
        </w:tc>
        <w:tc>
          <w:tcPr>
            <w:tcW w:w="173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3</w:t>
            </w:r>
          </w:p>
        </w:tc>
        <w:tc>
          <w:tcPr>
            <w:tcW w:w="1537" w:type="dxa"/>
            <w:tcBorders>
              <w:top w:val="single" w:sz="4" w:space="0" w:color="000000"/>
              <w:left w:val="single" w:sz="0" w:space="0" w:color="000000"/>
              <w:bottom w:val="single" w:sz="0" w:space="0" w:color="000000"/>
              <w:right w:val="single" w:sz="4"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37.5%</w:t>
            </w:r>
          </w:p>
        </w:tc>
        <w:tc>
          <w:tcPr>
            <w:tcW w:w="381" w:type="dxa"/>
            <w:tcBorders>
              <w:top w:val="single" w:sz="4" w:space="0" w:color="000000"/>
              <w:left w:val="single" w:sz="4" w:space="0" w:color="000000"/>
              <w:bottom w:val="single" w:sz="0"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0.6-2</w:t>
            </w:r>
          </w:p>
        </w:tc>
        <w:tc>
          <w:tcPr>
            <w:tcW w:w="1312"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4</w:t>
            </w:r>
          </w:p>
        </w:tc>
        <w:tc>
          <w:tcPr>
            <w:tcW w:w="1333" w:type="dxa"/>
            <w:tcBorders>
              <w:top w:val="single" w:sz="4" w:space="0" w:color="000000"/>
              <w:left w:val="single" w:sz="0" w:space="0" w:color="000000"/>
              <w:bottom w:val="single" w:sz="0"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40%</w:t>
            </w:r>
          </w:p>
        </w:tc>
      </w:tr>
      <w:tr w:rsidR="00102196" w:rsidTr="008D5D4D">
        <w:tblPrEx>
          <w:tblCellMar>
            <w:top w:w="0" w:type="dxa"/>
            <w:bottom w:w="0" w:type="dxa"/>
          </w:tblCellMar>
        </w:tblPrEx>
        <w:trPr>
          <w:trHeight w:val="1"/>
        </w:trPr>
        <w:tc>
          <w:tcPr>
            <w:tcW w:w="175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&gt;70</w:t>
            </w:r>
          </w:p>
        </w:tc>
        <w:tc>
          <w:tcPr>
            <w:tcW w:w="17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5</w:t>
            </w:r>
          </w:p>
        </w:tc>
        <w:tc>
          <w:tcPr>
            <w:tcW w:w="1537"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62.5%</w:t>
            </w:r>
          </w:p>
        </w:tc>
        <w:tc>
          <w:tcPr>
            <w:tcW w:w="381" w:type="dxa"/>
            <w:tcBorders>
              <w:top w:val="single" w:sz="4" w:space="0" w:color="000000"/>
              <w:left w:val="single" w:sz="4" w:space="0" w:color="000000"/>
              <w:bottom w:val="single" w:sz="4"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&gt;2</w:t>
            </w:r>
          </w:p>
        </w:tc>
        <w:tc>
          <w:tcPr>
            <w:tcW w:w="131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0</w:t>
            </w:r>
          </w:p>
        </w:tc>
        <w:tc>
          <w:tcPr>
            <w:tcW w:w="13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102196" w:rsidRDefault="00102196" w:rsidP="008D5D4D">
            <w:pPr>
              <w:spacing w:line="240" w:lineRule="auto"/>
              <w:jc w:val="center"/>
            </w:pPr>
            <w:r>
              <w:rPr>
                <w:rFonts w:ascii="Times New Roman" w:eastAsia="Times New Roman" w:hAnsi="Times New Roman" w:cs="Times New Roman"/>
                <w:color w:val="000000"/>
              </w:rPr>
              <w:t>0%</w:t>
            </w:r>
          </w:p>
        </w:tc>
      </w:tr>
      <w:tr w:rsidR="00102196" w:rsidTr="008D5D4D">
        <w:tblPrEx>
          <w:tblCellMar>
            <w:top w:w="0" w:type="dxa"/>
            <w:bottom w:w="0" w:type="dxa"/>
          </w:tblCellMar>
        </w:tblPrEx>
        <w:tc>
          <w:tcPr>
            <w:tcW w:w="1751"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Total</w:t>
            </w:r>
          </w:p>
        </w:tc>
        <w:tc>
          <w:tcPr>
            <w:tcW w:w="17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8</w:t>
            </w:r>
          </w:p>
        </w:tc>
        <w:tc>
          <w:tcPr>
            <w:tcW w:w="1537" w:type="dxa"/>
            <w:tcBorders>
              <w:top w:val="single" w:sz="4" w:space="0" w:color="000000"/>
              <w:left w:val="single" w:sz="0" w:space="0" w:color="000000"/>
              <w:bottom w:val="single" w:sz="4" w:space="0" w:color="000000"/>
              <w:right w:val="single" w:sz="4"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100%</w:t>
            </w:r>
          </w:p>
        </w:tc>
        <w:tc>
          <w:tcPr>
            <w:tcW w:w="381" w:type="dxa"/>
            <w:tcBorders>
              <w:top w:val="single" w:sz="4" w:space="0" w:color="000000"/>
              <w:left w:val="single" w:sz="4" w:space="0" w:color="000000"/>
              <w:bottom w:val="single" w:sz="4"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rPr>
                <w:rFonts w:ascii="Calibri" w:eastAsia="Calibri" w:hAnsi="Calibri" w:cs="Calibri"/>
              </w:rPr>
            </w:pPr>
          </w:p>
        </w:tc>
        <w:tc>
          <w:tcPr>
            <w:tcW w:w="131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bottom"/>
          </w:tcPr>
          <w:p w:rsidR="00102196" w:rsidRDefault="00102196" w:rsidP="008D5D4D">
            <w:pPr>
              <w:spacing w:line="240" w:lineRule="auto"/>
              <w:jc w:val="center"/>
            </w:pPr>
            <w:r>
              <w:rPr>
                <w:rFonts w:ascii="Times New Roman" w:eastAsia="Times New Roman" w:hAnsi="Times New Roman" w:cs="Times New Roman"/>
                <w:color w:val="000000"/>
              </w:rPr>
              <w:t>Total</w:t>
            </w:r>
          </w:p>
        </w:tc>
        <w:tc>
          <w:tcPr>
            <w:tcW w:w="131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10</w:t>
            </w:r>
          </w:p>
        </w:tc>
        <w:tc>
          <w:tcPr>
            <w:tcW w:w="133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vAlign w:val="center"/>
          </w:tcPr>
          <w:p w:rsidR="00102196" w:rsidRDefault="00102196" w:rsidP="008D5D4D">
            <w:pPr>
              <w:spacing w:line="240" w:lineRule="auto"/>
              <w:jc w:val="center"/>
            </w:pPr>
            <w:r>
              <w:rPr>
                <w:rFonts w:ascii="Times New Roman" w:eastAsia="Times New Roman" w:hAnsi="Times New Roman" w:cs="Times New Roman"/>
                <w:color w:val="000000"/>
              </w:rPr>
              <w:t>100%</w:t>
            </w:r>
          </w:p>
        </w:tc>
      </w:tr>
    </w:tbl>
    <w:p w:rsidR="00102196" w:rsidRDefault="00102196" w:rsidP="00102196">
      <w:pPr>
        <w:spacing w:line="360" w:lineRule="auto"/>
        <w:jc w:val="both"/>
        <w:rPr>
          <w:rFonts w:ascii="Times New Roman" w:eastAsia="Times New Roman" w:hAnsi="Times New Roman" w:cs="Times New Roman"/>
          <w:color w:val="000000"/>
        </w:rPr>
      </w:pPr>
    </w:p>
    <w:p w:rsidR="00102196" w:rsidRDefault="00102196" w:rsidP="00171E89">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W</w:t>
      </w:r>
      <w:r>
        <w:rPr>
          <w:rFonts w:ascii="Times New Roman" w:eastAsia="Times New Roman" w:hAnsi="Times New Roman" w:cs="Times New Roman"/>
          <w:color w:val="000000"/>
        </w:rPr>
        <w:t>o</w:t>
      </w:r>
      <w:r>
        <w:rPr>
          <w:rFonts w:ascii="Times New Roman" w:eastAsia="Times New Roman" w:hAnsi="Times New Roman" w:cs="Times New Roman"/>
          <w:color w:val="000000"/>
        </w:rPr>
        <w:t xml:space="preserve">gera </w:t>
      </w:r>
      <w:r>
        <w:rPr>
          <w:rFonts w:ascii="Times New Roman" w:eastAsia="Times New Roman" w:hAnsi="Times New Roman" w:cs="Times New Roman"/>
          <w:color w:val="000000"/>
        </w:rPr>
        <w:t>K</w:t>
      </w:r>
      <w:r>
        <w:rPr>
          <w:rFonts w:ascii="Times New Roman" w:eastAsia="Times New Roman" w:hAnsi="Times New Roman" w:cs="Times New Roman"/>
          <w:color w:val="000000"/>
        </w:rPr>
        <w:t xml:space="preserve">ebele water supply scheme as indicated on table 4.9 above shown that 62.5% of the distribution nodes </w:t>
      </w:r>
      <w:r>
        <w:rPr>
          <w:rFonts w:ascii="Times New Roman" w:eastAsia="Times New Roman" w:hAnsi="Times New Roman" w:cs="Times New Roman"/>
          <w:color w:val="000000"/>
        </w:rPr>
        <w:t>were</w:t>
      </w:r>
      <w:r>
        <w:rPr>
          <w:rFonts w:ascii="Times New Roman" w:eastAsia="Times New Roman" w:hAnsi="Times New Roman" w:cs="Times New Roman"/>
          <w:color w:val="000000"/>
        </w:rPr>
        <w:t xml:space="preserve"> with pressure above the allowable limit(70m of water column),  37.5% of nodes were with acceptable  pressure level (15 -70 m H20). This indicates that most of the nodes were supplied with pressure above allowable limit. From the system consisting of 10 pipes, 4 pipes have the velocity within acceptable limit and 6 pipes carry the velocity below the limit. The figure 4.8</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below show</w:t>
      </w:r>
      <w:r>
        <w:rPr>
          <w:rFonts w:ascii="Times New Roman" w:eastAsia="Times New Roman" w:hAnsi="Times New Roman" w:cs="Times New Roman"/>
          <w:color w:val="000000"/>
        </w:rPr>
        <w:t>s</w:t>
      </w:r>
      <w:r>
        <w:rPr>
          <w:rFonts w:ascii="Times New Roman" w:eastAsia="Times New Roman" w:hAnsi="Times New Roman" w:cs="Times New Roman"/>
          <w:color w:val="000000"/>
        </w:rPr>
        <w:t xml:space="preserve"> that the pressure variation and the spatial variation of flow velocity in distribution network coded with different </w:t>
      </w:r>
      <w:r>
        <w:rPr>
          <w:rFonts w:ascii="Times New Roman" w:eastAsia="Times New Roman" w:hAnsi="Times New Roman" w:cs="Times New Roman"/>
          <w:color w:val="000000"/>
        </w:rPr>
        <w:t>colours</w:t>
      </w:r>
      <w:r>
        <w:rPr>
          <w:rFonts w:ascii="Times New Roman" w:eastAsia="Times New Roman" w:hAnsi="Times New Roman" w:cs="Times New Roman"/>
          <w:color w:val="000000"/>
        </w:rPr>
        <w:t xml:space="preserve"> in </w:t>
      </w:r>
      <w:r w:rsidR="00171E89">
        <w:rPr>
          <w:rFonts w:ascii="Times New Roman" w:eastAsia="Times New Roman" w:hAnsi="Times New Roman" w:cs="Times New Roman"/>
          <w:color w:val="000000"/>
        </w:rPr>
        <w:lastRenderedPageBreak/>
        <w:t>Water GEMS</w:t>
      </w:r>
      <w:r>
        <w:rPr>
          <w:rFonts w:ascii="Times New Roman" w:eastAsia="Times New Roman" w:hAnsi="Times New Roman" w:cs="Times New Roman"/>
          <w:color w:val="000000"/>
        </w:rPr>
        <w:t xml:space="preserve"> for W</w:t>
      </w:r>
      <w:r w:rsidR="00171E89">
        <w:rPr>
          <w:rFonts w:ascii="Times New Roman" w:eastAsia="Times New Roman" w:hAnsi="Times New Roman" w:cs="Times New Roman"/>
          <w:color w:val="000000"/>
        </w:rPr>
        <w:t>o</w:t>
      </w:r>
      <w:r>
        <w:rPr>
          <w:rFonts w:ascii="Times New Roman" w:eastAsia="Times New Roman" w:hAnsi="Times New Roman" w:cs="Times New Roman"/>
          <w:color w:val="000000"/>
        </w:rPr>
        <w:t xml:space="preserve">gera </w:t>
      </w:r>
      <w:r w:rsidR="00171E89">
        <w:rPr>
          <w:rFonts w:ascii="Times New Roman" w:eastAsia="Times New Roman" w:hAnsi="Times New Roman" w:cs="Times New Roman"/>
          <w:color w:val="000000"/>
        </w:rPr>
        <w:t>K</w:t>
      </w:r>
      <w:r>
        <w:rPr>
          <w:rFonts w:ascii="Times New Roman" w:eastAsia="Times New Roman" w:hAnsi="Times New Roman" w:cs="Times New Roman"/>
          <w:color w:val="000000"/>
        </w:rPr>
        <w:t>ebele. The green colo</w:t>
      </w:r>
      <w:r w:rsidR="00171E89">
        <w:rPr>
          <w:rFonts w:ascii="Times New Roman" w:eastAsia="Times New Roman" w:hAnsi="Times New Roman" w:cs="Times New Roman"/>
          <w:color w:val="000000"/>
        </w:rPr>
        <w:t>u</w:t>
      </w:r>
      <w:r>
        <w:rPr>
          <w:rFonts w:ascii="Times New Roman" w:eastAsia="Times New Roman" w:hAnsi="Times New Roman" w:cs="Times New Roman"/>
          <w:color w:val="000000"/>
        </w:rPr>
        <w:t xml:space="preserve">red nodes represent the pressure range between 15 to 70 m of water column, which was acceptable. The nodes coded with red color have the pressure values below acceptable range of pressure. The pipes which is coded with yellow color indicates the velocity below 0.6m/s and those pipes coded with green color carries the velocity between 0.6 and 2m/s. </w:t>
      </w:r>
    </w:p>
    <w:p w:rsidR="00102196" w:rsidRPr="000002C5" w:rsidRDefault="00102196" w:rsidP="000002C5">
      <w:pPr>
        <w:pStyle w:val="Tab"/>
      </w:pPr>
    </w:p>
    <w:p w:rsidR="003B1C4A" w:rsidRPr="008728BB" w:rsidRDefault="003B1C4A" w:rsidP="003B1C4A">
      <w:pPr>
        <w:spacing w:line="259" w:lineRule="auto"/>
        <w:rPr>
          <w:rFonts w:ascii="Times New Roman" w:eastAsia="Times New Roman" w:hAnsi="Times New Roman" w:cs="Times New Roman"/>
          <w:color w:val="000000"/>
        </w:rPr>
      </w:pPr>
      <w:r w:rsidRPr="008728BB">
        <w:object w:dxaOrig="9333" w:dyaOrig="6236">
          <v:rect id="rectole0000000026" o:spid="_x0000_i1035" style="width:465.75pt;height:310.5pt" o:ole="" o:preferrelative="t" stroked="f">
            <v:imagedata r:id="rId30" o:title=""/>
          </v:rect>
          <o:OLEObject Type="Embed" ProgID="StaticMetafile" ShapeID="rectole0000000026" DrawAspect="Content" ObjectID="_1780783164" r:id="rId31"/>
        </w:object>
      </w:r>
    </w:p>
    <w:p w:rsidR="003B1C4A" w:rsidRPr="007F0BA0" w:rsidRDefault="003B1C4A" w:rsidP="007F0BA0">
      <w:pPr>
        <w:pStyle w:val="Fig"/>
      </w:pPr>
      <w:bookmarkStart w:id="133" w:name="_Toc169968201"/>
      <w:r w:rsidRPr="000002C5">
        <w:t>Figure 4 2: Pressure and velocity colour code of Wogera Kebele scheme</w:t>
      </w:r>
      <w:bookmarkEnd w:id="133"/>
    </w:p>
    <w:p w:rsidR="003B1C4A" w:rsidRPr="000002C5" w:rsidRDefault="000002C5" w:rsidP="00752FA2">
      <w:pPr>
        <w:pStyle w:val="Tab"/>
      </w:pPr>
      <w:bookmarkStart w:id="134" w:name="_Toc167381188"/>
      <w:bookmarkStart w:id="135" w:name="_Toc169964827"/>
      <w:r w:rsidRPr="000002C5">
        <w:t>Table 4.5</w:t>
      </w:r>
      <w:r w:rsidR="003B1C4A" w:rsidRPr="000002C5">
        <w:t>: Head loss gradient of Mokonisa Woyge Kebele scheme</w:t>
      </w:r>
      <w:bookmarkEnd w:id="134"/>
      <w:bookmarkEnd w:id="135"/>
    </w:p>
    <w:tbl>
      <w:tblPr>
        <w:tblW w:w="9107" w:type="dxa"/>
        <w:jc w:val="center"/>
        <w:tblCellMar>
          <w:left w:w="10" w:type="dxa"/>
          <w:right w:w="10" w:type="dxa"/>
        </w:tblCellMar>
        <w:tblLook w:val="0000" w:firstRow="0" w:lastRow="0" w:firstColumn="0" w:lastColumn="0" w:noHBand="0" w:noVBand="0"/>
      </w:tblPr>
      <w:tblGrid>
        <w:gridCol w:w="2970"/>
        <w:gridCol w:w="2397"/>
        <w:gridCol w:w="3723"/>
        <w:gridCol w:w="17"/>
      </w:tblGrid>
      <w:tr w:rsidR="003B1C4A" w:rsidRPr="008728BB" w:rsidTr="00C8040D">
        <w:trPr>
          <w:trHeight w:val="1"/>
          <w:jc w:val="center"/>
        </w:trPr>
        <w:tc>
          <w:tcPr>
            <w:tcW w:w="9107" w:type="dxa"/>
            <w:gridSpan w:val="4"/>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Mokonisa Woyge</w:t>
            </w:r>
          </w:p>
        </w:tc>
      </w:tr>
      <w:tr w:rsidR="003B1C4A" w:rsidRPr="008728BB" w:rsidTr="00C8040D">
        <w:trPr>
          <w:gridAfter w:val="1"/>
          <w:wAfter w:w="17" w:type="dxa"/>
          <w:trHeight w:val="1"/>
          <w:jc w:val="center"/>
        </w:trPr>
        <w:tc>
          <w:tcPr>
            <w:tcW w:w="2970"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Head loss gradient (m/Km)</w:t>
            </w:r>
          </w:p>
        </w:tc>
        <w:tc>
          <w:tcPr>
            <w:tcW w:w="2397"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Number of pipes</w:t>
            </w:r>
          </w:p>
        </w:tc>
        <w:tc>
          <w:tcPr>
            <w:tcW w:w="3723"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Percentage</w:t>
            </w:r>
          </w:p>
        </w:tc>
      </w:tr>
      <w:tr w:rsidR="003B1C4A" w:rsidRPr="008728BB" w:rsidTr="00C8040D">
        <w:trPr>
          <w:gridAfter w:val="1"/>
          <w:wAfter w:w="17" w:type="dxa"/>
          <w:trHeight w:val="1"/>
          <w:jc w:val="center"/>
        </w:trPr>
        <w:tc>
          <w:tcPr>
            <w:tcW w:w="2970"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&lt;1</w:t>
            </w:r>
          </w:p>
        </w:tc>
        <w:tc>
          <w:tcPr>
            <w:tcW w:w="2397"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8</w:t>
            </w:r>
          </w:p>
        </w:tc>
        <w:tc>
          <w:tcPr>
            <w:tcW w:w="3723"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33%</w:t>
            </w:r>
          </w:p>
        </w:tc>
      </w:tr>
      <w:tr w:rsidR="003B1C4A" w:rsidRPr="008728BB" w:rsidTr="00C8040D">
        <w:trPr>
          <w:gridAfter w:val="1"/>
          <w:wAfter w:w="17" w:type="dxa"/>
          <w:trHeight w:val="1"/>
          <w:jc w:val="center"/>
        </w:trPr>
        <w:tc>
          <w:tcPr>
            <w:tcW w:w="297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1-5</w:t>
            </w:r>
          </w:p>
        </w:tc>
        <w:tc>
          <w:tcPr>
            <w:tcW w:w="239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5</w:t>
            </w:r>
          </w:p>
        </w:tc>
        <w:tc>
          <w:tcPr>
            <w:tcW w:w="372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21%</w:t>
            </w:r>
          </w:p>
        </w:tc>
      </w:tr>
      <w:tr w:rsidR="003B1C4A" w:rsidRPr="008728BB" w:rsidTr="00C8040D">
        <w:trPr>
          <w:gridAfter w:val="1"/>
          <w:wAfter w:w="17" w:type="dxa"/>
          <w:trHeight w:val="1"/>
          <w:jc w:val="center"/>
        </w:trPr>
        <w:tc>
          <w:tcPr>
            <w:tcW w:w="297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&gt;5</w:t>
            </w:r>
          </w:p>
        </w:tc>
        <w:tc>
          <w:tcPr>
            <w:tcW w:w="239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11</w:t>
            </w:r>
          </w:p>
        </w:tc>
        <w:tc>
          <w:tcPr>
            <w:tcW w:w="372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46%</w:t>
            </w:r>
          </w:p>
        </w:tc>
      </w:tr>
      <w:tr w:rsidR="003B1C4A" w:rsidRPr="008728BB" w:rsidTr="00C8040D">
        <w:trPr>
          <w:gridAfter w:val="1"/>
          <w:wAfter w:w="17" w:type="dxa"/>
          <w:trHeight w:val="1"/>
          <w:jc w:val="center"/>
        </w:trPr>
        <w:tc>
          <w:tcPr>
            <w:tcW w:w="2970"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Total</w:t>
            </w:r>
          </w:p>
        </w:tc>
        <w:tc>
          <w:tcPr>
            <w:tcW w:w="2397"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24</w:t>
            </w:r>
          </w:p>
        </w:tc>
        <w:tc>
          <w:tcPr>
            <w:tcW w:w="3723"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rPr>
              <w:t>100%</w:t>
            </w:r>
          </w:p>
        </w:tc>
      </w:tr>
    </w:tbl>
    <w:p w:rsidR="003B1C4A" w:rsidRPr="0037396F" w:rsidRDefault="000002C5" w:rsidP="0037396F">
      <w:pPr>
        <w:pStyle w:val="Tab"/>
      </w:pPr>
      <w:bookmarkStart w:id="136" w:name="_Toc167381189"/>
      <w:bookmarkStart w:id="137" w:name="_Toc169964828"/>
      <w:r w:rsidRPr="0037396F">
        <w:t>Table 4.6</w:t>
      </w:r>
      <w:r w:rsidR="003B1C4A" w:rsidRPr="0037396F">
        <w:t>: Head loss gradient Wogera Kebele scheme</w:t>
      </w:r>
      <w:bookmarkEnd w:id="136"/>
      <w:bookmarkEnd w:id="137"/>
    </w:p>
    <w:tbl>
      <w:tblPr>
        <w:tblW w:w="0" w:type="auto"/>
        <w:tblInd w:w="98" w:type="dxa"/>
        <w:tblCellMar>
          <w:left w:w="10" w:type="dxa"/>
          <w:right w:w="10" w:type="dxa"/>
        </w:tblCellMar>
        <w:tblLook w:val="0000" w:firstRow="0" w:lastRow="0" w:firstColumn="0" w:lastColumn="0" w:noHBand="0" w:noVBand="0"/>
      </w:tblPr>
      <w:tblGrid>
        <w:gridCol w:w="3942"/>
        <w:gridCol w:w="2652"/>
        <w:gridCol w:w="2305"/>
      </w:tblGrid>
      <w:tr w:rsidR="003B1C4A" w:rsidRPr="008728BB" w:rsidTr="00B820B0">
        <w:trPr>
          <w:trHeight w:val="1"/>
        </w:trPr>
        <w:tc>
          <w:tcPr>
            <w:tcW w:w="9262" w:type="dxa"/>
            <w:gridSpan w:val="3"/>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lastRenderedPageBreak/>
              <w:t>Wogera</w:t>
            </w:r>
          </w:p>
        </w:tc>
      </w:tr>
      <w:tr w:rsidR="003B1C4A" w:rsidRPr="008728BB" w:rsidTr="00B820B0">
        <w:trPr>
          <w:trHeight w:val="1"/>
        </w:trPr>
        <w:tc>
          <w:tcPr>
            <w:tcW w:w="4132"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Head loss gradient (m/Km)</w:t>
            </w:r>
          </w:p>
        </w:tc>
        <w:tc>
          <w:tcPr>
            <w:tcW w:w="2758"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Number of pipes</w:t>
            </w:r>
          </w:p>
        </w:tc>
        <w:tc>
          <w:tcPr>
            <w:tcW w:w="2372" w:type="dxa"/>
            <w:tcBorders>
              <w:top w:val="single" w:sz="4" w:space="0" w:color="000000"/>
              <w:left w:val="single" w:sz="0" w:space="0" w:color="000000"/>
              <w:bottom w:val="single" w:sz="6"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Percentage</w:t>
            </w:r>
          </w:p>
        </w:tc>
      </w:tr>
      <w:tr w:rsidR="003B1C4A" w:rsidRPr="008728BB" w:rsidTr="00B820B0">
        <w:trPr>
          <w:trHeight w:val="1"/>
        </w:trPr>
        <w:tc>
          <w:tcPr>
            <w:tcW w:w="4132"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&lt;1</w:t>
            </w:r>
          </w:p>
        </w:tc>
        <w:tc>
          <w:tcPr>
            <w:tcW w:w="2758"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2</w:t>
            </w:r>
          </w:p>
        </w:tc>
        <w:tc>
          <w:tcPr>
            <w:tcW w:w="2372" w:type="dxa"/>
            <w:tcBorders>
              <w:top w:val="single" w:sz="6"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20%</w:t>
            </w:r>
          </w:p>
        </w:tc>
      </w:tr>
      <w:tr w:rsidR="003B1C4A" w:rsidRPr="008728BB" w:rsidTr="00B820B0">
        <w:trPr>
          <w:trHeight w:val="1"/>
        </w:trPr>
        <w:tc>
          <w:tcPr>
            <w:tcW w:w="413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1-5</w:t>
            </w:r>
          </w:p>
        </w:tc>
        <w:tc>
          <w:tcPr>
            <w:tcW w:w="2758"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5</w:t>
            </w:r>
          </w:p>
        </w:tc>
        <w:tc>
          <w:tcPr>
            <w:tcW w:w="237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50%</w:t>
            </w:r>
          </w:p>
        </w:tc>
      </w:tr>
      <w:tr w:rsidR="003B1C4A" w:rsidRPr="008728BB" w:rsidTr="00B820B0">
        <w:trPr>
          <w:trHeight w:val="1"/>
        </w:trPr>
        <w:tc>
          <w:tcPr>
            <w:tcW w:w="413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&gt;5</w:t>
            </w:r>
          </w:p>
        </w:tc>
        <w:tc>
          <w:tcPr>
            <w:tcW w:w="2758"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3</w:t>
            </w:r>
          </w:p>
        </w:tc>
        <w:tc>
          <w:tcPr>
            <w:tcW w:w="237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30%</w:t>
            </w:r>
          </w:p>
        </w:tc>
      </w:tr>
      <w:tr w:rsidR="003B1C4A" w:rsidRPr="008728BB" w:rsidTr="00B820B0">
        <w:trPr>
          <w:trHeight w:val="1"/>
        </w:trPr>
        <w:tc>
          <w:tcPr>
            <w:tcW w:w="413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Total</w:t>
            </w:r>
          </w:p>
        </w:tc>
        <w:tc>
          <w:tcPr>
            <w:tcW w:w="2758"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10</w:t>
            </w:r>
          </w:p>
        </w:tc>
        <w:tc>
          <w:tcPr>
            <w:tcW w:w="2372" w:type="dxa"/>
            <w:tcBorders>
              <w:top w:val="single" w:sz="4" w:space="0" w:color="000000"/>
              <w:left w:val="single" w:sz="0" w:space="0" w:color="000000"/>
              <w:bottom w:val="single" w:sz="4"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rPr>
              <w:t>100%</w:t>
            </w:r>
          </w:p>
        </w:tc>
      </w:tr>
    </w:tbl>
    <w:p w:rsidR="003B1C4A" w:rsidRPr="008728BB" w:rsidRDefault="003B1C4A" w:rsidP="003B1C4A">
      <w:pPr>
        <w:spacing w:line="259" w:lineRule="auto"/>
        <w:rPr>
          <w:rFonts w:ascii="Times New Roman" w:eastAsia="Times New Roman" w:hAnsi="Times New Roman" w:cs="Times New Roman"/>
          <w:color w:val="000000"/>
        </w:rPr>
      </w:pPr>
    </w:p>
    <w:p w:rsidR="003B1C4A" w:rsidRDefault="003B1C4A" w:rsidP="0037396F">
      <w:pPr>
        <w:pStyle w:val="Norm2"/>
        <w:spacing w:after="0"/>
      </w:pPr>
      <w:bookmarkStart w:id="138" w:name="_Toc169963503"/>
      <w:r w:rsidRPr="008728BB">
        <w:t>4.5. Overall hydraulic performance of the scheme</w:t>
      </w:r>
      <w:bookmarkEnd w:id="138"/>
    </w:p>
    <w:p w:rsidR="000002C5" w:rsidRPr="008728BB" w:rsidRDefault="000002C5" w:rsidP="0037396F">
      <w:pPr>
        <w:keepNext/>
        <w:keepLines/>
        <w:spacing w:after="0" w:line="360" w:lineRule="auto"/>
        <w:jc w:val="both"/>
        <w:rPr>
          <w:rFonts w:ascii="Times New Roman" w:eastAsia="Times New Roman" w:hAnsi="Times New Roman" w:cs="Times New Roman"/>
          <w:b/>
        </w:rPr>
      </w:pPr>
    </w:p>
    <w:p w:rsidR="003B1C4A" w:rsidRPr="008728BB" w:rsidRDefault="0037396F" w:rsidP="00B81BBC">
      <w:pP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As indicated on the T</w:t>
      </w:r>
      <w:r w:rsidR="003B1C4A" w:rsidRPr="008728BB">
        <w:rPr>
          <w:rFonts w:ascii="Times New Roman" w:eastAsia="Times New Roman" w:hAnsi="Times New Roman" w:cs="Times New Roman"/>
          <w:color w:val="000000"/>
        </w:rPr>
        <w:t xml:space="preserve">able 4.16 below, the overall hydraulic performance of the </w:t>
      </w:r>
      <w:r w:rsidR="00B81BBC">
        <w:rPr>
          <w:rFonts w:ascii="Times New Roman" w:eastAsia="Times New Roman" w:hAnsi="Times New Roman" w:cs="Times New Roman"/>
          <w:color w:val="000000"/>
        </w:rPr>
        <w:t xml:space="preserve">Mokonisa Voyage </w:t>
      </w:r>
      <w:r w:rsidR="003B1C4A" w:rsidRPr="008728BB">
        <w:rPr>
          <w:rFonts w:ascii="Times New Roman" w:eastAsia="Times New Roman" w:hAnsi="Times New Roman" w:cs="Times New Roman"/>
          <w:color w:val="000000"/>
        </w:rPr>
        <w:t>scheme</w:t>
      </w:r>
      <w:r w:rsidR="003B1C4A">
        <w:rPr>
          <w:rFonts w:ascii="Times New Roman" w:eastAsia="Times New Roman" w:hAnsi="Times New Roman" w:cs="Times New Roman"/>
          <w:color w:val="000000"/>
        </w:rPr>
        <w:t>s</w:t>
      </w:r>
      <w:r w:rsidR="003B1C4A" w:rsidRPr="008728BB">
        <w:rPr>
          <w:rFonts w:ascii="Times New Roman" w:eastAsia="Times New Roman" w:hAnsi="Times New Roman" w:cs="Times New Roman"/>
          <w:color w:val="000000"/>
        </w:rPr>
        <w:t xml:space="preserve"> shows </w:t>
      </w:r>
      <w:r w:rsidR="00B81BBC">
        <w:rPr>
          <w:rFonts w:ascii="Times New Roman" w:eastAsia="Times New Roman" w:hAnsi="Times New Roman" w:cs="Times New Roman"/>
          <w:color w:val="000000"/>
        </w:rPr>
        <w:t xml:space="preserve">100% and Wogera Schemes 0% </w:t>
      </w:r>
      <w:r w:rsidR="003B1C4A" w:rsidRPr="008728BB">
        <w:rPr>
          <w:rFonts w:ascii="Times New Roman" w:eastAsia="Times New Roman" w:hAnsi="Times New Roman" w:cs="Times New Roman"/>
          <w:color w:val="000000"/>
        </w:rPr>
        <w:t xml:space="preserve">of nodes were with pressure below allowable limit, </w:t>
      </w:r>
      <w:r w:rsidR="003B1C4A">
        <w:rPr>
          <w:rFonts w:ascii="Times New Roman" w:eastAsia="Times New Roman" w:hAnsi="Times New Roman" w:cs="Times New Roman"/>
          <w:color w:val="000000"/>
        </w:rPr>
        <w:t>46.7</w:t>
      </w:r>
      <w:r w:rsidR="003B1C4A" w:rsidRPr="008728BB">
        <w:rPr>
          <w:rFonts w:ascii="Times New Roman" w:eastAsia="Times New Roman" w:hAnsi="Times New Roman" w:cs="Times New Roman"/>
          <w:color w:val="000000"/>
        </w:rPr>
        <w:t>% of nodes were with pressure with acceptable limit</w:t>
      </w:r>
      <w:r w:rsidR="00B81BBC">
        <w:rPr>
          <w:rFonts w:ascii="Times New Roman" w:eastAsia="Times New Roman" w:hAnsi="Times New Roman" w:cs="Times New Roman"/>
          <w:color w:val="000000"/>
        </w:rPr>
        <w:t xml:space="preserve"> for two sources</w:t>
      </w:r>
      <w:r w:rsidR="003B1C4A" w:rsidRPr="008728BB">
        <w:rPr>
          <w:rFonts w:ascii="Times New Roman" w:eastAsia="Times New Roman" w:hAnsi="Times New Roman" w:cs="Times New Roman"/>
          <w:color w:val="000000"/>
        </w:rPr>
        <w:t xml:space="preserve"> and </w:t>
      </w:r>
      <w:r w:rsidR="003B1C4A">
        <w:rPr>
          <w:rFonts w:ascii="Times New Roman" w:eastAsia="Times New Roman" w:hAnsi="Times New Roman" w:cs="Times New Roman"/>
          <w:color w:val="000000"/>
        </w:rPr>
        <w:t>40.0</w:t>
      </w:r>
      <w:r w:rsidR="003B1C4A" w:rsidRPr="008728BB">
        <w:rPr>
          <w:rFonts w:ascii="Times New Roman" w:eastAsia="Times New Roman" w:hAnsi="Times New Roman" w:cs="Times New Roman"/>
          <w:color w:val="000000"/>
        </w:rPr>
        <w:t xml:space="preserve">% of nodes where with pressure greater than allowable limit. This indicated that nearly </w:t>
      </w:r>
      <w:r w:rsidR="003B1C4A">
        <w:rPr>
          <w:rFonts w:ascii="Times New Roman" w:eastAsia="Times New Roman" w:hAnsi="Times New Roman" w:cs="Times New Roman"/>
          <w:color w:val="000000"/>
        </w:rPr>
        <w:t>15%</w:t>
      </w:r>
      <w:r w:rsidR="003B1C4A" w:rsidRPr="008728BB">
        <w:rPr>
          <w:rFonts w:ascii="Times New Roman" w:eastAsia="Times New Roman" w:hAnsi="Times New Roman" w:cs="Times New Roman"/>
          <w:color w:val="000000"/>
        </w:rPr>
        <w:t xml:space="preserve"> of the system was with pressure less than allowable limit. The velocity of the scheme shows that </w:t>
      </w:r>
      <w:r w:rsidR="003B1C4A">
        <w:rPr>
          <w:rFonts w:ascii="Times New Roman" w:eastAsia="Times New Roman" w:hAnsi="Times New Roman" w:cs="Times New Roman"/>
          <w:color w:val="000000"/>
        </w:rPr>
        <w:t>5</w:t>
      </w:r>
      <w:r w:rsidR="003B1C4A" w:rsidRPr="008728BB">
        <w:rPr>
          <w:rFonts w:ascii="Times New Roman" w:eastAsia="Times New Roman" w:hAnsi="Times New Roman" w:cs="Times New Roman"/>
          <w:color w:val="000000"/>
        </w:rPr>
        <w:t>% of pipes were with velocity below allowable limit,</w:t>
      </w:r>
      <w:r w:rsidR="003B1C4A">
        <w:rPr>
          <w:rFonts w:ascii="Times New Roman" w:eastAsia="Times New Roman" w:hAnsi="Times New Roman" w:cs="Times New Roman"/>
          <w:color w:val="000000"/>
        </w:rPr>
        <w:t xml:space="preserve"> 45</w:t>
      </w:r>
      <w:r w:rsidR="003B1C4A" w:rsidRPr="008728BB">
        <w:rPr>
          <w:rFonts w:ascii="Times New Roman" w:eastAsia="Times New Roman" w:hAnsi="Times New Roman" w:cs="Times New Roman"/>
          <w:color w:val="000000"/>
        </w:rPr>
        <w:t xml:space="preserve">% of pipes were with velocity with acceptable limit and </w:t>
      </w:r>
      <w:r w:rsidR="003B1C4A">
        <w:rPr>
          <w:rFonts w:ascii="Times New Roman" w:eastAsia="Times New Roman" w:hAnsi="Times New Roman" w:cs="Times New Roman"/>
          <w:color w:val="000000"/>
        </w:rPr>
        <w:t>50</w:t>
      </w:r>
      <w:r w:rsidR="003B1C4A" w:rsidRPr="008728BB">
        <w:rPr>
          <w:rFonts w:ascii="Times New Roman" w:eastAsia="Times New Roman" w:hAnsi="Times New Roman" w:cs="Times New Roman"/>
          <w:color w:val="000000"/>
        </w:rPr>
        <w:t xml:space="preserve">% of pipe where with velocity greater than allowable limit. This indicated that </w:t>
      </w:r>
      <w:r w:rsidR="003B1C4A">
        <w:rPr>
          <w:rFonts w:ascii="Times New Roman" w:eastAsia="Times New Roman" w:hAnsi="Times New Roman" w:cs="Times New Roman"/>
          <w:color w:val="000000"/>
        </w:rPr>
        <w:t>some</w:t>
      </w:r>
      <w:r w:rsidR="003B1C4A" w:rsidRPr="008728BB">
        <w:rPr>
          <w:rFonts w:ascii="Times New Roman" w:eastAsia="Times New Roman" w:hAnsi="Times New Roman" w:cs="Times New Roman"/>
          <w:color w:val="000000"/>
        </w:rPr>
        <w:t xml:space="preserve"> of the system was with velocity less than allowable limit. The head loss of the scheme shows that 17% of pipes were with head loss below allowable limit, 21.5% of pipes were with head loss with acceptable limit and 61.5% of pipes where with head loss greater than allowable limit. This indicated that most of the system was with head loss greater than allowable limit.</w:t>
      </w:r>
    </w:p>
    <w:p w:rsidR="000002C5" w:rsidRDefault="003B1C4A" w:rsidP="003B1C4A">
      <w:pPr>
        <w:spacing w:after="0" w:line="360" w:lineRule="auto"/>
        <w:jc w:val="both"/>
        <w:rPr>
          <w:rFonts w:ascii="Times New Roman" w:eastAsia="Times New Roman" w:hAnsi="Times New Roman" w:cs="Times New Roman"/>
          <w:color w:val="000000"/>
        </w:rPr>
      </w:pPr>
      <w:r w:rsidRPr="008728BB">
        <w:rPr>
          <w:rFonts w:ascii="Times New Roman" w:eastAsia="Times New Roman" w:hAnsi="Times New Roman" w:cs="Times New Roman"/>
          <w:color w:val="000000"/>
        </w:rPr>
        <w:t xml:space="preserve">In general, the hydraulic performance evaluation of the scheme shows that acceptable minimum pressure value has not been met. Above half of the distribution system receive water with low pressure. Most parts of the scheme being suffered by lower flow velocities of less than 0.5m/s due to unnecessarily congestion of pipe network. This is to the extent of occurring zero (no) flow conditions in some of the pipes. Thus, as the simulated hydraulic result shows, the current hydraulic performance of the scheme is not satisfactory. </w:t>
      </w:r>
    </w:p>
    <w:p w:rsidR="003B1C4A" w:rsidRDefault="003B1C4A" w:rsidP="003B1C4A">
      <w:pPr>
        <w:spacing w:after="0" w:line="360" w:lineRule="auto"/>
        <w:jc w:val="both"/>
        <w:rPr>
          <w:rFonts w:ascii="Times New Roman" w:eastAsia="Times New Roman" w:hAnsi="Times New Roman" w:cs="Times New Roman"/>
          <w:color w:val="000000"/>
        </w:rPr>
      </w:pPr>
      <w:r w:rsidRPr="008728BB">
        <w:rPr>
          <w:rFonts w:ascii="Times New Roman" w:eastAsia="Times New Roman" w:hAnsi="Times New Roman" w:cs="Times New Roman"/>
          <w:color w:val="000000"/>
        </w:rPr>
        <w:t>However, it does not mean that the scheme is not functional. Rather the frequency of service interruption is relatively high. This interruption is partly contributing for the current water shortage in the scheme.</w:t>
      </w:r>
    </w:p>
    <w:p w:rsidR="0037396F" w:rsidRPr="008728BB" w:rsidRDefault="0037396F" w:rsidP="003B1C4A">
      <w:pPr>
        <w:spacing w:after="0" w:line="360" w:lineRule="auto"/>
        <w:jc w:val="both"/>
        <w:rPr>
          <w:rFonts w:ascii="Times New Roman" w:eastAsia="Times New Roman" w:hAnsi="Times New Roman" w:cs="Times New Roman"/>
          <w:color w:val="000000"/>
        </w:rPr>
      </w:pPr>
    </w:p>
    <w:p w:rsidR="003B1C4A" w:rsidRPr="00EB09FA" w:rsidRDefault="000002C5" w:rsidP="00EB09FA">
      <w:pPr>
        <w:pStyle w:val="Tab"/>
      </w:pPr>
      <w:bookmarkStart w:id="139" w:name="_Toc167381190"/>
      <w:bookmarkStart w:id="140" w:name="_Toc169964829"/>
      <w:r w:rsidRPr="00EB09FA">
        <w:t>Table 4</w:t>
      </w:r>
      <w:r w:rsidR="00EB09FA" w:rsidRPr="00EB09FA">
        <w:t>.7</w:t>
      </w:r>
      <w:r w:rsidR="003B1C4A" w:rsidRPr="00EB09FA">
        <w:t>: The overall hydraulic performance of the scheme</w:t>
      </w:r>
      <w:bookmarkEnd w:id="139"/>
      <w:bookmarkEnd w:id="140"/>
    </w:p>
    <w:tbl>
      <w:tblPr>
        <w:tblW w:w="9632" w:type="dxa"/>
        <w:tblInd w:w="83" w:type="dxa"/>
        <w:tblLayout w:type="fixed"/>
        <w:tblCellMar>
          <w:left w:w="10" w:type="dxa"/>
          <w:right w:w="10" w:type="dxa"/>
        </w:tblCellMar>
        <w:tblLook w:val="0000" w:firstRow="0" w:lastRow="0" w:firstColumn="0" w:lastColumn="0" w:noHBand="0" w:noVBand="0"/>
      </w:tblPr>
      <w:tblGrid>
        <w:gridCol w:w="964"/>
        <w:gridCol w:w="1098"/>
        <w:gridCol w:w="1028"/>
        <w:gridCol w:w="977"/>
        <w:gridCol w:w="970"/>
        <w:gridCol w:w="1157"/>
        <w:gridCol w:w="941"/>
        <w:gridCol w:w="941"/>
        <w:gridCol w:w="1556"/>
      </w:tblGrid>
      <w:tr w:rsidR="003B1C4A" w:rsidRPr="008728BB" w:rsidTr="00B820B0">
        <w:trPr>
          <w:trHeight w:val="1025"/>
        </w:trPr>
        <w:tc>
          <w:tcPr>
            <w:tcW w:w="3090"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B1C4A" w:rsidRPr="008728BB" w:rsidRDefault="003B1C4A" w:rsidP="00B820B0">
            <w:pPr>
              <w:keepNext/>
              <w:keepLines/>
              <w:spacing w:before="240" w:after="0" w:line="259" w:lineRule="auto"/>
              <w:jc w:val="center"/>
              <w:rPr>
                <w:rFonts w:ascii="Times New Roman" w:eastAsia="Times New Roman" w:hAnsi="Times New Roman" w:cs="Times New Roman"/>
                <w:color w:val="000000"/>
              </w:rPr>
            </w:pPr>
          </w:p>
          <w:p w:rsidR="003B1C4A" w:rsidRPr="008728BB" w:rsidRDefault="003B1C4A" w:rsidP="00B820B0">
            <w:pPr>
              <w:spacing w:line="259" w:lineRule="auto"/>
              <w:jc w:val="center"/>
              <w:rPr>
                <w:rFonts w:ascii="Times New Roman" w:eastAsia="Times New Roman" w:hAnsi="Times New Roman" w:cs="Times New Roman"/>
                <w:color w:val="000000"/>
              </w:rPr>
            </w:pPr>
            <w:r w:rsidRPr="008728BB">
              <w:rPr>
                <w:rFonts w:ascii="Times New Roman" w:eastAsia="Times New Roman" w:hAnsi="Times New Roman" w:cs="Times New Roman"/>
                <w:color w:val="000000"/>
              </w:rPr>
              <w:t>Pressure</w:t>
            </w:r>
          </w:p>
          <w:p w:rsidR="003B1C4A" w:rsidRPr="008728BB" w:rsidRDefault="003B1C4A" w:rsidP="00B820B0">
            <w:pPr>
              <w:spacing w:line="259" w:lineRule="auto"/>
            </w:pPr>
            <w:r w:rsidRPr="008728BB">
              <w:rPr>
                <w:rFonts w:ascii="Times New Roman" w:eastAsia="Times New Roman" w:hAnsi="Times New Roman" w:cs="Times New Roman"/>
                <w:color w:val="000000"/>
              </w:rPr>
              <w:t> </w:t>
            </w:r>
          </w:p>
        </w:tc>
        <w:tc>
          <w:tcPr>
            <w:tcW w:w="3104"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B1C4A" w:rsidRPr="008728BB" w:rsidRDefault="003B1C4A" w:rsidP="00B820B0">
            <w:pPr>
              <w:spacing w:line="259" w:lineRule="auto"/>
              <w:jc w:val="center"/>
              <w:rPr>
                <w:rFonts w:ascii="Times New Roman" w:eastAsia="Times New Roman" w:hAnsi="Times New Roman" w:cs="Times New Roman"/>
                <w:color w:val="000000"/>
              </w:rPr>
            </w:pPr>
            <w:r w:rsidRPr="008728BB">
              <w:rPr>
                <w:rFonts w:ascii="Times New Roman" w:eastAsia="Times New Roman" w:hAnsi="Times New Roman" w:cs="Times New Roman"/>
                <w:color w:val="000000"/>
              </w:rPr>
              <w:t xml:space="preserve">                        </w:t>
            </w:r>
          </w:p>
          <w:p w:rsidR="003B1C4A" w:rsidRPr="008728BB" w:rsidRDefault="003B1C4A" w:rsidP="00B820B0">
            <w:pPr>
              <w:spacing w:line="259" w:lineRule="auto"/>
              <w:jc w:val="center"/>
              <w:rPr>
                <w:rFonts w:ascii="Times New Roman" w:eastAsia="Times New Roman" w:hAnsi="Times New Roman" w:cs="Times New Roman"/>
                <w:color w:val="000000"/>
              </w:rPr>
            </w:pPr>
            <w:r w:rsidRPr="008728BB">
              <w:rPr>
                <w:rFonts w:ascii="Times New Roman" w:eastAsia="Times New Roman" w:hAnsi="Times New Roman" w:cs="Times New Roman"/>
                <w:color w:val="000000"/>
              </w:rPr>
              <w:t>Velocity</w:t>
            </w:r>
          </w:p>
          <w:p w:rsidR="003B1C4A" w:rsidRPr="008728BB" w:rsidRDefault="003B1C4A" w:rsidP="00B820B0">
            <w:pPr>
              <w:spacing w:line="259" w:lineRule="auto"/>
            </w:pPr>
            <w:r w:rsidRPr="008728BB">
              <w:rPr>
                <w:rFonts w:ascii="Times New Roman" w:eastAsia="Times New Roman" w:hAnsi="Times New Roman" w:cs="Times New Roman"/>
                <w:color w:val="000000"/>
              </w:rPr>
              <w:t> </w:t>
            </w:r>
          </w:p>
        </w:tc>
        <w:tc>
          <w:tcPr>
            <w:tcW w:w="3438" w:type="dxa"/>
            <w:gridSpan w:val="3"/>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B1C4A" w:rsidRPr="008728BB" w:rsidRDefault="003B1C4A" w:rsidP="00B820B0">
            <w:pPr>
              <w:spacing w:line="259" w:lineRule="auto"/>
              <w:jc w:val="center"/>
              <w:rPr>
                <w:rFonts w:ascii="Times New Roman" w:eastAsia="Times New Roman" w:hAnsi="Times New Roman" w:cs="Times New Roman"/>
                <w:color w:val="000000"/>
              </w:rPr>
            </w:pPr>
          </w:p>
          <w:p w:rsidR="003B1C4A" w:rsidRPr="008728BB" w:rsidRDefault="003B1C4A" w:rsidP="00B820B0">
            <w:pPr>
              <w:spacing w:line="259" w:lineRule="auto"/>
              <w:jc w:val="center"/>
              <w:rPr>
                <w:rFonts w:ascii="Times New Roman" w:eastAsia="Times New Roman" w:hAnsi="Times New Roman" w:cs="Times New Roman"/>
                <w:color w:val="000000"/>
              </w:rPr>
            </w:pPr>
            <w:r w:rsidRPr="008728BB">
              <w:rPr>
                <w:rFonts w:ascii="Times New Roman" w:eastAsia="Times New Roman" w:hAnsi="Times New Roman" w:cs="Times New Roman"/>
                <w:color w:val="000000"/>
              </w:rPr>
              <w:t>Head loss</w:t>
            </w:r>
          </w:p>
          <w:p w:rsidR="003B1C4A" w:rsidRPr="008728BB" w:rsidRDefault="003B1C4A" w:rsidP="00B820B0">
            <w:pPr>
              <w:spacing w:line="259" w:lineRule="auto"/>
              <w:jc w:val="center"/>
            </w:pPr>
          </w:p>
        </w:tc>
      </w:tr>
      <w:tr w:rsidR="003B1C4A" w:rsidRPr="008728BB" w:rsidTr="00B820B0">
        <w:tc>
          <w:tcPr>
            <w:tcW w:w="9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Pressure (m of H2O)</w:t>
            </w:r>
          </w:p>
        </w:tc>
        <w:tc>
          <w:tcPr>
            <w:tcW w:w="109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Number of nodes</w:t>
            </w:r>
          </w:p>
        </w:tc>
        <w:tc>
          <w:tcPr>
            <w:tcW w:w="102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Percentage</w:t>
            </w:r>
          </w:p>
        </w:tc>
        <w:tc>
          <w:tcPr>
            <w:tcW w:w="9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Velocity (m/s)</w:t>
            </w:r>
          </w:p>
        </w:tc>
        <w:tc>
          <w:tcPr>
            <w:tcW w:w="97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Number of pipes</w:t>
            </w:r>
          </w:p>
        </w:tc>
        <w:tc>
          <w:tcPr>
            <w:tcW w:w="11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Percentage</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Head loss gradient (m/Km)</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Number of pipes</w:t>
            </w:r>
          </w:p>
        </w:tc>
        <w:tc>
          <w:tcPr>
            <w:tcW w:w="155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pPr>
            <w:r w:rsidRPr="008728BB">
              <w:rPr>
                <w:rFonts w:ascii="Times New Roman" w:eastAsia="Times New Roman" w:hAnsi="Times New Roman" w:cs="Times New Roman"/>
                <w:color w:val="000000"/>
              </w:rPr>
              <w:t>Percentage</w:t>
            </w:r>
          </w:p>
        </w:tc>
      </w:tr>
      <w:tr w:rsidR="003B1C4A" w:rsidRPr="008728BB" w:rsidTr="00B820B0">
        <w:tc>
          <w:tcPr>
            <w:tcW w:w="9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&lt;15</w:t>
            </w:r>
          </w:p>
        </w:tc>
        <w:tc>
          <w:tcPr>
            <w:tcW w:w="109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66</w:t>
            </w:r>
          </w:p>
        </w:tc>
        <w:tc>
          <w:tcPr>
            <w:tcW w:w="102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57%</w:t>
            </w:r>
          </w:p>
        </w:tc>
        <w:tc>
          <w:tcPr>
            <w:tcW w:w="9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&lt;0.6</w:t>
            </w:r>
          </w:p>
        </w:tc>
        <w:tc>
          <w:tcPr>
            <w:tcW w:w="97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69</w:t>
            </w:r>
          </w:p>
        </w:tc>
        <w:tc>
          <w:tcPr>
            <w:tcW w:w="11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51%</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&lt;1</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23</w:t>
            </w:r>
          </w:p>
        </w:tc>
        <w:tc>
          <w:tcPr>
            <w:tcW w:w="155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17%</w:t>
            </w:r>
          </w:p>
        </w:tc>
      </w:tr>
      <w:tr w:rsidR="003B1C4A" w:rsidRPr="008728BB" w:rsidTr="00B820B0">
        <w:tc>
          <w:tcPr>
            <w:tcW w:w="9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15 -70</w:t>
            </w:r>
          </w:p>
        </w:tc>
        <w:tc>
          <w:tcPr>
            <w:tcW w:w="109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28</w:t>
            </w:r>
          </w:p>
        </w:tc>
        <w:tc>
          <w:tcPr>
            <w:tcW w:w="102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29%</w:t>
            </w:r>
          </w:p>
        </w:tc>
        <w:tc>
          <w:tcPr>
            <w:tcW w:w="9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0.6-2</w:t>
            </w:r>
          </w:p>
        </w:tc>
        <w:tc>
          <w:tcPr>
            <w:tcW w:w="97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59</w:t>
            </w:r>
          </w:p>
        </w:tc>
        <w:tc>
          <w:tcPr>
            <w:tcW w:w="11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48%</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 to 5</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27</w:t>
            </w:r>
          </w:p>
        </w:tc>
        <w:tc>
          <w:tcPr>
            <w:tcW w:w="155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21.5%</w:t>
            </w:r>
          </w:p>
        </w:tc>
      </w:tr>
      <w:tr w:rsidR="003B1C4A" w:rsidRPr="008728BB" w:rsidTr="00B820B0">
        <w:tc>
          <w:tcPr>
            <w:tcW w:w="9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&gt;70</w:t>
            </w:r>
          </w:p>
        </w:tc>
        <w:tc>
          <w:tcPr>
            <w:tcW w:w="109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13</w:t>
            </w:r>
          </w:p>
        </w:tc>
        <w:tc>
          <w:tcPr>
            <w:tcW w:w="102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14%</w:t>
            </w:r>
          </w:p>
        </w:tc>
        <w:tc>
          <w:tcPr>
            <w:tcW w:w="9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&gt;2</w:t>
            </w:r>
          </w:p>
        </w:tc>
        <w:tc>
          <w:tcPr>
            <w:tcW w:w="97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w:t>
            </w:r>
          </w:p>
        </w:tc>
        <w:tc>
          <w:tcPr>
            <w:tcW w:w="11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&gt;5</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79</w:t>
            </w:r>
          </w:p>
        </w:tc>
        <w:tc>
          <w:tcPr>
            <w:tcW w:w="155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61.5%</w:t>
            </w:r>
          </w:p>
        </w:tc>
      </w:tr>
      <w:tr w:rsidR="003B1C4A" w:rsidRPr="008728BB" w:rsidTr="00B820B0">
        <w:tc>
          <w:tcPr>
            <w:tcW w:w="964"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Total</w:t>
            </w:r>
          </w:p>
        </w:tc>
        <w:tc>
          <w:tcPr>
            <w:tcW w:w="109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107</w:t>
            </w:r>
          </w:p>
        </w:tc>
        <w:tc>
          <w:tcPr>
            <w:tcW w:w="1028"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100%</w:t>
            </w:r>
          </w:p>
        </w:tc>
        <w:tc>
          <w:tcPr>
            <w:tcW w:w="97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Total</w:t>
            </w:r>
          </w:p>
        </w:tc>
        <w:tc>
          <w:tcPr>
            <w:tcW w:w="970"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129</w:t>
            </w:r>
          </w:p>
        </w:tc>
        <w:tc>
          <w:tcPr>
            <w:tcW w:w="1157"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100%</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Total</w:t>
            </w:r>
          </w:p>
        </w:tc>
        <w:tc>
          <w:tcPr>
            <w:tcW w:w="941"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129</w:t>
            </w:r>
          </w:p>
        </w:tc>
        <w:tc>
          <w:tcPr>
            <w:tcW w:w="1556" w:type="dxa"/>
            <w:tcBorders>
              <w:top w:val="single" w:sz="0" w:space="0" w:color="000000"/>
              <w:left w:val="single" w:sz="0" w:space="0" w:color="000000"/>
              <w:bottom w:val="single" w:sz="0" w:space="0" w:color="000000"/>
              <w:right w:val="single" w:sz="0" w:space="0" w:color="000000"/>
            </w:tcBorders>
            <w:shd w:val="clear" w:color="000000" w:fill="FFFFFF"/>
            <w:tcMar>
              <w:left w:w="108" w:type="dxa"/>
              <w:right w:w="108" w:type="dxa"/>
            </w:tcMar>
          </w:tcPr>
          <w:p w:rsidR="003B1C4A" w:rsidRPr="008728BB" w:rsidRDefault="003B1C4A" w:rsidP="00B820B0">
            <w:pPr>
              <w:spacing w:line="259" w:lineRule="auto"/>
              <w:jc w:val="center"/>
            </w:pPr>
            <w:r w:rsidRPr="008728BB">
              <w:rPr>
                <w:rFonts w:ascii="Times New Roman" w:eastAsia="Times New Roman" w:hAnsi="Times New Roman" w:cs="Times New Roman"/>
                <w:color w:val="000000"/>
              </w:rPr>
              <w:t>100%</w:t>
            </w:r>
          </w:p>
        </w:tc>
      </w:tr>
    </w:tbl>
    <w:p w:rsidR="003B1C4A" w:rsidRDefault="003B1C4A" w:rsidP="003B1C4A">
      <w:pPr>
        <w:jc w:val="both"/>
      </w:pPr>
    </w:p>
    <w:p w:rsidR="00BD13DA" w:rsidRPr="00EB09FA" w:rsidRDefault="00951F79" w:rsidP="0037396F">
      <w:pPr>
        <w:pStyle w:val="Norm2"/>
        <w:spacing w:after="0"/>
      </w:pPr>
      <w:bookmarkStart w:id="141" w:name="_Toc169963504"/>
      <w:r w:rsidRPr="00EB09FA">
        <w:t>4.6</w:t>
      </w:r>
      <w:r w:rsidR="00BD13DA" w:rsidRPr="00EB09FA">
        <w:t xml:space="preserve"> </w:t>
      </w:r>
      <w:r w:rsidRPr="00EB09FA">
        <w:t>Estimating of existing water supply and demand schemes</w:t>
      </w:r>
      <w:bookmarkEnd w:id="141"/>
      <w:r w:rsidR="00BD13DA" w:rsidRPr="00EB09FA">
        <w:t xml:space="preserve"> </w:t>
      </w:r>
    </w:p>
    <w:p w:rsidR="00BD13DA" w:rsidRPr="00132241" w:rsidRDefault="00BD13DA" w:rsidP="0037396F">
      <w:pPr>
        <w:keepNext/>
        <w:keepLines/>
        <w:spacing w:before="40" w:after="0" w:line="360" w:lineRule="auto"/>
        <w:rPr>
          <w:rFonts w:ascii="Times New Roman" w:eastAsia="Times New Roman" w:hAnsi="Times New Roman" w:cs="Times New Roman"/>
          <w:b/>
        </w:rPr>
      </w:pPr>
    </w:p>
    <w:p w:rsidR="006F7807" w:rsidRDefault="00BD13DA" w:rsidP="00A67167">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t xml:space="preserve">In order to </w:t>
      </w:r>
      <w:r w:rsidR="00951F79" w:rsidRPr="00132241">
        <w:rPr>
          <w:rFonts w:ascii="Times New Roman" w:eastAsia="Times New Roman" w:hAnsi="Times New Roman" w:cs="Times New Roman"/>
        </w:rPr>
        <w:t>estimate the existing water supply and demand schemes</w:t>
      </w:r>
      <w:r w:rsidRPr="00132241">
        <w:rPr>
          <w:rFonts w:ascii="Times New Roman" w:eastAsia="Times New Roman" w:hAnsi="Times New Roman" w:cs="Times New Roman"/>
        </w:rPr>
        <w:t xml:space="preserve"> of the </w:t>
      </w:r>
      <w:r w:rsidR="00951F79" w:rsidRPr="00132241">
        <w:rPr>
          <w:rFonts w:ascii="Times New Roman" w:eastAsia="Times New Roman" w:hAnsi="Times New Roman" w:cs="Times New Roman"/>
        </w:rPr>
        <w:t>Woredas</w:t>
      </w:r>
      <w:r w:rsidRPr="00132241">
        <w:rPr>
          <w:rFonts w:ascii="Times New Roman" w:eastAsia="Times New Roman" w:hAnsi="Times New Roman" w:cs="Times New Roman"/>
        </w:rPr>
        <w:t xml:space="preserve">, water production and water consumption data was collected. There were more than 96,070 beneficiaries in Damot Gale </w:t>
      </w:r>
      <w:r w:rsidR="00190138"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water supply system. These customers within the entire area have been considered to estimate domestic water supply coverage, water loss and demand gap analysis. </w:t>
      </w:r>
      <w:r w:rsidR="000643C6" w:rsidRPr="00132241">
        <w:rPr>
          <w:rFonts w:ascii="Times New Roman" w:eastAsia="Times New Roman" w:hAnsi="Times New Roman" w:cs="Times New Roman"/>
        </w:rPr>
        <w:t>Therefore, some of the societies are still fetch additional water from unprotected sources, such as rivers, streams, ponds and springs. From sanitation point of view, it is not well habituated in the study areas open defecation excreted widely but very few use a simple pit latrine. Hence, the overall sanitation of the Woreda is poor therefore, hygiene associated diseases are prevalent. The</w:t>
      </w:r>
      <w:r w:rsidRPr="00132241">
        <w:rPr>
          <w:rFonts w:ascii="Times New Roman" w:eastAsia="Times New Roman" w:hAnsi="Times New Roman" w:cs="Times New Roman"/>
        </w:rPr>
        <w:t xml:space="preserve"> total annual water production and consumption data of the </w:t>
      </w:r>
      <w:r w:rsidR="006F7807" w:rsidRPr="00132241">
        <w:rPr>
          <w:rFonts w:ascii="Times New Roman" w:eastAsia="Times New Roman" w:hAnsi="Times New Roman" w:cs="Times New Roman"/>
        </w:rPr>
        <w:t>Woreda</w:t>
      </w:r>
      <w:r w:rsidR="00BF5355" w:rsidRPr="00132241">
        <w:rPr>
          <w:rFonts w:ascii="Times New Roman" w:eastAsia="Times New Roman" w:hAnsi="Times New Roman" w:cs="Times New Roman"/>
        </w:rPr>
        <w:t xml:space="preserve"> for functional </w:t>
      </w:r>
      <w:r w:rsidR="0037477B" w:rsidRPr="00132241">
        <w:rPr>
          <w:rFonts w:ascii="Times New Roman" w:eastAsia="Times New Roman" w:hAnsi="Times New Roman" w:cs="Times New Roman"/>
        </w:rPr>
        <w:t xml:space="preserve">water schemes </w:t>
      </w:r>
      <w:r w:rsidR="0037396F">
        <w:rPr>
          <w:rFonts w:ascii="Times New Roman" w:eastAsia="Times New Roman" w:hAnsi="Times New Roman" w:cs="Times New Roman"/>
        </w:rPr>
        <w:t>show</w:t>
      </w:r>
      <w:r w:rsidR="00A67167">
        <w:rPr>
          <w:rFonts w:ascii="Times New Roman" w:eastAsia="Times New Roman" w:hAnsi="Times New Roman" w:cs="Times New Roman"/>
        </w:rPr>
        <w:t>s</w:t>
      </w:r>
      <w:r w:rsidR="0037396F">
        <w:rPr>
          <w:rFonts w:ascii="Times New Roman" w:eastAsia="Times New Roman" w:hAnsi="Times New Roman" w:cs="Times New Roman"/>
        </w:rPr>
        <w:t xml:space="preserve"> in T</w:t>
      </w:r>
      <w:r w:rsidRPr="00132241">
        <w:rPr>
          <w:rFonts w:ascii="Times New Roman" w:eastAsia="Times New Roman" w:hAnsi="Times New Roman" w:cs="Times New Roman"/>
        </w:rPr>
        <w:t xml:space="preserve">able </w:t>
      </w:r>
      <w:r w:rsidR="00951F79" w:rsidRPr="00132241">
        <w:rPr>
          <w:rFonts w:ascii="Times New Roman" w:eastAsia="Times New Roman" w:hAnsi="Times New Roman" w:cs="Times New Roman"/>
        </w:rPr>
        <w:t>4.</w:t>
      </w:r>
      <w:r w:rsidR="00F715DA">
        <w:rPr>
          <w:rFonts w:ascii="Times New Roman" w:eastAsia="Times New Roman" w:hAnsi="Times New Roman" w:cs="Times New Roman"/>
        </w:rPr>
        <w:t>9</w:t>
      </w:r>
      <w:r w:rsidRPr="00132241">
        <w:rPr>
          <w:rFonts w:ascii="Times New Roman" w:eastAsia="Times New Roman" w:hAnsi="Times New Roman" w:cs="Times New Roman"/>
        </w:rPr>
        <w:t xml:space="preserve"> below.</w:t>
      </w:r>
    </w:p>
    <w:p w:rsidR="00EB09FA" w:rsidRDefault="00EB09FA" w:rsidP="007A455D">
      <w:pPr>
        <w:spacing w:line="360" w:lineRule="auto"/>
        <w:jc w:val="both"/>
        <w:rPr>
          <w:rFonts w:ascii="Times New Roman" w:eastAsia="Times New Roman" w:hAnsi="Times New Roman" w:cs="Times New Roman"/>
        </w:rPr>
      </w:pPr>
    </w:p>
    <w:p w:rsidR="0037396F" w:rsidRDefault="0037396F" w:rsidP="007A455D">
      <w:pPr>
        <w:spacing w:line="360" w:lineRule="auto"/>
        <w:jc w:val="both"/>
        <w:rPr>
          <w:rFonts w:ascii="Times New Roman" w:eastAsia="Times New Roman" w:hAnsi="Times New Roman" w:cs="Times New Roman"/>
        </w:rPr>
      </w:pPr>
    </w:p>
    <w:p w:rsidR="0037396F" w:rsidRDefault="0037396F" w:rsidP="007A455D">
      <w:pPr>
        <w:spacing w:line="360" w:lineRule="auto"/>
        <w:jc w:val="both"/>
        <w:rPr>
          <w:rFonts w:ascii="Times New Roman" w:eastAsia="Times New Roman" w:hAnsi="Times New Roman" w:cs="Times New Roman"/>
        </w:rPr>
      </w:pPr>
    </w:p>
    <w:p w:rsidR="0037396F" w:rsidRPr="002A2701" w:rsidRDefault="0037396F" w:rsidP="007A455D">
      <w:pPr>
        <w:spacing w:line="360" w:lineRule="auto"/>
        <w:jc w:val="both"/>
        <w:rPr>
          <w:rFonts w:ascii="Times New Roman" w:eastAsia="Times New Roman" w:hAnsi="Times New Roman" w:cs="Times New Roman"/>
        </w:rPr>
      </w:pPr>
    </w:p>
    <w:p w:rsidR="00A86F1C" w:rsidRDefault="00A86F1C" w:rsidP="003A4E93">
      <w:pPr>
        <w:pStyle w:val="Tab"/>
      </w:pPr>
      <w:bookmarkStart w:id="142" w:name="_Toc167362096"/>
    </w:p>
    <w:p w:rsidR="00162EFB" w:rsidRPr="00EB09FA" w:rsidRDefault="00EB09FA" w:rsidP="00EB09FA">
      <w:pPr>
        <w:pStyle w:val="Norm2"/>
      </w:pPr>
      <w:bookmarkStart w:id="143" w:name="_Toc169963505"/>
      <w:bookmarkEnd w:id="142"/>
      <w:r w:rsidRPr="00EB09FA">
        <w:t>4.7</w:t>
      </w:r>
      <w:r w:rsidR="009E20CC" w:rsidRPr="00EB09FA">
        <w:t xml:space="preserve"> Water Supply Coverage Analysis</w:t>
      </w:r>
      <w:bookmarkEnd w:id="143"/>
    </w:p>
    <w:p w:rsidR="00162EFB" w:rsidRPr="00EB09FA" w:rsidRDefault="00EB09FA" w:rsidP="00EB09FA">
      <w:pPr>
        <w:pStyle w:val="Norm2"/>
      </w:pPr>
      <w:bookmarkStart w:id="144" w:name="_Toc169963506"/>
      <w:r w:rsidRPr="00EB09FA">
        <w:lastRenderedPageBreak/>
        <w:t>4.7</w:t>
      </w:r>
      <w:r w:rsidR="009E20CC" w:rsidRPr="00EB09FA">
        <w:t xml:space="preserve">.1 Existing Water Supply Coverage in the </w:t>
      </w:r>
      <w:r w:rsidR="00CB17E4" w:rsidRPr="00EB09FA">
        <w:t>Woreda</w:t>
      </w:r>
      <w:bookmarkEnd w:id="144"/>
    </w:p>
    <w:p w:rsidR="00F951B1" w:rsidRPr="00EB09FA" w:rsidRDefault="009E20CC" w:rsidP="00EB09FA">
      <w:pPr>
        <w:spacing w:line="360" w:lineRule="auto"/>
        <w:jc w:val="both"/>
        <w:rPr>
          <w:rFonts w:ascii="Times New Roman" w:eastAsia="Times New Roman" w:hAnsi="Times New Roman" w:cs="Times New Roman"/>
          <w:b/>
        </w:rPr>
      </w:pPr>
      <w:r w:rsidRPr="00132241">
        <w:rPr>
          <w:rFonts w:ascii="Times New Roman" w:eastAsia="Times New Roman" w:hAnsi="Times New Roman" w:cs="Times New Roman"/>
          <w:color w:val="000000"/>
        </w:rPr>
        <w:t xml:space="preserve">The coverage of the water supply of the </w:t>
      </w:r>
      <w:r w:rsidR="00CB17E4"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has been evaluated based on the average per</w:t>
      </w:r>
      <w:r w:rsidRPr="00132241">
        <w:rPr>
          <w:rFonts w:ascii="Times New Roman" w:eastAsia="Times New Roman" w:hAnsi="Times New Roman" w:cs="Times New Roman"/>
          <w:b/>
          <w:color w:val="000000"/>
        </w:rPr>
        <w:t xml:space="preserve"> </w:t>
      </w:r>
      <w:r w:rsidRPr="00132241">
        <w:rPr>
          <w:rFonts w:ascii="Times New Roman" w:eastAsia="Times New Roman" w:hAnsi="Times New Roman" w:cs="Times New Roman"/>
          <w:color w:val="000000"/>
        </w:rPr>
        <w:t>capita consumption. The average per capita consumption has been</w:t>
      </w:r>
      <w:r w:rsidRPr="00132241">
        <w:rPr>
          <w:rFonts w:ascii="Times New Roman" w:eastAsia="Times New Roman" w:hAnsi="Times New Roman" w:cs="Times New Roman"/>
          <w:b/>
          <w:color w:val="000000"/>
        </w:rPr>
        <w:t xml:space="preserve"> </w:t>
      </w:r>
      <w:r w:rsidRPr="00132241">
        <w:rPr>
          <w:rFonts w:ascii="Times New Roman" w:eastAsia="Times New Roman" w:hAnsi="Times New Roman" w:cs="Times New Roman"/>
          <w:color w:val="000000"/>
        </w:rPr>
        <w:t>derived from the yearly consumption that was collected from the individual domestic water</w:t>
      </w:r>
      <w:r w:rsidRPr="00132241">
        <w:rPr>
          <w:rFonts w:ascii="Times New Roman" w:eastAsia="Times New Roman" w:hAnsi="Times New Roman" w:cs="Times New Roman"/>
          <w:b/>
          <w:color w:val="000000"/>
        </w:rPr>
        <w:t xml:space="preserve"> </w:t>
      </w:r>
      <w:r w:rsidRPr="00132241">
        <w:rPr>
          <w:rFonts w:ascii="Times New Roman" w:eastAsia="Times New Roman" w:hAnsi="Times New Roman" w:cs="Times New Roman"/>
          <w:color w:val="000000"/>
        </w:rPr>
        <w:t xml:space="preserve">meters. The analysis of average domestic water supply consumption of the </w:t>
      </w:r>
      <w:r w:rsidR="00CB17E4"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revealed o</w:t>
      </w:r>
      <w:bookmarkStart w:id="145" w:name="_GoBack"/>
      <w:bookmarkEnd w:id="145"/>
      <w:r w:rsidRPr="00132241">
        <w:rPr>
          <w:rFonts w:ascii="Times New Roman" w:eastAsia="Times New Roman" w:hAnsi="Times New Roman" w:cs="Times New Roman"/>
          <w:color w:val="000000"/>
        </w:rPr>
        <w:t>nly</w:t>
      </w:r>
      <w:r w:rsidRPr="00132241">
        <w:rPr>
          <w:rFonts w:ascii="Times New Roman" w:eastAsia="Times New Roman" w:hAnsi="Times New Roman" w:cs="Times New Roman"/>
          <w:b/>
          <w:color w:val="000000"/>
        </w:rPr>
        <w:t xml:space="preserve"> </w:t>
      </w:r>
      <w:r w:rsidRPr="00132241">
        <w:rPr>
          <w:rFonts w:ascii="Times New Roman" w:eastAsia="Times New Roman" w:hAnsi="Times New Roman" w:cs="Times New Roman"/>
          <w:color w:val="000000"/>
        </w:rPr>
        <w:t>20.78 %. According to Ministry of Water Resources, according to GTP-II (Ethiopian Water Sector Strategy, 2015</w:t>
      </w:r>
      <w:r w:rsidRPr="003A4E93">
        <w:rPr>
          <w:rFonts w:ascii="Times New Roman" w:eastAsia="Times New Roman" w:hAnsi="Times New Roman" w:cs="Times New Roman"/>
        </w:rPr>
        <w:t xml:space="preserve">); the per capita consumption standard set for category-3 </w:t>
      </w:r>
      <w:r w:rsidR="001B53A5" w:rsidRPr="003A4E93">
        <w:rPr>
          <w:rFonts w:ascii="Times New Roman" w:eastAsia="Times New Roman" w:hAnsi="Times New Roman" w:cs="Times New Roman"/>
        </w:rPr>
        <w:t>woreda</w:t>
      </w:r>
      <w:r w:rsidRPr="003A4E93">
        <w:rPr>
          <w:rFonts w:ascii="Times New Roman" w:eastAsia="Times New Roman" w:hAnsi="Times New Roman" w:cs="Times New Roman"/>
        </w:rPr>
        <w:t xml:space="preserve"> like </w:t>
      </w:r>
      <w:r w:rsidR="003A4E93" w:rsidRPr="003A4E93">
        <w:rPr>
          <w:rFonts w:ascii="Times New Roman" w:eastAsia="Times New Roman" w:hAnsi="Times New Roman" w:cs="Times New Roman"/>
        </w:rPr>
        <w:t xml:space="preserve">Damot Gale is </w:t>
      </w:r>
      <w:r w:rsidR="000300AA">
        <w:rPr>
          <w:rFonts w:ascii="Times New Roman" w:eastAsia="Times New Roman" w:hAnsi="Times New Roman" w:cs="Times New Roman"/>
        </w:rPr>
        <w:t>47</w:t>
      </w:r>
      <w:r w:rsidR="001B53A5" w:rsidRPr="003A4E93">
        <w:rPr>
          <w:rFonts w:ascii="Times New Roman" w:eastAsia="Times New Roman" w:hAnsi="Times New Roman" w:cs="Times New Roman"/>
        </w:rPr>
        <w:t xml:space="preserve"> </w:t>
      </w:r>
      <w:r w:rsidRPr="003A4E93">
        <w:rPr>
          <w:rFonts w:ascii="Times New Roman" w:eastAsia="Times New Roman" w:hAnsi="Times New Roman" w:cs="Times New Roman"/>
        </w:rPr>
        <w:t xml:space="preserve">l/d within a distance of </w:t>
      </w:r>
      <w:r w:rsidR="00822EEF">
        <w:rPr>
          <w:rFonts w:ascii="Times New Roman" w:eastAsia="Times New Roman" w:hAnsi="Times New Roman" w:cs="Times New Roman"/>
        </w:rPr>
        <w:t>1k</w:t>
      </w:r>
      <w:r w:rsidRPr="003A4E93">
        <w:rPr>
          <w:rFonts w:ascii="Times New Roman" w:eastAsia="Times New Roman" w:hAnsi="Times New Roman" w:cs="Times New Roman"/>
        </w:rPr>
        <w:t>m, so the water supply coverage of the</w:t>
      </w:r>
      <w:r w:rsidRPr="003A4E93">
        <w:rPr>
          <w:rFonts w:ascii="Times New Roman" w:eastAsia="Times New Roman" w:hAnsi="Times New Roman" w:cs="Times New Roman"/>
          <w:b/>
        </w:rPr>
        <w:t xml:space="preserve"> </w:t>
      </w:r>
      <w:r w:rsidRPr="003A4E93">
        <w:rPr>
          <w:rFonts w:ascii="Times New Roman" w:eastAsia="Times New Roman" w:hAnsi="Times New Roman" w:cs="Times New Roman"/>
        </w:rPr>
        <w:t>woreda is below the standard.</w:t>
      </w:r>
    </w:p>
    <w:p w:rsidR="00162EFB" w:rsidRPr="00EB09FA" w:rsidRDefault="00EB09FA" w:rsidP="00EB09FA">
      <w:pPr>
        <w:pStyle w:val="Norm2"/>
      </w:pPr>
      <w:bookmarkStart w:id="146" w:name="_Toc169963507"/>
      <w:r w:rsidRPr="00EB09FA">
        <w:t>4.7</w:t>
      </w:r>
      <w:r w:rsidR="009E20CC" w:rsidRPr="00EB09FA">
        <w:t>.2 Water Production and Consumption</w:t>
      </w:r>
      <w:bookmarkEnd w:id="146"/>
    </w:p>
    <w:p w:rsidR="00EB09FA"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In order to evaluate the water loss of distribution system of the town, water production and water consumption data was collected. There were more than 96,070 beneficiaries in Damot Gale woreda water supply system. These customers within the entire area have been considered to estimate domestic water supply coverage, water loss and demand gap analysis. </w:t>
      </w:r>
    </w:p>
    <w:p w:rsidR="00162EFB" w:rsidRPr="00EB09FA" w:rsidRDefault="00EB09FA" w:rsidP="00EB09FA">
      <w:pPr>
        <w:pStyle w:val="Tab"/>
        <w:rPr>
          <w:rFonts w:eastAsia="Calibri"/>
        </w:rPr>
      </w:pPr>
      <w:bookmarkStart w:id="147" w:name="_Toc167362097"/>
      <w:bookmarkStart w:id="148" w:name="_Toc167370599"/>
      <w:bookmarkStart w:id="149" w:name="_Toc167381192"/>
      <w:bookmarkStart w:id="150" w:name="_Toc169964830"/>
      <w:r w:rsidRPr="00EB09FA">
        <w:t>Table 4.9</w:t>
      </w:r>
      <w:r w:rsidR="001B53A5" w:rsidRPr="00EB09FA">
        <w:t>:</w:t>
      </w:r>
      <w:r w:rsidR="009E20CC" w:rsidRPr="00EB09FA">
        <w:rPr>
          <w:rFonts w:eastAsia="Calibri"/>
        </w:rPr>
        <w:t xml:space="preserve"> </w:t>
      </w:r>
      <w:r w:rsidR="009E20CC" w:rsidRPr="00EB09FA">
        <w:t xml:space="preserve">Annual Consumption of Damot Gale </w:t>
      </w:r>
      <w:r w:rsidR="001B53A5" w:rsidRPr="00EB09FA">
        <w:t>Woreda (</w:t>
      </w:r>
      <w:r w:rsidR="009E20CC" w:rsidRPr="00EB09FA">
        <w:t>2022-2023)</w:t>
      </w:r>
      <w:bookmarkEnd w:id="147"/>
      <w:bookmarkEnd w:id="148"/>
      <w:bookmarkEnd w:id="149"/>
      <w:bookmarkEnd w:id="150"/>
    </w:p>
    <w:tbl>
      <w:tblPr>
        <w:tblW w:w="0" w:type="auto"/>
        <w:tblInd w:w="-4" w:type="dxa"/>
        <w:tblCellMar>
          <w:left w:w="10" w:type="dxa"/>
          <w:right w:w="10" w:type="dxa"/>
        </w:tblCellMar>
        <w:tblLook w:val="04A0" w:firstRow="1" w:lastRow="0" w:firstColumn="1" w:lastColumn="0" w:noHBand="0" w:noVBand="1"/>
      </w:tblPr>
      <w:tblGrid>
        <w:gridCol w:w="2682"/>
        <w:gridCol w:w="1040"/>
        <w:gridCol w:w="2166"/>
        <w:gridCol w:w="3113"/>
      </w:tblGrid>
      <w:tr w:rsidR="00162EFB" w:rsidRPr="00132241">
        <w:tc>
          <w:tcPr>
            <w:tcW w:w="2898"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b/>
                <w:color w:val="000000"/>
              </w:rPr>
              <w:t>Description</w:t>
            </w:r>
          </w:p>
        </w:tc>
        <w:tc>
          <w:tcPr>
            <w:tcW w:w="1046"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b/>
                <w:color w:val="000000"/>
              </w:rPr>
              <w:t>Unit</w:t>
            </w:r>
          </w:p>
        </w:tc>
        <w:tc>
          <w:tcPr>
            <w:tcW w:w="5690"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b/>
                <w:color w:val="000000"/>
              </w:rPr>
              <w:t>Year</w:t>
            </w:r>
          </w:p>
        </w:tc>
      </w:tr>
      <w:tr w:rsidR="00162EFB" w:rsidRPr="00132241">
        <w:tc>
          <w:tcPr>
            <w:tcW w:w="2898"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162EFB" w:rsidP="007A455D">
            <w:pPr>
              <w:spacing w:after="200" w:line="360" w:lineRule="auto"/>
              <w:rPr>
                <w:rFonts w:ascii="Times New Roman" w:eastAsia="Calibri" w:hAnsi="Times New Roman" w:cs="Times New Roman"/>
              </w:rPr>
            </w:pPr>
          </w:p>
        </w:tc>
        <w:tc>
          <w:tcPr>
            <w:tcW w:w="1046"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162EFB" w:rsidP="007A455D">
            <w:pPr>
              <w:spacing w:after="200" w:line="360" w:lineRule="auto"/>
              <w:rPr>
                <w:rFonts w:ascii="Times New Roman" w:eastAsia="Calibri" w:hAnsi="Times New Roman" w:cs="Times New Roman"/>
              </w:rPr>
            </w:pPr>
          </w:p>
        </w:tc>
        <w:tc>
          <w:tcPr>
            <w:tcW w:w="22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b/>
                <w:color w:val="000000"/>
              </w:rPr>
              <w:t>2022</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b/>
                <w:color w:val="000000"/>
              </w:rPr>
              <w:t>2023</w:t>
            </w:r>
          </w:p>
        </w:tc>
      </w:tr>
      <w:tr w:rsidR="00162EFB" w:rsidRPr="00132241">
        <w:tc>
          <w:tcPr>
            <w:tcW w:w="28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rPr>
                <w:rFonts w:ascii="Times New Roman" w:hAnsi="Times New Roman" w:cs="Times New Roman"/>
              </w:rPr>
            </w:pPr>
            <w:r w:rsidRPr="00132241">
              <w:rPr>
                <w:rFonts w:ascii="Times New Roman" w:eastAsia="Times New Roman" w:hAnsi="Times New Roman" w:cs="Times New Roman"/>
                <w:color w:val="000000"/>
              </w:rPr>
              <w:t>Population number</w:t>
            </w:r>
          </w:p>
        </w:tc>
        <w:tc>
          <w:tcPr>
            <w:tcW w:w="10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No</w:t>
            </w:r>
          </w:p>
        </w:tc>
        <w:tc>
          <w:tcPr>
            <w:tcW w:w="22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EF15DF" w:rsidP="007A455D">
            <w:pPr>
              <w:spacing w:line="360" w:lineRule="auto"/>
              <w:jc w:val="center"/>
              <w:rPr>
                <w:rFonts w:ascii="Times New Roman" w:hAnsi="Times New Roman" w:cs="Times New Roman"/>
              </w:rPr>
            </w:pPr>
            <w:r>
              <w:rPr>
                <w:rFonts w:ascii="Times New Roman" w:eastAsia="Times New Roman" w:hAnsi="Times New Roman" w:cs="Times New Roman"/>
                <w:color w:val="000000"/>
              </w:rPr>
              <w:t>230,022</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874C49" w:rsidP="007A455D">
            <w:pPr>
              <w:spacing w:line="360" w:lineRule="auto"/>
              <w:jc w:val="center"/>
              <w:rPr>
                <w:rFonts w:ascii="Times New Roman" w:hAnsi="Times New Roman" w:cs="Times New Roman"/>
              </w:rPr>
            </w:pPr>
            <w:r>
              <w:rPr>
                <w:rFonts w:ascii="Times New Roman" w:hAnsi="Times New Roman" w:cs="Times New Roman"/>
              </w:rPr>
              <w:t>235,724</w:t>
            </w:r>
          </w:p>
        </w:tc>
      </w:tr>
      <w:tr w:rsidR="00162EFB" w:rsidRPr="00132241">
        <w:tc>
          <w:tcPr>
            <w:tcW w:w="28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rPr>
                <w:rFonts w:ascii="Times New Roman" w:hAnsi="Times New Roman" w:cs="Times New Roman"/>
              </w:rPr>
            </w:pPr>
            <w:r w:rsidRPr="00132241">
              <w:rPr>
                <w:rFonts w:ascii="Times New Roman" w:eastAsia="Times New Roman" w:hAnsi="Times New Roman" w:cs="Times New Roman"/>
                <w:color w:val="000000"/>
              </w:rPr>
              <w:t>Total Domestic consumption</w:t>
            </w:r>
          </w:p>
        </w:tc>
        <w:tc>
          <w:tcPr>
            <w:tcW w:w="10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m3/year</w:t>
            </w:r>
          </w:p>
        </w:tc>
        <w:tc>
          <w:tcPr>
            <w:tcW w:w="22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1,245,978.70</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1,229,141.15</w:t>
            </w:r>
          </w:p>
        </w:tc>
      </w:tr>
      <w:tr w:rsidR="00162EFB" w:rsidRPr="00132241">
        <w:tc>
          <w:tcPr>
            <w:tcW w:w="28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rPr>
                <w:rFonts w:ascii="Times New Roman" w:hAnsi="Times New Roman" w:cs="Times New Roman"/>
              </w:rPr>
            </w:pPr>
            <w:r w:rsidRPr="00132241">
              <w:rPr>
                <w:rFonts w:ascii="Times New Roman" w:eastAsia="Times New Roman" w:hAnsi="Times New Roman" w:cs="Times New Roman"/>
                <w:color w:val="000000"/>
              </w:rPr>
              <w:t>Average per capita water for Domestic consumption</w:t>
            </w:r>
          </w:p>
        </w:tc>
        <w:tc>
          <w:tcPr>
            <w:tcW w:w="10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l/c/day</w:t>
            </w:r>
          </w:p>
        </w:tc>
        <w:tc>
          <w:tcPr>
            <w:tcW w:w="228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21.17</w:t>
            </w:r>
          </w:p>
        </w:tc>
        <w:tc>
          <w:tcPr>
            <w:tcW w:w="3402"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20.78</w:t>
            </w:r>
          </w:p>
        </w:tc>
      </w:tr>
      <w:tr w:rsidR="00162EFB" w:rsidRPr="00132241">
        <w:tc>
          <w:tcPr>
            <w:tcW w:w="289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GTP-II minimum service level</w:t>
            </w:r>
          </w:p>
        </w:tc>
        <w:tc>
          <w:tcPr>
            <w:tcW w:w="104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l/c/day</w:t>
            </w:r>
          </w:p>
        </w:tc>
        <w:tc>
          <w:tcPr>
            <w:tcW w:w="228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60</w:t>
            </w:r>
          </w:p>
        </w:tc>
        <w:tc>
          <w:tcPr>
            <w:tcW w:w="340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9E20CC" w:rsidP="007A455D">
            <w:pPr>
              <w:spacing w:line="360" w:lineRule="auto"/>
              <w:jc w:val="center"/>
              <w:rPr>
                <w:rFonts w:ascii="Times New Roman" w:hAnsi="Times New Roman" w:cs="Times New Roman"/>
              </w:rPr>
            </w:pPr>
            <w:r w:rsidRPr="00132241">
              <w:rPr>
                <w:rFonts w:ascii="Times New Roman" w:eastAsia="Times New Roman" w:hAnsi="Times New Roman" w:cs="Times New Roman"/>
                <w:color w:val="000000"/>
              </w:rPr>
              <w:t>60</w:t>
            </w:r>
          </w:p>
        </w:tc>
      </w:tr>
    </w:tbl>
    <w:p w:rsidR="00162EFB" w:rsidRPr="00132241" w:rsidRDefault="00162EFB" w:rsidP="007A455D">
      <w:pPr>
        <w:keepNext/>
        <w:keepLines/>
        <w:spacing w:before="40" w:after="0" w:line="360" w:lineRule="auto"/>
        <w:rPr>
          <w:rFonts w:ascii="Times New Roman" w:eastAsia="Times New Roman" w:hAnsi="Times New Roman" w:cs="Times New Roman"/>
          <w:b/>
          <w:color w:val="000000"/>
        </w:rPr>
      </w:pPr>
    </w:p>
    <w:p w:rsidR="00162EFB" w:rsidRPr="00EB09FA" w:rsidRDefault="00EB09FA" w:rsidP="0037396F">
      <w:pPr>
        <w:pStyle w:val="Norm2"/>
        <w:spacing w:after="0"/>
      </w:pPr>
      <w:bookmarkStart w:id="151" w:name="_Toc169963508"/>
      <w:r w:rsidRPr="00EB09FA">
        <w:t>4.7</w:t>
      </w:r>
      <w:r w:rsidR="009E20CC" w:rsidRPr="00EB09FA">
        <w:t>.3 Average Per capita Water Consumption</w:t>
      </w:r>
      <w:bookmarkEnd w:id="151"/>
    </w:p>
    <w:p w:rsidR="00162EFB" w:rsidRPr="00132241" w:rsidRDefault="009E20CC" w:rsidP="0037396F">
      <w:pPr>
        <w:spacing w:after="0" w:line="360" w:lineRule="auto"/>
        <w:jc w:val="both"/>
        <w:rPr>
          <w:rFonts w:ascii="Times New Roman" w:eastAsia="Times New Roman" w:hAnsi="Times New Roman" w:cs="Times New Roman"/>
        </w:rPr>
      </w:pPr>
      <w:r w:rsidRPr="00132241">
        <w:rPr>
          <w:rFonts w:ascii="Times New Roman" w:eastAsia="Times New Roman" w:hAnsi="Times New Roman" w:cs="Times New Roman"/>
        </w:rPr>
        <w:lastRenderedPageBreak/>
        <w:t>The w</w:t>
      </w:r>
      <w:r w:rsidR="00D8541A" w:rsidRPr="00132241">
        <w:rPr>
          <w:rFonts w:ascii="Times New Roman" w:eastAsia="Times New Roman" w:hAnsi="Times New Roman" w:cs="Times New Roman"/>
        </w:rPr>
        <w:t xml:space="preserve">ater supply coverage of the </w:t>
      </w:r>
      <w:r w:rsidR="00DA0D39"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was evaluated based on the average per capita consumption. Evaluating the domestic water supply coverage using volume of consumption may not allow realizing the distribution comparison among the </w:t>
      </w:r>
      <w:r w:rsidR="00190138"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For this reason, the annual consumption data has been converted to average daily per capital consumption using population the number.  The average water consumption per capita was derived from the woreda’s annual consumption, which was aggregated from the individual water meter and the public tap as shown in (Table 4.18)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result of the analysis as indicated above in Table 4.18, the average domestic water consumption of the </w:t>
      </w:r>
      <w:r w:rsidR="00190138"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in year 2023 is found as 20.78 l/c/day. According to GTP-II (Ethiopian Water Sector Strategy, 2015); the per capita consumption </w:t>
      </w:r>
      <w:r w:rsidR="00DA0D39" w:rsidRPr="00132241">
        <w:rPr>
          <w:rFonts w:ascii="Times New Roman" w:eastAsia="Times New Roman" w:hAnsi="Times New Roman" w:cs="Times New Roman"/>
          <w:color w:val="000000"/>
        </w:rPr>
        <w:t>standard set for category-3 Woreda</w:t>
      </w:r>
      <w:r w:rsidRPr="00132241">
        <w:rPr>
          <w:rFonts w:ascii="Times New Roman" w:eastAsia="Times New Roman" w:hAnsi="Times New Roman" w:cs="Times New Roman"/>
          <w:color w:val="000000"/>
        </w:rPr>
        <w:t xml:space="preserve"> like Damot Gale is </w:t>
      </w:r>
      <w:r w:rsidR="00194484">
        <w:rPr>
          <w:rFonts w:ascii="Times New Roman" w:eastAsia="Times New Roman" w:hAnsi="Times New Roman" w:cs="Times New Roman"/>
          <w:color w:val="000000"/>
        </w:rPr>
        <w:t>60</w:t>
      </w:r>
      <w:r w:rsidRPr="00132241">
        <w:rPr>
          <w:rFonts w:ascii="Times New Roman" w:eastAsia="Times New Roman" w:hAnsi="Times New Roman" w:cs="Times New Roman"/>
          <w:color w:val="000000"/>
        </w:rPr>
        <w:t xml:space="preserve"> l/c/day</w:t>
      </w:r>
      <w:r w:rsidRPr="00132241">
        <w:rPr>
          <w:rFonts w:ascii="Times New Roman" w:eastAsia="Times New Roman" w:hAnsi="Times New Roman" w:cs="Times New Roman"/>
        </w:rPr>
        <w:t xml:space="preserve"> within a distance of 250 m.</w:t>
      </w:r>
      <w:r w:rsidRPr="00132241">
        <w:rPr>
          <w:rFonts w:ascii="Times New Roman" w:eastAsia="Times New Roman" w:hAnsi="Times New Roman" w:cs="Times New Roman"/>
          <w:color w:val="000000"/>
        </w:rPr>
        <w:t xml:space="preserve"> However, the </w:t>
      </w:r>
      <w:r w:rsidR="00DA0D39" w:rsidRPr="00132241">
        <w:rPr>
          <w:rFonts w:ascii="Times New Roman" w:eastAsia="Times New Roman" w:hAnsi="Times New Roman" w:cs="Times New Roman"/>
          <w:color w:val="000000"/>
        </w:rPr>
        <w:t>current water supply of the Woreda</w:t>
      </w:r>
      <w:r w:rsidRPr="00132241">
        <w:rPr>
          <w:rFonts w:ascii="Times New Roman" w:eastAsia="Times New Roman" w:hAnsi="Times New Roman" w:cs="Times New Roman"/>
          <w:color w:val="000000"/>
        </w:rPr>
        <w:t xml:space="preserve"> is 2.78l/c/d, which is far below from the standard.</w:t>
      </w:r>
    </w:p>
    <w:p w:rsidR="00162EFB" w:rsidRPr="00EB09FA" w:rsidRDefault="00EB09FA" w:rsidP="00EB09FA">
      <w:pPr>
        <w:pStyle w:val="Norm2"/>
      </w:pPr>
      <w:bookmarkStart w:id="152" w:name="_Toc169963509"/>
      <w:r w:rsidRPr="00EB09FA">
        <w:t>4.8</w:t>
      </w:r>
      <w:r w:rsidR="009E20CC" w:rsidRPr="00EB09FA">
        <w:t xml:space="preserve"> Water Loss Analysis</w:t>
      </w:r>
      <w:bookmarkEnd w:id="152"/>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Reducing and controlling water loss was becoming very important issue in this age of rapidly growing demand and relative abundance to one of relative scarcity of the water resource, and climate changes that bring droughts to many locations over the world (</w:t>
      </w:r>
      <w:r w:rsidR="00F715DA" w:rsidRPr="00132241">
        <w:rPr>
          <w:rFonts w:ascii="Times New Roman" w:eastAsia="Times New Roman" w:hAnsi="Times New Roman" w:cs="Times New Roman"/>
          <w:color w:val="000000"/>
        </w:rPr>
        <w:t>Hassam</w:t>
      </w:r>
      <w:r w:rsidRPr="00132241">
        <w:rPr>
          <w:rFonts w:ascii="Times New Roman" w:eastAsia="Times New Roman" w:hAnsi="Times New Roman" w:cs="Times New Roman"/>
          <w:color w:val="000000"/>
        </w:rPr>
        <w:t xml:space="preserve">, 2011). The water resources were subjected to the fluctuations of the nature and were therefore largely beyond the human control. In order to preserve valuable water resources, many wat0er utilities have been developing new strategies to minimize losses to an economic and acceptable level. </w:t>
      </w:r>
    </w:p>
    <w:p w:rsidR="00162EFB" w:rsidRPr="00EB09FA" w:rsidRDefault="00EB09FA" w:rsidP="00EB09FA">
      <w:pPr>
        <w:pStyle w:val="Norm2"/>
      </w:pPr>
      <w:bookmarkStart w:id="153" w:name="_Toc169963510"/>
      <w:r w:rsidRPr="00EB09FA">
        <w:t>4.8</w:t>
      </w:r>
      <w:r w:rsidR="009E20CC" w:rsidRPr="00EB09FA">
        <w:t>.1 Percentage of Water Loss (UFW)</w:t>
      </w:r>
      <w:bookmarkEnd w:id="153"/>
    </w:p>
    <w:p w:rsidR="00162EFB" w:rsidRDefault="009E20CC" w:rsidP="007A455D">
      <w:pPr>
        <w:spacing w:line="360" w:lineRule="auto"/>
        <w:jc w:val="both"/>
        <w:rPr>
          <w:rFonts w:ascii="Times New Roman" w:eastAsia="Times New Roman" w:hAnsi="Times New Roman" w:cs="Times New Roman"/>
        </w:rPr>
      </w:pPr>
      <w:r w:rsidRPr="00C87641">
        <w:rPr>
          <w:rFonts w:ascii="Times New Roman" w:eastAsia="Times New Roman" w:hAnsi="Times New Roman" w:cs="Times New Roman"/>
        </w:rPr>
        <w:t>The total annual water produced and distributions to the system within the specified year of 2023 G.C is 1,490,393.55 cubic meters and the annual total water loss is 244,414.85 cubic meters that accounts for 16.339 % of the total water production. The water loss seems less this is due to the determination of consumptions at household level.</w:t>
      </w:r>
    </w:p>
    <w:p w:rsidR="0037396F" w:rsidRDefault="0037396F" w:rsidP="007A455D">
      <w:pPr>
        <w:spacing w:line="360" w:lineRule="auto"/>
        <w:jc w:val="both"/>
        <w:rPr>
          <w:rFonts w:ascii="Times New Roman" w:eastAsia="Times New Roman" w:hAnsi="Times New Roman" w:cs="Times New Roman"/>
        </w:rPr>
      </w:pPr>
    </w:p>
    <w:p w:rsidR="0037396F" w:rsidRDefault="0037396F" w:rsidP="007A455D">
      <w:pPr>
        <w:spacing w:line="360" w:lineRule="auto"/>
        <w:jc w:val="both"/>
        <w:rPr>
          <w:rFonts w:ascii="Times New Roman" w:eastAsia="Times New Roman" w:hAnsi="Times New Roman" w:cs="Times New Roman"/>
        </w:rPr>
      </w:pPr>
    </w:p>
    <w:p w:rsidR="0037396F" w:rsidRPr="00C87641" w:rsidRDefault="0037396F" w:rsidP="007A455D">
      <w:pPr>
        <w:spacing w:line="360" w:lineRule="auto"/>
        <w:jc w:val="both"/>
        <w:rPr>
          <w:rFonts w:ascii="Times New Roman" w:eastAsia="Times New Roman" w:hAnsi="Times New Roman" w:cs="Times New Roman"/>
        </w:rPr>
      </w:pPr>
    </w:p>
    <w:p w:rsidR="00162EFB" w:rsidRPr="00EB09FA" w:rsidRDefault="00EB09FA" w:rsidP="00EB09FA">
      <w:pPr>
        <w:pStyle w:val="Norm2"/>
      </w:pPr>
      <w:bookmarkStart w:id="154" w:name="_Toc169963511"/>
      <w:r w:rsidRPr="00EB09FA">
        <w:t>4.9</w:t>
      </w:r>
      <w:r w:rsidR="009E20CC" w:rsidRPr="00EB09FA">
        <w:t xml:space="preserve"> Functional and non-functional rural water supply schemes in the study area</w:t>
      </w:r>
      <w:bookmarkEnd w:id="154"/>
    </w:p>
    <w:p w:rsidR="00162EFB" w:rsidRPr="00EB09FA" w:rsidRDefault="00EB09FA" w:rsidP="00EB09FA">
      <w:pPr>
        <w:pStyle w:val="Norm2"/>
      </w:pPr>
      <w:bookmarkStart w:id="155" w:name="_Toc169963512"/>
      <w:r>
        <w:lastRenderedPageBreak/>
        <w:t>4.9</w:t>
      </w:r>
      <w:r w:rsidR="009E20CC" w:rsidRPr="00EB09FA">
        <w:t>.1 Distribution of types of functional and non-functional rural water supply schemes</w:t>
      </w:r>
      <w:bookmarkEnd w:id="155"/>
      <w:r w:rsidR="009E20CC" w:rsidRPr="00EB09FA">
        <w:t xml:space="preserve">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There were 108 schemes in the study region at the time of the investigation (2023). Shallow Wells are the main sources for rural water supply systems in the Damot gale </w:t>
      </w:r>
      <w:r w:rsidR="00190138"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accounting for 46.3% of all water supply schemes, as illustrated in the Figure below 4.11. The principal sources next to the shallow well are the spot spring, which covers 26.85% of the area, and the spring with distribution, which covers 12.96%. Then, </w:t>
      </w:r>
      <w:r w:rsidR="00DE3B3E" w:rsidRPr="00132241">
        <w:rPr>
          <w:rFonts w:ascii="Times New Roman" w:eastAsia="Times New Roman" w:hAnsi="Times New Roman" w:cs="Times New Roman"/>
          <w:color w:val="000000"/>
        </w:rPr>
        <w:t>HDW accounts for 4.63% and Bore</w:t>
      </w:r>
      <w:r w:rsidRPr="00132241">
        <w:rPr>
          <w:rFonts w:ascii="Times New Roman" w:eastAsia="Times New Roman" w:hAnsi="Times New Roman" w:cs="Times New Roman"/>
          <w:color w:val="000000"/>
        </w:rPr>
        <w:t>hole accounts for 9.26%.  As a result, ground water (hand dug wells, shallow, bore holes, and protected springs) is the only source of drinking water for rural communities in Damot Gale District.</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Out of 108 total water supply schemes, 83 are functional at the time of the investigation, indicating a 76.85% functionality rate for the studied region. Even today, the study area's rural water delivery schemes are not operating at the level that GTP-2 would like.</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 The National Rural Water Supply Operation and Maintenance Management Strategic Framework under GTP-2 predicted that "by 2020, 93% of the rural water supply schemes will be functioning."</w:t>
      </w:r>
    </w:p>
    <w:p w:rsidR="00162EFB" w:rsidRDefault="009E20CC" w:rsidP="0037396F">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There were different kebeles in the </w:t>
      </w:r>
      <w:r w:rsidR="00190138"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which have got a non-functionality rate. Out of the twenty-seven kebeles fifteen were selected for the study based on the non-functionality rate.</w:t>
      </w:r>
    </w:p>
    <w:p w:rsidR="00EB09FA" w:rsidRPr="00132241" w:rsidRDefault="00EB09FA" w:rsidP="0037396F">
      <w:pPr>
        <w:spacing w:after="0" w:line="360" w:lineRule="auto"/>
        <w:jc w:val="both"/>
        <w:rPr>
          <w:rFonts w:ascii="Times New Roman" w:eastAsia="Times New Roman" w:hAnsi="Times New Roman" w:cs="Times New Roman"/>
          <w:color w:val="000000"/>
        </w:rPr>
      </w:pPr>
    </w:p>
    <w:p w:rsidR="00162EFB" w:rsidRPr="00EB09FA" w:rsidRDefault="00EB09FA" w:rsidP="0037396F">
      <w:pPr>
        <w:pStyle w:val="Norm2"/>
        <w:spacing w:after="0"/>
      </w:pPr>
      <w:bookmarkStart w:id="156" w:name="_Toc169963513"/>
      <w:r w:rsidRPr="00EB09FA">
        <w:t>4.9</w:t>
      </w:r>
      <w:r w:rsidR="009E20CC" w:rsidRPr="00EB09FA">
        <w:t>.2 Distribution of hand dug wells fitted with ordinary pumps</w:t>
      </w:r>
      <w:bookmarkEnd w:id="156"/>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 were five hand-dug wells with ordinary pumps in the research area, as illustrated in the figure below. The number of these particular types of water supply schemes as well as information on the kebeles where the schemes were locate</w:t>
      </w:r>
      <w:r w:rsidR="00402815">
        <w:rPr>
          <w:rFonts w:ascii="Times New Roman" w:eastAsia="Times New Roman" w:hAnsi="Times New Roman" w:cs="Times New Roman"/>
          <w:color w:val="000000"/>
        </w:rPr>
        <w:t>d shown in Figure 4.13. As shown in figure 4.1</w:t>
      </w:r>
      <w:r w:rsidRPr="00132241">
        <w:rPr>
          <w:rFonts w:ascii="Times New Roman" w:eastAsia="Times New Roman" w:hAnsi="Times New Roman" w:cs="Times New Roman"/>
          <w:color w:val="000000"/>
        </w:rPr>
        <w:t>3 below, Zamen</w:t>
      </w:r>
      <w:r w:rsidR="00CB445D" w:rsidRPr="00132241">
        <w:rPr>
          <w:rFonts w:ascii="Times New Roman" w:eastAsia="Times New Roman" w:hAnsi="Times New Roman" w:cs="Times New Roman"/>
          <w:color w:val="000000"/>
        </w:rPr>
        <w:t>e</w:t>
      </w:r>
      <w:r w:rsidRPr="00132241">
        <w:rPr>
          <w:rFonts w:ascii="Times New Roman" w:eastAsia="Times New Roman" w:hAnsi="Times New Roman" w:cs="Times New Roman"/>
          <w:color w:val="000000"/>
        </w:rPr>
        <w:t xml:space="preserve"> Sibaye, </w:t>
      </w:r>
      <w:r w:rsidR="00CB445D" w:rsidRPr="00132241">
        <w:rPr>
          <w:rFonts w:ascii="Times New Roman" w:eastAsia="Times New Roman" w:hAnsi="Times New Roman" w:cs="Times New Roman"/>
          <w:color w:val="000000"/>
        </w:rPr>
        <w:t>Wandera</w:t>
      </w:r>
      <w:r w:rsidRPr="00132241">
        <w:rPr>
          <w:rFonts w:ascii="Times New Roman" w:eastAsia="Times New Roman" w:hAnsi="Times New Roman" w:cs="Times New Roman"/>
          <w:color w:val="000000"/>
        </w:rPr>
        <w:t xml:space="preserve"> Gala, Taba, and </w:t>
      </w:r>
      <w:r w:rsidR="00CB445D" w:rsidRPr="00132241">
        <w:rPr>
          <w:rFonts w:ascii="Times New Roman" w:eastAsia="Times New Roman" w:hAnsi="Times New Roman" w:cs="Times New Roman"/>
          <w:color w:val="000000"/>
        </w:rPr>
        <w:t>Buge</w:t>
      </w:r>
      <w:r w:rsidRPr="00132241">
        <w:rPr>
          <w:rFonts w:ascii="Times New Roman" w:eastAsia="Times New Roman" w:hAnsi="Times New Roman" w:cs="Times New Roman"/>
          <w:color w:val="000000"/>
        </w:rPr>
        <w:t xml:space="preserve"> Kebele were </w:t>
      </w:r>
      <w:r w:rsidR="00DA0D39" w:rsidRPr="00132241">
        <w:rPr>
          <w:rFonts w:ascii="Times New Roman" w:eastAsia="Times New Roman" w:hAnsi="Times New Roman" w:cs="Times New Roman"/>
          <w:color w:val="000000"/>
        </w:rPr>
        <w:t xml:space="preserve">where the hand-dug well </w:t>
      </w:r>
      <w:r w:rsidRPr="00132241">
        <w:rPr>
          <w:rFonts w:ascii="Times New Roman" w:eastAsia="Times New Roman" w:hAnsi="Times New Roman" w:cs="Times New Roman"/>
          <w:color w:val="000000"/>
        </w:rPr>
        <w:t xml:space="preserve">found and where 80% of water supply systems are non-functional.  </w:t>
      </w:r>
    </w:p>
    <w:p w:rsidR="00162EFB" w:rsidRPr="00EB09FA" w:rsidRDefault="00EB09FA" w:rsidP="00EB09FA">
      <w:pPr>
        <w:pStyle w:val="Norm2"/>
      </w:pPr>
      <w:bookmarkStart w:id="157" w:name="_Toc169963514"/>
      <w:r w:rsidRPr="00EB09FA">
        <w:t>4.9</w:t>
      </w:r>
      <w:r w:rsidR="009E20CC" w:rsidRPr="00EB09FA">
        <w:t>.3 Distribution of bore hole fitted with ordinary pumps</w:t>
      </w:r>
      <w:bookmarkEnd w:id="157"/>
    </w:p>
    <w:p w:rsidR="0037396F"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9.26% of the rural water supply schemes in the research area were borehole schemes. </w:t>
      </w:r>
      <w:r w:rsidR="00190138" w:rsidRPr="00132241">
        <w:rPr>
          <w:rFonts w:ascii="Times New Roman" w:eastAsia="Times New Roman" w:hAnsi="Times New Roman" w:cs="Times New Roman"/>
          <w:color w:val="000000"/>
        </w:rPr>
        <w:t>These types of water supply schemes were</w:t>
      </w:r>
      <w:r w:rsidRPr="00132241">
        <w:rPr>
          <w:rFonts w:ascii="Times New Roman" w:eastAsia="Times New Roman" w:hAnsi="Times New Roman" w:cs="Times New Roman"/>
          <w:color w:val="000000"/>
        </w:rPr>
        <w:t xml:space="preserve"> present in five rural kebeles in the region, as illustrated in the figure below 4.14.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Ade </w:t>
      </w:r>
      <w:r w:rsidR="00CB445D"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Ade </w:t>
      </w:r>
      <w:r w:rsidR="00CB445D" w:rsidRPr="00132241">
        <w:rPr>
          <w:rFonts w:ascii="Times New Roman" w:eastAsia="Times New Roman" w:hAnsi="Times New Roman" w:cs="Times New Roman"/>
          <w:color w:val="000000"/>
        </w:rPr>
        <w:t>Aro</w:t>
      </w:r>
      <w:r w:rsidRPr="00132241">
        <w:rPr>
          <w:rFonts w:ascii="Times New Roman" w:eastAsia="Times New Roman" w:hAnsi="Times New Roman" w:cs="Times New Roman"/>
          <w:color w:val="000000"/>
        </w:rPr>
        <w:t>, and D/</w:t>
      </w:r>
      <w:r w:rsidR="00CB445D" w:rsidRPr="00132241">
        <w:rPr>
          <w:rFonts w:ascii="Times New Roman" w:eastAsia="Times New Roman" w:hAnsi="Times New Roman" w:cs="Times New Roman"/>
          <w:color w:val="000000"/>
        </w:rPr>
        <w:t>Mokonisa</w:t>
      </w:r>
      <w:r w:rsidRPr="00132241">
        <w:rPr>
          <w:rFonts w:ascii="Times New Roman" w:eastAsia="Times New Roman" w:hAnsi="Times New Roman" w:cs="Times New Roman"/>
          <w:color w:val="000000"/>
        </w:rPr>
        <w:t xml:space="preserve"> have the shallowest well plans among the kebeles having working shallow wells, with 30%, 20%, and 20% respectively. The investigation's findings indicated that a significant non-functionality rate of 25.81% was associated with these kinds of schemes.</w:t>
      </w:r>
    </w:p>
    <w:p w:rsidR="00162EFB" w:rsidRPr="00EB09FA" w:rsidRDefault="00EB09FA" w:rsidP="00EB09FA">
      <w:pPr>
        <w:pStyle w:val="Norm2"/>
      </w:pPr>
      <w:bookmarkStart w:id="158" w:name="_Toc169963515"/>
      <w:r w:rsidRPr="00EB09FA">
        <w:t>4.9</w:t>
      </w:r>
      <w:r w:rsidR="009E20CC" w:rsidRPr="00EB09FA">
        <w:t>.4 Distribution of shallow wells</w:t>
      </w:r>
      <w:bookmarkEnd w:id="158"/>
      <w:r w:rsidR="009E20CC" w:rsidRPr="00EB09FA">
        <w:t xml:space="preserve"> </w:t>
      </w:r>
    </w:p>
    <w:p w:rsidR="00162EFB" w:rsidRPr="00132241" w:rsidRDefault="00EB09FA" w:rsidP="0037396F">
      <w:pPr>
        <w:spacing w:before="240"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 </w:t>
      </w:r>
      <w:r w:rsidR="009E20CC" w:rsidRPr="00132241">
        <w:rPr>
          <w:rFonts w:ascii="Times New Roman" w:eastAsia="Times New Roman" w:hAnsi="Times New Roman" w:cs="Times New Roman"/>
          <w:color w:val="000000"/>
        </w:rPr>
        <w:t xml:space="preserve">shallow wells were distributed throughout the </w:t>
      </w:r>
      <w:r w:rsidR="00190138" w:rsidRPr="00132241">
        <w:rPr>
          <w:rFonts w:ascii="Times New Roman" w:eastAsia="Times New Roman" w:hAnsi="Times New Roman" w:cs="Times New Roman"/>
          <w:color w:val="000000"/>
        </w:rPr>
        <w:t>Woreda</w:t>
      </w:r>
      <w:r>
        <w:rPr>
          <w:rFonts w:ascii="Times New Roman" w:eastAsia="Times New Roman" w:hAnsi="Times New Roman" w:cs="Times New Roman"/>
          <w:color w:val="000000"/>
        </w:rPr>
        <w:t>;</w:t>
      </w:r>
      <w:r w:rsidR="009E20CC" w:rsidRPr="00132241">
        <w:rPr>
          <w:rFonts w:ascii="Times New Roman" w:eastAsia="Times New Roman" w:hAnsi="Times New Roman" w:cs="Times New Roman"/>
          <w:color w:val="000000"/>
        </w:rPr>
        <w:t xml:space="preserve"> Ade </w:t>
      </w:r>
      <w:r w:rsidR="00CB445D" w:rsidRPr="00132241">
        <w:rPr>
          <w:rFonts w:ascii="Times New Roman" w:eastAsia="Times New Roman" w:hAnsi="Times New Roman" w:cs="Times New Roman"/>
          <w:color w:val="000000"/>
        </w:rPr>
        <w:t>Sibaye</w:t>
      </w:r>
      <w:r w:rsidR="009E20CC" w:rsidRPr="00132241">
        <w:rPr>
          <w:rFonts w:ascii="Times New Roman" w:eastAsia="Times New Roman" w:hAnsi="Times New Roman" w:cs="Times New Roman"/>
          <w:color w:val="000000"/>
        </w:rPr>
        <w:t xml:space="preserve"> (14%), </w:t>
      </w:r>
      <w:r w:rsidR="00CB445D" w:rsidRPr="00132241">
        <w:rPr>
          <w:rFonts w:ascii="Times New Roman" w:eastAsia="Times New Roman" w:hAnsi="Times New Roman" w:cs="Times New Roman"/>
          <w:color w:val="000000"/>
        </w:rPr>
        <w:t>Zamene</w:t>
      </w:r>
      <w:r w:rsidR="009E20CC"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Sibaye</w:t>
      </w:r>
      <w:r w:rsidR="009E20CC" w:rsidRPr="00132241">
        <w:rPr>
          <w:rFonts w:ascii="Times New Roman" w:eastAsia="Times New Roman" w:hAnsi="Times New Roman" w:cs="Times New Roman"/>
          <w:color w:val="000000"/>
        </w:rPr>
        <w:t xml:space="preserve"> (14%), Taba (14%), </w:t>
      </w:r>
      <w:r w:rsidR="00CB445D" w:rsidRPr="00132241">
        <w:rPr>
          <w:rFonts w:ascii="Times New Roman" w:eastAsia="Times New Roman" w:hAnsi="Times New Roman" w:cs="Times New Roman"/>
          <w:color w:val="000000"/>
        </w:rPr>
        <w:t>Buge</w:t>
      </w:r>
      <w:r w:rsidR="009E20CC" w:rsidRPr="00132241">
        <w:rPr>
          <w:rFonts w:ascii="Times New Roman" w:eastAsia="Times New Roman" w:hAnsi="Times New Roman" w:cs="Times New Roman"/>
          <w:color w:val="000000"/>
        </w:rPr>
        <w:t xml:space="preserve"> (22%), and Ade </w:t>
      </w:r>
      <w:r w:rsidR="00CB445D" w:rsidRPr="00132241">
        <w:rPr>
          <w:rFonts w:ascii="Times New Roman" w:eastAsia="Times New Roman" w:hAnsi="Times New Roman" w:cs="Times New Roman"/>
          <w:color w:val="000000"/>
        </w:rPr>
        <w:t>Koysha</w:t>
      </w:r>
      <w:r w:rsidR="009E20CC" w:rsidRPr="00132241">
        <w:rPr>
          <w:rFonts w:ascii="Times New Roman" w:eastAsia="Times New Roman" w:hAnsi="Times New Roman" w:cs="Times New Roman"/>
          <w:color w:val="000000"/>
        </w:rPr>
        <w:t xml:space="preserve"> (12%) were among the kebele where the shallow wells schemes found in the study area.</w:t>
      </w:r>
    </w:p>
    <w:p w:rsidR="00162EFB" w:rsidRPr="00132241" w:rsidRDefault="00EB09FA" w:rsidP="0037396F">
      <w:pPr>
        <w:pStyle w:val="Norm2"/>
        <w:spacing w:before="240"/>
      </w:pPr>
      <w:bookmarkStart w:id="159" w:name="_Toc169963516"/>
      <w:r>
        <w:t>4.9</w:t>
      </w:r>
      <w:r w:rsidR="009E20CC" w:rsidRPr="00132241">
        <w:t>.5 Distribution of functional and non-functional on spot springs</w:t>
      </w:r>
      <w:bookmarkEnd w:id="159"/>
      <w:r w:rsidR="009E20CC" w:rsidRPr="00132241">
        <w:t xml:space="preserve">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At the time of the investigation, 16 kebeles included 29 on spot springs. The distribution of these rural water supply schemes in the research area was shown in figure 4.16 below. The majority of the protected springs were located in the kebeles of Washi Gala, Konasa </w:t>
      </w:r>
      <w:r w:rsidR="00CB445D" w:rsidRPr="00132241">
        <w:rPr>
          <w:rFonts w:ascii="Times New Roman" w:eastAsia="Times New Roman" w:hAnsi="Times New Roman" w:cs="Times New Roman"/>
          <w:color w:val="000000"/>
        </w:rPr>
        <w:t>Pulasa</w:t>
      </w:r>
      <w:r w:rsidRPr="00132241">
        <w:rPr>
          <w:rFonts w:ascii="Times New Roman" w:eastAsia="Times New Roman" w:hAnsi="Times New Roman" w:cs="Times New Roman"/>
          <w:color w:val="000000"/>
        </w:rPr>
        <w:t xml:space="preserve">, Ade </w:t>
      </w:r>
      <w:r w:rsidR="00CB445D" w:rsidRPr="00132241">
        <w:rPr>
          <w:rFonts w:ascii="Times New Roman" w:eastAsia="Times New Roman" w:hAnsi="Times New Roman" w:cs="Times New Roman"/>
          <w:color w:val="000000"/>
        </w:rPr>
        <w:t>Koysha</w:t>
      </w:r>
      <w:r w:rsidRPr="00132241">
        <w:rPr>
          <w:rFonts w:ascii="Times New Roman" w:eastAsia="Times New Roman" w:hAnsi="Times New Roman" w:cs="Times New Roman"/>
          <w:color w:val="000000"/>
        </w:rPr>
        <w:t xml:space="preserve">, and </w:t>
      </w:r>
      <w:r w:rsidR="00CB445D" w:rsidRPr="00132241">
        <w:rPr>
          <w:rFonts w:ascii="Times New Roman" w:eastAsia="Times New Roman" w:hAnsi="Times New Roman" w:cs="Times New Roman"/>
          <w:color w:val="000000"/>
        </w:rPr>
        <w:t>Wandera</w:t>
      </w:r>
      <w:r w:rsidRPr="00132241">
        <w:rPr>
          <w:rFonts w:ascii="Times New Roman" w:eastAsia="Times New Roman" w:hAnsi="Times New Roman" w:cs="Times New Roman"/>
          <w:color w:val="000000"/>
        </w:rPr>
        <w:t xml:space="preserve"> gala with 13.79%, 10.34%, 10.34%, and 6.9%, respectively. This suggests that on-spot springs were the most significant water supply system in a rural settlement within the research area. For instance, just one of 29 on spot springs' scheme was not working at the time of the investigation, while the other 28 were functional.</w:t>
      </w:r>
    </w:p>
    <w:p w:rsidR="00162EFB" w:rsidRPr="00132241" w:rsidRDefault="00EB09FA" w:rsidP="00F951B1">
      <w:pPr>
        <w:pStyle w:val="Norm2"/>
      </w:pPr>
      <w:bookmarkStart w:id="160" w:name="_Toc169963517"/>
      <w:r>
        <w:t>4.9</w:t>
      </w:r>
      <w:r w:rsidR="009E20CC" w:rsidRPr="00132241">
        <w:t>.6 Distribution of functional and non-functional spring with distribution</w:t>
      </w:r>
      <w:bookmarkEnd w:id="160"/>
    </w:p>
    <w:p w:rsidR="00162EFB"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At the time of the investigation, eight kebeles included 12 springs with distribution. The distribution of these rural water supply schemes in the research are</w:t>
      </w:r>
      <w:r w:rsidR="00EB09FA">
        <w:rPr>
          <w:rFonts w:ascii="Times New Roman" w:eastAsia="Times New Roman" w:hAnsi="Times New Roman" w:cs="Times New Roman"/>
          <w:color w:val="000000"/>
        </w:rPr>
        <w:t>a</w:t>
      </w:r>
      <w:r w:rsidRPr="00132241">
        <w:rPr>
          <w:rFonts w:ascii="Times New Roman" w:eastAsia="Times New Roman" w:hAnsi="Times New Roman" w:cs="Times New Roman"/>
          <w:color w:val="000000"/>
        </w:rPr>
        <w:t xml:space="preserve">. The majority of the springs with distribution were located in these kebeles are 16.67%, 16.67%, 16.67%, and 8.33% in </w:t>
      </w:r>
      <w:r w:rsidR="00CB445D" w:rsidRPr="00132241">
        <w:rPr>
          <w:rFonts w:ascii="Times New Roman" w:eastAsia="Times New Roman" w:hAnsi="Times New Roman" w:cs="Times New Roman"/>
          <w:color w:val="000000"/>
        </w:rPr>
        <w:t>Wandera</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G</w:t>
      </w:r>
      <w:r w:rsidRPr="00132241">
        <w:rPr>
          <w:rFonts w:ascii="Times New Roman" w:eastAsia="Times New Roman" w:hAnsi="Times New Roman" w:cs="Times New Roman"/>
          <w:color w:val="000000"/>
        </w:rPr>
        <w:t xml:space="preserve">ala, </w:t>
      </w:r>
      <w:r w:rsidR="00CB445D" w:rsidRPr="00132241">
        <w:rPr>
          <w:rFonts w:ascii="Times New Roman" w:eastAsia="Times New Roman" w:hAnsi="Times New Roman" w:cs="Times New Roman"/>
          <w:color w:val="000000"/>
        </w:rPr>
        <w:t>Wandera</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Boloso</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Obe Jage</w:t>
      </w:r>
      <w:r w:rsidRPr="00132241">
        <w:rPr>
          <w:rFonts w:ascii="Times New Roman" w:eastAsia="Times New Roman" w:hAnsi="Times New Roman" w:cs="Times New Roman"/>
          <w:color w:val="000000"/>
        </w:rPr>
        <w:t xml:space="preserve">, and Ade </w:t>
      </w:r>
      <w:r w:rsidR="00CB445D" w:rsidRPr="00132241">
        <w:rPr>
          <w:rFonts w:ascii="Times New Roman" w:eastAsia="Times New Roman" w:hAnsi="Times New Roman" w:cs="Times New Roman"/>
          <w:color w:val="000000"/>
        </w:rPr>
        <w:t>Ofa</w:t>
      </w:r>
      <w:r w:rsidRPr="00132241">
        <w:rPr>
          <w:rFonts w:ascii="Times New Roman" w:eastAsia="Times New Roman" w:hAnsi="Times New Roman" w:cs="Times New Roman"/>
          <w:color w:val="000000"/>
        </w:rPr>
        <w:t xml:space="preserve">. These were the kebeles where the functionality of rural water supply schemes </w:t>
      </w:r>
      <w:r w:rsidR="00A86F1C" w:rsidRPr="00132241">
        <w:rPr>
          <w:rFonts w:ascii="Times New Roman" w:eastAsia="Times New Roman" w:hAnsi="Times New Roman" w:cs="Times New Roman"/>
          <w:color w:val="000000"/>
        </w:rPr>
        <w:t>was</w:t>
      </w:r>
      <w:r w:rsidRPr="00132241">
        <w:rPr>
          <w:rFonts w:ascii="Times New Roman" w:eastAsia="Times New Roman" w:hAnsi="Times New Roman" w:cs="Times New Roman"/>
          <w:color w:val="000000"/>
        </w:rPr>
        <w:t xml:space="preserve"> most prevalent. This suggests that spring with distribution was the most significant water supply scheme in rural community in the research area. For instance, at the time of the research, all 12 of the distribution-based springs' schemes were in function.</w:t>
      </w:r>
    </w:p>
    <w:p w:rsidR="00A86F1C" w:rsidRPr="00132241" w:rsidRDefault="00A86F1C" w:rsidP="007A455D">
      <w:pPr>
        <w:spacing w:after="0" w:line="360" w:lineRule="auto"/>
        <w:jc w:val="both"/>
        <w:rPr>
          <w:rFonts w:ascii="Times New Roman" w:eastAsia="Times New Roman" w:hAnsi="Times New Roman" w:cs="Times New Roman"/>
          <w:color w:val="000000"/>
        </w:rPr>
      </w:pPr>
    </w:p>
    <w:p w:rsidR="00162EFB" w:rsidRPr="00132241" w:rsidRDefault="00EB09FA" w:rsidP="00F951B1">
      <w:pPr>
        <w:pStyle w:val="Norm2"/>
      </w:pPr>
      <w:bookmarkStart w:id="161" w:name="_Toc169963518"/>
      <w:r>
        <w:t>4.9</w:t>
      </w:r>
      <w:r w:rsidR="009E20CC" w:rsidRPr="00132241">
        <w:t>.6.1 Distribution of functional hand dug wells fitted with ordinary pumps</w:t>
      </w:r>
      <w:bookmarkEnd w:id="161"/>
    </w:p>
    <w:p w:rsidR="00162EFB" w:rsidRDefault="00EB09FA" w:rsidP="007A455D">
      <w:pP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O</w:t>
      </w:r>
      <w:r w:rsidR="009E20CC" w:rsidRPr="00132241">
        <w:rPr>
          <w:rFonts w:ascii="Times New Roman" w:eastAsia="Times New Roman" w:hAnsi="Times New Roman" w:cs="Times New Roman"/>
          <w:color w:val="000000"/>
        </w:rPr>
        <w:t>ne of the 83 functional schemes in the research area consists of hand-dug well with ordinary pumps (Afridev and Indian mark II). This scheme was found in Wandra Gale, a rural kebeles with one (100%) scheme.</w:t>
      </w:r>
    </w:p>
    <w:p w:rsidR="00A86F1C" w:rsidRPr="00132241" w:rsidRDefault="00A86F1C" w:rsidP="007A455D">
      <w:pPr>
        <w:spacing w:after="0" w:line="360" w:lineRule="auto"/>
        <w:jc w:val="both"/>
        <w:rPr>
          <w:rFonts w:ascii="Times New Roman" w:eastAsia="Times New Roman" w:hAnsi="Times New Roman" w:cs="Times New Roman"/>
          <w:color w:val="000000"/>
        </w:rPr>
      </w:pPr>
    </w:p>
    <w:p w:rsidR="00162EFB" w:rsidRPr="00132241" w:rsidRDefault="00EB09FA" w:rsidP="00F951B1">
      <w:pPr>
        <w:pStyle w:val="Norm2"/>
      </w:pPr>
      <w:bookmarkStart w:id="162" w:name="_Toc169963519"/>
      <w:r>
        <w:t>4.9</w:t>
      </w:r>
      <w:r w:rsidR="009E20CC" w:rsidRPr="00132241">
        <w:t>.6.2 Distribution of bore hole with distribution</w:t>
      </w:r>
      <w:bookmarkEnd w:id="162"/>
      <w:r w:rsidR="009E20CC" w:rsidRPr="00132241">
        <w:t xml:space="preserve"> </w:t>
      </w:r>
    </w:p>
    <w:p w:rsidR="00A86F1C" w:rsidRDefault="009E20CC" w:rsidP="00A86F1C">
      <w:pPr>
        <w:spacing w:line="360" w:lineRule="auto"/>
        <w:jc w:val="both"/>
        <w:rPr>
          <w:rFonts w:ascii="Times New Roman" w:hAnsi="Times New Roman" w:cs="Times New Roman"/>
          <w:noProof/>
          <w:color w:val="000000" w:themeColor="text1"/>
        </w:rPr>
      </w:pPr>
      <w:r w:rsidRPr="00132241">
        <w:rPr>
          <w:rFonts w:ascii="Times New Roman" w:eastAsia="Times New Roman" w:hAnsi="Times New Roman" w:cs="Times New Roman"/>
          <w:color w:val="000000"/>
        </w:rPr>
        <w:t xml:space="preserve">In the rural </w:t>
      </w:r>
      <w:r w:rsidR="00CB445D" w:rsidRPr="00132241">
        <w:rPr>
          <w:rFonts w:ascii="Times New Roman" w:eastAsia="Times New Roman" w:hAnsi="Times New Roman" w:cs="Times New Roman"/>
          <w:color w:val="000000"/>
        </w:rPr>
        <w:t>Demote</w:t>
      </w:r>
      <w:r w:rsidRPr="00132241">
        <w:rPr>
          <w:rFonts w:ascii="Times New Roman" w:eastAsia="Times New Roman" w:hAnsi="Times New Roman" w:cs="Times New Roman"/>
          <w:color w:val="000000"/>
        </w:rPr>
        <w:t xml:space="preserve"> Gale </w:t>
      </w:r>
      <w:r w:rsidR="00CB445D"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kebeles, there were a total of 10 bore holes, including </w:t>
      </w:r>
      <w:r w:rsidR="00CB445D" w:rsidRPr="00132241">
        <w:rPr>
          <w:rFonts w:ascii="Times New Roman" w:eastAsia="Times New Roman" w:hAnsi="Times New Roman" w:cs="Times New Roman"/>
          <w:color w:val="000000"/>
        </w:rPr>
        <w:t>Ade Aro</w:t>
      </w:r>
      <w:r w:rsidRPr="00132241">
        <w:rPr>
          <w:rFonts w:ascii="Times New Roman" w:eastAsia="Times New Roman" w:hAnsi="Times New Roman" w:cs="Times New Roman"/>
          <w:color w:val="000000"/>
        </w:rPr>
        <w:t xml:space="preserve"> (22.22%), </w:t>
      </w:r>
      <w:r w:rsidR="00CB445D" w:rsidRPr="00132241">
        <w:rPr>
          <w:rFonts w:ascii="Times New Roman" w:eastAsia="Times New Roman" w:hAnsi="Times New Roman" w:cs="Times New Roman"/>
          <w:color w:val="000000"/>
        </w:rPr>
        <w:t>A</w:t>
      </w:r>
      <w:r w:rsidRPr="00132241">
        <w:rPr>
          <w:rFonts w:ascii="Times New Roman" w:eastAsia="Times New Roman" w:hAnsi="Times New Roman" w:cs="Times New Roman"/>
          <w:color w:val="000000"/>
        </w:rPr>
        <w:t xml:space="preserve">de </w:t>
      </w:r>
      <w:r w:rsidR="00CB445D"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(22.22%), </w:t>
      </w:r>
      <w:r w:rsidR="00CB445D"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Mokonisa</w:t>
      </w:r>
      <w:r w:rsidRPr="00132241">
        <w:rPr>
          <w:rFonts w:ascii="Times New Roman" w:eastAsia="Times New Roman" w:hAnsi="Times New Roman" w:cs="Times New Roman"/>
          <w:color w:val="000000"/>
        </w:rPr>
        <w:t xml:space="preserve"> (22.22%), H/</w:t>
      </w:r>
      <w:r w:rsidR="00CB445D" w:rsidRPr="00132241">
        <w:rPr>
          <w:rFonts w:ascii="Times New Roman" w:eastAsia="Times New Roman" w:hAnsi="Times New Roman" w:cs="Times New Roman"/>
          <w:color w:val="000000"/>
        </w:rPr>
        <w:t>Kontola</w:t>
      </w:r>
      <w:r w:rsidRPr="00132241">
        <w:rPr>
          <w:rFonts w:ascii="Times New Roman" w:eastAsia="Times New Roman" w:hAnsi="Times New Roman" w:cs="Times New Roman"/>
          <w:color w:val="000000"/>
        </w:rPr>
        <w:t xml:space="preserve"> (22.22%), and </w:t>
      </w:r>
      <w:r w:rsidR="00CB445D" w:rsidRPr="00132241">
        <w:rPr>
          <w:rFonts w:ascii="Times New Roman" w:eastAsia="Times New Roman" w:hAnsi="Times New Roman" w:cs="Times New Roman"/>
          <w:color w:val="000000"/>
        </w:rPr>
        <w:t>Gacheno</w:t>
      </w:r>
      <w:r w:rsidRPr="00132241">
        <w:rPr>
          <w:rFonts w:ascii="Times New Roman" w:eastAsia="Times New Roman" w:hAnsi="Times New Roman" w:cs="Times New Roman"/>
          <w:color w:val="000000"/>
        </w:rPr>
        <w:t xml:space="preserve"> (11</w:t>
      </w:r>
      <w:r w:rsidR="00EB09FA">
        <w:rPr>
          <w:rFonts w:ascii="Times New Roman" w:eastAsia="Times New Roman" w:hAnsi="Times New Roman" w:cs="Times New Roman"/>
          <w:color w:val="000000"/>
        </w:rPr>
        <w:t>.11%) shown in figure below 4.3</w:t>
      </w:r>
      <w:r w:rsidR="000A79B5" w:rsidRPr="00132241">
        <w:rPr>
          <w:rFonts w:ascii="Times New Roman" w:hAnsi="Times New Roman" w:cs="Times New Roman"/>
          <w:noProof/>
          <w:color w:val="000000" w:themeColor="text1"/>
        </w:rPr>
        <w:t xml:space="preserve"> </w:t>
      </w:r>
    </w:p>
    <w:p w:rsidR="000A79B5" w:rsidRPr="00132241" w:rsidRDefault="000A79B5" w:rsidP="00A86F1C">
      <w:pPr>
        <w:spacing w:line="360" w:lineRule="auto"/>
        <w:jc w:val="both"/>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16BC9BF1" wp14:editId="5CB7227F">
            <wp:extent cx="6000750" cy="2466975"/>
            <wp:effectExtent l="0" t="0" r="0" b="9525"/>
            <wp:docPr id="381856059" name="Chart 381856059">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03B3581B-2C0E-D192-DC48-6E6520837E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A4E93" w:rsidRPr="007F0BA0" w:rsidRDefault="000A79B5" w:rsidP="007F0BA0">
      <w:pPr>
        <w:pStyle w:val="Fig"/>
      </w:pPr>
      <w:bookmarkStart w:id="163" w:name="_Toc146448047"/>
      <w:bookmarkStart w:id="164" w:name="_Toc167370666"/>
      <w:bookmarkStart w:id="165" w:name="_Toc167370957"/>
      <w:bookmarkStart w:id="166" w:name="_Toc169968202"/>
      <w:r w:rsidRPr="007F0BA0">
        <w:t>Figure</w:t>
      </w:r>
      <w:r w:rsidR="003A4E93" w:rsidRPr="007F0BA0">
        <w:t xml:space="preserve"> 4</w:t>
      </w:r>
      <w:r w:rsidRPr="007F0BA0">
        <w:t>.</w:t>
      </w:r>
      <w:r w:rsidR="00EB09FA" w:rsidRPr="007F0BA0">
        <w:t>3</w:t>
      </w:r>
      <w:r w:rsidR="003A4E93" w:rsidRPr="007F0BA0">
        <w:t>:</w:t>
      </w:r>
      <w:r w:rsidRPr="007F0BA0">
        <w:t xml:space="preserve"> Distribution of functional Bore hole fitted with ordinary pumps</w:t>
      </w:r>
      <w:bookmarkEnd w:id="163"/>
      <w:bookmarkEnd w:id="164"/>
      <w:bookmarkEnd w:id="165"/>
      <w:bookmarkEnd w:id="166"/>
    </w:p>
    <w:p w:rsidR="00162EFB" w:rsidRPr="00132241" w:rsidRDefault="00EB09FA" w:rsidP="00F951B1">
      <w:pPr>
        <w:pStyle w:val="Norm2"/>
      </w:pPr>
      <w:bookmarkStart w:id="167" w:name="_Toc169963520"/>
      <w:r>
        <w:t>4.9</w:t>
      </w:r>
      <w:r w:rsidR="009E20CC" w:rsidRPr="00132241">
        <w:t>.6.3 Distribution of functional shallow wells</w:t>
      </w:r>
      <w:bookmarkEnd w:id="167"/>
      <w:r w:rsidR="009E20CC" w:rsidRPr="00132241">
        <w:t xml:space="preserve"> </w:t>
      </w:r>
    </w:p>
    <w:p w:rsidR="00A86F1C" w:rsidRDefault="009E20CC" w:rsidP="007A455D">
      <w:pPr>
        <w:spacing w:line="360" w:lineRule="auto"/>
        <w:rPr>
          <w:rFonts w:ascii="Times New Roman" w:hAnsi="Times New Roman" w:cs="Times New Roman"/>
          <w:noProof/>
          <w:color w:val="000000" w:themeColor="text1"/>
        </w:rPr>
      </w:pPr>
      <w:r w:rsidRPr="00132241">
        <w:rPr>
          <w:rFonts w:ascii="Times New Roman" w:eastAsia="Times New Roman" w:hAnsi="Times New Roman" w:cs="Times New Roman"/>
          <w:color w:val="000000"/>
        </w:rPr>
        <w:t>15.5% of rural water supply schemes in the research area were shallow well schemes. Ac</w:t>
      </w:r>
      <w:r w:rsidR="00402815">
        <w:rPr>
          <w:rFonts w:ascii="Times New Roman" w:eastAsia="Times New Roman" w:hAnsi="Times New Roman" w:cs="Times New Roman"/>
          <w:color w:val="000000"/>
        </w:rPr>
        <w:t>cording to the figure below 4.4</w:t>
      </w:r>
      <w:r w:rsidRPr="00132241">
        <w:rPr>
          <w:rFonts w:ascii="Times New Roman" w:eastAsia="Times New Roman" w:hAnsi="Times New Roman" w:cs="Times New Roman"/>
          <w:color w:val="000000"/>
        </w:rPr>
        <w:t xml:space="preserve">, eight rural kebeles in the region have these kinds of water supply systems. With 25.81%, 12.9%, and 12.9% of the kebeles having functional shallow wells, respectively, Buge, Ade Sibaye, and </w:t>
      </w:r>
      <w:r w:rsidR="005229EB" w:rsidRPr="00132241">
        <w:rPr>
          <w:rFonts w:ascii="Times New Roman" w:eastAsia="Times New Roman" w:hAnsi="Times New Roman" w:cs="Times New Roman"/>
          <w:color w:val="000000"/>
        </w:rPr>
        <w:t>Zamine</w:t>
      </w:r>
      <w:r w:rsidRPr="00132241">
        <w:rPr>
          <w:rFonts w:ascii="Times New Roman" w:eastAsia="Times New Roman" w:hAnsi="Times New Roman" w:cs="Times New Roman"/>
          <w:color w:val="000000"/>
        </w:rPr>
        <w:t xml:space="preserve"> Sibaye have the shallowest well schemes. The investigation's findings indicated that a significant non-functionality rate of 25.81% is associated with these kinds of schemes.</w:t>
      </w:r>
      <w:r w:rsidR="000A79B5" w:rsidRPr="00132241">
        <w:rPr>
          <w:rFonts w:ascii="Times New Roman" w:hAnsi="Times New Roman" w:cs="Times New Roman"/>
          <w:noProof/>
          <w:color w:val="000000" w:themeColor="text1"/>
        </w:rPr>
        <w:t xml:space="preserve"> </w:t>
      </w:r>
    </w:p>
    <w:p w:rsidR="000A79B5" w:rsidRPr="00132241" w:rsidRDefault="000A79B5" w:rsidP="007A455D">
      <w:pPr>
        <w:spacing w:line="360" w:lineRule="auto"/>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lastRenderedPageBreak/>
        <w:drawing>
          <wp:inline distT="0" distB="0" distL="0" distR="0" wp14:anchorId="78B359F2" wp14:editId="138E83C4">
            <wp:extent cx="5762625" cy="2438400"/>
            <wp:effectExtent l="0" t="0" r="9525" b="0"/>
            <wp:docPr id="2141505713" name="Chart 2141505713">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A17A0D9E-B150-D4E7-1763-5E2CA50583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0A79B5" w:rsidRPr="0037396F" w:rsidRDefault="000A79B5" w:rsidP="0037396F">
      <w:pPr>
        <w:pStyle w:val="Fig"/>
      </w:pPr>
      <w:bookmarkStart w:id="168" w:name="_Toc146448048"/>
      <w:bookmarkStart w:id="169" w:name="_Toc167370667"/>
      <w:bookmarkStart w:id="170" w:name="_Toc167370958"/>
      <w:bookmarkStart w:id="171" w:name="_Toc169968203"/>
      <w:r w:rsidRPr="0037396F">
        <w:t>Figure</w:t>
      </w:r>
      <w:r w:rsidR="00402815">
        <w:t xml:space="preserve"> 4.4</w:t>
      </w:r>
      <w:r w:rsidRPr="0037396F">
        <w:t>: Distribution of functional shallow well</w:t>
      </w:r>
      <w:bookmarkEnd w:id="168"/>
      <w:r w:rsidRPr="0037396F">
        <w:t>.</w:t>
      </w:r>
      <w:bookmarkEnd w:id="169"/>
      <w:bookmarkEnd w:id="170"/>
      <w:bookmarkEnd w:id="171"/>
    </w:p>
    <w:p w:rsidR="00162EFB" w:rsidRPr="00132241" w:rsidRDefault="00162EFB" w:rsidP="007A455D">
      <w:pPr>
        <w:spacing w:after="0" w:line="360" w:lineRule="auto"/>
        <w:jc w:val="both"/>
        <w:rPr>
          <w:rFonts w:ascii="Times New Roman" w:eastAsia="Times New Roman" w:hAnsi="Times New Roman" w:cs="Times New Roman"/>
          <w:color w:val="000000"/>
        </w:rPr>
      </w:pPr>
    </w:p>
    <w:p w:rsidR="00162EFB" w:rsidRPr="00132241" w:rsidRDefault="00E16B6A" w:rsidP="00F951B1">
      <w:pPr>
        <w:pStyle w:val="Norm2"/>
      </w:pPr>
      <w:bookmarkStart w:id="172" w:name="_Toc169963521"/>
      <w:r>
        <w:t>4.9</w:t>
      </w:r>
      <w:r w:rsidR="009E20CC" w:rsidRPr="00132241">
        <w:t>.6.4 Distribution of functional on spot springs</w:t>
      </w:r>
      <w:bookmarkEnd w:id="172"/>
      <w:r w:rsidR="009E20CC" w:rsidRPr="00132241">
        <w:t xml:space="preserve"> </w:t>
      </w:r>
    </w:p>
    <w:p w:rsidR="000A79B5" w:rsidRPr="00132241" w:rsidRDefault="009E20CC" w:rsidP="00A67167">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 were 29 operational on-spot springs in the study ar</w:t>
      </w:r>
      <w:r w:rsidR="00402815">
        <w:rPr>
          <w:rFonts w:ascii="Times New Roman" w:eastAsia="Times New Roman" w:hAnsi="Times New Roman" w:cs="Times New Roman"/>
          <w:color w:val="000000"/>
        </w:rPr>
        <w:t>ea as shown in figure below 4.5</w:t>
      </w:r>
      <w:r w:rsidRPr="00132241">
        <w:rPr>
          <w:rFonts w:ascii="Times New Roman" w:eastAsia="Times New Roman" w:hAnsi="Times New Roman" w:cs="Times New Roman"/>
          <w:color w:val="000000"/>
        </w:rPr>
        <w:t>. It show</w:t>
      </w:r>
      <w:r w:rsidR="00A67167">
        <w:rPr>
          <w:rFonts w:ascii="Times New Roman" w:eastAsia="Times New Roman" w:hAnsi="Times New Roman" w:cs="Times New Roman"/>
          <w:color w:val="000000"/>
        </w:rPr>
        <w:t>s</w:t>
      </w:r>
      <w:r w:rsidRPr="00132241">
        <w:rPr>
          <w:rFonts w:ascii="Times New Roman" w:eastAsia="Times New Roman" w:hAnsi="Times New Roman" w:cs="Times New Roman"/>
          <w:color w:val="000000"/>
        </w:rPr>
        <w:t xml:space="preserve"> that 29 of the 108 functional schemes in total are on spot springs. This type of schemes accounts for the greatest proportion of schemes (12.96% of rural water supply schemes in the area). </w:t>
      </w:r>
      <w:r w:rsidR="005229EB" w:rsidRPr="00132241">
        <w:rPr>
          <w:rFonts w:ascii="Times New Roman" w:eastAsia="Times New Roman" w:hAnsi="Times New Roman" w:cs="Times New Roman"/>
          <w:color w:val="000000"/>
        </w:rPr>
        <w:t>Woshi</w:t>
      </w:r>
      <w:r w:rsidRPr="00132241">
        <w:rPr>
          <w:rFonts w:ascii="Times New Roman" w:eastAsia="Times New Roman" w:hAnsi="Times New Roman" w:cs="Times New Roman"/>
          <w:color w:val="000000"/>
        </w:rPr>
        <w:t xml:space="preserve"> gala (14.29%), </w:t>
      </w:r>
      <w:r w:rsidR="00CB445D" w:rsidRPr="00132241">
        <w:rPr>
          <w:rFonts w:ascii="Times New Roman" w:eastAsia="Times New Roman" w:hAnsi="Times New Roman" w:cs="Times New Roman"/>
          <w:color w:val="000000"/>
        </w:rPr>
        <w:t>Konasa</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Boloso</w:t>
      </w:r>
      <w:r w:rsidRPr="00132241">
        <w:rPr>
          <w:rFonts w:ascii="Times New Roman" w:eastAsia="Times New Roman" w:hAnsi="Times New Roman" w:cs="Times New Roman"/>
          <w:color w:val="000000"/>
        </w:rPr>
        <w:t xml:space="preserve"> (10.71%), </w:t>
      </w:r>
      <w:r w:rsidR="00CB445D" w:rsidRPr="00132241">
        <w:rPr>
          <w:rFonts w:ascii="Times New Roman" w:eastAsia="Times New Roman" w:hAnsi="Times New Roman" w:cs="Times New Roman"/>
          <w:color w:val="000000"/>
        </w:rPr>
        <w:t>A</w:t>
      </w:r>
      <w:r w:rsidRPr="00132241">
        <w:rPr>
          <w:rFonts w:ascii="Times New Roman" w:eastAsia="Times New Roman" w:hAnsi="Times New Roman" w:cs="Times New Roman"/>
          <w:color w:val="000000"/>
        </w:rPr>
        <w:t xml:space="preserve">de </w:t>
      </w:r>
      <w:r w:rsidR="00CB445D" w:rsidRPr="00132241">
        <w:rPr>
          <w:rFonts w:ascii="Times New Roman" w:eastAsia="Times New Roman" w:hAnsi="Times New Roman" w:cs="Times New Roman"/>
          <w:color w:val="000000"/>
        </w:rPr>
        <w:t>Koysha</w:t>
      </w:r>
      <w:r w:rsidRPr="00132241">
        <w:rPr>
          <w:rFonts w:ascii="Times New Roman" w:eastAsia="Times New Roman" w:hAnsi="Times New Roman" w:cs="Times New Roman"/>
          <w:color w:val="000000"/>
        </w:rPr>
        <w:t xml:space="preserve"> (10.71%), and </w:t>
      </w:r>
      <w:r w:rsidR="00CB445D" w:rsidRPr="00132241">
        <w:rPr>
          <w:rFonts w:ascii="Times New Roman" w:eastAsia="Times New Roman" w:hAnsi="Times New Roman" w:cs="Times New Roman"/>
          <w:color w:val="000000"/>
        </w:rPr>
        <w:t>Wandra</w:t>
      </w:r>
      <w:r w:rsidRPr="00132241">
        <w:rPr>
          <w:rFonts w:ascii="Times New Roman" w:eastAsia="Times New Roman" w:hAnsi="Times New Roman" w:cs="Times New Roman"/>
          <w:color w:val="000000"/>
        </w:rPr>
        <w:t xml:space="preserve"> </w:t>
      </w:r>
      <w:r w:rsidR="00CB445D" w:rsidRPr="00132241">
        <w:rPr>
          <w:rFonts w:ascii="Times New Roman" w:eastAsia="Times New Roman" w:hAnsi="Times New Roman" w:cs="Times New Roman"/>
          <w:color w:val="000000"/>
        </w:rPr>
        <w:t>G</w:t>
      </w:r>
      <w:r w:rsidRPr="00132241">
        <w:rPr>
          <w:rFonts w:ascii="Times New Roman" w:eastAsia="Times New Roman" w:hAnsi="Times New Roman" w:cs="Times New Roman"/>
          <w:color w:val="000000"/>
        </w:rPr>
        <w:t>ale (7.14%) were the kebeles with the highest distribution of this type of scheme.</w:t>
      </w:r>
    </w:p>
    <w:p w:rsidR="000A79B5" w:rsidRPr="00132241" w:rsidRDefault="009E20CC" w:rsidP="007A455D">
      <w:pPr>
        <w:spacing w:after="0" w:line="360" w:lineRule="auto"/>
        <w:jc w:val="both"/>
        <w:rPr>
          <w:rFonts w:ascii="Times New Roman" w:hAnsi="Times New Roman" w:cs="Times New Roman"/>
          <w:color w:val="000000" w:themeColor="text1"/>
        </w:rPr>
      </w:pPr>
      <w:r w:rsidRPr="00132241">
        <w:rPr>
          <w:rFonts w:ascii="Times New Roman" w:eastAsia="Times New Roman" w:hAnsi="Times New Roman" w:cs="Times New Roman"/>
          <w:color w:val="000000"/>
        </w:rPr>
        <w:t xml:space="preserve"> </w:t>
      </w:r>
      <w:r w:rsidR="000A79B5" w:rsidRPr="00132241">
        <w:rPr>
          <w:rFonts w:ascii="Times New Roman" w:hAnsi="Times New Roman" w:cs="Times New Roman"/>
          <w:color w:val="000000" w:themeColor="text1"/>
        </w:rPr>
        <w:t xml:space="preserve">  </w:t>
      </w:r>
    </w:p>
    <w:p w:rsidR="000A79B5" w:rsidRPr="00132241" w:rsidRDefault="000A79B5" w:rsidP="007A455D">
      <w:pPr>
        <w:spacing w:after="0" w:line="360" w:lineRule="auto"/>
        <w:jc w:val="both"/>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5D61AA6D" wp14:editId="06D40898">
            <wp:extent cx="5953125" cy="2476500"/>
            <wp:effectExtent l="0" t="0" r="9525" b="0"/>
            <wp:docPr id="1768985295" name="Chart 1768985295">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00D97CE-345B-B554-B8B3-DF6C279FBF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86F1C" w:rsidRDefault="00A86F1C" w:rsidP="007A455D">
      <w:pPr>
        <w:pStyle w:val="Caption"/>
        <w:spacing w:line="360" w:lineRule="auto"/>
        <w:jc w:val="center"/>
        <w:rPr>
          <w:rFonts w:ascii="Times New Roman" w:hAnsi="Times New Roman" w:cs="Times New Roman"/>
          <w:b w:val="0"/>
          <w:bCs w:val="0"/>
          <w:color w:val="000000" w:themeColor="text1"/>
          <w:sz w:val="24"/>
          <w:szCs w:val="24"/>
        </w:rPr>
      </w:pPr>
      <w:bookmarkStart w:id="173" w:name="_Toc146448049"/>
      <w:bookmarkStart w:id="174" w:name="_Toc167360588"/>
    </w:p>
    <w:p w:rsidR="00162EFB" w:rsidRPr="00132241" w:rsidRDefault="000A79B5" w:rsidP="0037396F">
      <w:pPr>
        <w:pStyle w:val="Fig"/>
      </w:pPr>
      <w:bookmarkStart w:id="175" w:name="_Toc167370668"/>
      <w:bookmarkStart w:id="176" w:name="_Toc167370959"/>
      <w:bookmarkStart w:id="177" w:name="_Toc169968204"/>
      <w:r w:rsidRPr="0037396F">
        <w:t>Figure</w:t>
      </w:r>
      <w:r w:rsidR="00402815">
        <w:t xml:space="preserve"> 4.5</w:t>
      </w:r>
      <w:r w:rsidRPr="0037396F">
        <w:t>: Distribution of functional on spot spring</w:t>
      </w:r>
      <w:bookmarkEnd w:id="173"/>
      <w:bookmarkEnd w:id="174"/>
      <w:bookmarkEnd w:id="175"/>
      <w:bookmarkEnd w:id="176"/>
      <w:bookmarkEnd w:id="177"/>
      <w:r w:rsidR="009E20CC" w:rsidRPr="00132241">
        <w:t xml:space="preserve">  </w:t>
      </w:r>
    </w:p>
    <w:p w:rsidR="00162EFB" w:rsidRPr="00132241" w:rsidRDefault="00E16B6A" w:rsidP="00F951B1">
      <w:pPr>
        <w:pStyle w:val="Norm2"/>
      </w:pPr>
      <w:bookmarkStart w:id="178" w:name="_Toc169963522"/>
      <w:r>
        <w:lastRenderedPageBreak/>
        <w:t>4.9</w:t>
      </w:r>
      <w:r w:rsidR="009E20CC" w:rsidRPr="00132241">
        <w:t>.7 Distribution of non-functional rural water supply schemes</w:t>
      </w:r>
      <w:bookmarkEnd w:id="178"/>
      <w:r w:rsidR="009E20CC" w:rsidRPr="00132241">
        <w:t xml:space="preserve"> </w:t>
      </w:r>
    </w:p>
    <w:p w:rsidR="00162EFB" w:rsidRPr="00132241" w:rsidRDefault="00E16B6A" w:rsidP="00F951B1">
      <w:pPr>
        <w:pStyle w:val="Norm2"/>
      </w:pPr>
      <w:bookmarkStart w:id="179" w:name="_Toc169963523"/>
      <w:r>
        <w:t>4.9</w:t>
      </w:r>
      <w:r w:rsidR="009E20CC" w:rsidRPr="00132241">
        <w:t>.7.1 Scheme Type and Non-Functionality Reason</w:t>
      </w:r>
      <w:bookmarkEnd w:id="179"/>
    </w:p>
    <w:p w:rsidR="00162EFB" w:rsidRPr="00132241" w:rsidRDefault="009E20CC" w:rsidP="007A455D">
      <w:pPr>
        <w:spacing w:after="12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Non-functionality reason of RWSS has been </w:t>
      </w:r>
      <w:r w:rsidR="00CB445D" w:rsidRPr="00132241">
        <w:rPr>
          <w:rFonts w:ascii="Times New Roman" w:eastAsia="Times New Roman" w:hAnsi="Times New Roman" w:cs="Times New Roman"/>
          <w:color w:val="000000"/>
        </w:rPr>
        <w:t>analysed</w:t>
      </w:r>
      <w:r w:rsidRPr="00132241">
        <w:rPr>
          <w:rFonts w:ascii="Times New Roman" w:eastAsia="Times New Roman" w:hAnsi="Times New Roman" w:cs="Times New Roman"/>
          <w:color w:val="000000"/>
        </w:rPr>
        <w:t xml:space="preserve"> wide within different factors which related to planning, development and sustainability of rural water supply schemes include: Technical problems (construction, yield, quality, and site selection), Financial, Mechanical, Institutional, Management and Others (social and cultural, gender, health and education </w:t>
      </w:r>
      <w:r w:rsidR="00DA0D39" w:rsidRPr="00132241">
        <w:rPr>
          <w:rFonts w:ascii="Times New Roman" w:eastAsia="Times New Roman" w:hAnsi="Times New Roman" w:cs="Times New Roman"/>
          <w:color w:val="000000"/>
        </w:rPr>
        <w:t>etc.</w:t>
      </w:r>
      <w:r w:rsidRPr="00132241">
        <w:rPr>
          <w:rFonts w:ascii="Times New Roman" w:eastAsia="Times New Roman" w:hAnsi="Times New Roman" w:cs="Times New Roman"/>
          <w:color w:val="000000"/>
        </w:rPr>
        <w:t>). Non-functionality rate of the study area of scheme type for HDW was 80%, SHW 38%, SPR 3.45% and for BH 10% averagely 23.5%. The main causes of non-functionality of the study area are explain below for each scheme type</w:t>
      </w:r>
    </w:p>
    <w:p w:rsidR="00DE3B3E" w:rsidRPr="00E16B6A" w:rsidRDefault="00A86F1C" w:rsidP="00E16B6A">
      <w:pPr>
        <w:pStyle w:val="Tab"/>
        <w:rPr>
          <w:rFonts w:eastAsia="Calibri"/>
        </w:rPr>
      </w:pPr>
      <w:bookmarkStart w:id="180" w:name="_Toc167370600"/>
      <w:bookmarkStart w:id="181" w:name="_Toc167381193"/>
      <w:bookmarkStart w:id="182" w:name="_Toc169964831"/>
      <w:r w:rsidRPr="00E16B6A">
        <w:t>Table 4.</w:t>
      </w:r>
      <w:r w:rsidR="00E16B6A" w:rsidRPr="00E16B6A">
        <w:t>10</w:t>
      </w:r>
      <w:r w:rsidR="00DE3B3E" w:rsidRPr="00E16B6A">
        <w:rPr>
          <w:rFonts w:eastAsia="Calibri"/>
        </w:rPr>
        <w:t>:</w:t>
      </w:r>
      <w:r w:rsidR="00DE3B3E" w:rsidRPr="00E16B6A">
        <w:t xml:space="preserve"> Reason for Non-Functionality</w:t>
      </w:r>
      <w:bookmarkEnd w:id="180"/>
      <w:bookmarkEnd w:id="181"/>
      <w:bookmarkEnd w:id="182"/>
    </w:p>
    <w:tbl>
      <w:tblPr>
        <w:tblW w:w="0" w:type="auto"/>
        <w:tblInd w:w="-4" w:type="dxa"/>
        <w:tblCellMar>
          <w:left w:w="10" w:type="dxa"/>
          <w:right w:w="10" w:type="dxa"/>
        </w:tblCellMar>
        <w:tblLook w:val="04A0" w:firstRow="1" w:lastRow="0" w:firstColumn="1" w:lastColumn="0" w:noHBand="0" w:noVBand="1"/>
      </w:tblPr>
      <w:tblGrid>
        <w:gridCol w:w="692"/>
        <w:gridCol w:w="2356"/>
        <w:gridCol w:w="5953"/>
      </w:tblGrid>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rPr>
              <w:t>No</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rPr>
              <w:t xml:space="preserve">Reason for non-functionality Indicators    </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rPr>
              <w:t xml:space="preserve">    Reason for non-functionality</w:t>
            </w:r>
          </w:p>
        </w:tc>
      </w:tr>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1</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 xml:space="preserve">Technical </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line="360" w:lineRule="auto"/>
              <w:ind w:left="358" w:hanging="425"/>
              <w:rPr>
                <w:rFonts w:ascii="Times New Roman" w:hAnsi="Times New Roman" w:cs="Times New Roman"/>
              </w:rPr>
            </w:pPr>
            <w:r w:rsidRPr="00132241">
              <w:rPr>
                <w:rFonts w:ascii="Times New Roman" w:eastAsia="Times New Roman" w:hAnsi="Times New Roman" w:cs="Times New Roman"/>
              </w:rPr>
              <w:t xml:space="preserve">   Construction, quantity (yield), quality (Turbidity, colour, odour, taste), site selection</w:t>
            </w:r>
          </w:p>
        </w:tc>
      </w:tr>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2</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Finance</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line="360" w:lineRule="auto"/>
              <w:rPr>
                <w:rFonts w:ascii="Times New Roman" w:hAnsi="Times New Roman" w:cs="Times New Roman"/>
              </w:rPr>
            </w:pPr>
            <w:r w:rsidRPr="00132241">
              <w:rPr>
                <w:rFonts w:ascii="Times New Roman" w:eastAsia="Times New Roman" w:hAnsi="Times New Roman" w:cs="Times New Roman"/>
              </w:rPr>
              <w:t>Willingness of the community to pay tariff on time for operational and maintenance, cost recovery of the scheme and community contribution during construction</w:t>
            </w:r>
          </w:p>
        </w:tc>
      </w:tr>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3</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 xml:space="preserve">Management of operation and maintenance </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line="360" w:lineRule="auto"/>
              <w:rPr>
                <w:rFonts w:ascii="Times New Roman" w:hAnsi="Times New Roman" w:cs="Times New Roman"/>
              </w:rPr>
            </w:pPr>
            <w:r w:rsidRPr="00132241">
              <w:rPr>
                <w:rFonts w:ascii="Times New Roman" w:eastAsia="Times New Roman" w:hAnsi="Times New Roman" w:cs="Times New Roman"/>
              </w:rPr>
              <w:t xml:space="preserve"> Mechanical, ownership fleeing, less work rate of water committee, conflict among water users, poor </w:t>
            </w:r>
            <w:r w:rsidR="00CA314D" w:rsidRPr="00132241">
              <w:rPr>
                <w:rFonts w:ascii="Times New Roman" w:eastAsia="Times New Roman" w:hAnsi="Times New Roman" w:cs="Times New Roman"/>
              </w:rPr>
              <w:t>Woreda</w:t>
            </w:r>
            <w:r w:rsidRPr="00132241">
              <w:rPr>
                <w:rFonts w:ascii="Times New Roman" w:eastAsia="Times New Roman" w:hAnsi="Times New Roman" w:cs="Times New Roman"/>
              </w:rPr>
              <w:t xml:space="preserve"> expert’s management </w:t>
            </w:r>
          </w:p>
        </w:tc>
      </w:tr>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4</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Institution</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line="360" w:lineRule="auto"/>
              <w:rPr>
                <w:rFonts w:ascii="Times New Roman" w:hAnsi="Times New Roman" w:cs="Times New Roman"/>
              </w:rPr>
            </w:pPr>
            <w:r w:rsidRPr="00132241">
              <w:rPr>
                <w:rFonts w:ascii="Times New Roman" w:eastAsia="Times New Roman" w:hAnsi="Times New Roman" w:cs="Times New Roman"/>
              </w:rPr>
              <w:t>Presence of governmental, NGO’s and civil societies.</w:t>
            </w:r>
          </w:p>
        </w:tc>
      </w:tr>
      <w:tr w:rsidR="00DE3B3E" w:rsidRPr="00132241" w:rsidTr="00B94081">
        <w:tc>
          <w:tcPr>
            <w:tcW w:w="7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5</w:t>
            </w:r>
          </w:p>
        </w:tc>
        <w:tc>
          <w:tcPr>
            <w:tcW w:w="241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after="0" w:line="360" w:lineRule="auto"/>
              <w:rPr>
                <w:rFonts w:ascii="Times New Roman" w:hAnsi="Times New Roman" w:cs="Times New Roman"/>
              </w:rPr>
            </w:pPr>
            <w:r w:rsidRPr="00132241">
              <w:rPr>
                <w:rFonts w:ascii="Times New Roman" w:eastAsia="Times New Roman" w:hAnsi="Times New Roman" w:cs="Times New Roman"/>
              </w:rPr>
              <w:t>Other Reasons of Non-Functionality</w:t>
            </w:r>
          </w:p>
        </w:tc>
        <w:tc>
          <w:tcPr>
            <w:tcW w:w="623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DE3B3E" w:rsidRPr="00132241" w:rsidRDefault="00DE3B3E" w:rsidP="007A455D">
            <w:pPr>
              <w:spacing w:line="360" w:lineRule="auto"/>
              <w:rPr>
                <w:rFonts w:ascii="Times New Roman" w:hAnsi="Times New Roman" w:cs="Times New Roman"/>
              </w:rPr>
            </w:pPr>
            <w:r w:rsidRPr="00132241">
              <w:rPr>
                <w:rFonts w:ascii="Times New Roman" w:eastAsia="Times New Roman" w:hAnsi="Times New Roman" w:cs="Times New Roman"/>
              </w:rPr>
              <w:t>Social, cultural, gender, health, education</w:t>
            </w:r>
          </w:p>
        </w:tc>
      </w:tr>
    </w:tbl>
    <w:p w:rsidR="00DE3B3E" w:rsidRPr="00132241" w:rsidRDefault="00DE3B3E" w:rsidP="007A455D">
      <w:pPr>
        <w:spacing w:after="120" w:line="360" w:lineRule="auto"/>
        <w:jc w:val="both"/>
        <w:rPr>
          <w:rFonts w:ascii="Times New Roman" w:eastAsia="Times New Roman" w:hAnsi="Times New Roman" w:cs="Times New Roman"/>
          <w:color w:val="000000"/>
        </w:rPr>
      </w:pPr>
    </w:p>
    <w:p w:rsidR="00162EFB" w:rsidRPr="00132241" w:rsidRDefault="00E16B6A" w:rsidP="00F951B1">
      <w:pPr>
        <w:pStyle w:val="Norm2"/>
      </w:pPr>
      <w:bookmarkStart w:id="183" w:name="_Toc169963524"/>
      <w:r>
        <w:t>4.9</w:t>
      </w:r>
      <w:r w:rsidR="009E20CC" w:rsidRPr="00132241">
        <w:t>.7.2 Distribution of non-functional hand dug wells fitted with ordinary pumps</w:t>
      </w:r>
      <w:bookmarkEnd w:id="183"/>
    </w:p>
    <w:p w:rsidR="00442C1C"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 were total of 5 hand-dug wells in the study area fitted with ordinary pumps (Afridev). Four non-functional schemes distributed in th</w:t>
      </w:r>
      <w:r w:rsidR="00E16B6A">
        <w:rPr>
          <w:rFonts w:ascii="Times New Roman" w:eastAsia="Times New Roman" w:hAnsi="Times New Roman" w:cs="Times New Roman"/>
          <w:color w:val="000000"/>
        </w:rPr>
        <w:t xml:space="preserve">e </w:t>
      </w:r>
      <w:r w:rsidR="005229EB">
        <w:rPr>
          <w:rFonts w:ascii="Times New Roman" w:eastAsia="Times New Roman" w:hAnsi="Times New Roman" w:cs="Times New Roman"/>
          <w:color w:val="000000"/>
        </w:rPr>
        <w:t>Kebele</w:t>
      </w:r>
      <w:r w:rsidRPr="00132241">
        <w:rPr>
          <w:rFonts w:ascii="Times New Roman" w:eastAsia="Times New Roman" w:hAnsi="Times New Roman" w:cs="Times New Roman"/>
          <w:color w:val="000000"/>
        </w:rPr>
        <w:t xml:space="preserve">. </w:t>
      </w:r>
    </w:p>
    <w:p w:rsidR="00162EFB" w:rsidRPr="00132241" w:rsidRDefault="005229EB"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Zamine</w:t>
      </w:r>
      <w:r w:rsidR="009E20CC" w:rsidRPr="00132241">
        <w:rPr>
          <w:rFonts w:ascii="Times New Roman" w:eastAsia="Times New Roman" w:hAnsi="Times New Roman" w:cs="Times New Roman"/>
          <w:color w:val="000000"/>
        </w:rPr>
        <w:t xml:space="preserve"> Sibaye (100%), Taba (100%), </w:t>
      </w:r>
      <w:r w:rsidR="00CB445D" w:rsidRPr="00132241">
        <w:rPr>
          <w:rFonts w:ascii="Times New Roman" w:eastAsia="Times New Roman" w:hAnsi="Times New Roman" w:cs="Times New Roman"/>
          <w:color w:val="000000"/>
        </w:rPr>
        <w:t>Buge</w:t>
      </w:r>
      <w:r w:rsidR="009E20CC" w:rsidRPr="00132241">
        <w:rPr>
          <w:rFonts w:ascii="Times New Roman" w:eastAsia="Times New Roman" w:hAnsi="Times New Roman" w:cs="Times New Roman"/>
          <w:color w:val="000000"/>
        </w:rPr>
        <w:t xml:space="preserve"> (100%), and Wandra Gale (50%) have hand-dug wells with ordinary pumps that were non-functional. </w:t>
      </w:r>
      <w:r w:rsidR="0037396F" w:rsidRPr="00132241">
        <w:rPr>
          <w:rFonts w:ascii="Times New Roman" w:eastAsia="Times New Roman" w:hAnsi="Times New Roman" w:cs="Times New Roman"/>
          <w:color w:val="000000"/>
        </w:rPr>
        <w:t>These kinds of schemes non-functionality were</w:t>
      </w:r>
      <w:r w:rsidR="009E20CC" w:rsidRPr="00132241">
        <w:rPr>
          <w:rFonts w:ascii="Times New Roman" w:eastAsia="Times New Roman" w:hAnsi="Times New Roman" w:cs="Times New Roman"/>
          <w:color w:val="000000"/>
        </w:rPr>
        <w:t xml:space="preserve"> directly tied to pump issues that influenced by operation and maintenance problems.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rate of non-functionality of hand dug well of the study area was 80% and the main causes of HDW non-functionality account 12.5% for construction, 31.25% for yield (quantity), 14.06% for site selection, 26.57% for quality and management, 25% for financial, 13.44% for institutional and 8.13% for other problems include social and cultural, gender, health and education etc. As presented below figure.4.23. Non-functionality causes due to financial reason scores high (23%) as most HDW water points were not functional for more than five months without repair.  Those water points were not functioning because; the community were not able to collect money according to structured tariff for maintenance or less willingness to pay tariff on time was the main cause of non-functionality of HDW in the study area.</w:t>
      </w:r>
    </w:p>
    <w:p w:rsidR="00162EFB" w:rsidRPr="00132241" w:rsidRDefault="009E20CC" w:rsidP="00F951B1">
      <w:pPr>
        <w:pStyle w:val="Norm2"/>
      </w:pPr>
      <w:bookmarkStart w:id="184" w:name="_Toc169963525"/>
      <w:r w:rsidRPr="00132241">
        <w:t>4.8.7.3 Distribution of non-functional bore hole fitted with ordinary pumps</w:t>
      </w:r>
      <w:bookmarkEnd w:id="184"/>
    </w:p>
    <w:p w:rsidR="00E174E3" w:rsidRPr="00132241" w:rsidRDefault="009E20CC" w:rsidP="007A455D">
      <w:pPr>
        <w:spacing w:line="360" w:lineRule="auto"/>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There were total of 10 bore hole in the demote gale woreda rural kebeles such as </w:t>
      </w:r>
      <w:r w:rsidR="00235847" w:rsidRPr="00132241">
        <w:rPr>
          <w:rFonts w:ascii="Times New Roman" w:eastAsia="Times New Roman" w:hAnsi="Times New Roman" w:cs="Times New Roman"/>
          <w:color w:val="000000"/>
        </w:rPr>
        <w:t>A</w:t>
      </w:r>
      <w:r w:rsidRPr="00132241">
        <w:rPr>
          <w:rFonts w:ascii="Times New Roman" w:eastAsia="Times New Roman" w:hAnsi="Times New Roman" w:cs="Times New Roman"/>
          <w:color w:val="000000"/>
        </w:rPr>
        <w:t xml:space="preserve">de </w:t>
      </w:r>
      <w:r w:rsidR="00235847" w:rsidRPr="00132241">
        <w:rPr>
          <w:rFonts w:ascii="Times New Roman" w:eastAsia="Times New Roman" w:hAnsi="Times New Roman" w:cs="Times New Roman"/>
          <w:color w:val="000000"/>
        </w:rPr>
        <w:t>Demote</w:t>
      </w:r>
      <w:r w:rsidRPr="00132241">
        <w:rPr>
          <w:rFonts w:ascii="Times New Roman" w:eastAsia="Times New Roman" w:hAnsi="Times New Roman" w:cs="Times New Roman"/>
          <w:color w:val="000000"/>
        </w:rPr>
        <w:t xml:space="preserve"> has 100% non-functiona</w:t>
      </w:r>
      <w:r w:rsidR="00E16B6A">
        <w:rPr>
          <w:rFonts w:ascii="Times New Roman" w:eastAsia="Times New Roman" w:hAnsi="Times New Roman" w:cs="Times New Roman"/>
          <w:color w:val="000000"/>
        </w:rPr>
        <w:t xml:space="preserve">l </w:t>
      </w:r>
      <w:r w:rsidR="005229EB">
        <w:rPr>
          <w:rFonts w:ascii="Times New Roman" w:eastAsia="Times New Roman" w:hAnsi="Times New Roman" w:cs="Times New Roman"/>
          <w:color w:val="000000"/>
        </w:rPr>
        <w:t>Kebele</w:t>
      </w:r>
      <w:r w:rsidR="00402815">
        <w:rPr>
          <w:rFonts w:ascii="Times New Roman" w:eastAsia="Times New Roman" w:hAnsi="Times New Roman" w:cs="Times New Roman"/>
          <w:color w:val="000000"/>
        </w:rPr>
        <w:t xml:space="preserve"> as shown in figure 4.6</w:t>
      </w:r>
      <w:r w:rsidRPr="00132241">
        <w:rPr>
          <w:rFonts w:ascii="Times New Roman" w:eastAsia="Times New Roman" w:hAnsi="Times New Roman" w:cs="Times New Roman"/>
          <w:color w:val="000000"/>
        </w:rPr>
        <w:t xml:space="preserve"> below.</w:t>
      </w:r>
    </w:p>
    <w:p w:rsidR="00E174E3" w:rsidRPr="00132241" w:rsidRDefault="00E174E3" w:rsidP="007A455D">
      <w:pPr>
        <w:spacing w:line="360" w:lineRule="auto"/>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0F5A5F67" wp14:editId="190A9E07">
            <wp:extent cx="5886450" cy="2447925"/>
            <wp:effectExtent l="0" t="0" r="0" b="9525"/>
            <wp:docPr id="744878218" name="Chart 744878218">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6C36173-45C1-267B-1364-DF5E8953CC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E174E3" w:rsidRPr="00215FFE" w:rsidRDefault="00E174E3" w:rsidP="00215FFE">
      <w:pPr>
        <w:pStyle w:val="Fig"/>
        <w:spacing w:after="0"/>
      </w:pPr>
      <w:bookmarkStart w:id="185" w:name="_Toc146448055"/>
      <w:bookmarkStart w:id="186" w:name="_Toc167360589"/>
      <w:bookmarkStart w:id="187" w:name="_Toc167370669"/>
      <w:bookmarkStart w:id="188" w:name="_Toc167370960"/>
      <w:bookmarkStart w:id="189" w:name="_Toc169968205"/>
      <w:r w:rsidRPr="00215FFE">
        <w:t>Figure</w:t>
      </w:r>
      <w:r w:rsidR="00402815">
        <w:t xml:space="preserve"> 4.6</w:t>
      </w:r>
      <w:r w:rsidRPr="00215FFE">
        <w:t>: Distribution of non-functional bore hole</w:t>
      </w:r>
      <w:bookmarkEnd w:id="185"/>
      <w:bookmarkEnd w:id="186"/>
      <w:bookmarkEnd w:id="187"/>
      <w:bookmarkEnd w:id="188"/>
      <w:bookmarkEnd w:id="189"/>
    </w:p>
    <w:p w:rsidR="00E174E3" w:rsidRPr="00132241" w:rsidRDefault="00E174E3" w:rsidP="00215FFE">
      <w:pPr>
        <w:spacing w:after="0" w:line="360" w:lineRule="auto"/>
        <w:rPr>
          <w:rFonts w:ascii="Times New Roman" w:eastAsia="Times New Roman" w:hAnsi="Times New Roman" w:cs="Times New Roman"/>
          <w:color w:val="000000"/>
        </w:rPr>
      </w:pPr>
    </w:p>
    <w:p w:rsidR="00492071" w:rsidRPr="00132241" w:rsidRDefault="009E20CC" w:rsidP="00215FFE">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rate of non-functionality of bore hole of the study area was 10% and the main causes of non-functionality of this account 15.79% for construction, 17.11% for site selection, 7.89% for quality, 25% for management and financial, 16.58% for institutional and 12.11% </w:t>
      </w:r>
      <w:r w:rsidRPr="00132241">
        <w:rPr>
          <w:rFonts w:ascii="Times New Roman" w:eastAsia="Times New Roman" w:hAnsi="Times New Roman" w:cs="Times New Roman"/>
          <w:color w:val="000000"/>
        </w:rPr>
        <w:lastRenderedPageBreak/>
        <w:t xml:space="preserve">for other problems include social and cultural, gender, health and education </w:t>
      </w:r>
      <w:r w:rsidR="00235847" w:rsidRPr="00132241">
        <w:rPr>
          <w:rFonts w:ascii="Times New Roman" w:eastAsia="Times New Roman" w:hAnsi="Times New Roman" w:cs="Times New Roman"/>
          <w:color w:val="000000"/>
        </w:rPr>
        <w:t>etc.</w:t>
      </w:r>
      <w:r w:rsidR="00402815">
        <w:rPr>
          <w:rFonts w:ascii="Times New Roman" w:eastAsia="Times New Roman" w:hAnsi="Times New Roman" w:cs="Times New Roman"/>
          <w:color w:val="000000"/>
        </w:rPr>
        <w:t xml:space="preserve"> as shown in figure 4.7</w:t>
      </w:r>
      <w:r w:rsidR="00492071" w:rsidRPr="00132241">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below.</w:t>
      </w:r>
    </w:p>
    <w:p w:rsidR="00492071" w:rsidRPr="00132241" w:rsidRDefault="00492071" w:rsidP="007A455D">
      <w:pPr>
        <w:spacing w:line="360" w:lineRule="auto"/>
        <w:jc w:val="center"/>
        <w:rPr>
          <w:rFonts w:ascii="Times New Roman" w:hAnsi="Times New Roman" w:cs="Times New Roman"/>
          <w:color w:val="000000" w:themeColor="text1"/>
        </w:rPr>
      </w:pPr>
      <w:r w:rsidRPr="00132241">
        <w:rPr>
          <w:rFonts w:ascii="Times New Roman" w:hAnsi="Times New Roman" w:cs="Times New Roman"/>
          <w:noProof/>
          <w:color w:val="000000" w:themeColor="text1"/>
        </w:rPr>
        <w:t xml:space="preserve"> </w:t>
      </w:r>
      <w:r w:rsidRPr="00132241">
        <w:rPr>
          <w:rFonts w:ascii="Times New Roman" w:hAnsi="Times New Roman" w:cs="Times New Roman"/>
          <w:noProof/>
          <w:color w:val="000000" w:themeColor="text1"/>
          <w:lang w:val="en-US" w:eastAsia="en-US"/>
        </w:rPr>
        <w:drawing>
          <wp:inline distT="0" distB="0" distL="0" distR="0" wp14:anchorId="475D4171" wp14:editId="5FA47027">
            <wp:extent cx="5981700" cy="2438400"/>
            <wp:effectExtent l="0" t="0" r="0" b="0"/>
            <wp:docPr id="1921269172" name="Chart 1921269172">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17DFD90-1089-EABE-E143-E1FC09B107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62EFB" w:rsidRPr="00215FFE" w:rsidRDefault="00492071" w:rsidP="00215FFE">
      <w:pPr>
        <w:pStyle w:val="Fig"/>
        <w:spacing w:after="0"/>
      </w:pPr>
      <w:bookmarkStart w:id="190" w:name="_Toc146448056"/>
      <w:bookmarkStart w:id="191" w:name="_Toc167360590"/>
      <w:bookmarkStart w:id="192" w:name="_Toc167370670"/>
      <w:bookmarkStart w:id="193" w:name="_Toc167370961"/>
      <w:bookmarkStart w:id="194" w:name="_Toc169968206"/>
      <w:r w:rsidRPr="00215FFE">
        <w:t>Figure</w:t>
      </w:r>
      <w:r w:rsidR="00402815">
        <w:t xml:space="preserve"> 4.7</w:t>
      </w:r>
      <w:r w:rsidRPr="00215FFE">
        <w:t>: Non-Functionality rate due to non-functionality indicator of Bore Hole</w:t>
      </w:r>
      <w:bookmarkEnd w:id="190"/>
      <w:bookmarkEnd w:id="191"/>
      <w:bookmarkEnd w:id="192"/>
      <w:bookmarkEnd w:id="193"/>
      <w:bookmarkEnd w:id="194"/>
    </w:p>
    <w:p w:rsidR="00E16B6A" w:rsidRPr="00215FFE" w:rsidRDefault="00E16B6A" w:rsidP="00215FFE">
      <w:pPr>
        <w:pStyle w:val="Fig"/>
        <w:spacing w:after="0"/>
        <w:jc w:val="left"/>
      </w:pPr>
    </w:p>
    <w:p w:rsidR="00162EFB" w:rsidRPr="00132241" w:rsidRDefault="00E16B6A" w:rsidP="00215FFE">
      <w:pPr>
        <w:pStyle w:val="Norm2"/>
        <w:spacing w:after="0"/>
      </w:pPr>
      <w:bookmarkStart w:id="195" w:name="_Toc169963526"/>
      <w:r>
        <w:t>4.9</w:t>
      </w:r>
      <w:r w:rsidR="009E20CC" w:rsidRPr="00132241">
        <w:t>.7.4 Distribution of non-functional shallow wells</w:t>
      </w:r>
      <w:bookmarkEnd w:id="195"/>
    </w:p>
    <w:p w:rsidR="00CA314D" w:rsidRPr="00132241" w:rsidRDefault="009E20CC" w:rsidP="007A455D">
      <w:pPr>
        <w:spacing w:line="360" w:lineRule="auto"/>
        <w:rPr>
          <w:rFonts w:ascii="Times New Roman" w:hAnsi="Times New Roman" w:cs="Times New Roman"/>
          <w:color w:val="000000" w:themeColor="text1"/>
        </w:rPr>
      </w:pPr>
      <w:r w:rsidRPr="00132241">
        <w:rPr>
          <w:rFonts w:ascii="Times New Roman" w:eastAsia="Times New Roman" w:hAnsi="Times New Roman" w:cs="Times New Roman"/>
          <w:color w:val="000000"/>
        </w:rPr>
        <w:t xml:space="preserve">There were total of 50 shallow wells in the study </w:t>
      </w:r>
      <w:r w:rsidR="00402815">
        <w:rPr>
          <w:rFonts w:ascii="Times New Roman" w:eastAsia="Times New Roman" w:hAnsi="Times New Roman" w:cs="Times New Roman"/>
          <w:color w:val="000000"/>
        </w:rPr>
        <w:t>area as shown in the Figure 4.8</w:t>
      </w:r>
      <w:r w:rsidRPr="00132241">
        <w:rPr>
          <w:rFonts w:ascii="Times New Roman" w:eastAsia="Times New Roman" w:hAnsi="Times New Roman" w:cs="Times New Roman"/>
          <w:color w:val="000000"/>
        </w:rPr>
        <w:t xml:space="preserve">. Among these, 19 were non-functional and they were distributed in eight kebeles. Among the kebeles, Ade </w:t>
      </w:r>
      <w:r w:rsidR="00235847" w:rsidRPr="00132241">
        <w:rPr>
          <w:rFonts w:ascii="Times New Roman" w:eastAsia="Times New Roman" w:hAnsi="Times New Roman" w:cs="Times New Roman"/>
          <w:color w:val="000000"/>
        </w:rPr>
        <w:t>Sibaye</w:t>
      </w:r>
      <w:r w:rsidRPr="00132241">
        <w:rPr>
          <w:rFonts w:ascii="Times New Roman" w:eastAsia="Times New Roman" w:hAnsi="Times New Roman" w:cs="Times New Roman"/>
          <w:color w:val="000000"/>
        </w:rPr>
        <w:t xml:space="preserve"> has shared a greater number of schemes </w:t>
      </w:r>
      <w:r w:rsidR="00E16B6A" w:rsidRPr="00132241">
        <w:rPr>
          <w:rFonts w:ascii="Times New Roman" w:eastAsia="Times New Roman" w:hAnsi="Times New Roman" w:cs="Times New Roman"/>
          <w:color w:val="000000"/>
        </w:rPr>
        <w:t>21.05</w:t>
      </w:r>
      <w:r w:rsidR="00E16B6A">
        <w:rPr>
          <w:rFonts w:ascii="Times New Roman" w:eastAsia="Times New Roman" w:hAnsi="Times New Roman" w:cs="Times New Roman"/>
          <w:color w:val="000000"/>
        </w:rPr>
        <w:t xml:space="preserve"> </w:t>
      </w:r>
      <w:r w:rsidR="00E16B6A" w:rsidRPr="00132241">
        <w:rPr>
          <w:rFonts w:ascii="Times New Roman" w:eastAsia="Times New Roman" w:hAnsi="Times New Roman" w:cs="Times New Roman"/>
          <w:color w:val="000000"/>
        </w:rPr>
        <w:t>percent</w:t>
      </w:r>
      <w:r w:rsidRPr="00132241">
        <w:rPr>
          <w:rFonts w:ascii="Times New Roman" w:eastAsia="Times New Roman" w:hAnsi="Times New Roman" w:cs="Times New Roman"/>
          <w:color w:val="000000"/>
        </w:rPr>
        <w:t xml:space="preserve"> followed by </w:t>
      </w:r>
      <w:r w:rsidR="005229EB" w:rsidRPr="00132241">
        <w:rPr>
          <w:rFonts w:ascii="Times New Roman" w:eastAsia="Times New Roman" w:hAnsi="Times New Roman" w:cs="Times New Roman"/>
          <w:color w:val="000000"/>
        </w:rPr>
        <w:t>Zamine</w:t>
      </w:r>
      <w:r w:rsidRPr="00132241">
        <w:rPr>
          <w:rFonts w:ascii="Times New Roman" w:eastAsia="Times New Roman" w:hAnsi="Times New Roman" w:cs="Times New Roman"/>
          <w:color w:val="000000"/>
        </w:rPr>
        <w:t xml:space="preserve"> </w:t>
      </w:r>
      <w:r w:rsidR="00235847" w:rsidRPr="00132241">
        <w:rPr>
          <w:rFonts w:ascii="Times New Roman" w:eastAsia="Times New Roman" w:hAnsi="Times New Roman" w:cs="Times New Roman"/>
          <w:color w:val="000000"/>
        </w:rPr>
        <w:t>Sibaye</w:t>
      </w:r>
      <w:r w:rsidRPr="00132241">
        <w:rPr>
          <w:rFonts w:ascii="Times New Roman" w:eastAsia="Times New Roman" w:hAnsi="Times New Roman" w:cs="Times New Roman"/>
          <w:color w:val="000000"/>
        </w:rPr>
        <w:t xml:space="preserve"> 21.05%.</w:t>
      </w:r>
      <w:r w:rsidR="00CA314D" w:rsidRPr="00132241">
        <w:rPr>
          <w:rFonts w:ascii="Times New Roman" w:hAnsi="Times New Roman" w:cs="Times New Roman"/>
          <w:noProof/>
          <w:color w:val="000000" w:themeColor="text1"/>
          <w:lang w:val="en-US" w:eastAsia="en-US"/>
        </w:rPr>
        <w:drawing>
          <wp:inline distT="0" distB="0" distL="0" distR="0" wp14:anchorId="426F7BC8" wp14:editId="49EC8BE9">
            <wp:extent cx="6067425" cy="2667000"/>
            <wp:effectExtent l="0" t="0" r="9525" b="0"/>
            <wp:docPr id="321832151" name="Chart 321832151">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C41A846-4B64-267E-C31E-E7BE4BF572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CA314D" w:rsidRPr="00215FFE" w:rsidRDefault="00CA314D" w:rsidP="004C267E">
      <w:pPr>
        <w:pStyle w:val="Fig"/>
      </w:pPr>
      <w:bookmarkStart w:id="196" w:name="_Toc146448057"/>
      <w:bookmarkStart w:id="197" w:name="_Toc167360591"/>
      <w:bookmarkStart w:id="198" w:name="_Toc167370671"/>
      <w:bookmarkStart w:id="199" w:name="_Toc167370962"/>
      <w:bookmarkStart w:id="200" w:name="_Toc169968207"/>
      <w:r w:rsidRPr="00215FFE">
        <w:t>Figure</w:t>
      </w:r>
      <w:r w:rsidR="00402815">
        <w:t xml:space="preserve"> 4.8</w:t>
      </w:r>
      <w:r w:rsidRPr="00215FFE">
        <w:t>: Distribution of non-functional shallow wells</w:t>
      </w:r>
      <w:bookmarkEnd w:id="196"/>
      <w:bookmarkEnd w:id="197"/>
      <w:bookmarkEnd w:id="198"/>
      <w:bookmarkEnd w:id="199"/>
      <w:bookmarkEnd w:id="200"/>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The rate of non-functionality of shallow well of the study area was 38% and the main causes of SHW non-functionality of this account 5% for construction, 20% for yield, 6.25% for site selection, 20% for quality, 13.75% for management, 10% for financial, 5.75% for institutional and 16.5% for other problems include social and cultural, gender, health and education etc</w:t>
      </w:r>
      <w:r w:rsidR="00402815">
        <w:rPr>
          <w:rFonts w:ascii="Times New Roman" w:eastAsia="Times New Roman" w:hAnsi="Times New Roman" w:cs="Times New Roman"/>
          <w:color w:val="000000"/>
        </w:rPr>
        <w:t>. As presented below figure 4.9</w:t>
      </w:r>
      <w:r w:rsidRPr="00132241">
        <w:rPr>
          <w:rFonts w:ascii="Times New Roman" w:eastAsia="Times New Roman" w:hAnsi="Times New Roman" w:cs="Times New Roman"/>
          <w:color w:val="000000"/>
        </w:rPr>
        <w:t xml:space="preserve">. Managements reason of non-functionality scores high (25%) as most SHW Water points were not functional because of three level management </w:t>
      </w:r>
      <w:r w:rsidR="00E16B6A">
        <w:rPr>
          <w:rFonts w:ascii="Times New Roman" w:eastAsia="Times New Roman" w:hAnsi="Times New Roman" w:cs="Times New Roman"/>
          <w:color w:val="000000"/>
        </w:rPr>
        <w:t>problems as shown in figure 4.10</w:t>
      </w:r>
      <w:r w:rsidRPr="00132241">
        <w:rPr>
          <w:rFonts w:ascii="Times New Roman" w:eastAsia="Times New Roman" w:hAnsi="Times New Roman" w:cs="Times New Roman"/>
          <w:color w:val="000000"/>
        </w:rPr>
        <w:t xml:space="preserve"> below.</w:t>
      </w:r>
    </w:p>
    <w:p w:rsidR="00162EFB" w:rsidRPr="00132241" w:rsidRDefault="00F22C83" w:rsidP="007A455D">
      <w:pPr>
        <w:spacing w:line="360" w:lineRule="auto"/>
        <w:jc w:val="center"/>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12C044D6" wp14:editId="751D7B63">
            <wp:extent cx="5657850" cy="2362200"/>
            <wp:effectExtent l="0" t="0" r="0" b="0"/>
            <wp:docPr id="1155593005" name="Chart 1155593005">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BEACF40-1BEA-259D-5DC4-19051A7E584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62EFB" w:rsidRPr="00215FFE" w:rsidRDefault="00CB3B1C" w:rsidP="004C267E">
      <w:pPr>
        <w:pStyle w:val="Fig"/>
        <w:rPr>
          <w:rFonts w:eastAsia="Calibri"/>
        </w:rPr>
      </w:pPr>
      <w:bookmarkStart w:id="201" w:name="_Toc167370672"/>
      <w:bookmarkStart w:id="202" w:name="_Toc167370963"/>
      <w:bookmarkStart w:id="203" w:name="_Toc169968208"/>
      <w:r>
        <w:t>Figure 4.9</w:t>
      </w:r>
      <w:r w:rsidR="00F22C83" w:rsidRPr="00215FFE">
        <w:rPr>
          <w:rFonts w:eastAsia="Calibri"/>
        </w:rPr>
        <w:t>:</w:t>
      </w:r>
      <w:r w:rsidR="009E20CC" w:rsidRPr="00215FFE">
        <w:t xml:space="preserve"> Non-Functionality rate due to non-functionality indicator of Shallow Well</w:t>
      </w:r>
      <w:bookmarkEnd w:id="201"/>
      <w:bookmarkEnd w:id="202"/>
      <w:bookmarkEnd w:id="203"/>
    </w:p>
    <w:p w:rsidR="00162EFB" w:rsidRPr="00132241" w:rsidRDefault="00E16B6A" w:rsidP="00F951B1">
      <w:pPr>
        <w:pStyle w:val="Norm2"/>
      </w:pPr>
      <w:bookmarkStart w:id="204" w:name="_Toc169963527"/>
      <w:r>
        <w:t>4.9</w:t>
      </w:r>
      <w:r w:rsidR="009E20CC" w:rsidRPr="00132241">
        <w:t>.7.5 Distribution of non-functional protected springs</w:t>
      </w:r>
      <w:bookmarkEnd w:id="204"/>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 were 29 on spot springs in the wo</w:t>
      </w:r>
      <w:r w:rsidR="00CB3B1C">
        <w:rPr>
          <w:rFonts w:ascii="Times New Roman" w:eastAsia="Times New Roman" w:hAnsi="Times New Roman" w:cs="Times New Roman"/>
          <w:color w:val="000000"/>
        </w:rPr>
        <w:t>reda as shown in the figure 4.10</w:t>
      </w:r>
      <w:r w:rsidRPr="00132241">
        <w:rPr>
          <w:rFonts w:ascii="Times New Roman" w:eastAsia="Times New Roman" w:hAnsi="Times New Roman" w:cs="Times New Roman"/>
          <w:color w:val="000000"/>
        </w:rPr>
        <w:t xml:space="preserve">. Among this number, only one </w:t>
      </w:r>
      <w:r w:rsidR="00E16B6A" w:rsidRPr="00132241">
        <w:rPr>
          <w:rFonts w:ascii="Times New Roman" w:eastAsia="Times New Roman" w:hAnsi="Times New Roman" w:cs="Times New Roman"/>
          <w:color w:val="000000"/>
        </w:rPr>
        <w:t>was</w:t>
      </w:r>
      <w:r w:rsidRPr="00132241">
        <w:rPr>
          <w:rFonts w:ascii="Times New Roman" w:eastAsia="Times New Roman" w:hAnsi="Times New Roman" w:cs="Times New Roman"/>
          <w:color w:val="000000"/>
        </w:rPr>
        <w:t xml:space="preserve"> not functional which accounts 3.45% of non-functionality rate. Distribution of non-functional protected springs were distributed in the kebele</w:t>
      </w:r>
      <w:r w:rsidR="00E16B6A">
        <w:rPr>
          <w:rFonts w:ascii="Times New Roman" w:eastAsia="Times New Roman" w:hAnsi="Times New Roman" w:cs="Times New Roman"/>
          <w:color w:val="000000"/>
        </w:rPr>
        <w:t>s which shown in the figure 4-11</w:t>
      </w:r>
      <w:r w:rsidRPr="00132241">
        <w:rPr>
          <w:rFonts w:ascii="Times New Roman" w:eastAsia="Times New Roman" w:hAnsi="Times New Roman" w:cs="Times New Roman"/>
          <w:color w:val="000000"/>
        </w:rPr>
        <w:t xml:space="preserve"> below. Reason for non-functionality of such types of water supply is due to shortage of water.</w:t>
      </w:r>
    </w:p>
    <w:p w:rsidR="00943AD9" w:rsidRPr="00132241" w:rsidRDefault="00943AD9" w:rsidP="007A455D">
      <w:pPr>
        <w:spacing w:line="360" w:lineRule="auto"/>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lastRenderedPageBreak/>
        <w:drawing>
          <wp:inline distT="0" distB="0" distL="0" distR="0" wp14:anchorId="07138745" wp14:editId="133910C0">
            <wp:extent cx="5943600" cy="2419350"/>
            <wp:effectExtent l="0" t="0" r="0" b="0"/>
            <wp:docPr id="1704720010" name="Chart 1704720010">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53939E6-08FB-31D4-75D0-430A96FDEF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62EFB" w:rsidRPr="00215FFE" w:rsidRDefault="00943AD9" w:rsidP="004C267E">
      <w:pPr>
        <w:pStyle w:val="Fig"/>
        <w:rPr>
          <w:bCs/>
        </w:rPr>
      </w:pPr>
      <w:r w:rsidRPr="00132241">
        <w:rPr>
          <w:color w:val="4472C4"/>
        </w:rPr>
        <w:t xml:space="preserve"> </w:t>
      </w:r>
      <w:bookmarkStart w:id="205" w:name="_Toc167370673"/>
      <w:bookmarkStart w:id="206" w:name="_Toc167370964"/>
      <w:bookmarkStart w:id="207" w:name="_Toc169968209"/>
      <w:r w:rsidR="00CB3B1C">
        <w:t>Figure 4.10</w:t>
      </w:r>
      <w:r w:rsidR="004C267E" w:rsidRPr="00215FFE">
        <w:rPr>
          <w:rFonts w:eastAsia="Calibri"/>
        </w:rPr>
        <w:t>:</w:t>
      </w:r>
      <w:r w:rsidR="009E20CC" w:rsidRPr="00215FFE">
        <w:t xml:space="preserve"> Distribution of non-functional On Spot Spring</w:t>
      </w:r>
      <w:bookmarkEnd w:id="205"/>
      <w:bookmarkEnd w:id="206"/>
      <w:bookmarkEnd w:id="207"/>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rate of non-functionality of on spot spring of the study area were 3.45% and the main causes of non-functionality of this account 12.5% for construction, 9.38% for yield (quantity), 13.28% for site selection, 10.94% for quality, 14.84% for management, 9.38% for financial, 12.97% for institutional and 13.44% for other problems include social and cultural, gender, health and education etc</w:t>
      </w:r>
      <w:r w:rsidR="00CB3B1C">
        <w:rPr>
          <w:rFonts w:ascii="Times New Roman" w:eastAsia="Times New Roman" w:hAnsi="Times New Roman" w:cs="Times New Roman"/>
          <w:color w:val="000000"/>
        </w:rPr>
        <w:t>. As presented below figure 4.11</w:t>
      </w:r>
      <w:r w:rsidRPr="00132241">
        <w:rPr>
          <w:rFonts w:ascii="Times New Roman" w:eastAsia="Times New Roman" w:hAnsi="Times New Roman" w:cs="Times New Roman"/>
          <w:color w:val="000000"/>
        </w:rPr>
        <w:t xml:space="preserve"> below.</w:t>
      </w:r>
    </w:p>
    <w:p w:rsidR="00943AD9" w:rsidRPr="00132241" w:rsidRDefault="00943AD9" w:rsidP="007A455D">
      <w:pPr>
        <w:spacing w:line="360" w:lineRule="auto"/>
        <w:jc w:val="center"/>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0F444F73" wp14:editId="4AA89D02">
            <wp:extent cx="5991225" cy="2324100"/>
            <wp:effectExtent l="0" t="0" r="9525" b="0"/>
            <wp:docPr id="1276761080" name="Chart 1276761080">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DB4455D-3662-EF52-F28B-81642AF184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62EFB" w:rsidRPr="00215FFE" w:rsidRDefault="00943AD9" w:rsidP="00215FFE">
      <w:pPr>
        <w:pStyle w:val="Fig"/>
        <w:spacing w:after="0"/>
        <w:rPr>
          <w:bCs/>
        </w:rPr>
      </w:pPr>
      <w:r w:rsidRPr="004C267E">
        <w:rPr>
          <w:b/>
        </w:rPr>
        <w:t xml:space="preserve"> </w:t>
      </w:r>
      <w:bookmarkStart w:id="208" w:name="_Toc167370674"/>
      <w:bookmarkStart w:id="209" w:name="_Toc167370965"/>
      <w:bookmarkStart w:id="210" w:name="_Toc169968210"/>
      <w:r w:rsidR="00CB3B1C">
        <w:t>Figure 4.11</w:t>
      </w:r>
      <w:r w:rsidRPr="00215FFE">
        <w:rPr>
          <w:rFonts w:eastAsia="Calibri"/>
        </w:rPr>
        <w:t>:</w:t>
      </w:r>
      <w:r w:rsidR="009E20CC" w:rsidRPr="00215FFE">
        <w:t xml:space="preserve"> Non-Functionality rate due to non-functionality indicator of on spot </w:t>
      </w:r>
      <w:r w:rsidR="004C267E" w:rsidRPr="00215FFE">
        <w:t>spring</w:t>
      </w:r>
      <w:bookmarkEnd w:id="208"/>
      <w:bookmarkEnd w:id="209"/>
      <w:bookmarkEnd w:id="210"/>
    </w:p>
    <w:p w:rsidR="00162EFB" w:rsidRPr="00132241" w:rsidRDefault="00E16B6A" w:rsidP="00215FFE">
      <w:pPr>
        <w:pStyle w:val="Norm2"/>
        <w:spacing w:after="0"/>
      </w:pPr>
      <w:bookmarkStart w:id="211" w:name="_Toc169963528"/>
      <w:r>
        <w:t>4.10</w:t>
      </w:r>
      <w:r w:rsidR="009E20CC" w:rsidRPr="00132241">
        <w:t xml:space="preserve"> Causes for non-functionality of rural water supply schemes</w:t>
      </w:r>
      <w:bookmarkEnd w:id="211"/>
      <w:r w:rsidR="009E20CC" w:rsidRPr="00132241">
        <w:t xml:space="preserve">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According to WASHCO’s responses the reason for non-functionality of water supply schemes predominantly is due to management problems which includes improper usage and over utilization of water, poor management supervision and monitoring, poor quality of water, poor yield (not enough water), pumping system problem, construction material cause failure in water supply scheme ma</w:t>
      </w:r>
      <w:r w:rsidR="00CB3B1C">
        <w:rPr>
          <w:rFonts w:ascii="Times New Roman" w:eastAsia="Times New Roman" w:hAnsi="Times New Roman" w:cs="Times New Roman"/>
          <w:color w:val="000000"/>
        </w:rPr>
        <w:t>nagement as shown in figure 4.12</w:t>
      </w:r>
      <w:r w:rsidRPr="00132241">
        <w:rPr>
          <w:rFonts w:ascii="Times New Roman" w:eastAsia="Times New Roman" w:hAnsi="Times New Roman" w:cs="Times New Roman"/>
          <w:color w:val="000000"/>
        </w:rPr>
        <w:t xml:space="preserve"> below. </w:t>
      </w:r>
    </w:p>
    <w:p w:rsidR="00162EFB" w:rsidRPr="00132241" w:rsidRDefault="006165D5" w:rsidP="00215FFE">
      <w:pPr>
        <w:spacing w:after="0" w:line="360" w:lineRule="auto"/>
        <w:rPr>
          <w:rFonts w:ascii="Times New Roman" w:eastAsia="Times New Roman" w:hAnsi="Times New Roman" w:cs="Times New Roman"/>
          <w:color w:val="000000"/>
        </w:rPr>
      </w:pPr>
      <w:r w:rsidRPr="00132241">
        <w:rPr>
          <w:rFonts w:ascii="Times New Roman" w:hAnsi="Times New Roman" w:cs="Times New Roman"/>
          <w:noProof/>
        </w:rPr>
        <w:object w:dxaOrig="9252" w:dyaOrig="4656">
          <v:rect id="rectole0000000029" o:spid="_x0000_i1036" style="width:462.75pt;height:233.25pt" o:ole="" o:preferrelative="t" stroked="f">
            <v:imagedata r:id="rId41" o:title=""/>
          </v:rect>
          <o:OLEObject Type="Embed" ProgID="StaticMetafile" ShapeID="rectole0000000029" DrawAspect="Content" ObjectID="_1780783165" r:id="rId42"/>
        </w:object>
      </w:r>
    </w:p>
    <w:p w:rsidR="004E7C4B" w:rsidRPr="00215FFE" w:rsidRDefault="00CB3B1C" w:rsidP="00215FFE">
      <w:pPr>
        <w:pStyle w:val="Fig"/>
        <w:spacing w:after="0"/>
      </w:pPr>
      <w:bookmarkStart w:id="212" w:name="_Toc167370675"/>
      <w:bookmarkStart w:id="213" w:name="_Toc167370966"/>
      <w:bookmarkStart w:id="214" w:name="_Toc169968211"/>
      <w:r>
        <w:t>Figure 4.12</w:t>
      </w:r>
      <w:r w:rsidR="00800222" w:rsidRPr="00215FFE">
        <w:rPr>
          <w:rFonts w:eastAsia="Calibri"/>
        </w:rPr>
        <w:t>:</w:t>
      </w:r>
      <w:r w:rsidR="009E20CC" w:rsidRPr="00215FFE">
        <w:t xml:space="preserve"> Cause of non-functionality of the schemes</w:t>
      </w:r>
      <w:bookmarkEnd w:id="212"/>
      <w:bookmarkEnd w:id="213"/>
      <w:bookmarkEnd w:id="214"/>
    </w:p>
    <w:p w:rsidR="00162EFB" w:rsidRPr="004E7C4B" w:rsidRDefault="00E16B6A" w:rsidP="00215FFE">
      <w:pPr>
        <w:pStyle w:val="Norm2"/>
        <w:spacing w:after="200"/>
        <w:rPr>
          <w:rFonts w:eastAsia="Calibri"/>
        </w:rPr>
      </w:pPr>
      <w:bookmarkStart w:id="215" w:name="_Toc169963529"/>
      <w:r>
        <w:t>4.11</w:t>
      </w:r>
      <w:r w:rsidR="009E20CC" w:rsidRPr="00132241">
        <w:t xml:space="preserve"> Driving forces for non-functionality</w:t>
      </w:r>
      <w:bookmarkEnd w:id="215"/>
    </w:p>
    <w:p w:rsidR="00F22C83" w:rsidRPr="00132241" w:rsidRDefault="009E20CC" w:rsidP="007A455D">
      <w:pPr>
        <w:spacing w:after="0" w:line="360" w:lineRule="auto"/>
        <w:jc w:val="both"/>
        <w:rPr>
          <w:rFonts w:ascii="Times New Roman" w:hAnsi="Times New Roman" w:cs="Times New Roman"/>
          <w:noProof/>
          <w:color w:val="000000" w:themeColor="text1"/>
        </w:rPr>
      </w:pPr>
      <w:r w:rsidRPr="00132241">
        <w:rPr>
          <w:rFonts w:ascii="Times New Roman" w:eastAsia="Times New Roman" w:hAnsi="Times New Roman" w:cs="Times New Roman"/>
          <w:color w:val="000000"/>
        </w:rPr>
        <w:t>Nearly all of the respondents strongly and very strongly agreed that using water beyond its capacity, a lack of support, a lack of funding. In addition a lack of technical experts, a lack of technical complexity, poor management, a lack of strong institutions, a lack of participation from stakeholders, a lack of ownership rights for the schemes, and a poor design of the schemes were the main causes of the water supply schemes non-funct</w:t>
      </w:r>
      <w:r w:rsidR="00CB3B1C">
        <w:rPr>
          <w:rFonts w:ascii="Times New Roman" w:eastAsia="Times New Roman" w:hAnsi="Times New Roman" w:cs="Times New Roman"/>
          <w:color w:val="000000"/>
        </w:rPr>
        <w:t>ionality as shown in figure 4-13</w:t>
      </w:r>
      <w:r w:rsidRPr="00132241">
        <w:rPr>
          <w:rFonts w:ascii="Times New Roman" w:eastAsia="Times New Roman" w:hAnsi="Times New Roman" w:cs="Times New Roman"/>
          <w:color w:val="000000"/>
        </w:rPr>
        <w:t xml:space="preserve"> below.</w:t>
      </w:r>
      <w:r w:rsidR="00F22C83" w:rsidRPr="00132241">
        <w:rPr>
          <w:rFonts w:ascii="Times New Roman" w:hAnsi="Times New Roman" w:cs="Times New Roman"/>
          <w:noProof/>
          <w:color w:val="000000" w:themeColor="text1"/>
        </w:rPr>
        <w:t xml:space="preserve"> </w:t>
      </w:r>
    </w:p>
    <w:p w:rsidR="00F22C83" w:rsidRPr="00132241" w:rsidRDefault="00F22C83" w:rsidP="007A455D">
      <w:pPr>
        <w:spacing w:after="0" w:line="360" w:lineRule="auto"/>
        <w:jc w:val="both"/>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drawing>
          <wp:inline distT="0" distB="0" distL="0" distR="0" wp14:anchorId="419C3257" wp14:editId="2043FA91">
            <wp:extent cx="5600700" cy="2552700"/>
            <wp:effectExtent l="0" t="0" r="0" b="0"/>
            <wp:docPr id="644874219" name="Chart 644874219">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2808C93-3DAD-5574-A549-7304F1BC08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162EFB" w:rsidRPr="00215FFE" w:rsidRDefault="00F22C83" w:rsidP="004C267E">
      <w:pPr>
        <w:pStyle w:val="Fig"/>
        <w:rPr>
          <w:color w:val="000000" w:themeColor="text1"/>
        </w:rPr>
      </w:pPr>
      <w:r w:rsidRPr="00132241">
        <w:rPr>
          <w:color w:val="4472C4"/>
        </w:rPr>
        <w:t xml:space="preserve"> </w:t>
      </w:r>
      <w:bookmarkStart w:id="216" w:name="_Toc167370676"/>
      <w:bookmarkStart w:id="217" w:name="_Toc167370967"/>
      <w:bookmarkStart w:id="218" w:name="_Toc169968212"/>
      <w:r w:rsidR="00CB3B1C">
        <w:t>Figure 4.13</w:t>
      </w:r>
      <w:r w:rsidR="00B64A14" w:rsidRPr="00215FFE">
        <w:rPr>
          <w:rFonts w:eastAsia="Calibri"/>
        </w:rPr>
        <w:t>:</w:t>
      </w:r>
      <w:r w:rsidR="009E20CC" w:rsidRPr="00215FFE">
        <w:t xml:space="preserve"> Driving forces for non-functionality of schemes</w:t>
      </w:r>
      <w:bookmarkEnd w:id="216"/>
      <w:bookmarkEnd w:id="217"/>
      <w:bookmarkEnd w:id="218"/>
    </w:p>
    <w:p w:rsidR="00162EFB" w:rsidRPr="00132241" w:rsidRDefault="00162EFB" w:rsidP="007A455D">
      <w:pPr>
        <w:spacing w:after="0" w:line="360" w:lineRule="auto"/>
        <w:jc w:val="center"/>
        <w:rPr>
          <w:rFonts w:ascii="Times New Roman" w:eastAsia="Times New Roman" w:hAnsi="Times New Roman" w:cs="Times New Roman"/>
          <w:color w:val="000000"/>
        </w:rPr>
      </w:pPr>
    </w:p>
    <w:p w:rsidR="00F22C83" w:rsidRPr="00132241" w:rsidRDefault="00F22C83" w:rsidP="007A455D">
      <w:pPr>
        <w:spacing w:after="0" w:line="360" w:lineRule="auto"/>
        <w:jc w:val="center"/>
        <w:rPr>
          <w:rFonts w:ascii="Times New Roman" w:hAnsi="Times New Roman" w:cs="Times New Roman"/>
          <w:color w:val="000000" w:themeColor="text1"/>
        </w:rPr>
      </w:pPr>
      <w:r w:rsidRPr="00132241">
        <w:rPr>
          <w:rFonts w:ascii="Times New Roman" w:hAnsi="Times New Roman" w:cs="Times New Roman"/>
          <w:noProof/>
          <w:color w:val="000000" w:themeColor="text1"/>
          <w:lang w:val="en-US" w:eastAsia="en-US"/>
        </w:rPr>
        <w:lastRenderedPageBreak/>
        <w:drawing>
          <wp:inline distT="0" distB="0" distL="0" distR="0" wp14:anchorId="6AF040AC" wp14:editId="1DEE08F0">
            <wp:extent cx="6057900" cy="2628900"/>
            <wp:effectExtent l="0" t="0" r="0" b="0"/>
            <wp:docPr id="622516952" name="Chart 622516952">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FAE547A-EDD9-9D4D-35C5-7C5CAF2B6AB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62EFB" w:rsidRPr="00215FFE" w:rsidRDefault="00F22C83" w:rsidP="004C267E">
      <w:pPr>
        <w:pStyle w:val="Fig"/>
      </w:pPr>
      <w:bookmarkStart w:id="219" w:name="_Toc146448063"/>
      <w:bookmarkStart w:id="220" w:name="_Toc167360592"/>
      <w:bookmarkStart w:id="221" w:name="_Toc167370677"/>
      <w:bookmarkStart w:id="222" w:name="_Toc167370968"/>
      <w:bookmarkStart w:id="223" w:name="_Toc169968213"/>
      <w:r w:rsidRPr="00215FFE">
        <w:t>Figure</w:t>
      </w:r>
      <w:r w:rsidR="00CB3B1C">
        <w:t xml:space="preserve"> 4.14</w:t>
      </w:r>
      <w:r w:rsidRPr="00215FFE">
        <w:t>:</w:t>
      </w:r>
      <w:bookmarkEnd w:id="219"/>
      <w:r w:rsidR="009E20CC" w:rsidRPr="00215FFE">
        <w:t xml:space="preserve"> Rank of driving forces for non-functionality of schemes</w:t>
      </w:r>
      <w:bookmarkEnd w:id="220"/>
      <w:bookmarkEnd w:id="221"/>
      <w:bookmarkEnd w:id="222"/>
      <w:bookmarkEnd w:id="223"/>
    </w:p>
    <w:p w:rsidR="00162EFB" w:rsidRDefault="00CB3B1C" w:rsidP="007A455D">
      <w:pP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The figure 4-14</w:t>
      </w:r>
      <w:r w:rsidR="009E20CC" w:rsidRPr="00132241">
        <w:rPr>
          <w:rFonts w:ascii="Times New Roman" w:eastAsia="Times New Roman" w:hAnsi="Times New Roman" w:cs="Times New Roman"/>
          <w:color w:val="000000"/>
        </w:rPr>
        <w:t xml:space="preserve"> above shown that the first, second, third, fourth, and fifth reasons for the non-functionality of the schemes, respectively, were overuse of water, bad management, weak institutions, a shortage of spare parts, and a lack of funding.  </w:t>
      </w:r>
    </w:p>
    <w:p w:rsidR="004C267E" w:rsidRPr="00132241" w:rsidRDefault="004C267E" w:rsidP="007A455D">
      <w:pPr>
        <w:spacing w:after="0" w:line="360" w:lineRule="auto"/>
        <w:jc w:val="both"/>
        <w:rPr>
          <w:rFonts w:ascii="Times New Roman" w:eastAsia="Times New Roman" w:hAnsi="Times New Roman" w:cs="Times New Roman"/>
          <w:color w:val="000000"/>
        </w:rPr>
      </w:pPr>
    </w:p>
    <w:p w:rsidR="00162EFB" w:rsidRPr="00132241" w:rsidRDefault="00E16B6A" w:rsidP="00C97C19">
      <w:pPr>
        <w:pStyle w:val="Norm2"/>
      </w:pPr>
      <w:bookmarkStart w:id="224" w:name="_Toc169963530"/>
      <w:r>
        <w:t>4.12</w:t>
      </w:r>
      <w:r w:rsidR="004C267E">
        <w:t>.</w:t>
      </w:r>
      <w:r w:rsidR="009E20CC" w:rsidRPr="00132241">
        <w:t xml:space="preserve"> Development of geo-</w:t>
      </w:r>
      <w:r w:rsidR="009E20CC" w:rsidRPr="00C97C19">
        <w:t>reference</w:t>
      </w:r>
      <w:r w:rsidR="009E20CC" w:rsidRPr="00132241">
        <w:t xml:space="preserve"> map for water supply schemes</w:t>
      </w:r>
      <w:bookmarkEnd w:id="224"/>
      <w:r w:rsidR="009E20CC" w:rsidRPr="00132241">
        <w:t xml:space="preserve"> </w:t>
      </w:r>
    </w:p>
    <w:p w:rsidR="00162EFB" w:rsidRPr="00132241" w:rsidRDefault="00E16B6A" w:rsidP="00C97C19">
      <w:pPr>
        <w:pStyle w:val="Norm2"/>
      </w:pPr>
      <w:bookmarkStart w:id="225" w:name="_Toc169963531"/>
      <w:r>
        <w:t>4.12</w:t>
      </w:r>
      <w:r w:rsidR="009E20CC" w:rsidRPr="00132241">
        <w:t>.1 Geo-reference maps for functioning and non- functional Schemes</w:t>
      </w:r>
      <w:bookmarkEnd w:id="225"/>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Development of geo-reference map is crucial in order to manage the schemes easily. To do this, during site investigation the coordinates of all functional and non-functional schemes was collected. The following map showed where the functional and non-functional schemes are located. It was important for field operators simply to operate and maintain the schemes where preventive or breakdown maintenance was needed. As early discussed, there were 83 functional rural water supply schemes and 25 non-functional rural water supply schemes in </w:t>
      </w:r>
      <w:r w:rsidR="007F4B3F"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gale. These schemes were sh</w:t>
      </w:r>
      <w:r w:rsidR="00E16B6A">
        <w:rPr>
          <w:rFonts w:ascii="Times New Roman" w:eastAsia="Times New Roman" w:hAnsi="Times New Roman" w:cs="Times New Roman"/>
          <w:color w:val="000000"/>
        </w:rPr>
        <w:t>own in the following figure 4.</w:t>
      </w:r>
      <w:r w:rsidR="00405786">
        <w:rPr>
          <w:rFonts w:ascii="Times New Roman" w:eastAsia="Times New Roman" w:hAnsi="Times New Roman" w:cs="Times New Roman"/>
          <w:color w:val="000000"/>
        </w:rPr>
        <w:t>1</w:t>
      </w:r>
      <w:r w:rsidR="00CB3B1C">
        <w:rPr>
          <w:rFonts w:ascii="Times New Roman" w:eastAsia="Times New Roman" w:hAnsi="Times New Roman" w:cs="Times New Roman"/>
          <w:color w:val="000000"/>
        </w:rPr>
        <w:t>5</w:t>
      </w:r>
      <w:r w:rsidRPr="00132241">
        <w:rPr>
          <w:rFonts w:ascii="Times New Roman" w:eastAsia="Times New Roman" w:hAnsi="Times New Roman" w:cs="Times New Roman"/>
          <w:color w:val="000000"/>
        </w:rPr>
        <w:t xml:space="preserve"> geo-reference map.</w:t>
      </w:r>
    </w:p>
    <w:p w:rsidR="00162EFB" w:rsidRPr="00132241" w:rsidRDefault="006165D5" w:rsidP="00215FFE">
      <w:pPr>
        <w:spacing w:after="0" w:line="360" w:lineRule="auto"/>
        <w:rPr>
          <w:rFonts w:ascii="Times New Roman" w:eastAsia="Times New Roman" w:hAnsi="Times New Roman" w:cs="Times New Roman"/>
          <w:color w:val="000000"/>
        </w:rPr>
      </w:pPr>
      <w:r w:rsidRPr="00132241">
        <w:rPr>
          <w:rFonts w:ascii="Times New Roman" w:hAnsi="Times New Roman" w:cs="Times New Roman"/>
          <w:noProof/>
        </w:rPr>
        <w:object w:dxaOrig="9333" w:dyaOrig="7188">
          <v:rect id="rectole0000000030" o:spid="_x0000_i1037" style="width:465.75pt;height:359.25pt" o:ole="" o:preferrelative="t" stroked="f">
            <v:imagedata r:id="rId45" o:title=""/>
          </v:rect>
          <o:OLEObject Type="Embed" ProgID="StaticMetafile" ShapeID="rectole0000000030" DrawAspect="Content" ObjectID="_1780783166" r:id="rId46"/>
        </w:object>
      </w:r>
    </w:p>
    <w:p w:rsidR="00162EFB" w:rsidRDefault="00CB3B1C" w:rsidP="00215FFE">
      <w:pPr>
        <w:pStyle w:val="Fig"/>
        <w:spacing w:after="0"/>
      </w:pPr>
      <w:bookmarkStart w:id="226" w:name="_Toc167370678"/>
      <w:bookmarkStart w:id="227" w:name="_Toc167370969"/>
      <w:bookmarkStart w:id="228" w:name="_Toc169968214"/>
      <w:r>
        <w:t>Figure 4.15</w:t>
      </w:r>
      <w:r w:rsidR="009E20CC" w:rsidRPr="00215FFE">
        <w:t>: Geo-reference maps for functioning and non- functional Schemes</w:t>
      </w:r>
      <w:bookmarkEnd w:id="226"/>
      <w:bookmarkEnd w:id="227"/>
      <w:bookmarkEnd w:id="228"/>
    </w:p>
    <w:p w:rsidR="00215FFE" w:rsidRPr="00215FFE" w:rsidRDefault="00215FFE" w:rsidP="00215FFE">
      <w:pPr>
        <w:pStyle w:val="Fig"/>
        <w:spacing w:after="0"/>
        <w:rPr>
          <w:rFonts w:eastAsia="Calibri"/>
        </w:rPr>
      </w:pPr>
    </w:p>
    <w:p w:rsidR="00162EFB" w:rsidRPr="00132241" w:rsidRDefault="00E16B6A" w:rsidP="004E7C4B">
      <w:pPr>
        <w:pStyle w:val="Norm2"/>
      </w:pPr>
      <w:bookmarkStart w:id="229" w:name="_Toc169963532"/>
      <w:r>
        <w:t>4.13</w:t>
      </w:r>
      <w:r w:rsidR="004E7C4B">
        <w:t xml:space="preserve">. </w:t>
      </w:r>
      <w:r w:rsidR="009E20CC" w:rsidRPr="00132241">
        <w:t>Determinant analysis for problem of operation and maintenance of RWSS</w:t>
      </w:r>
      <w:bookmarkEnd w:id="229"/>
    </w:p>
    <w:p w:rsidR="00162EFB" w:rsidRPr="00132241" w:rsidRDefault="00405786" w:rsidP="004E7C4B">
      <w:pPr>
        <w:pStyle w:val="Norm2"/>
      </w:pPr>
      <w:bookmarkStart w:id="230" w:name="_Toc169963533"/>
      <w:r>
        <w:t>4.13</w:t>
      </w:r>
      <w:r w:rsidR="009E20CC" w:rsidRPr="00132241">
        <w:t>.1 Distance from water points</w:t>
      </w:r>
      <w:bookmarkEnd w:id="230"/>
      <w:r w:rsidR="009E20CC" w:rsidRPr="00132241">
        <w:t xml:space="preserve">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Most water supply plans were located close to water users, according to the responses. </w:t>
      </w:r>
      <w:proofErr w:type="gramStart"/>
      <w:r w:rsidRPr="00132241">
        <w:rPr>
          <w:rFonts w:ascii="Times New Roman" w:eastAsia="Times New Roman" w:hAnsi="Times New Roman" w:cs="Times New Roman"/>
          <w:color w:val="000000"/>
        </w:rPr>
        <w:t>Due to the fact that 74.5% of respondents obtain water within 1 km.</w:t>
      </w:r>
      <w:proofErr w:type="gramEnd"/>
      <w:r w:rsidRPr="00132241">
        <w:rPr>
          <w:rFonts w:ascii="Times New Roman" w:eastAsia="Times New Roman" w:hAnsi="Times New Roman" w:cs="Times New Roman"/>
          <w:color w:val="000000"/>
        </w:rPr>
        <w:t xml:space="preserve"> According to this, the rural people will receive a minimum of 25 </w:t>
      </w:r>
      <w:r w:rsidR="00327742" w:rsidRPr="00132241">
        <w:rPr>
          <w:rFonts w:ascii="Times New Roman" w:eastAsia="Times New Roman" w:hAnsi="Times New Roman" w:cs="Times New Roman"/>
          <w:color w:val="000000"/>
        </w:rPr>
        <w:t>litres</w:t>
      </w:r>
      <w:r w:rsidRPr="00132241">
        <w:rPr>
          <w:rFonts w:ascii="Times New Roman" w:eastAsia="Times New Roman" w:hAnsi="Times New Roman" w:cs="Times New Roman"/>
          <w:color w:val="000000"/>
        </w:rPr>
        <w:t xml:space="preserve"> of water per person per day within 1.5 </w:t>
      </w:r>
      <w:r w:rsidR="00327742" w:rsidRPr="00132241">
        <w:rPr>
          <w:rFonts w:ascii="Times New Roman" w:eastAsia="Times New Roman" w:hAnsi="Times New Roman" w:cs="Times New Roman"/>
          <w:color w:val="000000"/>
        </w:rPr>
        <w:t>kilometres</w:t>
      </w:r>
      <w:r w:rsidRPr="00132241">
        <w:rPr>
          <w:rFonts w:ascii="Times New Roman" w:eastAsia="Times New Roman" w:hAnsi="Times New Roman" w:cs="Times New Roman"/>
          <w:color w:val="000000"/>
        </w:rPr>
        <w:t xml:space="preserve"> of the source.</w:t>
      </w:r>
    </w:p>
    <w:p w:rsidR="00162EFB" w:rsidRPr="00132241" w:rsidRDefault="006165D5" w:rsidP="007A455D">
      <w:pPr>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6904" w:dyaOrig="3441">
          <v:rect id="rectole0000000031" o:spid="_x0000_i1038" style="width:345pt;height:171pt" o:ole="" o:preferrelative="t" stroked="f">
            <v:imagedata r:id="rId47" o:title=""/>
          </v:rect>
          <o:OLEObject Type="Embed" ProgID="StaticMetafile" ShapeID="rectole0000000031" DrawAspect="Content" ObjectID="_1780783167" r:id="rId48"/>
        </w:object>
      </w:r>
    </w:p>
    <w:p w:rsidR="00162EFB" w:rsidRPr="00215FFE" w:rsidRDefault="00CB3B1C" w:rsidP="004E7C4B">
      <w:pPr>
        <w:pStyle w:val="Fig"/>
        <w:rPr>
          <w:rFonts w:eastAsia="Calibri"/>
        </w:rPr>
      </w:pPr>
      <w:bookmarkStart w:id="231" w:name="_Toc167370679"/>
      <w:bookmarkStart w:id="232" w:name="_Toc167370970"/>
      <w:bookmarkStart w:id="233" w:name="_Toc169968215"/>
      <w:r>
        <w:t>Figure 4.16</w:t>
      </w:r>
      <w:r w:rsidR="00B64A14" w:rsidRPr="00215FFE">
        <w:rPr>
          <w:rFonts w:eastAsia="Calibri"/>
        </w:rPr>
        <w:t>:</w:t>
      </w:r>
      <w:r w:rsidR="009E20CC" w:rsidRPr="00215FFE">
        <w:t xml:space="preserve"> Distance from the water point</w:t>
      </w:r>
      <w:bookmarkEnd w:id="231"/>
      <w:bookmarkEnd w:id="232"/>
      <w:bookmarkEnd w:id="233"/>
    </w:p>
    <w:p w:rsidR="00162EFB" w:rsidRPr="00132241" w:rsidRDefault="00405786" w:rsidP="00C97C19">
      <w:pPr>
        <w:pStyle w:val="Norm2"/>
      </w:pPr>
      <w:bookmarkStart w:id="234" w:name="_Toc169963534"/>
      <w:r>
        <w:t>4.13</w:t>
      </w:r>
      <w:r w:rsidR="009E20CC" w:rsidRPr="00132241">
        <w:t>.2 Water availability of the non- functional water supply schemes</w:t>
      </w:r>
      <w:bookmarkEnd w:id="234"/>
      <w:r w:rsidR="009E20CC" w:rsidRPr="00132241">
        <w:t xml:space="preserve"> </w:t>
      </w:r>
    </w:p>
    <w:p w:rsidR="00162EFB" w:rsidRPr="00132241" w:rsidRDefault="00CB3B1C" w:rsidP="007A455D">
      <w:pPr>
        <w:spacing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According to the Figure 4.17</w:t>
      </w:r>
      <w:r w:rsidR="009E20CC" w:rsidRPr="00132241">
        <w:rPr>
          <w:rFonts w:ascii="Times New Roman" w:eastAsia="Times New Roman" w:hAnsi="Times New Roman" w:cs="Times New Roman"/>
          <w:color w:val="000000"/>
        </w:rPr>
        <w:t xml:space="preserve">, 47.5% of respondents agreed that water was available all year long, and 52.0% said that water availability decreased during dry spells before the program stopped working. Therefore, majority of water supply plans had issues with water availability before they stopped working.    </w:t>
      </w:r>
    </w:p>
    <w:p w:rsidR="00162EFB" w:rsidRPr="00132241" w:rsidRDefault="006165D5" w:rsidP="007A455D">
      <w:pPr>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977" w:dyaOrig="3340">
          <v:rect id="rectole0000000032" o:spid="_x0000_i1039" style="width:399.75pt;height:166.5pt" o:ole="" o:preferrelative="t" stroked="f">
            <v:imagedata r:id="rId49" o:title=""/>
          </v:rect>
          <o:OLEObject Type="Embed" ProgID="StaticMetafile" ShapeID="rectole0000000032" DrawAspect="Content" ObjectID="_1780783168" r:id="rId50"/>
        </w:object>
      </w:r>
    </w:p>
    <w:p w:rsidR="00162EFB" w:rsidRPr="00215FFE" w:rsidRDefault="00CB3B1C" w:rsidP="004E7C4B">
      <w:pPr>
        <w:pStyle w:val="Fig"/>
        <w:rPr>
          <w:rFonts w:eastAsia="Calibri"/>
        </w:rPr>
      </w:pPr>
      <w:bookmarkStart w:id="235" w:name="_Toc167370680"/>
      <w:bookmarkStart w:id="236" w:name="_Toc167370971"/>
      <w:bookmarkStart w:id="237" w:name="_Toc169968216"/>
      <w:r>
        <w:t>Figure 4.17</w:t>
      </w:r>
      <w:r w:rsidR="00B64A14" w:rsidRPr="00215FFE">
        <w:rPr>
          <w:rFonts w:eastAsia="Calibri"/>
        </w:rPr>
        <w:t>:</w:t>
      </w:r>
      <w:r w:rsidR="009E20CC" w:rsidRPr="00215FFE">
        <w:t xml:space="preserve"> Water availability</w:t>
      </w:r>
      <w:bookmarkEnd w:id="235"/>
      <w:bookmarkEnd w:id="236"/>
      <w:bookmarkEnd w:id="237"/>
    </w:p>
    <w:p w:rsidR="00162EFB" w:rsidRDefault="00405786" w:rsidP="00215FFE">
      <w:pPr>
        <w:pStyle w:val="Norm2"/>
        <w:spacing w:after="0"/>
      </w:pPr>
      <w:bookmarkStart w:id="238" w:name="_Toc169963535"/>
      <w:r>
        <w:t>4.13</w:t>
      </w:r>
      <w:r w:rsidR="009E20CC" w:rsidRPr="00132241">
        <w:t>.3 Perception of users in Water quality of water supply system</w:t>
      </w:r>
      <w:bookmarkEnd w:id="238"/>
    </w:p>
    <w:p w:rsidR="00162EFB" w:rsidRPr="00132241" w:rsidRDefault="009E20CC" w:rsidP="00215FFE">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Water quality issues are one of the main reasons water delivery schemes do not work, according to several research findings (Draft Report on National W</w:t>
      </w:r>
      <w:r w:rsidR="005229EB">
        <w:rPr>
          <w:rFonts w:ascii="Times New Roman" w:eastAsia="Times New Roman" w:hAnsi="Times New Roman" w:cs="Times New Roman"/>
          <w:color w:val="000000"/>
        </w:rPr>
        <w:t>A</w:t>
      </w:r>
      <w:r w:rsidRPr="00132241">
        <w:rPr>
          <w:rFonts w:ascii="Times New Roman" w:eastAsia="Times New Roman" w:hAnsi="Times New Roman" w:cs="Times New Roman"/>
          <w:color w:val="000000"/>
        </w:rPr>
        <w:t xml:space="preserve">SH Inventory-II &amp; MIS, 2021). This demonstrated that the consumers' lack of concern for the water supply system in this situation has a substantial impact on the operation and maintenance of water supply schemes. In this study, it was interesting to learn how people felt about the quality of the water. Accordingly, 49% of respondents did not mention the issue of poor water </w:t>
      </w:r>
      <w:r w:rsidRPr="00132241">
        <w:rPr>
          <w:rFonts w:ascii="Times New Roman" w:eastAsia="Times New Roman" w:hAnsi="Times New Roman" w:cs="Times New Roman"/>
          <w:color w:val="000000"/>
        </w:rPr>
        <w:lastRenderedPageBreak/>
        <w:t>quali</w:t>
      </w:r>
      <w:r w:rsidR="00CB3B1C">
        <w:rPr>
          <w:rFonts w:ascii="Times New Roman" w:eastAsia="Times New Roman" w:hAnsi="Times New Roman" w:cs="Times New Roman"/>
          <w:color w:val="000000"/>
        </w:rPr>
        <w:t>ty; yet, as shown in figure 4.18</w:t>
      </w:r>
      <w:r w:rsidRPr="00132241">
        <w:rPr>
          <w:rFonts w:ascii="Times New Roman" w:eastAsia="Times New Roman" w:hAnsi="Times New Roman" w:cs="Times New Roman"/>
          <w:color w:val="000000"/>
        </w:rPr>
        <w:t xml:space="preserve">, 30.5% of them connected it to the taste of iron. Six kebeles in the research region have this issue recognized. The three kebeles with the highest percentage of respondents who reported experiencing a problem with the quality of their water are Ade Damot (7.6%), Ade Koysha (4.6%), and </w:t>
      </w:r>
      <w:r w:rsidR="00095A4A"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w:t>
      </w:r>
      <w:r w:rsidR="00B64A14" w:rsidRPr="00132241">
        <w:rPr>
          <w:rFonts w:ascii="Times New Roman" w:eastAsia="Times New Roman" w:hAnsi="Times New Roman" w:cs="Times New Roman"/>
          <w:color w:val="000000"/>
        </w:rPr>
        <w:t>Boloso</w:t>
      </w:r>
      <w:r w:rsidRPr="00132241">
        <w:rPr>
          <w:rFonts w:ascii="Times New Roman" w:eastAsia="Times New Roman" w:hAnsi="Times New Roman" w:cs="Times New Roman"/>
          <w:color w:val="000000"/>
        </w:rPr>
        <w:t xml:space="preserve"> (2.3%); the remaining eight kebeles received 12% of the 26.5% of respondents.  </w:t>
      </w:r>
    </w:p>
    <w:p w:rsidR="00162EFB" w:rsidRPr="00132241" w:rsidRDefault="006165D5" w:rsidP="007A455D">
      <w:pPr>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937" w:dyaOrig="4008">
          <v:rect id="rectole0000000033" o:spid="_x0000_i1040" style="width:396.75pt;height:200.25pt" o:ole="" o:preferrelative="t" stroked="f">
            <v:imagedata r:id="rId51" o:title=""/>
          </v:rect>
          <o:OLEObject Type="Embed" ProgID="StaticMetafile" ShapeID="rectole0000000033" DrawAspect="Content" ObjectID="_1780783169" r:id="rId52"/>
        </w:object>
      </w:r>
    </w:p>
    <w:p w:rsidR="00162EFB" w:rsidRPr="00215FFE" w:rsidRDefault="00CB3B1C" w:rsidP="004E7C4B">
      <w:pPr>
        <w:pStyle w:val="Fig"/>
        <w:rPr>
          <w:rFonts w:eastAsia="Calibri"/>
        </w:rPr>
      </w:pPr>
      <w:bookmarkStart w:id="239" w:name="_Toc167370681"/>
      <w:bookmarkStart w:id="240" w:name="_Toc167370972"/>
      <w:bookmarkStart w:id="241" w:name="_Toc169968217"/>
      <w:r>
        <w:t>Figure 4.18</w:t>
      </w:r>
      <w:r w:rsidR="00B64A14" w:rsidRPr="00215FFE">
        <w:rPr>
          <w:rFonts w:eastAsia="Calibri"/>
        </w:rPr>
        <w:t>:</w:t>
      </w:r>
      <w:r w:rsidR="009E20CC" w:rsidRPr="00215FFE">
        <w:t xml:space="preserve"> Water Quality</w:t>
      </w:r>
      <w:bookmarkEnd w:id="239"/>
      <w:bookmarkEnd w:id="240"/>
      <w:bookmarkEnd w:id="241"/>
    </w:p>
    <w:p w:rsidR="00162EFB" w:rsidRPr="00132241" w:rsidRDefault="00405786" w:rsidP="00C97C19">
      <w:pPr>
        <w:pStyle w:val="Norm2"/>
      </w:pPr>
      <w:bookmarkStart w:id="242" w:name="_Toc169963536"/>
      <w:r>
        <w:t>4.13</w:t>
      </w:r>
      <w:r w:rsidR="009E20CC" w:rsidRPr="00132241">
        <w:t>.4 Ownership feeling of users for water points</w:t>
      </w:r>
      <w:bookmarkEnd w:id="242"/>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 was ownership feelin</w:t>
      </w:r>
      <w:r w:rsidR="00CB3B1C">
        <w:rPr>
          <w:rFonts w:ascii="Times New Roman" w:eastAsia="Times New Roman" w:hAnsi="Times New Roman" w:cs="Times New Roman"/>
          <w:color w:val="000000"/>
        </w:rPr>
        <w:t>g, as indicated  in figure 4.19</w:t>
      </w:r>
      <w:r w:rsidRPr="00132241">
        <w:rPr>
          <w:rFonts w:ascii="Times New Roman" w:eastAsia="Times New Roman" w:hAnsi="Times New Roman" w:cs="Times New Roman"/>
          <w:color w:val="000000"/>
        </w:rPr>
        <w:t xml:space="preserve"> below, as more than 32% of WASHCO rated user ownership feelings for water points as high, 22% very high levels, 17.5% medium, 17.5% low, and 11% very low. </w:t>
      </w:r>
      <w:proofErr w:type="gramStart"/>
      <w:r w:rsidRPr="00132241">
        <w:rPr>
          <w:rFonts w:ascii="Times New Roman" w:eastAsia="Times New Roman" w:hAnsi="Times New Roman" w:cs="Times New Roman"/>
          <w:color w:val="000000"/>
        </w:rPr>
        <w:t>It shown that the inability of water supply systems to function properly has little to do with users' feelings of ownership.</w:t>
      </w:r>
      <w:proofErr w:type="gramEnd"/>
      <w:r w:rsidRPr="00132241">
        <w:rPr>
          <w:rFonts w:ascii="Times New Roman" w:eastAsia="Times New Roman" w:hAnsi="Times New Roman" w:cs="Times New Roman"/>
          <w:color w:val="000000"/>
        </w:rPr>
        <w:t xml:space="preserve">  </w:t>
      </w:r>
    </w:p>
    <w:p w:rsidR="00162EFB" w:rsidRPr="00132241" w:rsidRDefault="006165D5" w:rsidP="007A455D">
      <w:pPr>
        <w:spacing w:after="0"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706" w:dyaOrig="3806">
          <v:rect id="rectole0000000034" o:spid="_x0000_i1041" style="width:434.25pt;height:189.75pt" o:ole="" o:preferrelative="t" stroked="f">
            <v:imagedata r:id="rId53" o:title=""/>
          </v:rect>
          <o:OLEObject Type="Embed" ProgID="StaticMetafile" ShapeID="rectole0000000034" DrawAspect="Content" ObjectID="_1780783170" r:id="rId54"/>
        </w:object>
      </w:r>
    </w:p>
    <w:p w:rsidR="00162EFB" w:rsidRPr="00E4451E" w:rsidRDefault="00CB3B1C" w:rsidP="004E7C4B">
      <w:pPr>
        <w:pStyle w:val="Fig"/>
        <w:rPr>
          <w:rFonts w:eastAsia="Calibri"/>
        </w:rPr>
      </w:pPr>
      <w:bookmarkStart w:id="243" w:name="_Toc167370682"/>
      <w:bookmarkStart w:id="244" w:name="_Toc167370973"/>
      <w:bookmarkStart w:id="245" w:name="_Toc169968218"/>
      <w:r>
        <w:t>Figure 4.19</w:t>
      </w:r>
      <w:r w:rsidR="00B64A14" w:rsidRPr="00E4451E">
        <w:rPr>
          <w:rFonts w:eastAsia="Calibri"/>
        </w:rPr>
        <w:t>:</w:t>
      </w:r>
      <w:r w:rsidR="009E20CC" w:rsidRPr="00E4451E">
        <w:t xml:space="preserve"> Ownership feeling of the users</w:t>
      </w:r>
      <w:bookmarkEnd w:id="243"/>
      <w:bookmarkEnd w:id="244"/>
      <w:bookmarkEnd w:id="245"/>
    </w:p>
    <w:p w:rsidR="00162EFB" w:rsidRPr="00132241" w:rsidRDefault="00405786" w:rsidP="00C97C19">
      <w:pPr>
        <w:pStyle w:val="Norm2"/>
      </w:pPr>
      <w:r>
        <w:lastRenderedPageBreak/>
        <w:t xml:space="preserve"> </w:t>
      </w:r>
      <w:bookmarkStart w:id="246" w:name="_Toc169963537"/>
      <w:r>
        <w:t>4.13</w:t>
      </w:r>
      <w:r w:rsidR="009E20CC" w:rsidRPr="00132241">
        <w:t>.5 Water users’ complain in use of the water supply schemes</w:t>
      </w:r>
      <w:bookmarkEnd w:id="246"/>
    </w:p>
    <w:p w:rsidR="0075076A"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Was scheme failure, water quality, water quantity, distance from water point, waiting fetching time, speed of maintenance, and lack of confidence your complaint in using the water supply scheme? </w:t>
      </w:r>
      <w:r w:rsidR="00874C49" w:rsidRPr="00132241">
        <w:rPr>
          <w:rFonts w:ascii="Times New Roman" w:eastAsia="Times New Roman" w:hAnsi="Times New Roman" w:cs="Times New Roman"/>
          <w:color w:val="000000"/>
        </w:rPr>
        <w:t>Was</w:t>
      </w:r>
      <w:r w:rsidRPr="00132241">
        <w:rPr>
          <w:rFonts w:ascii="Times New Roman" w:eastAsia="Times New Roman" w:hAnsi="Times New Roman" w:cs="Times New Roman"/>
          <w:color w:val="000000"/>
        </w:rPr>
        <w:t xml:space="preserve"> the question posed to determine whether or not users have complaints about using water supply </w:t>
      </w:r>
      <w:r w:rsidR="00874C49" w:rsidRPr="00132241">
        <w:rPr>
          <w:rFonts w:ascii="Times New Roman" w:eastAsia="Times New Roman" w:hAnsi="Times New Roman" w:cs="Times New Roman"/>
          <w:color w:val="000000"/>
        </w:rPr>
        <w:t>schemes?</w:t>
      </w:r>
      <w:r w:rsidRPr="00132241">
        <w:rPr>
          <w:rFonts w:ascii="Times New Roman" w:eastAsia="Times New Roman" w:hAnsi="Times New Roman" w:cs="Times New Roman"/>
          <w:color w:val="000000"/>
        </w:rPr>
        <w:t xml:space="preserve"> Since more respondents responded, the majority of rural water supply consumers did not complain about the distance to the water point, the wait time to fetch water, the quality of the water, or the quantity of the water. "No, we didn't have complaints about the use of the water supply from these viewpoints." However, as shown in Figure 4.39, their complaints about the usage of water supply schemes focused on the failure of the schemes, the speed of repair, and a lack of faith in the water committee. In most cases, complaints from customers of water supply schemes were directly tied to their operation and maintenan</w:t>
      </w:r>
      <w:r w:rsidR="00405786">
        <w:rPr>
          <w:rFonts w:ascii="Times New Roman" w:eastAsia="Times New Roman" w:hAnsi="Times New Roman" w:cs="Times New Roman"/>
          <w:color w:val="000000"/>
        </w:rPr>
        <w:t xml:space="preserve">ce tasks as shown in figure </w:t>
      </w:r>
      <w:r w:rsidR="00CB3B1C">
        <w:rPr>
          <w:rFonts w:ascii="Times New Roman" w:eastAsia="Times New Roman" w:hAnsi="Times New Roman" w:cs="Times New Roman"/>
          <w:color w:val="000000"/>
        </w:rPr>
        <w:t>4.20</w:t>
      </w:r>
      <w:r w:rsidRPr="00132241">
        <w:rPr>
          <w:rFonts w:ascii="Times New Roman" w:eastAsia="Times New Roman" w:hAnsi="Times New Roman" w:cs="Times New Roman"/>
          <w:color w:val="000000"/>
        </w:rPr>
        <w:t xml:space="preserve"> below. </w:t>
      </w:r>
    </w:p>
    <w:p w:rsidR="00683560" w:rsidRPr="00D3441D" w:rsidRDefault="009E20CC" w:rsidP="00683560">
      <w:pPr>
        <w:rPr>
          <w:rFonts w:ascii="Times New Roman" w:hAnsi="Times New Roman" w:cs="Times New Roman"/>
          <w:color w:val="000000" w:themeColor="text1"/>
        </w:rPr>
      </w:pPr>
      <w:r w:rsidRPr="00132241">
        <w:rPr>
          <w:rFonts w:ascii="Times New Roman" w:eastAsia="Times New Roman" w:hAnsi="Times New Roman" w:cs="Times New Roman"/>
          <w:color w:val="000000"/>
        </w:rPr>
        <w:t xml:space="preserve">  </w:t>
      </w:r>
      <w:r w:rsidR="00683560" w:rsidRPr="00D3441D">
        <w:rPr>
          <w:rFonts w:ascii="Times New Roman" w:hAnsi="Times New Roman" w:cs="Times New Roman"/>
          <w:noProof/>
          <w:color w:val="000000" w:themeColor="text1"/>
          <w:lang w:val="en-US" w:eastAsia="en-US"/>
        </w:rPr>
        <w:drawing>
          <wp:inline distT="0" distB="0" distL="0" distR="0" wp14:anchorId="4FD99BCE" wp14:editId="6A3B05A6">
            <wp:extent cx="6064250" cy="2600325"/>
            <wp:effectExtent l="0" t="0" r="12700" b="9525"/>
            <wp:docPr id="563627011" name="Chart 1">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BEBED43E-8BDB-3A5A-99AF-C72F27E52A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162EFB" w:rsidRDefault="00683560" w:rsidP="00E4451E">
      <w:pPr>
        <w:pStyle w:val="Fig"/>
      </w:pPr>
      <w:bookmarkStart w:id="247" w:name="_Toc146448069"/>
      <w:bookmarkStart w:id="248" w:name="_Toc167370683"/>
      <w:bookmarkStart w:id="249" w:name="_Toc167370974"/>
      <w:bookmarkStart w:id="250" w:name="_Toc169968219"/>
      <w:r w:rsidRPr="00E4451E">
        <w:t>Figure</w:t>
      </w:r>
      <w:r w:rsidR="00CB3B1C">
        <w:rPr>
          <w:bCs/>
        </w:rPr>
        <w:t xml:space="preserve"> 4.20</w:t>
      </w:r>
      <w:r w:rsidRPr="00E4451E">
        <w:t>: Water users complain in using water supply schemes</w:t>
      </w:r>
      <w:bookmarkEnd w:id="247"/>
      <w:bookmarkEnd w:id="248"/>
      <w:bookmarkEnd w:id="249"/>
      <w:bookmarkEnd w:id="250"/>
    </w:p>
    <w:p w:rsidR="001B5397" w:rsidRPr="00E4451E" w:rsidRDefault="001B5397" w:rsidP="00E4451E">
      <w:pPr>
        <w:pStyle w:val="Fig"/>
        <w:rPr>
          <w:rFonts w:eastAsiaTheme="minorHAnsi"/>
        </w:rPr>
      </w:pPr>
    </w:p>
    <w:p w:rsidR="00162EFB" w:rsidRPr="00132241" w:rsidRDefault="009E20CC" w:rsidP="00C97C19">
      <w:pPr>
        <w:pStyle w:val="Norm2"/>
      </w:pPr>
      <w:r w:rsidRPr="00132241">
        <w:t xml:space="preserve"> </w:t>
      </w:r>
      <w:bookmarkStart w:id="251" w:name="_Toc167376108"/>
      <w:bookmarkStart w:id="252" w:name="_Toc167376121"/>
      <w:bookmarkStart w:id="253" w:name="_Toc169963538"/>
      <w:r w:rsidR="00405786">
        <w:t>4.13</w:t>
      </w:r>
      <w:r w:rsidRPr="00132241">
        <w:t>.5 Level of users’ satisfaction use of water supply schemes before becoming non-functional</w:t>
      </w:r>
      <w:bookmarkEnd w:id="251"/>
      <w:bookmarkEnd w:id="252"/>
      <w:bookmarkEnd w:id="253"/>
    </w:p>
    <w:p w:rsidR="001B5397"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water consumers' degree of satisfaction with the use of water supply schemes before the schemes ceased to function was elicited using questionnaires. The degree of satisfaction that customers of the water supply rated as highly, moderately, satisfied, and satis</w:t>
      </w:r>
      <w:r w:rsidR="00405786">
        <w:rPr>
          <w:rFonts w:ascii="Times New Roman" w:eastAsia="Times New Roman" w:hAnsi="Times New Roman" w:cs="Times New Roman"/>
          <w:color w:val="000000"/>
        </w:rPr>
        <w:t xml:space="preserve">fied.   </w:t>
      </w:r>
    </w:p>
    <w:p w:rsidR="00162EFB" w:rsidRPr="00132241" w:rsidRDefault="00405786" w:rsidP="007A455D">
      <w:pP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According to figure 4.2</w:t>
      </w:r>
      <w:r w:rsidR="00CB3B1C">
        <w:rPr>
          <w:rFonts w:ascii="Times New Roman" w:eastAsia="Times New Roman" w:hAnsi="Times New Roman" w:cs="Times New Roman"/>
          <w:color w:val="000000"/>
        </w:rPr>
        <w:t>1</w:t>
      </w:r>
      <w:r w:rsidR="009E20CC" w:rsidRPr="00132241">
        <w:rPr>
          <w:rFonts w:ascii="Times New Roman" w:eastAsia="Times New Roman" w:hAnsi="Times New Roman" w:cs="Times New Roman"/>
          <w:color w:val="000000"/>
        </w:rPr>
        <w:t>, more than 58% of water supply scheme customers reported being moderately satisfied, 29% reported being satisfied, and 13% reported highly being satisfied with their use of water supply schemes before they stopped working.</w:t>
      </w:r>
    </w:p>
    <w:p w:rsidR="00162EFB" w:rsidRPr="00132241" w:rsidRDefault="006165D5" w:rsidP="007A455D">
      <w:pPr>
        <w:spacing w:after="0"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532" w:dyaOrig="3766">
          <v:rect id="rectole0000000035" o:spid="_x0000_i1042" style="width:375.75pt;height:189pt" o:ole="" o:preferrelative="t" stroked="f">
            <v:imagedata r:id="rId56" o:title=""/>
          </v:rect>
          <o:OLEObject Type="Embed" ProgID="StaticMetafile" ShapeID="rectole0000000035" DrawAspect="Content" ObjectID="_1780783171" r:id="rId57"/>
        </w:object>
      </w:r>
    </w:p>
    <w:p w:rsidR="00162EFB" w:rsidRPr="001B5397" w:rsidRDefault="00683560" w:rsidP="00683560">
      <w:pPr>
        <w:pStyle w:val="Fig"/>
        <w:rPr>
          <w:rFonts w:eastAsia="Calibri"/>
        </w:rPr>
      </w:pPr>
      <w:bookmarkStart w:id="254" w:name="_Toc167370684"/>
      <w:bookmarkStart w:id="255" w:name="_Toc167370975"/>
      <w:bookmarkStart w:id="256" w:name="_Toc169968220"/>
      <w:r w:rsidRPr="001B5397">
        <w:t>Figure 4.2</w:t>
      </w:r>
      <w:r w:rsidR="00CB3B1C">
        <w:t>1</w:t>
      </w:r>
      <w:r w:rsidR="00B64A14" w:rsidRPr="001B5397">
        <w:rPr>
          <w:rFonts w:eastAsia="Calibri"/>
        </w:rPr>
        <w:t>:</w:t>
      </w:r>
      <w:r w:rsidR="009E20CC" w:rsidRPr="001B5397">
        <w:t xml:space="preserve"> level of user’s satisfaction on water supply schemes before being non-functional</w:t>
      </w:r>
      <w:bookmarkEnd w:id="254"/>
      <w:bookmarkEnd w:id="255"/>
      <w:bookmarkEnd w:id="256"/>
    </w:p>
    <w:p w:rsidR="00162EFB" w:rsidRPr="00132241" w:rsidRDefault="00405786" w:rsidP="00C97C19">
      <w:pPr>
        <w:pStyle w:val="Norm2"/>
      </w:pPr>
      <w:bookmarkStart w:id="257" w:name="_Toc169963539"/>
      <w:r>
        <w:t>4.13</w:t>
      </w:r>
      <w:r w:rsidR="009E20CC" w:rsidRPr="00132241">
        <w:t>.6 Personal participation of users in water supply scheme development</w:t>
      </w:r>
      <w:bookmarkEnd w:id="257"/>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Participation of the community in activities related to the development of the water supply system, including planning, implementation, management, monitoring, and evaluation as well as operation and management (O&amp;M) of the water supply facility. Active community involvement in water supply development gives the community a sense of ownership and responsibility for the water supply schemes. Since the community was a major factor in the operation and maintenance of the rural water supply system. According to the evaluation results, only about 27.5% of the respondents indicated that they had taken part in the development of the water supply system in the resea</w:t>
      </w:r>
      <w:r w:rsidR="00405786">
        <w:rPr>
          <w:rFonts w:ascii="Times New Roman" w:eastAsia="Times New Roman" w:hAnsi="Times New Roman" w:cs="Times New Roman"/>
          <w:color w:val="000000"/>
        </w:rPr>
        <w:t>rch area as shown in figure 4.2</w:t>
      </w:r>
      <w:r w:rsidR="00CB3B1C">
        <w:rPr>
          <w:rFonts w:ascii="Times New Roman" w:eastAsia="Times New Roman" w:hAnsi="Times New Roman" w:cs="Times New Roman"/>
          <w:color w:val="000000"/>
        </w:rPr>
        <w:t>2</w:t>
      </w:r>
      <w:r w:rsidRPr="00132241">
        <w:rPr>
          <w:rFonts w:ascii="Times New Roman" w:eastAsia="Times New Roman" w:hAnsi="Times New Roman" w:cs="Times New Roman"/>
          <w:color w:val="000000"/>
        </w:rPr>
        <w:t xml:space="preserve"> below.  </w:t>
      </w:r>
    </w:p>
    <w:p w:rsidR="00162EFB" w:rsidRPr="00132241" w:rsidRDefault="006165D5" w:rsidP="007A455D">
      <w:pPr>
        <w:spacing w:after="0"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018" w:dyaOrig="4029">
          <v:rect id="rectole0000000036" o:spid="_x0000_i1043" style="width:402pt;height:201.75pt" o:ole="" o:preferrelative="t" stroked="f">
            <v:imagedata r:id="rId58" o:title=""/>
          </v:rect>
          <o:OLEObject Type="Embed" ProgID="StaticMetafile" ShapeID="rectole0000000036" DrawAspect="Content" ObjectID="_1780783172" r:id="rId59"/>
        </w:object>
      </w:r>
    </w:p>
    <w:p w:rsidR="00162EFB" w:rsidRDefault="00683560" w:rsidP="00683560">
      <w:pPr>
        <w:pStyle w:val="Fig"/>
      </w:pPr>
      <w:bookmarkStart w:id="258" w:name="_Toc167370685"/>
      <w:bookmarkStart w:id="259" w:name="_Toc167370976"/>
      <w:bookmarkStart w:id="260" w:name="_Toc169968221"/>
      <w:r w:rsidRPr="001B5397">
        <w:t>Figure 4.2</w:t>
      </w:r>
      <w:r w:rsidR="00CB3B1C">
        <w:t>2</w:t>
      </w:r>
      <w:r w:rsidR="00B64A14" w:rsidRPr="001B5397">
        <w:rPr>
          <w:rFonts w:eastAsia="Calibri"/>
        </w:rPr>
        <w:t>:</w:t>
      </w:r>
      <w:r w:rsidR="009E20CC" w:rsidRPr="001B5397">
        <w:t xml:space="preserve"> Participation of users during development of water supply schemes</w:t>
      </w:r>
      <w:bookmarkEnd w:id="258"/>
      <w:bookmarkEnd w:id="259"/>
      <w:bookmarkEnd w:id="260"/>
    </w:p>
    <w:p w:rsidR="001B5397" w:rsidRPr="001B5397" w:rsidRDefault="001B5397" w:rsidP="00683560">
      <w:pPr>
        <w:pStyle w:val="Fig"/>
        <w:rPr>
          <w:rFonts w:eastAsia="Calibri"/>
        </w:rPr>
      </w:pPr>
    </w:p>
    <w:p w:rsidR="00162EFB" w:rsidRPr="00132241" w:rsidRDefault="009E20CC" w:rsidP="00C97C19">
      <w:pPr>
        <w:pStyle w:val="Norm2"/>
      </w:pPr>
      <w:r w:rsidRPr="00132241">
        <w:t xml:space="preserve"> </w:t>
      </w:r>
      <w:bookmarkStart w:id="261" w:name="_Toc169963540"/>
      <w:r w:rsidRPr="00132241">
        <w:t>4.12.7 Activities in which the community participated</w:t>
      </w:r>
      <w:bookmarkEnd w:id="261"/>
      <w:r w:rsidRPr="00132241">
        <w:t xml:space="preserve"> </w:t>
      </w:r>
    </w:p>
    <w:p w:rsidR="00162EFB" w:rsidRPr="00132241" w:rsidRDefault="00405786" w:rsidP="007A455D">
      <w:pPr>
        <w:spacing w:after="0" w:line="360"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rPr>
        <w:t>As shown in figure 4.2</w:t>
      </w:r>
      <w:r w:rsidR="00CB3B1C">
        <w:rPr>
          <w:rFonts w:ascii="Times New Roman" w:eastAsia="Times New Roman" w:hAnsi="Times New Roman" w:cs="Times New Roman"/>
          <w:color w:val="000000"/>
        </w:rPr>
        <w:t>3</w:t>
      </w:r>
      <w:r w:rsidR="009E20CC" w:rsidRPr="00132241">
        <w:rPr>
          <w:rFonts w:ascii="Times New Roman" w:eastAsia="Times New Roman" w:hAnsi="Times New Roman" w:cs="Times New Roman"/>
          <w:color w:val="000000"/>
        </w:rPr>
        <w:t xml:space="preserve">, nearly 83% of the respondents took part in a variety of activities related to the development of rural water supply schemes, including project inception, </w:t>
      </w:r>
      <w:r w:rsidR="00327742" w:rsidRPr="00132241">
        <w:rPr>
          <w:rFonts w:ascii="Times New Roman" w:eastAsia="Times New Roman" w:hAnsi="Times New Roman" w:cs="Times New Roman"/>
          <w:color w:val="000000"/>
        </w:rPr>
        <w:t>labour</w:t>
      </w:r>
      <w:r w:rsidR="009E20CC" w:rsidRPr="00132241">
        <w:rPr>
          <w:rFonts w:ascii="Times New Roman" w:eastAsia="Times New Roman" w:hAnsi="Times New Roman" w:cs="Times New Roman"/>
          <w:color w:val="000000"/>
        </w:rPr>
        <w:t xml:space="preserve"> and financial contributions, problem identification, technology development, and site selection. Among the activities in which users were participated during the development of the water supply schemes; </w:t>
      </w:r>
      <w:r w:rsidR="00327742" w:rsidRPr="00132241">
        <w:rPr>
          <w:rFonts w:ascii="Times New Roman" w:eastAsia="Times New Roman" w:hAnsi="Times New Roman" w:cs="Times New Roman"/>
          <w:color w:val="000000"/>
        </w:rPr>
        <w:t>labour</w:t>
      </w:r>
      <w:r w:rsidR="009E20CC" w:rsidRPr="00132241">
        <w:rPr>
          <w:rFonts w:ascii="Times New Roman" w:eastAsia="Times New Roman" w:hAnsi="Times New Roman" w:cs="Times New Roman"/>
          <w:color w:val="000000"/>
        </w:rPr>
        <w:t xml:space="preserve"> works, project initiation, and problem identification accounts first, second and third ranks with 42.5%, 27.5% and 12.5% respectively. Although the users were involved in the scheme development, they played a far smaller role in other crucial project activities including technology selection, location selection, project design, etc. Even though they took part in these development-stage activities, it was obvious that their involvement did not cover the entirety of the schemes' development. </w:t>
      </w:r>
    </w:p>
    <w:p w:rsidR="00162EFB" w:rsidRPr="00132241" w:rsidRDefault="006165D5" w:rsidP="007A455D">
      <w:pPr>
        <w:spacing w:line="360" w:lineRule="auto"/>
        <w:rPr>
          <w:rFonts w:ascii="Times New Roman" w:eastAsia="Calibri" w:hAnsi="Times New Roman" w:cs="Times New Roman"/>
        </w:rPr>
      </w:pPr>
      <w:r w:rsidRPr="00132241">
        <w:rPr>
          <w:rFonts w:ascii="Times New Roman" w:hAnsi="Times New Roman" w:cs="Times New Roman"/>
          <w:noProof/>
        </w:rPr>
        <w:object w:dxaOrig="9273" w:dyaOrig="4130">
          <v:rect id="rectole0000000037" o:spid="_x0000_i1044" style="width:463.5pt;height:206.25pt" o:ole="" o:preferrelative="t" stroked="f">
            <v:imagedata r:id="rId23" o:title=""/>
          </v:rect>
          <o:OLEObject Type="Embed" ProgID="StaticMetafile" ShapeID="rectole0000000037" DrawAspect="Content" ObjectID="_1780783173" r:id="rId60"/>
        </w:object>
      </w:r>
    </w:p>
    <w:p w:rsidR="00162EFB" w:rsidRPr="001B5397" w:rsidRDefault="00683560" w:rsidP="00683560">
      <w:pPr>
        <w:pStyle w:val="Fig"/>
        <w:rPr>
          <w:rFonts w:eastAsia="Calibri"/>
        </w:rPr>
      </w:pPr>
      <w:bookmarkStart w:id="262" w:name="_Toc167370686"/>
      <w:bookmarkStart w:id="263" w:name="_Toc167370977"/>
      <w:bookmarkStart w:id="264" w:name="_Toc169968222"/>
      <w:r w:rsidRPr="001B5397">
        <w:t>Figure 4.2</w:t>
      </w:r>
      <w:r w:rsidR="00CB3B1C">
        <w:t>3</w:t>
      </w:r>
      <w:r w:rsidR="009E20CC" w:rsidRPr="001B5397">
        <w:t>: Activities where users participated during development of water supply schemes</w:t>
      </w:r>
      <w:bookmarkEnd w:id="262"/>
      <w:bookmarkEnd w:id="263"/>
      <w:bookmarkEnd w:id="264"/>
    </w:p>
    <w:p w:rsidR="00162EFB" w:rsidRPr="00132241" w:rsidRDefault="00405786" w:rsidP="00C97C19">
      <w:pPr>
        <w:pStyle w:val="Norm2"/>
      </w:pPr>
      <w:bookmarkStart w:id="265" w:name="_Toc169963541"/>
      <w:r>
        <w:t>4.14</w:t>
      </w:r>
      <w:r w:rsidR="009E20CC" w:rsidRPr="00132241">
        <w:t xml:space="preserve"> Assessment of the operational and maintenance status and problems of the water supply schemes</w:t>
      </w:r>
      <w:bookmarkEnd w:id="265"/>
    </w:p>
    <w:p w:rsidR="00162EFB" w:rsidRPr="00132241" w:rsidRDefault="00405786" w:rsidP="00C97C19">
      <w:pPr>
        <w:pStyle w:val="Norm2"/>
      </w:pPr>
      <w:bookmarkStart w:id="266" w:name="_Toc169963542"/>
      <w:r>
        <w:t>4.14</w:t>
      </w:r>
      <w:r w:rsidR="009E20CC" w:rsidRPr="00132241">
        <w:t>.1 Existence of management system</w:t>
      </w:r>
      <w:bookmarkEnd w:id="266"/>
      <w:r w:rsidR="009E20CC" w:rsidRPr="00132241">
        <w:t xml:space="preserve">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It is crucial to confirm the existence of a water supply O&amp;M management system, which primarily depends on the community represented by WASHCO in the study area, before assessing the operational and maintenance state of the water supply schemes in the study region. In order to achieve this, users were first asked whether there was a water managing committee (WASHCO) present or not. WASHCO is in charge of running and maintaining water supply schemes in accordance with the National Rural Water Supply Operational and Maintenance Management Strategic Framework. 89.5% of users, as indicated by their comments, agreed that the water management committees for the schemes were presen</w:t>
      </w:r>
      <w:r w:rsidR="00405786">
        <w:rPr>
          <w:rFonts w:ascii="Times New Roman" w:eastAsia="Times New Roman" w:hAnsi="Times New Roman" w:cs="Times New Roman"/>
          <w:color w:val="000000"/>
        </w:rPr>
        <w:t>t, as illustrated in figure 4.2</w:t>
      </w:r>
      <w:r w:rsidR="007F4224">
        <w:rPr>
          <w:rFonts w:ascii="Times New Roman" w:eastAsia="Times New Roman" w:hAnsi="Times New Roman" w:cs="Times New Roman"/>
          <w:color w:val="000000"/>
        </w:rPr>
        <w:t>4</w:t>
      </w:r>
      <w:r w:rsidRPr="00132241">
        <w:rPr>
          <w:rFonts w:ascii="Times New Roman" w:eastAsia="Times New Roman" w:hAnsi="Times New Roman" w:cs="Times New Roman"/>
          <w:color w:val="000000"/>
        </w:rPr>
        <w:t>. On the other hand, the SPSS analysis using a single sample T-test reveals that the majority of users 'yes' to the question "</w:t>
      </w:r>
      <w:r w:rsidR="00327742" w:rsidRPr="00132241">
        <w:rPr>
          <w:rFonts w:ascii="Times New Roman" w:eastAsia="Times New Roman" w:hAnsi="Times New Roman" w:cs="Times New Roman"/>
          <w:color w:val="000000"/>
        </w:rPr>
        <w:t>are</w:t>
      </w:r>
      <w:r w:rsidRPr="00132241">
        <w:rPr>
          <w:rFonts w:ascii="Times New Roman" w:eastAsia="Times New Roman" w:hAnsi="Times New Roman" w:cs="Times New Roman"/>
          <w:color w:val="000000"/>
        </w:rPr>
        <w:t xml:space="preserve"> there a water managing </w:t>
      </w:r>
      <w:r w:rsidR="00327742" w:rsidRPr="00132241">
        <w:rPr>
          <w:rFonts w:ascii="Times New Roman" w:eastAsia="Times New Roman" w:hAnsi="Times New Roman" w:cs="Times New Roman"/>
          <w:color w:val="000000"/>
        </w:rPr>
        <w:t>committee? “The</w:t>
      </w:r>
      <w:r w:rsidRPr="00132241">
        <w:rPr>
          <w:rFonts w:ascii="Times New Roman" w:eastAsia="Times New Roman" w:hAnsi="Times New Roman" w:cs="Times New Roman"/>
          <w:color w:val="000000"/>
        </w:rPr>
        <w:t xml:space="preserve"> replies to this question were supported by an analysis using SPSS with a level of significance of 0.000 (p&lt;0.05) and a mean value and standard deviation of (1.11, 0.314) respectively.</w:t>
      </w:r>
    </w:p>
    <w:p w:rsidR="00162EFB" w:rsidRPr="00132241" w:rsidRDefault="006165D5" w:rsidP="007A455D">
      <w:pPr>
        <w:spacing w:after="0"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855" w:dyaOrig="3948">
          <v:rect id="rectole0000000038" o:spid="_x0000_i1045" style="width:392.25pt;height:195.75pt" o:ole="" o:preferrelative="t" stroked="f">
            <v:imagedata r:id="rId61" o:title=""/>
          </v:rect>
          <o:OLEObject Type="Embed" ProgID="StaticMetafile" ShapeID="rectole0000000038" DrawAspect="Content" ObjectID="_1780783174" r:id="rId62"/>
        </w:object>
      </w:r>
    </w:p>
    <w:p w:rsidR="00162EFB" w:rsidRPr="001B5397" w:rsidRDefault="00683560" w:rsidP="001B5397">
      <w:pPr>
        <w:pStyle w:val="Fig"/>
        <w:spacing w:before="240"/>
        <w:rPr>
          <w:rFonts w:eastAsia="Calibri"/>
        </w:rPr>
      </w:pPr>
      <w:bookmarkStart w:id="267" w:name="_Toc167370687"/>
      <w:bookmarkStart w:id="268" w:name="_Toc167370978"/>
      <w:bookmarkStart w:id="269" w:name="_Toc169968223"/>
      <w:r w:rsidRPr="001B5397">
        <w:t>Figure 4.2</w:t>
      </w:r>
      <w:r w:rsidR="007F4224">
        <w:t>4</w:t>
      </w:r>
      <w:r w:rsidRPr="001B5397">
        <w:rPr>
          <w:rFonts w:eastAsia="Calibri"/>
        </w:rPr>
        <w:t>:</w:t>
      </w:r>
      <w:r w:rsidR="009E20CC" w:rsidRPr="001B5397">
        <w:t xml:space="preserve"> Existence of WASCO</w:t>
      </w:r>
      <w:bookmarkEnd w:id="267"/>
      <w:bookmarkEnd w:id="268"/>
      <w:bookmarkEnd w:id="269"/>
    </w:p>
    <w:p w:rsidR="001B5397" w:rsidRDefault="001B5397" w:rsidP="001B5397">
      <w:pPr>
        <w:pStyle w:val="Norm2"/>
        <w:spacing w:before="240"/>
      </w:pPr>
    </w:p>
    <w:p w:rsidR="00162EFB" w:rsidRPr="00132241" w:rsidRDefault="00405786" w:rsidP="001B5397">
      <w:pPr>
        <w:pStyle w:val="Norm2"/>
        <w:spacing w:before="240"/>
      </w:pPr>
      <w:bookmarkStart w:id="270" w:name="_Toc169963543"/>
      <w:r>
        <w:t>4.14</w:t>
      </w:r>
      <w:r w:rsidR="009E20CC" w:rsidRPr="00132241">
        <w:t>.2 Way of WASHCO Selection</w:t>
      </w:r>
      <w:bookmarkEnd w:id="270"/>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This was done to ensure that the water management committee, which was in charge of operating and managing rural water supply systems, is either appointed by a certain authorized entity or elected by the com</w:t>
      </w:r>
      <w:r w:rsidR="00405786">
        <w:rPr>
          <w:rFonts w:ascii="Times New Roman" w:eastAsia="Times New Roman" w:hAnsi="Times New Roman" w:cs="Times New Roman"/>
          <w:color w:val="000000"/>
        </w:rPr>
        <w:t>munity. According to figure 4.2</w:t>
      </w:r>
      <w:r w:rsidR="007F4224">
        <w:rPr>
          <w:rFonts w:ascii="Times New Roman" w:eastAsia="Times New Roman" w:hAnsi="Times New Roman" w:cs="Times New Roman"/>
          <w:color w:val="000000"/>
        </w:rPr>
        <w:t>5</w:t>
      </w:r>
      <w:r w:rsidR="00405786">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below, 38.5% of res</w:t>
      </w:r>
      <w:r w:rsidR="00405786">
        <w:rPr>
          <w:rFonts w:ascii="Times New Roman" w:eastAsia="Times New Roman" w:hAnsi="Times New Roman" w:cs="Times New Roman"/>
          <w:color w:val="000000"/>
        </w:rPr>
        <w:t>pondents said the committee was</w:t>
      </w:r>
      <w:r w:rsidRPr="00132241">
        <w:rPr>
          <w:rFonts w:ascii="Times New Roman" w:eastAsia="Times New Roman" w:hAnsi="Times New Roman" w:cs="Times New Roman"/>
          <w:color w:val="000000"/>
        </w:rPr>
        <w:t xml:space="preserve"> chosen by the </w:t>
      </w:r>
      <w:r w:rsidR="00095A4A" w:rsidRPr="00132241">
        <w:rPr>
          <w:rFonts w:ascii="Times New Roman" w:eastAsia="Times New Roman" w:hAnsi="Times New Roman" w:cs="Times New Roman"/>
          <w:color w:val="000000"/>
        </w:rPr>
        <w:t>Kebele</w:t>
      </w:r>
      <w:r w:rsidRPr="00132241">
        <w:rPr>
          <w:rFonts w:ascii="Times New Roman" w:eastAsia="Times New Roman" w:hAnsi="Times New Roman" w:cs="Times New Roman"/>
          <w:color w:val="000000"/>
        </w:rPr>
        <w:t xml:space="preserve"> management, 36% said it </w:t>
      </w:r>
      <w:r w:rsidR="00095A4A" w:rsidRPr="00132241">
        <w:rPr>
          <w:rFonts w:ascii="Times New Roman" w:eastAsia="Times New Roman" w:hAnsi="Times New Roman" w:cs="Times New Roman"/>
          <w:color w:val="000000"/>
        </w:rPr>
        <w:t>was chosen</w:t>
      </w:r>
      <w:r w:rsidRPr="00132241">
        <w:rPr>
          <w:rFonts w:ascii="Times New Roman" w:eastAsia="Times New Roman" w:hAnsi="Times New Roman" w:cs="Times New Roman"/>
          <w:color w:val="000000"/>
        </w:rPr>
        <w:t xml:space="preserve"> with the participation of all users, including women.  11% said that all users, but excluding women, did not participate in the selection of the WASHCO, and 1% said that members of the WASHCO were elected by the community. Nevertheless, without the participation of women and with proportionate women participation. However, respondents reported that women's participation as WASHCO members was not taken into consideration when the water management committee was elected. This fell short of the stated national goal to "empower Women in WASHCO management including in decision making and increase their membership in WASHCO to 50% and more."</w:t>
      </w:r>
    </w:p>
    <w:p w:rsidR="00162EFB" w:rsidRPr="00132241" w:rsidRDefault="006165D5" w:rsidP="001B5397">
      <w:pPr>
        <w:spacing w:after="0" w:line="360" w:lineRule="auto"/>
        <w:rPr>
          <w:rFonts w:ascii="Times New Roman" w:eastAsia="Times New Roman" w:hAnsi="Times New Roman" w:cs="Times New Roman"/>
          <w:color w:val="000000"/>
        </w:rPr>
      </w:pPr>
      <w:r w:rsidRPr="00132241">
        <w:rPr>
          <w:rFonts w:ascii="Times New Roman" w:hAnsi="Times New Roman" w:cs="Times New Roman"/>
          <w:noProof/>
        </w:rPr>
        <w:object w:dxaOrig="9314" w:dyaOrig="3057">
          <v:rect id="rectole0000000039" o:spid="_x0000_i1046" style="width:466.5pt;height:153pt" o:ole="" o:preferrelative="t" stroked="f">
            <v:imagedata r:id="rId23" o:title=""/>
          </v:rect>
          <o:OLEObject Type="Embed" ProgID="StaticMetafile" ShapeID="rectole0000000039" DrawAspect="Content" ObjectID="_1780783175" r:id="rId63"/>
        </w:object>
      </w:r>
    </w:p>
    <w:p w:rsidR="00162EFB" w:rsidRDefault="00683560" w:rsidP="00A72B71">
      <w:pPr>
        <w:pStyle w:val="Fig"/>
      </w:pPr>
      <w:bookmarkStart w:id="271" w:name="_Toc169968224"/>
      <w:r w:rsidRPr="00683560">
        <w:t>Figure 4.2</w:t>
      </w:r>
      <w:r w:rsidR="007F4224">
        <w:t>5</w:t>
      </w:r>
      <w:r w:rsidR="009E20CC" w:rsidRPr="00683560">
        <w:t>: How WASHCO was formed</w:t>
      </w:r>
      <w:bookmarkEnd w:id="271"/>
    </w:p>
    <w:p w:rsidR="001B5397" w:rsidRPr="00683560" w:rsidRDefault="001B5397" w:rsidP="001B5397">
      <w:pPr>
        <w:spacing w:after="0" w:line="360" w:lineRule="auto"/>
        <w:jc w:val="center"/>
        <w:rPr>
          <w:rFonts w:ascii="Times New Roman" w:eastAsia="Calibri" w:hAnsi="Times New Roman" w:cs="Times New Roman"/>
        </w:rPr>
      </w:pPr>
    </w:p>
    <w:p w:rsidR="00162EFB" w:rsidRPr="00132241" w:rsidRDefault="009E20CC" w:rsidP="00C97C19">
      <w:pPr>
        <w:pStyle w:val="Norm2"/>
      </w:pPr>
      <w:bookmarkStart w:id="272" w:name="_Toc169963544"/>
      <w:r w:rsidRPr="00132241">
        <w:t>4.13.3 Accountability of WASHCO</w:t>
      </w:r>
      <w:bookmarkEnd w:id="272"/>
      <w:r w:rsidRPr="00132241">
        <w:t xml:space="preserve">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Nearly all water consumers are aware of who the WASHCO members were responsible for, as indicate</w:t>
      </w:r>
      <w:r w:rsidR="00405786">
        <w:rPr>
          <w:rFonts w:ascii="Times New Roman" w:eastAsia="Times New Roman" w:hAnsi="Times New Roman" w:cs="Times New Roman"/>
          <w:color w:val="000000"/>
        </w:rPr>
        <w:t>d in figure 4.2</w:t>
      </w:r>
      <w:r w:rsidR="007F4224">
        <w:rPr>
          <w:rFonts w:ascii="Times New Roman" w:eastAsia="Times New Roman" w:hAnsi="Times New Roman" w:cs="Times New Roman"/>
          <w:color w:val="000000"/>
        </w:rPr>
        <w:t>6</w:t>
      </w:r>
      <w:r w:rsidRPr="00132241">
        <w:rPr>
          <w:rFonts w:ascii="Times New Roman" w:eastAsia="Times New Roman" w:hAnsi="Times New Roman" w:cs="Times New Roman"/>
          <w:color w:val="000000"/>
        </w:rPr>
        <w:t xml:space="preserve"> , 41% of respondents said that the user community was the WASHCOs' primary source of accountability, while 54% were unsure. However, there were certain water </w:t>
      </w:r>
      <w:r w:rsidR="00405786" w:rsidRPr="00132241">
        <w:rPr>
          <w:rFonts w:ascii="Times New Roman" w:eastAsia="Times New Roman" w:hAnsi="Times New Roman" w:cs="Times New Roman"/>
          <w:color w:val="000000"/>
        </w:rPr>
        <w:t>supplies</w:t>
      </w:r>
      <w:r w:rsidRPr="00132241">
        <w:rPr>
          <w:rFonts w:ascii="Times New Roman" w:eastAsia="Times New Roman" w:hAnsi="Times New Roman" w:cs="Times New Roman"/>
          <w:color w:val="000000"/>
        </w:rPr>
        <w:t xml:space="preserve"> programs created by donors through the church and managed by them in which the consumers were not even aware of what WASHCO stood for.</w:t>
      </w:r>
    </w:p>
    <w:p w:rsidR="00162EFB" w:rsidRPr="00132241" w:rsidRDefault="006165D5" w:rsidP="007A455D">
      <w:pPr>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916" w:dyaOrig="3907">
          <v:rect id="rectole0000000040" o:spid="_x0000_i1047" style="width:396pt;height:195pt" o:ole="" o:preferrelative="t" stroked="f">
            <v:imagedata r:id="rId64" o:title=""/>
          </v:rect>
          <o:OLEObject Type="Embed" ProgID="StaticMetafile" ShapeID="rectole0000000040" DrawAspect="Content" ObjectID="_1780783176" r:id="rId65"/>
        </w:object>
      </w:r>
    </w:p>
    <w:p w:rsidR="00162EFB" w:rsidRDefault="00683560" w:rsidP="00683560">
      <w:pPr>
        <w:pStyle w:val="Fig"/>
      </w:pPr>
      <w:bookmarkStart w:id="273" w:name="_Toc167370688"/>
      <w:bookmarkStart w:id="274" w:name="_Toc167370979"/>
      <w:bookmarkStart w:id="275" w:name="_Toc169968225"/>
      <w:r w:rsidRPr="001B5397">
        <w:t>Figure 4.2</w:t>
      </w:r>
      <w:r w:rsidR="007F4224">
        <w:t>6</w:t>
      </w:r>
      <w:r w:rsidR="009E20CC" w:rsidRPr="001B5397">
        <w:t>: Knowledge of users about WASHCO's accountability</w:t>
      </w:r>
      <w:bookmarkEnd w:id="273"/>
      <w:bookmarkEnd w:id="274"/>
      <w:bookmarkEnd w:id="275"/>
    </w:p>
    <w:p w:rsidR="001B5397" w:rsidRPr="001B5397" w:rsidRDefault="001B5397" w:rsidP="00683560">
      <w:pPr>
        <w:pStyle w:val="Fig"/>
        <w:rPr>
          <w:rFonts w:eastAsia="Calibri"/>
        </w:rPr>
      </w:pPr>
    </w:p>
    <w:p w:rsidR="001B5397" w:rsidRDefault="009E20CC" w:rsidP="00EC53A6">
      <w:pPr>
        <w:spacing w:line="360" w:lineRule="auto"/>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Competition, poor coverage of schemes at village and over utilization of water were exerted pressure for non-functionality of the schemes. Management of these factors were important to sustain the schemes. </w:t>
      </w:r>
    </w:p>
    <w:p w:rsidR="00683560" w:rsidRPr="00D3441D" w:rsidRDefault="00116202" w:rsidP="00EC53A6">
      <w:pPr>
        <w:spacing w:line="360" w:lineRule="auto"/>
        <w:rPr>
          <w:rFonts w:ascii="Times New Roman" w:hAnsi="Times New Roman" w:cs="Times New Roman"/>
          <w:color w:val="000000" w:themeColor="text1"/>
        </w:rPr>
      </w:pPr>
      <w:r w:rsidRPr="00132241">
        <w:rPr>
          <w:rFonts w:ascii="Times New Roman" w:eastAsia="Times New Roman" w:hAnsi="Times New Roman" w:cs="Times New Roman"/>
          <w:color w:val="000000"/>
        </w:rPr>
        <w:t>Each</w:t>
      </w:r>
      <w:r w:rsidR="009E20CC" w:rsidRPr="00132241">
        <w:rPr>
          <w:rFonts w:ascii="Times New Roman" w:eastAsia="Times New Roman" w:hAnsi="Times New Roman" w:cs="Times New Roman"/>
          <w:color w:val="000000"/>
        </w:rPr>
        <w:t xml:space="preserve"> 38.4% replied competition and overutilization highly stress the water supply scheme, 23% replied poor coverage at villa</w:t>
      </w:r>
      <w:r w:rsidR="00E457AF">
        <w:rPr>
          <w:rFonts w:ascii="Times New Roman" w:eastAsia="Times New Roman" w:hAnsi="Times New Roman" w:cs="Times New Roman"/>
          <w:color w:val="000000"/>
        </w:rPr>
        <w:t>ge level as shown in figure 4.2</w:t>
      </w:r>
      <w:r w:rsidR="007F4224">
        <w:rPr>
          <w:rFonts w:ascii="Times New Roman" w:eastAsia="Times New Roman" w:hAnsi="Times New Roman" w:cs="Times New Roman"/>
          <w:color w:val="000000"/>
        </w:rPr>
        <w:t>7</w:t>
      </w:r>
      <w:r w:rsidR="009E20CC" w:rsidRPr="00132241">
        <w:rPr>
          <w:rFonts w:ascii="Times New Roman" w:eastAsia="Times New Roman" w:hAnsi="Times New Roman" w:cs="Times New Roman"/>
          <w:color w:val="000000"/>
        </w:rPr>
        <w:t xml:space="preserve"> below.</w:t>
      </w:r>
      <w:r w:rsidR="00683560" w:rsidRPr="00683560">
        <w:rPr>
          <w:rFonts w:ascii="Times New Roman" w:hAnsi="Times New Roman" w:cs="Times New Roman"/>
          <w:noProof/>
          <w:color w:val="000000" w:themeColor="text1"/>
        </w:rPr>
        <w:t xml:space="preserve"> </w:t>
      </w:r>
      <w:r w:rsidR="00683560" w:rsidRPr="00D3441D">
        <w:rPr>
          <w:rFonts w:ascii="Times New Roman" w:hAnsi="Times New Roman" w:cs="Times New Roman"/>
          <w:noProof/>
          <w:color w:val="000000" w:themeColor="text1"/>
          <w:lang w:val="en-US" w:eastAsia="en-US"/>
        </w:rPr>
        <w:drawing>
          <wp:inline distT="0" distB="0" distL="0" distR="0" wp14:anchorId="7554AD02" wp14:editId="4C7E21A8">
            <wp:extent cx="5822315" cy="2495550"/>
            <wp:effectExtent l="0" t="0" r="6985" b="0"/>
            <wp:docPr id="1686162369" name="Chart 1">
              <a:extLst xmlns:a="http://schemas.openxmlformats.org/drawingml/2006/main">
                <a:ext uri="{FF2B5EF4-FFF2-40B4-BE49-F238E27FC236}">
                  <a16:creationId xmlns:w15="http://schemas.microsoft.com/office/word/2012/wordml"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DF0D2CC8-CC11-61CC-FFEB-6544FA9D6E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162EFB" w:rsidRPr="001B5397" w:rsidRDefault="00683560" w:rsidP="00E457AF">
      <w:pPr>
        <w:pStyle w:val="Fig"/>
        <w:rPr>
          <w:bCs/>
          <w:sz w:val="22"/>
          <w:szCs w:val="22"/>
        </w:rPr>
      </w:pPr>
      <w:bookmarkStart w:id="276" w:name="_Toc146448076"/>
      <w:bookmarkStart w:id="277" w:name="_Toc167370689"/>
      <w:bookmarkStart w:id="278" w:name="_Toc167370980"/>
      <w:bookmarkStart w:id="279" w:name="_Toc169968226"/>
      <w:r w:rsidRPr="001B5397">
        <w:t>Figure</w:t>
      </w:r>
      <w:r w:rsidR="00E457AF" w:rsidRPr="001B5397">
        <w:rPr>
          <w:bCs/>
        </w:rPr>
        <w:t xml:space="preserve"> 2.2</w:t>
      </w:r>
      <w:r w:rsidR="007F4224">
        <w:rPr>
          <w:bCs/>
        </w:rPr>
        <w:t>7</w:t>
      </w:r>
      <w:r w:rsidRPr="001B5397">
        <w:rPr>
          <w:rStyle w:val="A9"/>
          <w:color w:val="auto"/>
        </w:rPr>
        <w:t>: Pressure for non-functionality</w:t>
      </w:r>
      <w:bookmarkEnd w:id="276"/>
      <w:bookmarkEnd w:id="277"/>
      <w:bookmarkEnd w:id="278"/>
      <w:bookmarkEnd w:id="279"/>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composition of WASHCOs lacks inclusiveness. Only 34.5% of the respondent replied that there was good composition of male and female in WASHCOs and 65.4% relied there was poor composition of WASHCOs. 57.7% replied that complaints were raised from the users concerning water supply scheme due to rapidly dysfunctional, 42.3% replied that there was the quality problem. 30.8% replied that water users know that for whom WASHCO members should be accountable but 69.2% did not know to whom they accountable. 69.2% of the respondents reporting that issues related with mismanagement of water committee for the community. Next to this, 30.8% report to the </w:t>
      </w:r>
      <w:r w:rsidR="00EC53A6" w:rsidRPr="00132241">
        <w:rPr>
          <w:rFonts w:ascii="Times New Roman" w:eastAsia="Times New Roman" w:hAnsi="Times New Roman" w:cs="Times New Roman"/>
          <w:color w:val="000000"/>
        </w:rPr>
        <w:t>Kebele</w:t>
      </w:r>
      <w:r w:rsidRPr="00132241">
        <w:rPr>
          <w:rFonts w:ascii="Times New Roman" w:eastAsia="Times New Roman" w:hAnsi="Times New Roman" w:cs="Times New Roman"/>
          <w:color w:val="000000"/>
        </w:rPr>
        <w:t xml:space="preserve"> officials.</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In scheme management, the contribution of the users is crucial thing. 38.5% of the respondent replied that they participate financially, 61.5% replied they participate physically in water supply scheme management. This assessment was done in order to assess participation of users during the development of water supply schemes in the study area. </w:t>
      </w:r>
      <w:proofErr w:type="gramStart"/>
      <w:r w:rsidRPr="00132241">
        <w:rPr>
          <w:rFonts w:ascii="Times New Roman" w:eastAsia="Times New Roman" w:hAnsi="Times New Roman" w:cs="Times New Roman"/>
          <w:color w:val="000000"/>
        </w:rPr>
        <w:t>Community participation on aspects of water supply system development activities such as planning, implementation, management, monitoring, evaluation, Operation and Management (O&amp;M) of the water supply facility.</w:t>
      </w:r>
      <w:proofErr w:type="gramEnd"/>
      <w:r w:rsidRPr="00132241">
        <w:rPr>
          <w:rFonts w:ascii="Times New Roman" w:eastAsia="Times New Roman" w:hAnsi="Times New Roman" w:cs="Times New Roman"/>
          <w:color w:val="000000"/>
        </w:rPr>
        <w:t xml:space="preserve"> </w:t>
      </w:r>
    </w:p>
    <w:p w:rsidR="001B5397"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26.9% responded that WASHCO have problem in providing quality services, 26.9% replied complaint acceptance and correction problem.  23.1% replied they WASHCOs have poor financial management, the 11.5% of the respondents responded that the WSHCOs were not transparent to the users in their water supply schemes management.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11.5% of the respondents responded that the WSHCOs were not report to the users in their water supply schemes management.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values of mean and standard deviation (1.85, 0.585) at the significance level (p&lt;0.000) SPSS one sample T-test analysis shows this reality. Lack of transparency in WASHCO hides accountability and provision of information for the users about their water supply schemes.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Therefore, most of users were disappointed on services of the WASHCO since almost 56% of the respondents confirmed that WASHCO provide very poor-quality services and 43% of them are satisfied with the services as shown in the figure 4.46. The analysis by SPSS with comparing mean and standard deviation of the values (1.79, 0.52) and level of significance (p&lt;0.000) indicated that the WASHCO provided very poor-quality services.</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65.4% of the respondent replied that provide training for WASHCO was enhance their performance, 34.6% provide spare parts should be done to tackle the challenge facing water committee in water scheme management. The analysis by SPSS with comparing mean and standard deviation of the values (1.79, 0.52) and level of significance (p&lt;0.000) indicated that the WASHCO need training. 11.5% replied there is a problem in collecting the tariff for operation and maintenance, 26.9% replied in accounting, 7.7% replied in organizing meetings, 34.6% replied physical repairs, 19.2% replied technical knowledge/capacity.</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Most WUAs were found to be well constituted with a chairperson, secretary, treasurer, and other members elected by the community. The WUAs are established as community-based organizations and registered with the regional water bureau, but very few were gender-balanced. Training of WUAs was insufficient, with most having received only limited training. 65.4% replied No WASHCo or WUA or without 3 key positions filled or never meets, 15.4 %WASHCo or WUA with all three key positions filled, 15.4% WASHCo or WUA with all three key positions filled and trained, 3.8% responds that WASHCo or WUA with all three key positions filled and trained less than a year ago.</w:t>
      </w:r>
    </w:p>
    <w:p w:rsidR="001B5397"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WUAs consisting of members elected by and from the local community are responsible for the operation, maintenance, and day-to-day management of these schemes. 76.9% replied </w:t>
      </w:r>
      <w:r w:rsidRPr="00132241">
        <w:rPr>
          <w:rFonts w:ascii="Times New Roman" w:eastAsia="Times New Roman" w:hAnsi="Times New Roman" w:cs="Times New Roman"/>
          <w:color w:val="000000"/>
        </w:rPr>
        <w:lastRenderedPageBreak/>
        <w:t xml:space="preserve">that No WASHCo or WUA with members elected by entire community, 23.1% replied that WASHCO or WUA members elected by entire community. </w:t>
      </w:r>
    </w:p>
    <w:p w:rsidR="001B5397" w:rsidRDefault="001B5397" w:rsidP="007A455D">
      <w:pPr>
        <w:spacing w:after="0" w:line="360" w:lineRule="auto"/>
        <w:jc w:val="both"/>
        <w:rPr>
          <w:rFonts w:ascii="Times New Roman" w:eastAsia="Times New Roman" w:hAnsi="Times New Roman" w:cs="Times New Roman"/>
          <w:color w:val="000000"/>
        </w:rPr>
      </w:pP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76.9% of the respondent answered that less than 50 percent of the WASHCo or WUA members are female, 33.1% responded at least 50 percent of the WASHCo or WUA members are female. 15.4% replied that no user payment at regular basis, 61.5% replied that user paid at Ad hoc basis (when the system breaks down), 19.2% replied user paid tariff at Annual fees, 3.8% replies user paid Monthly (or weekly) fees for operation and maintenance.</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Most reported that they could get spare parts for minor maintenance 69.2% replied that minor maintenance spare part supply takes more than 1 month. 19.2% replied minor maintenance spare part supply takes more than 3 days, 3.8% replied that minor maintenance spare part supply within 3 days. 7.7% answered minor maintenance spare part supply within 3 days and major spare part supply within a week. Most of the </w:t>
      </w:r>
      <w:r w:rsidR="00EC53A6" w:rsidRPr="00132241">
        <w:rPr>
          <w:rFonts w:ascii="Times New Roman" w:eastAsia="Times New Roman" w:hAnsi="Times New Roman" w:cs="Times New Roman"/>
          <w:color w:val="000000"/>
        </w:rPr>
        <w:t>WASHCo</w:t>
      </w:r>
      <w:r w:rsidRPr="00132241">
        <w:rPr>
          <w:rFonts w:ascii="Times New Roman" w:eastAsia="Times New Roman" w:hAnsi="Times New Roman" w:cs="Times New Roman"/>
          <w:color w:val="000000"/>
        </w:rPr>
        <w:t xml:space="preserve"> did not report conducting routine preventive maintenance. 73.1% replied that routine (preventive) maintenance not done, 19.2% replied that there was routine maintenance but irregularly, 7.7% replied that it was none at least annually.</w:t>
      </w:r>
    </w:p>
    <w:p w:rsidR="00162EFB" w:rsidRPr="00132241" w:rsidRDefault="00162EFB" w:rsidP="007A455D">
      <w:pPr>
        <w:spacing w:after="0" w:line="360" w:lineRule="auto"/>
        <w:jc w:val="both"/>
        <w:rPr>
          <w:rFonts w:ascii="Times New Roman" w:eastAsia="Times New Roman" w:hAnsi="Times New Roman" w:cs="Times New Roman"/>
          <w:color w:val="000000"/>
        </w:rPr>
      </w:pPr>
    </w:p>
    <w:p w:rsidR="00162EFB" w:rsidRPr="00132241" w:rsidRDefault="009E20CC" w:rsidP="001B5397">
      <w:pPr>
        <w:pStyle w:val="Norm1"/>
      </w:pPr>
      <w:r w:rsidRPr="00132241">
        <w:t>Performance of Water Supply Schemes</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majority of respondents are using protected sources, such as Shallow well (SW) (46.3%) and on spot </w:t>
      </w:r>
      <w:r w:rsidR="00E457AF" w:rsidRPr="00132241">
        <w:rPr>
          <w:rFonts w:ascii="Times New Roman" w:eastAsia="Times New Roman" w:hAnsi="Times New Roman" w:cs="Times New Roman"/>
          <w:color w:val="000000"/>
        </w:rPr>
        <w:t>spring</w:t>
      </w:r>
      <w:r w:rsidRPr="00132241">
        <w:rPr>
          <w:rFonts w:ascii="Times New Roman" w:eastAsia="Times New Roman" w:hAnsi="Times New Roman" w:cs="Times New Roman"/>
          <w:color w:val="000000"/>
        </w:rPr>
        <w:t xml:space="preserve"> (26.85%). On these respondents’ further inquiry were made to investigate service failure and their resilience. About 78% of the total respondents were faced the non-functionality problem to their schemes, while (22%) did not faced the non-functionality problem since the time of construction. Approximately, 97% of those who experience non-functionality was faced the same problem within a year during field work. Moreover, the incidence is very repetitive in a year. </w:t>
      </w:r>
      <w:r w:rsidR="00E457AF" w:rsidRPr="00132241">
        <w:rPr>
          <w:rFonts w:ascii="Times New Roman" w:eastAsia="Times New Roman" w:hAnsi="Times New Roman" w:cs="Times New Roman"/>
          <w:color w:val="000000"/>
        </w:rPr>
        <w:t>Over</w:t>
      </w:r>
      <w:r w:rsidRPr="00132241">
        <w:rPr>
          <w:rFonts w:ascii="Times New Roman" w:eastAsia="Times New Roman" w:hAnsi="Times New Roman" w:cs="Times New Roman"/>
          <w:color w:val="000000"/>
        </w:rPr>
        <w:t xml:space="preserve"> 80% of schemes with the said problem were suffered service breakdown twice or more in a year.</w:t>
      </w:r>
    </w:p>
    <w:p w:rsidR="001B5397"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This implies that the majority of the communities did not get proper service from developed schemes because of its frequent problem. 69.23% have faced water facility break down very often, 30.77% did not face often water facility break down. This implies that the majority of the communities did not get proper service from developed schemes </w:t>
      </w:r>
      <w:r w:rsidRPr="00132241">
        <w:rPr>
          <w:rFonts w:ascii="Times New Roman" w:eastAsia="Times New Roman" w:hAnsi="Times New Roman" w:cs="Times New Roman"/>
          <w:color w:val="000000"/>
        </w:rPr>
        <w:lastRenderedPageBreak/>
        <w:t xml:space="preserve">because of its frequent problem (about 42.31% have faced once a year, 23.08% have faced the problem at least three times a year and 11.54% have faced a problem twice a year).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Apart from this, 65.4% survey respondents indicated that they did not receive any training on operation and maintenance of water supply systems. 34.6% of family members have received trainings on water and sanitation utilization. </w:t>
      </w:r>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Thus, they lack the technical skill to fix broken or malfunctioning parts even for simple problems. Respondents that have ever faced the non-functional problem were asked about the average time to repair failed schemes. 65.4% agreed that the water point repaired over past 12 months but 34.5% replied that the water point is not repaired over a year. The survey result shows that 15.4% of the respondents estimated the repairs time is less than one </w:t>
      </w:r>
      <w:r w:rsidR="00E457AF" w:rsidRPr="00132241">
        <w:rPr>
          <w:rFonts w:ascii="Times New Roman" w:eastAsia="Times New Roman" w:hAnsi="Times New Roman" w:cs="Times New Roman"/>
          <w:color w:val="000000"/>
        </w:rPr>
        <w:t>month</w:t>
      </w:r>
      <w:r w:rsidRPr="00132241">
        <w:rPr>
          <w:rFonts w:ascii="Times New Roman" w:eastAsia="Times New Roman" w:hAnsi="Times New Roman" w:cs="Times New Roman"/>
          <w:color w:val="000000"/>
        </w:rPr>
        <w:t>, 53.8 % replied those 1 to 3 months, 30.8% believes greater than three months. The majority (84.5%) of the respondents reported their schemes were remain without service for more than one month per breakdown. Thus, it could be concluded that adequate attention was not given to operation of and maintenance of water supply schemes by concerned bodies. It means the functionality of the schemes is questionable.</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30.8% replied repairs to the water facility is done by the water management committee, 42.3% replied the repair is performed by The Tabia/Woreda, 15.4% replied the community performed the repairs, 11.5% believed that NGO involve on operation and maintenance. 96.2% replied water point got minor or major dysfunction, 3.8% replied water point did not </w:t>
      </w:r>
      <w:r w:rsidR="00E457AF" w:rsidRPr="00132241">
        <w:rPr>
          <w:rFonts w:ascii="Times New Roman" w:eastAsia="Times New Roman" w:hAnsi="Times New Roman" w:cs="Times New Roman"/>
          <w:color w:val="000000"/>
        </w:rPr>
        <w:t>perform</w:t>
      </w:r>
      <w:r w:rsidRPr="00132241">
        <w:rPr>
          <w:rFonts w:ascii="Times New Roman" w:eastAsia="Times New Roman" w:hAnsi="Times New Roman" w:cs="Times New Roman"/>
          <w:color w:val="000000"/>
        </w:rPr>
        <w:t xml:space="preserve"> minor or major dysfunction.</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On the other hand, 56.5% survey households reported that the water supply schemes break very frequently even when the water supply sources have sufficient water. Among those who reported that there are heavy breakages on water supply schemes, 26.9% of the respondents indicated that the water supply systems encounter damage once and maintained once a year, or 23.1% maintained twice a year, 50% replied maintained more than twice a year.</w:t>
      </w:r>
    </w:p>
    <w:p w:rsidR="001B5397"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In fact, maintenance of water supply scheme mostly performed by woreda water resource development and energy office technicians provided that the community able to avail spare parts. The operators indicated that spare parts are available at zonal water resource development and energy office level, in operation and maintenance section. They also mentioned that zonal office does not have sufficient stack and the available spare parts were also of low quality. </w:t>
      </w:r>
    </w:p>
    <w:p w:rsidR="001B5397" w:rsidRDefault="001B5397" w:rsidP="007A455D">
      <w:pPr>
        <w:spacing w:line="360" w:lineRule="auto"/>
        <w:jc w:val="both"/>
        <w:rPr>
          <w:rFonts w:ascii="Times New Roman" w:eastAsia="Times New Roman" w:hAnsi="Times New Roman" w:cs="Times New Roman"/>
          <w:color w:val="000000"/>
        </w:rPr>
      </w:pP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Hence, unavailability of affordable and quality spare parts at a closer location to the beneficiaries could be considered as key contributing factor for functionality of community managed rural water supply systems. Spare parts accessibility affects the time of maintenance. </w:t>
      </w:r>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19.2% replied spare parts accessed to maintain the water facility was on the local shops in case of failures and 80.8% replied that the spare parts are available in Woreda water desk. The 65.4% replied in maintenance of the water supply facility there is lack of spare parts and 34.6% replied there is lack of money for spare part and technicians for operation and maintenance. The 67% replied that community did not have rules and regulations in the use of the water supply services but 3 % replied that community did not have rules and regulations in the use of the water supply services. 65% replied there was management systems to manage your water supply facility, 35% replied there was not management systems to manage your water supply facility.</w:t>
      </w:r>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From the total respondent 37.5% were plumbers, 62.5% electro mechanical expert was participated. 56.3% of the experts receive payment always on time, 25% did receives payments but sometimes late, 18.8% receives payment but frequently late.  </w:t>
      </w:r>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Electromechanical expert/ plumber has different know how level. 37.5% good knowledge on construct an intake structure, 12.5% good know how on change/install different valves, 12.5% knows about change/Install float valves, 6.3% construct brake pressure box, 12.5% take apart and clean pump, Fix all general plumbing issues.</w:t>
      </w:r>
    </w:p>
    <w:p w:rsidR="00162EFB"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62.5% replied cleaned the tank greater than a month, 12.5% replied that the tank </w:t>
      </w:r>
      <w:r w:rsidR="00327742" w:rsidRPr="00132241">
        <w:rPr>
          <w:rFonts w:ascii="Times New Roman" w:eastAsia="Times New Roman" w:hAnsi="Times New Roman" w:cs="Times New Roman"/>
          <w:color w:val="000000"/>
        </w:rPr>
        <w:t>was cleaned</w:t>
      </w:r>
      <w:r w:rsidRPr="00132241">
        <w:rPr>
          <w:rFonts w:ascii="Times New Roman" w:eastAsia="Times New Roman" w:hAnsi="Times New Roman" w:cs="Times New Roman"/>
          <w:color w:val="000000"/>
        </w:rPr>
        <w:t xml:space="preserve"> monthly, 12.5% replied the tank was cleaned within 2-3 months, 12.5% replied it was cleaned during rainy season. 56.3% replied that majority of the problems were on water intake (spring box/dam), 18.8% replied there was a problem on tube line from intake to storage, 12.5% replied there was a problem on distribution network, </w:t>
      </w:r>
      <w:r w:rsidR="00EC53A6" w:rsidRPr="00132241">
        <w:rPr>
          <w:rFonts w:ascii="Times New Roman" w:eastAsia="Times New Roman" w:hAnsi="Times New Roman" w:cs="Times New Roman"/>
          <w:color w:val="000000"/>
        </w:rPr>
        <w:t>and 12.5</w:t>
      </w:r>
      <w:r w:rsidRPr="00132241">
        <w:rPr>
          <w:rFonts w:ascii="Times New Roman" w:eastAsia="Times New Roman" w:hAnsi="Times New Roman" w:cs="Times New Roman"/>
          <w:color w:val="000000"/>
        </w:rPr>
        <w:t>% replied there was a problem in storage tank. 75% of the respondent replied that there was no maintenance plan but 25% replied there was maintenance plan. 37.8% dedicate to system operation hourly, 43.8% dedicate to system operation daily and 18.8% replied that the experts dedicate once on a weekly basis.</w:t>
      </w:r>
    </w:p>
    <w:p w:rsidR="001B5397" w:rsidRDefault="001B5397" w:rsidP="007A455D">
      <w:pPr>
        <w:tabs>
          <w:tab w:val="left" w:pos="1455"/>
        </w:tabs>
        <w:spacing w:line="360" w:lineRule="auto"/>
        <w:jc w:val="both"/>
        <w:rPr>
          <w:rFonts w:ascii="Times New Roman" w:eastAsia="Times New Roman" w:hAnsi="Times New Roman" w:cs="Times New Roman"/>
          <w:color w:val="000000"/>
        </w:rPr>
      </w:pPr>
    </w:p>
    <w:p w:rsidR="001B5397" w:rsidRPr="00132241" w:rsidRDefault="001B5397" w:rsidP="007A455D">
      <w:pPr>
        <w:tabs>
          <w:tab w:val="left" w:pos="1455"/>
        </w:tabs>
        <w:spacing w:line="360" w:lineRule="auto"/>
        <w:jc w:val="both"/>
        <w:rPr>
          <w:rFonts w:ascii="Times New Roman" w:eastAsia="Times New Roman" w:hAnsi="Times New Roman" w:cs="Times New Roman"/>
          <w:color w:val="000000"/>
        </w:rPr>
      </w:pPr>
    </w:p>
    <w:p w:rsidR="00162EFB" w:rsidRPr="00132241" w:rsidRDefault="009E20CC" w:rsidP="001717E6">
      <w:pPr>
        <w:pStyle w:val="Norm1"/>
      </w:pPr>
      <w:r w:rsidRPr="00132241">
        <w:t xml:space="preserve">Water supply scheme Maintenance </w:t>
      </w:r>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proofErr w:type="gramStart"/>
      <w:r w:rsidRPr="00132241">
        <w:rPr>
          <w:rFonts w:ascii="Times New Roman" w:eastAsia="Times New Roman" w:hAnsi="Times New Roman" w:cs="Times New Roman"/>
          <w:color w:val="000000"/>
        </w:rPr>
        <w:t>Use of appropriate technologies which are low cost, easy to maintain, simple to use and readily available is one of the key factors determining sustainability of water supply schemes.</w:t>
      </w:r>
      <w:proofErr w:type="gramEnd"/>
      <w:r w:rsidRPr="00132241">
        <w:rPr>
          <w:rFonts w:ascii="Times New Roman" w:eastAsia="Times New Roman" w:hAnsi="Times New Roman" w:cs="Times New Roman"/>
          <w:color w:val="000000"/>
        </w:rPr>
        <w:t xml:space="preserve"> Appropriate technologies are integral to the concept of village level operation and maintenance. The community should also play a role in selection of technology options to fit into its context. In this regard, the study has investigated whether the community had their say in the technology selection, whether the technology option is easily operable and manageable by the communities and other related issues. In the response to question delivered to respondents to know who selected their water supply technology option the following result has been obt</w:t>
      </w:r>
      <w:r w:rsidR="00A72B71">
        <w:rPr>
          <w:rFonts w:ascii="Times New Roman" w:eastAsia="Times New Roman" w:hAnsi="Times New Roman" w:cs="Times New Roman"/>
          <w:color w:val="000000"/>
        </w:rPr>
        <w:t>ained. As shown from figure 4.29</w:t>
      </w:r>
      <w:r w:rsidRPr="00132241">
        <w:rPr>
          <w:rFonts w:ascii="Times New Roman" w:eastAsia="Times New Roman" w:hAnsi="Times New Roman" w:cs="Times New Roman"/>
          <w:color w:val="000000"/>
        </w:rPr>
        <w:t xml:space="preserve"> out of respondents, 75% replied that their water supply scheme technology was selected by government, 18.75% of respondents said their water supply scheme technology was selected by NGO. Among the remaining respondents, 6.25% had replied that community selected their water supply scheme technology. The result also shows that the users did not have their say in technology selection of water supply scheme.</w:t>
      </w:r>
    </w:p>
    <w:p w:rsidR="00162EFB" w:rsidRPr="00132241" w:rsidRDefault="006165D5" w:rsidP="00E457AF">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402" w:dyaOrig="3624">
          <v:rect id="rectole0000000041" o:spid="_x0000_i1048" style="width:420pt;height:181.5pt" o:ole="" o:preferrelative="t" stroked="f">
            <v:imagedata r:id="rId67" o:title=""/>
          </v:rect>
          <o:OLEObject Type="Embed" ProgID="StaticMetafile" ShapeID="rectole0000000041" DrawAspect="Content" ObjectID="_1780783177" r:id="rId68"/>
        </w:object>
      </w:r>
    </w:p>
    <w:p w:rsidR="00162EFB" w:rsidRPr="00A72B71" w:rsidRDefault="007F4224" w:rsidP="00A72B71">
      <w:pPr>
        <w:pStyle w:val="Fig"/>
        <w:rPr>
          <w:rFonts w:eastAsia="Calibri"/>
        </w:rPr>
      </w:pPr>
      <w:bookmarkStart w:id="280" w:name="_Toc167370690"/>
      <w:bookmarkStart w:id="281" w:name="_Toc167370981"/>
      <w:bookmarkStart w:id="282" w:name="_Toc169968227"/>
      <w:r>
        <w:t>Figure 4.28</w:t>
      </w:r>
      <w:r w:rsidR="009E20CC" w:rsidRPr="00A72B71">
        <w:t>: Technology selection</w:t>
      </w:r>
      <w:bookmarkEnd w:id="280"/>
      <w:bookmarkEnd w:id="281"/>
      <w:bookmarkEnd w:id="282"/>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With regard to easiness of their technology option for operation and management, the following result has been obtain</w:t>
      </w:r>
      <w:r w:rsidR="007F4224">
        <w:rPr>
          <w:rFonts w:ascii="Times New Roman" w:eastAsia="Times New Roman" w:hAnsi="Times New Roman" w:cs="Times New Roman"/>
          <w:color w:val="000000"/>
        </w:rPr>
        <w:t>ed. As indicated the figure 4.29</w:t>
      </w:r>
      <w:r w:rsidRPr="00132241">
        <w:rPr>
          <w:rFonts w:ascii="Times New Roman" w:eastAsia="Times New Roman" w:hAnsi="Times New Roman" w:cs="Times New Roman"/>
          <w:color w:val="000000"/>
        </w:rPr>
        <w:t xml:space="preserve">, </w:t>
      </w:r>
      <w:r w:rsidR="00E457AF">
        <w:rPr>
          <w:rFonts w:ascii="Times New Roman" w:eastAsia="Times New Roman" w:hAnsi="Times New Roman" w:cs="Times New Roman"/>
          <w:color w:val="000000"/>
        </w:rPr>
        <w:t xml:space="preserve">among 16 respondents, 75% were </w:t>
      </w:r>
      <w:r w:rsidRPr="00132241">
        <w:rPr>
          <w:rFonts w:ascii="Times New Roman" w:eastAsia="Times New Roman" w:hAnsi="Times New Roman" w:cs="Times New Roman"/>
          <w:color w:val="000000"/>
        </w:rPr>
        <w:t>replied, as their water supply scheme was not easy for operation and management while the remaining 25% respondents said that their scheme is easy for operation and management.</w:t>
      </w:r>
    </w:p>
    <w:p w:rsidR="00162EFB" w:rsidRPr="00132241" w:rsidRDefault="006165D5"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hAnsi="Times New Roman" w:cs="Times New Roman"/>
          <w:noProof/>
        </w:rPr>
        <w:object w:dxaOrig="8038" w:dyaOrig="3988">
          <v:rect id="rectole0000000042" o:spid="_x0000_i1049" style="width:402pt;height:200.25pt" o:ole="" o:preferrelative="t" stroked="f">
            <v:imagedata r:id="rId69" o:title=""/>
          </v:rect>
          <o:OLEObject Type="Embed" ProgID="StaticMetafile" ShapeID="rectole0000000042" DrawAspect="Content" ObjectID="_1780783178" r:id="rId70"/>
        </w:object>
      </w:r>
      <w:r w:rsidR="009E20CC" w:rsidRPr="00132241">
        <w:rPr>
          <w:rFonts w:ascii="Times New Roman" w:eastAsia="Times New Roman" w:hAnsi="Times New Roman" w:cs="Times New Roman"/>
          <w:color w:val="000000"/>
        </w:rPr>
        <w:t xml:space="preserve">                       </w:t>
      </w:r>
    </w:p>
    <w:p w:rsidR="00162EFB" w:rsidRPr="00A72B71" w:rsidRDefault="007F4224" w:rsidP="00A72B71">
      <w:pPr>
        <w:pStyle w:val="Fig"/>
        <w:rPr>
          <w:rFonts w:eastAsia="Calibri"/>
        </w:rPr>
      </w:pPr>
      <w:bookmarkStart w:id="283" w:name="_Toc167370691"/>
      <w:bookmarkStart w:id="284" w:name="_Toc167370982"/>
      <w:bookmarkStart w:id="285" w:name="_Toc169968228"/>
      <w:r>
        <w:t>Figure 4.29</w:t>
      </w:r>
      <w:r w:rsidR="00E457AF" w:rsidRPr="00A72B71">
        <w:rPr>
          <w:rFonts w:eastAsia="Calibri"/>
        </w:rPr>
        <w:t>:</w:t>
      </w:r>
      <w:r w:rsidR="009E20CC" w:rsidRPr="00A72B71">
        <w:t xml:space="preserve"> Technology option easily operability and manageability</w:t>
      </w:r>
      <w:bookmarkEnd w:id="283"/>
      <w:bookmarkEnd w:id="284"/>
      <w:bookmarkEnd w:id="285"/>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Furthermore, as</w:t>
      </w:r>
      <w:r w:rsidR="00A72B71">
        <w:rPr>
          <w:rFonts w:ascii="Times New Roman" w:eastAsia="Times New Roman" w:hAnsi="Times New Roman" w:cs="Times New Roman"/>
          <w:color w:val="000000"/>
        </w:rPr>
        <w:t xml:space="preserve"> also illustrated in figure 4.3</w:t>
      </w:r>
      <w:r w:rsidR="007F4224">
        <w:rPr>
          <w:rFonts w:ascii="Times New Roman" w:eastAsia="Times New Roman" w:hAnsi="Times New Roman" w:cs="Times New Roman"/>
          <w:color w:val="000000"/>
        </w:rPr>
        <w:t>0</w:t>
      </w:r>
      <w:r w:rsidRPr="00132241">
        <w:rPr>
          <w:rFonts w:ascii="Times New Roman" w:eastAsia="Times New Roman" w:hAnsi="Times New Roman" w:cs="Times New Roman"/>
          <w:color w:val="000000"/>
        </w:rPr>
        <w:t xml:space="preserve"> , in the response to question delivered to respondents to know difficulties of operating and managing their water supply schemes, the following results has been obtained. Among respondents, those find their water supply scheme difficult for easy operation and maintenance, 56.25% respondents mentioned the reason as lack of skilled community technicians and 12.5% replied that because of easily breaking parts. 12.5% replied because it is hard to move handle and easily breaking parts. The remaining 6.5%, 6.5%, and 6.5% respondents replied that lack of spare parts; lack of adequately skilled technician &amp; repair is costly; hard to move handle respectively.</w:t>
      </w:r>
    </w:p>
    <w:bookmarkStart w:id="286" w:name="_Toc167370692"/>
    <w:bookmarkStart w:id="287" w:name="_Toc167370983"/>
    <w:bookmarkStart w:id="288" w:name="_Toc169968229"/>
    <w:p w:rsidR="00162EFB" w:rsidRPr="001717E6" w:rsidRDefault="006165D5" w:rsidP="00E457AF">
      <w:pPr>
        <w:pStyle w:val="Fig"/>
        <w:rPr>
          <w:rFonts w:eastAsiaTheme="minorEastAsia"/>
          <w:noProof/>
        </w:rPr>
      </w:pPr>
      <w:r w:rsidRPr="00132241">
        <w:rPr>
          <w:noProof/>
        </w:rPr>
        <w:object w:dxaOrig="9070" w:dyaOrig="3401">
          <v:rect id="rectole0000000043" o:spid="_x0000_i1050" style="width:453.75pt;height:170.25pt" o:ole="" o:preferrelative="t" stroked="f">
            <v:imagedata r:id="rId71" o:title=""/>
          </v:rect>
          <o:OLEObject Type="Embed" ProgID="StaticMetafile" ShapeID="rectole0000000043" DrawAspect="Content" ObjectID="_1780783179" r:id="rId72"/>
        </w:object>
      </w:r>
      <w:r w:rsidR="00A72B71" w:rsidRPr="00A72B71">
        <w:t>Figure 4.3</w:t>
      </w:r>
      <w:r w:rsidR="007F4224">
        <w:t>0</w:t>
      </w:r>
      <w:r w:rsidR="009E20CC" w:rsidRPr="00A72B71">
        <w:t>: Technology option difficulties</w:t>
      </w:r>
      <w:bookmarkEnd w:id="286"/>
      <w:bookmarkEnd w:id="287"/>
      <w:bookmarkEnd w:id="288"/>
    </w:p>
    <w:p w:rsidR="00E457AF" w:rsidRDefault="006165D5" w:rsidP="007A455D">
      <w:pPr>
        <w:spacing w:after="0" w:line="360" w:lineRule="auto"/>
        <w:jc w:val="both"/>
        <w:rPr>
          <w:rFonts w:ascii="Times New Roman" w:hAnsi="Times New Roman" w:cs="Times New Roman"/>
          <w:noProof/>
        </w:rPr>
      </w:pPr>
      <w:r w:rsidRPr="00132241">
        <w:rPr>
          <w:rFonts w:ascii="Times New Roman" w:hAnsi="Times New Roman" w:cs="Times New Roman"/>
          <w:noProof/>
        </w:rPr>
        <w:object w:dxaOrig="8706" w:dyaOrig="3097">
          <v:rect id="rectole0000000044" o:spid="_x0000_i1051" style="width:434.25pt;height:154.5pt" o:ole="" o:preferrelative="t" stroked="f">
            <v:imagedata r:id="rId73" o:title=""/>
          </v:rect>
          <o:OLEObject Type="Embed" ProgID="StaticMetafile" ShapeID="rectole0000000044" DrawAspect="Content" ObjectID="_1780783180" r:id="rId74"/>
        </w:object>
      </w:r>
    </w:p>
    <w:p w:rsidR="001717E6" w:rsidRPr="001717E6" w:rsidRDefault="00137CCF" w:rsidP="00137CCF">
      <w:pPr>
        <w:pStyle w:val="Fig"/>
        <w:spacing w:after="0"/>
      </w:pPr>
      <w:bookmarkStart w:id="289" w:name="_Toc167370693"/>
      <w:bookmarkStart w:id="290" w:name="_Toc167370984"/>
      <w:bookmarkStart w:id="291" w:name="_Toc169968230"/>
      <w:r>
        <w:t>Figure 4.3</w:t>
      </w:r>
      <w:r w:rsidR="007F4224">
        <w:t>1</w:t>
      </w:r>
      <w:r w:rsidR="00361223" w:rsidRPr="001717E6">
        <w:rPr>
          <w:rFonts w:eastAsia="Calibri"/>
        </w:rPr>
        <w:t>:</w:t>
      </w:r>
      <w:r w:rsidR="00361223" w:rsidRPr="001717E6">
        <w:t xml:space="preserve"> Community technicians take training to carryout repairs and maintenance</w:t>
      </w:r>
      <w:bookmarkEnd w:id="289"/>
      <w:bookmarkEnd w:id="290"/>
      <w:bookmarkEnd w:id="291"/>
    </w:p>
    <w:p w:rsidR="00162EFB" w:rsidRPr="00132241" w:rsidRDefault="009E20CC" w:rsidP="00137CCF">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In this regard, in order to know the situation in the study area, respondents were asked whether there exist skilled/ trained community technicians within their community. Accordingly, out of respondents, 75% replied that there are no trained community technicians while the remaining 25% respondents mentioned that there are trained technicians in their community. According to ·observation by the researcher during the fieldwork, there exist trained technicians only in one community among seven sample water supply schemes. The rest six communities did not have trained technicians and toolkits as well as shown in figure 4</w:t>
      </w:r>
      <w:r w:rsidR="007F4224">
        <w:rPr>
          <w:rFonts w:ascii="Times New Roman" w:eastAsia="Times New Roman" w:hAnsi="Times New Roman" w:cs="Times New Roman"/>
          <w:color w:val="000000"/>
        </w:rPr>
        <w:t>.32</w:t>
      </w:r>
      <w:r w:rsidRPr="00132241">
        <w:rPr>
          <w:rFonts w:ascii="Times New Roman" w:eastAsia="Times New Roman" w:hAnsi="Times New Roman" w:cs="Times New Roman"/>
          <w:color w:val="000000"/>
        </w:rPr>
        <w:t xml:space="preserve"> below.</w:t>
      </w:r>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With regard to the community that has got water technicians, the technicians were given five-day training by the implementing agency (i.e. an NGO) but it was two years ago.  However, the interview made with one of the technicians revealed that they have not undertaken any maintenance activities till now since their scheme has not had any problem. For the question asked whether they can repair 75% disagree to maintain because there is no adequate training but 25% agree they took training and repair and m</w:t>
      </w:r>
      <w:r w:rsidR="00361223">
        <w:rPr>
          <w:rFonts w:ascii="Times New Roman" w:eastAsia="Times New Roman" w:hAnsi="Times New Roman" w:cs="Times New Roman"/>
          <w:color w:val="000000"/>
        </w:rPr>
        <w:t>aintain"</w:t>
      </w:r>
      <w:r w:rsidR="007F4224">
        <w:rPr>
          <w:rFonts w:ascii="Times New Roman" w:eastAsia="Times New Roman" w:hAnsi="Times New Roman" w:cs="Times New Roman"/>
          <w:color w:val="000000"/>
        </w:rPr>
        <w:t xml:space="preserve"> as shown in figure 4.32</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301" w:dyaOrig="2976">
          <v:rect id="rectole0000000045" o:spid="_x0000_i1052" style="width:413.25pt;height:149.25pt" o:ole="" o:preferrelative="t" stroked="f">
            <v:imagedata r:id="rId75" o:title=""/>
          </v:rect>
          <o:OLEObject Type="Embed" ProgID="StaticMetafile" ShapeID="rectole0000000045" DrawAspect="Content" ObjectID="_1780783181" r:id="rId76"/>
        </w:object>
      </w:r>
    </w:p>
    <w:p w:rsidR="00162EFB" w:rsidRPr="001717E6" w:rsidRDefault="00137CCF" w:rsidP="00361223">
      <w:pPr>
        <w:pStyle w:val="Fig"/>
        <w:rPr>
          <w:rFonts w:eastAsia="Calibri"/>
        </w:rPr>
      </w:pPr>
      <w:bookmarkStart w:id="292" w:name="_Toc167370694"/>
      <w:bookmarkStart w:id="293" w:name="_Toc167370985"/>
      <w:bookmarkStart w:id="294" w:name="_Toc169968231"/>
      <w:r>
        <w:t>Figure 4.3</w:t>
      </w:r>
      <w:r w:rsidR="007F4224">
        <w:t>2</w:t>
      </w:r>
      <w:r w:rsidR="009E20CC" w:rsidRPr="001717E6">
        <w:t>: Community Technicians to carry out repairs</w:t>
      </w:r>
      <w:bookmarkEnd w:id="292"/>
      <w:bookmarkEnd w:id="293"/>
      <w:bookmarkEnd w:id="294"/>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In the response to the question </w:t>
      </w:r>
      <w:proofErr w:type="gramStart"/>
      <w:r w:rsidRPr="00132241">
        <w:rPr>
          <w:rFonts w:ascii="Times New Roman" w:eastAsia="Times New Roman" w:hAnsi="Times New Roman" w:cs="Times New Roman"/>
          <w:color w:val="000000"/>
        </w:rPr>
        <w:t>who</w:t>
      </w:r>
      <w:proofErr w:type="gramEnd"/>
      <w:r w:rsidRPr="00132241">
        <w:rPr>
          <w:rFonts w:ascii="Times New Roman" w:eastAsia="Times New Roman" w:hAnsi="Times New Roman" w:cs="Times New Roman"/>
          <w:color w:val="000000"/>
        </w:rPr>
        <w:t xml:space="preserve"> carry out repair and maintenance when needed, 75% of respondent said government technicians particularly carries out repair and maintenance of the water supply schemes and 25% of respondent said NGO particularly carries out repair and maintenance. But currently NGOs is not involved water supply scheme operation and maintenance right now they are involved like WASH and new scheme dev</w:t>
      </w:r>
      <w:r w:rsidR="00137CCF">
        <w:rPr>
          <w:rFonts w:ascii="Times New Roman" w:eastAsia="Times New Roman" w:hAnsi="Times New Roman" w:cs="Times New Roman"/>
          <w:color w:val="000000"/>
        </w:rPr>
        <w:t>elopment as shown in figure 4.3</w:t>
      </w:r>
      <w:r w:rsidR="007F4224">
        <w:rPr>
          <w:rFonts w:ascii="Times New Roman" w:eastAsia="Times New Roman" w:hAnsi="Times New Roman" w:cs="Times New Roman"/>
          <w:color w:val="000000"/>
        </w:rPr>
        <w:t>3</w:t>
      </w:r>
      <w:r w:rsidRPr="00132241">
        <w:rPr>
          <w:rFonts w:ascii="Times New Roman" w:eastAsia="Times New Roman" w:hAnsi="Times New Roman" w:cs="Times New Roman"/>
          <w:color w:val="000000"/>
        </w:rPr>
        <w:t>.</w:t>
      </w:r>
    </w:p>
    <w:p w:rsidR="00162EFB" w:rsidRPr="00132241" w:rsidRDefault="006165D5"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hAnsi="Times New Roman" w:cs="Times New Roman"/>
          <w:noProof/>
        </w:rPr>
        <w:object w:dxaOrig="8341" w:dyaOrig="3259">
          <v:rect id="rectole0000000046" o:spid="_x0000_i1053" style="width:416.25pt;height:162pt" o:ole="" o:preferrelative="t" stroked="f">
            <v:imagedata r:id="rId77" o:title=""/>
          </v:rect>
          <o:OLEObject Type="Embed" ProgID="StaticMetafile" ShapeID="rectole0000000046" DrawAspect="Content" ObjectID="_1780783182" r:id="rId78"/>
        </w:object>
      </w:r>
    </w:p>
    <w:p w:rsidR="00162EFB" w:rsidRDefault="00137CCF" w:rsidP="001717E6">
      <w:pPr>
        <w:pStyle w:val="Fig"/>
      </w:pPr>
      <w:bookmarkStart w:id="295" w:name="_Toc167370695"/>
      <w:bookmarkStart w:id="296" w:name="_Toc167370986"/>
      <w:bookmarkStart w:id="297" w:name="_Toc169968232"/>
      <w:r>
        <w:t>Figure 4.3</w:t>
      </w:r>
      <w:r w:rsidR="007F4224">
        <w:t>3</w:t>
      </w:r>
      <w:r w:rsidR="009E20CC" w:rsidRPr="001717E6">
        <w:t>: Who carries out repairs and maintenance</w:t>
      </w:r>
      <w:bookmarkEnd w:id="295"/>
      <w:bookmarkEnd w:id="296"/>
      <w:bookmarkEnd w:id="297"/>
    </w:p>
    <w:p w:rsidR="001717E6" w:rsidRPr="001717E6" w:rsidRDefault="001717E6" w:rsidP="001717E6">
      <w:pPr>
        <w:pStyle w:val="Fig"/>
      </w:pPr>
    </w:p>
    <w:p w:rsidR="00162EFB" w:rsidRPr="00132241" w:rsidRDefault="009E20CC" w:rsidP="001717E6">
      <w:pPr>
        <w:pStyle w:val="Norm1"/>
      </w:pPr>
      <w:r w:rsidRPr="00132241">
        <w:t xml:space="preserve">The spare parts: availability, accessibility </w:t>
      </w:r>
    </w:p>
    <w:p w:rsidR="00162EFB" w:rsidRPr="00132241" w:rsidRDefault="009E20CC" w:rsidP="007A455D">
      <w:pPr>
        <w:tabs>
          <w:tab w:val="left" w:pos="1455"/>
        </w:tabs>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In connection to this issue, the study has investigated the availability and accessibility as well as the affordability of the spare parts by communities when needed for repair of the pum</w:t>
      </w:r>
      <w:r w:rsidR="00405786">
        <w:rPr>
          <w:rFonts w:ascii="Times New Roman" w:eastAsia="Times New Roman" w:hAnsi="Times New Roman" w:cs="Times New Roman"/>
          <w:color w:val="000000"/>
        </w:rPr>
        <w:t>ps. As the following figure 4.36</w:t>
      </w:r>
      <w:r w:rsidRPr="00132241">
        <w:rPr>
          <w:rFonts w:ascii="Times New Roman" w:eastAsia="Times New Roman" w:hAnsi="Times New Roman" w:cs="Times New Roman"/>
          <w:color w:val="000000"/>
        </w:rPr>
        <w:t xml:space="preserve"> indicated , 87.5% of respondents replied that the spare parts are not available and easily accessible at community level when needed, while the remaining 12.5% respondents replied that spare parts are available and easily accessible at community level when need. For the question asked to know from where they obtain spare parts when needed, almost all of respondents said government pro</w:t>
      </w:r>
      <w:r w:rsidR="00137CCF">
        <w:rPr>
          <w:rFonts w:ascii="Times New Roman" w:eastAsia="Times New Roman" w:hAnsi="Times New Roman" w:cs="Times New Roman"/>
          <w:color w:val="000000"/>
        </w:rPr>
        <w:t>vides it as shown in figure 4.3</w:t>
      </w:r>
      <w:r w:rsidR="007F4224">
        <w:rPr>
          <w:rFonts w:ascii="Times New Roman" w:eastAsia="Times New Roman" w:hAnsi="Times New Roman" w:cs="Times New Roman"/>
          <w:color w:val="000000"/>
        </w:rPr>
        <w:t>4</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755" w:dyaOrig="3503">
          <v:rect id="rectole0000000047" o:spid="_x0000_i1054" style="width:388.5pt;height:175.5pt" o:ole="" o:preferrelative="t" stroked="f">
            <v:imagedata r:id="rId79" o:title=""/>
          </v:rect>
          <o:OLEObject Type="Embed" ProgID="StaticMetafile" ShapeID="rectole0000000047" DrawAspect="Content" ObjectID="_1780783183" r:id="rId80"/>
        </w:object>
      </w:r>
    </w:p>
    <w:p w:rsidR="00162EFB" w:rsidRPr="003B1F1A" w:rsidRDefault="00137CCF" w:rsidP="00361223">
      <w:pPr>
        <w:pStyle w:val="Fig"/>
        <w:rPr>
          <w:rFonts w:eastAsia="Calibri"/>
        </w:rPr>
      </w:pPr>
      <w:bookmarkStart w:id="298" w:name="_Toc167370696"/>
      <w:bookmarkStart w:id="299" w:name="_Toc167370987"/>
      <w:bookmarkStart w:id="300" w:name="_Toc169968233"/>
      <w:r>
        <w:t>Figure 4.3</w:t>
      </w:r>
      <w:r w:rsidR="007F4224">
        <w:t>4</w:t>
      </w:r>
      <w:r w:rsidR="009E20CC" w:rsidRPr="003B1F1A">
        <w:t>: Spare part availability and accessibility at community level</w:t>
      </w:r>
      <w:bookmarkEnd w:id="298"/>
      <w:bookmarkEnd w:id="299"/>
      <w:bookmarkEnd w:id="300"/>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Furthermore, as same table shows, in response to question delivered to respondents to know their view about affordability of the spare parts when needed, the following response category has been obtained. Out of total respondents, 93.75% replied that the cost of spare parts could not be afforded at community level while remaining 6.25% respondent replied could be afforded at communi</w:t>
      </w:r>
      <w:r w:rsidR="00405786">
        <w:rPr>
          <w:rFonts w:ascii="Times New Roman" w:eastAsia="Times New Roman" w:hAnsi="Times New Roman" w:cs="Times New Roman"/>
          <w:color w:val="000000"/>
        </w:rPr>
        <w:t>ty level as shown in figure 4.</w:t>
      </w:r>
      <w:r w:rsidR="00137CCF">
        <w:rPr>
          <w:rFonts w:ascii="Times New Roman" w:eastAsia="Times New Roman" w:hAnsi="Times New Roman" w:cs="Times New Roman"/>
          <w:color w:val="000000"/>
        </w:rPr>
        <w:t>3</w:t>
      </w:r>
      <w:r w:rsidR="007F4224">
        <w:rPr>
          <w:rFonts w:ascii="Times New Roman" w:eastAsia="Times New Roman" w:hAnsi="Times New Roman" w:cs="Times New Roman"/>
          <w:color w:val="000000"/>
        </w:rPr>
        <w:t>5</w:t>
      </w:r>
      <w:r w:rsidRPr="00132241">
        <w:rPr>
          <w:rFonts w:ascii="Times New Roman" w:eastAsia="Times New Roman" w:hAnsi="Times New Roman" w:cs="Times New Roman"/>
          <w:color w:val="000000"/>
        </w:rPr>
        <w:t xml:space="preserve"> below.</w:t>
      </w:r>
    </w:p>
    <w:p w:rsidR="00162EFB" w:rsidRPr="00132241" w:rsidRDefault="00162EFB" w:rsidP="007A455D">
      <w:pPr>
        <w:spacing w:after="0" w:line="360" w:lineRule="auto"/>
        <w:rPr>
          <w:rFonts w:ascii="Times New Roman" w:eastAsia="Times New Roman" w:hAnsi="Times New Roman" w:cs="Times New Roman"/>
          <w:color w:val="000000"/>
        </w:rPr>
      </w:pP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9414" w:dyaOrig="3543">
          <v:rect id="rectole0000000048" o:spid="_x0000_i1055" style="width:471.75pt;height:177pt" o:ole="" o:preferrelative="t" stroked="f">
            <v:imagedata r:id="rId81" o:title=""/>
          </v:rect>
          <o:OLEObject Type="Embed" ProgID="StaticMetafile" ShapeID="rectole0000000048" DrawAspect="Content" ObjectID="_1780783184" r:id="rId82"/>
        </w:object>
      </w:r>
    </w:p>
    <w:p w:rsidR="00162EFB" w:rsidRPr="003B1F1A" w:rsidRDefault="00361223" w:rsidP="00361223">
      <w:pPr>
        <w:pStyle w:val="Fig"/>
        <w:rPr>
          <w:rFonts w:eastAsia="Calibri"/>
        </w:rPr>
      </w:pPr>
      <w:bookmarkStart w:id="301" w:name="_Toc167370697"/>
      <w:bookmarkStart w:id="302" w:name="_Toc167370988"/>
      <w:bookmarkStart w:id="303" w:name="_Toc169968234"/>
      <w:r w:rsidRPr="003B1F1A">
        <w:t>F</w:t>
      </w:r>
      <w:r w:rsidR="00137CCF">
        <w:t>igure 4.3</w:t>
      </w:r>
      <w:r w:rsidR="007F4224">
        <w:t>5</w:t>
      </w:r>
      <w:r w:rsidRPr="003B1F1A">
        <w:rPr>
          <w:rFonts w:eastAsia="Calibri"/>
        </w:rPr>
        <w:t>:</w:t>
      </w:r>
      <w:r w:rsidR="009E20CC" w:rsidRPr="003B1F1A">
        <w:t xml:space="preserve"> Spare parts affordable at community level</w:t>
      </w:r>
      <w:bookmarkEnd w:id="301"/>
      <w:bookmarkEnd w:id="302"/>
      <w:bookmarkEnd w:id="303"/>
    </w:p>
    <w:p w:rsidR="003B1F1A" w:rsidRDefault="006165D5" w:rsidP="0052413E">
      <w:pPr>
        <w:tabs>
          <w:tab w:val="left" w:pos="1455"/>
        </w:tabs>
        <w:spacing w:line="360" w:lineRule="auto"/>
        <w:jc w:val="both"/>
        <w:rPr>
          <w:rFonts w:ascii="Times New Roman" w:hAnsi="Times New Roman" w:cs="Times New Roman"/>
          <w:noProof/>
        </w:rPr>
      </w:pPr>
      <w:r w:rsidRPr="00132241">
        <w:rPr>
          <w:rFonts w:ascii="Times New Roman" w:hAnsi="Times New Roman" w:cs="Times New Roman"/>
          <w:noProof/>
        </w:rPr>
        <w:object w:dxaOrig="8382" w:dyaOrig="4312">
          <v:rect id="rectole0000000049" o:spid="_x0000_i1056" style="width:417.75pt;height:215.25pt" o:ole="" o:preferrelative="t" stroked="f">
            <v:imagedata r:id="rId83" o:title=""/>
          </v:rect>
          <o:OLEObject Type="Embed" ProgID="StaticMetafile" ShapeID="rectole0000000049" DrawAspect="Content" ObjectID="_1780783185" r:id="rId84"/>
        </w:object>
      </w:r>
    </w:p>
    <w:p w:rsidR="003B1F1A" w:rsidRPr="00132241" w:rsidRDefault="00137CCF" w:rsidP="003B1F1A">
      <w:pPr>
        <w:pStyle w:val="Fig"/>
        <w:rPr>
          <w:rFonts w:eastAsia="Calibri"/>
          <w:b/>
          <w:color w:val="4472C4"/>
        </w:rPr>
      </w:pPr>
      <w:bookmarkStart w:id="304" w:name="_Toc169968235"/>
      <w:r>
        <w:t>Figure 4.3</w:t>
      </w:r>
      <w:r w:rsidR="007F4224">
        <w:t>6</w:t>
      </w:r>
      <w:r w:rsidR="003B1F1A" w:rsidRPr="00C97C19">
        <w:t xml:space="preserve">: Overall </w:t>
      </w:r>
      <w:r w:rsidR="003B1F1A" w:rsidRPr="00132241">
        <w:t>construction quality of the water supply technology</w:t>
      </w:r>
      <w:bookmarkEnd w:id="304"/>
    </w:p>
    <w:p w:rsidR="003B1F1A" w:rsidRDefault="003B1F1A" w:rsidP="0052413E">
      <w:pPr>
        <w:tabs>
          <w:tab w:val="left" w:pos="1455"/>
        </w:tabs>
        <w:spacing w:line="360" w:lineRule="auto"/>
        <w:jc w:val="both"/>
        <w:rPr>
          <w:rFonts w:ascii="Times New Roman" w:hAnsi="Times New Roman" w:cs="Times New Roman"/>
          <w:noProof/>
        </w:rPr>
      </w:pPr>
    </w:p>
    <w:p w:rsidR="00361223" w:rsidRPr="00132241" w:rsidRDefault="009E20CC" w:rsidP="0052413E">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Accordingly, only 81.25% replied that the overall construction qualities of their scheme were not good. The remaining 18.75% respondents replied that overall construction quality of their scheme was good as shown in fi</w:t>
      </w:r>
      <w:r w:rsidR="00361223">
        <w:rPr>
          <w:rFonts w:ascii="Times New Roman" w:eastAsia="Times New Roman" w:hAnsi="Times New Roman" w:cs="Times New Roman"/>
          <w:color w:val="000000"/>
        </w:rPr>
        <w:t>gure 4.</w:t>
      </w:r>
      <w:r w:rsidR="0052413E">
        <w:rPr>
          <w:rFonts w:ascii="Times New Roman" w:eastAsia="Times New Roman" w:hAnsi="Times New Roman" w:cs="Times New Roman"/>
          <w:color w:val="000000"/>
        </w:rPr>
        <w:t>3</w:t>
      </w:r>
      <w:r w:rsidR="007F4224">
        <w:rPr>
          <w:rFonts w:ascii="Times New Roman" w:eastAsia="Times New Roman" w:hAnsi="Times New Roman" w:cs="Times New Roman"/>
          <w:color w:val="000000"/>
        </w:rPr>
        <w:t>7</w:t>
      </w:r>
      <w:r w:rsidRPr="00132241">
        <w:rPr>
          <w:rFonts w:ascii="Times New Roman" w:eastAsia="Times New Roman" w:hAnsi="Times New Roman" w:cs="Times New Roman"/>
          <w:color w:val="000000"/>
        </w:rPr>
        <w:t xml:space="preserve"> below.</w:t>
      </w:r>
    </w:p>
    <w:p w:rsidR="00361223" w:rsidRDefault="009E20CC" w:rsidP="003B1F1A">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Community participation is crucial thing in proper functioning of the scheme. 42.86% of the respondent agreed and 57.14% </w:t>
      </w:r>
      <w:proofErr w:type="gramStart"/>
      <w:r w:rsidRPr="00132241">
        <w:rPr>
          <w:rFonts w:ascii="Times New Roman" w:eastAsia="Times New Roman" w:hAnsi="Times New Roman" w:cs="Times New Roman"/>
          <w:color w:val="000000"/>
        </w:rPr>
        <w:t>disagree</w:t>
      </w:r>
      <w:proofErr w:type="gramEnd"/>
      <w:r w:rsidRPr="00132241">
        <w:rPr>
          <w:rFonts w:ascii="Times New Roman" w:eastAsia="Times New Roman" w:hAnsi="Times New Roman" w:cs="Times New Roman"/>
          <w:color w:val="000000"/>
        </w:rPr>
        <w:t xml:space="preserve"> the participation of the community in the implementation of the projects including site s</w:t>
      </w:r>
      <w:r w:rsidR="00137CCF">
        <w:rPr>
          <w:rFonts w:ascii="Times New Roman" w:eastAsia="Times New Roman" w:hAnsi="Times New Roman" w:cs="Times New Roman"/>
          <w:color w:val="000000"/>
        </w:rPr>
        <w:t>election as shown in figure 4.3</w:t>
      </w:r>
      <w:r w:rsidR="007F4224">
        <w:rPr>
          <w:rFonts w:ascii="Times New Roman" w:eastAsia="Times New Roman" w:hAnsi="Times New Roman" w:cs="Times New Roman"/>
          <w:color w:val="000000"/>
        </w:rPr>
        <w:t>7</w:t>
      </w:r>
      <w:r w:rsidRPr="00132241">
        <w:rPr>
          <w:rFonts w:ascii="Times New Roman" w:eastAsia="Times New Roman" w:hAnsi="Times New Roman" w:cs="Times New Roman"/>
          <w:color w:val="000000"/>
        </w:rPr>
        <w:t xml:space="preserve"> below. </w:t>
      </w:r>
    </w:p>
    <w:p w:rsidR="003B1F1A" w:rsidRDefault="003B1F1A" w:rsidP="003B1F1A">
      <w:pPr>
        <w:tabs>
          <w:tab w:val="left" w:pos="1455"/>
        </w:tabs>
        <w:spacing w:line="360" w:lineRule="auto"/>
        <w:jc w:val="both"/>
        <w:rPr>
          <w:rFonts w:ascii="Times New Roman" w:eastAsia="Times New Roman" w:hAnsi="Times New Roman" w:cs="Times New Roman"/>
          <w:color w:val="000000"/>
        </w:rPr>
      </w:pPr>
    </w:p>
    <w:p w:rsidR="003B1F1A" w:rsidRPr="003B1F1A" w:rsidRDefault="003B1F1A" w:rsidP="003B1F1A">
      <w:pPr>
        <w:tabs>
          <w:tab w:val="left" w:pos="1455"/>
        </w:tabs>
        <w:spacing w:line="360" w:lineRule="auto"/>
        <w:jc w:val="both"/>
        <w:rPr>
          <w:rFonts w:ascii="Times New Roman" w:eastAsia="Times New Roman" w:hAnsi="Times New Roman" w:cs="Times New Roman"/>
          <w:color w:val="000000"/>
        </w:rPr>
      </w:pPr>
    </w:p>
    <w:p w:rsidR="00361223" w:rsidRDefault="00361223" w:rsidP="007A455D">
      <w:pPr>
        <w:spacing w:after="200" w:line="360" w:lineRule="auto"/>
        <w:jc w:val="center"/>
        <w:rPr>
          <w:rFonts w:ascii="Times New Roman" w:eastAsia="Times New Roman" w:hAnsi="Times New Roman" w:cs="Times New Roman"/>
          <w:b/>
          <w:color w:val="4472C4"/>
        </w:rPr>
      </w:pPr>
    </w:p>
    <w:p w:rsidR="0052413E" w:rsidRDefault="0052413E" w:rsidP="007A455D">
      <w:pPr>
        <w:spacing w:after="200" w:line="360" w:lineRule="auto"/>
        <w:jc w:val="center"/>
        <w:rPr>
          <w:rFonts w:ascii="Times New Roman" w:eastAsia="Times New Roman" w:hAnsi="Times New Roman" w:cs="Times New Roman"/>
          <w:b/>
          <w:color w:val="4472C4"/>
        </w:rPr>
      </w:pPr>
    </w:p>
    <w:p w:rsidR="0052413E" w:rsidRPr="0052413E" w:rsidRDefault="0052413E" w:rsidP="0052413E">
      <w:pPr>
        <w:tabs>
          <w:tab w:val="left" w:pos="1455"/>
        </w:tabs>
        <w:spacing w:line="360" w:lineRule="auto"/>
        <w:jc w:val="center"/>
        <w:rPr>
          <w:rFonts w:ascii="Times New Roman" w:hAnsi="Times New Roman" w:cs="Times New Roman"/>
          <w:noProof/>
          <w:color w:val="000000" w:themeColor="text1"/>
        </w:rPr>
      </w:pPr>
      <w:r w:rsidRPr="00D3441D">
        <w:rPr>
          <w:rFonts w:ascii="Times New Roman" w:hAnsi="Times New Roman" w:cs="Times New Roman"/>
          <w:noProof/>
          <w:color w:val="000000" w:themeColor="text1"/>
          <w:lang w:val="en-US" w:eastAsia="en-US"/>
        </w:rPr>
        <w:lastRenderedPageBreak/>
        <w:drawing>
          <wp:inline distT="0" distB="0" distL="0" distR="0" wp14:anchorId="11720DB2" wp14:editId="5F84140B">
            <wp:extent cx="5343525" cy="2100497"/>
            <wp:effectExtent l="0" t="0" r="0" b="0"/>
            <wp:docPr id="1886284859" name="Picture 1886284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1877286" name=""/>
                    <pic:cNvPicPr/>
                  </pic:nvPicPr>
                  <pic:blipFill rotWithShape="1">
                    <a:blip r:embed="rId85" cstate="print"/>
                    <a:srcRect t="6992" r="2564" b="12207"/>
                    <a:stretch/>
                  </pic:blipFill>
                  <pic:spPr bwMode="auto">
                    <a:xfrm>
                      <a:off x="0" y="0"/>
                      <a:ext cx="5348976" cy="2102640"/>
                    </a:xfrm>
                    <a:prstGeom prst="rect">
                      <a:avLst/>
                    </a:prstGeom>
                    <a:ln>
                      <a:noFill/>
                    </a:ln>
                    <a:extLst>
                      <a:ext uri="{53640926-AAD7-44D8-BBD7-CCE9431645EC}">
                        <a14:shadowObscured xmlns:a14="http://schemas.microsoft.com/office/drawing/2010/main"/>
                      </a:ext>
                    </a:extLst>
                  </pic:spPr>
                </pic:pic>
              </a:graphicData>
            </a:graphic>
          </wp:inline>
        </w:drawing>
      </w:r>
    </w:p>
    <w:p w:rsidR="00162EFB" w:rsidRPr="003B1F1A" w:rsidRDefault="00137CCF" w:rsidP="0052413E">
      <w:pPr>
        <w:pStyle w:val="Fig"/>
        <w:rPr>
          <w:rFonts w:eastAsia="Calibri"/>
        </w:rPr>
      </w:pPr>
      <w:bookmarkStart w:id="305" w:name="_Toc167370698"/>
      <w:bookmarkStart w:id="306" w:name="_Toc167370989"/>
      <w:bookmarkStart w:id="307" w:name="_Toc169968236"/>
      <w:r>
        <w:t>Figure 4.3</w:t>
      </w:r>
      <w:r w:rsidR="007F4224">
        <w:t>7</w:t>
      </w:r>
      <w:r w:rsidR="009E20CC" w:rsidRPr="003B1F1A">
        <w:t>: Community participation in the implementation of the project</w:t>
      </w:r>
      <w:bookmarkEnd w:id="305"/>
      <w:bookmarkEnd w:id="306"/>
      <w:bookmarkEnd w:id="307"/>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71.43% respondent disagree their staff technicians capable enough for providing support for the woreda water supply system functionality but 28.67% agrees staff technicians capable enough for providing support for the woreda water supply system funct</w:t>
      </w:r>
      <w:r w:rsidR="0052413E">
        <w:rPr>
          <w:rFonts w:ascii="Times New Roman" w:eastAsia="Times New Roman" w:hAnsi="Times New Roman" w:cs="Times New Roman"/>
          <w:color w:val="000000"/>
        </w:rPr>
        <w:t>ionality as shown in figure 4.3</w:t>
      </w:r>
      <w:r w:rsidR="00515777">
        <w:rPr>
          <w:rFonts w:ascii="Times New Roman" w:eastAsia="Times New Roman" w:hAnsi="Times New Roman" w:cs="Times New Roman"/>
          <w:color w:val="000000"/>
        </w:rPr>
        <w:t>8</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hAnsi="Times New Roman" w:cs="Times New Roman"/>
          <w:noProof/>
        </w:rPr>
        <w:object w:dxaOrig="9151" w:dyaOrig="4251">
          <v:rect id="rectole0000000051" o:spid="_x0000_i1057" style="width:459pt;height:213pt" o:ole="" o:preferrelative="t" stroked="f">
            <v:imagedata r:id="rId86" o:title=""/>
          </v:rect>
          <o:OLEObject Type="Embed" ProgID="StaticMetafile" ShapeID="rectole0000000051" DrawAspect="Content" ObjectID="_1780783186" r:id="rId87"/>
        </w:object>
      </w:r>
    </w:p>
    <w:p w:rsidR="00162EFB" w:rsidRPr="003B1F1A" w:rsidRDefault="00137CCF" w:rsidP="00515715">
      <w:pPr>
        <w:pStyle w:val="Fig"/>
        <w:rPr>
          <w:rFonts w:eastAsia="Calibri"/>
        </w:rPr>
      </w:pPr>
      <w:bookmarkStart w:id="308" w:name="_Toc167370699"/>
      <w:bookmarkStart w:id="309" w:name="_Toc167370990"/>
      <w:bookmarkStart w:id="310" w:name="_Toc169968237"/>
      <w:r>
        <w:t>Figure 4.3</w:t>
      </w:r>
      <w:r w:rsidR="007F4224">
        <w:t>8</w:t>
      </w:r>
      <w:r w:rsidR="0052413E" w:rsidRPr="003B1F1A">
        <w:rPr>
          <w:rFonts w:eastAsia="Calibri"/>
        </w:rPr>
        <w:t>:</w:t>
      </w:r>
      <w:r w:rsidR="009E20CC" w:rsidRPr="003B1F1A">
        <w:t xml:space="preserve"> Staff </w:t>
      </w:r>
      <w:r w:rsidR="009E20CC" w:rsidRPr="00515715">
        <w:t>technicians</w:t>
      </w:r>
      <w:r w:rsidR="009E20CC" w:rsidRPr="003B1F1A">
        <w:t xml:space="preserve"> capable enough for water supply system functionality</w:t>
      </w:r>
      <w:bookmarkEnd w:id="308"/>
      <w:bookmarkEnd w:id="309"/>
      <w:bookmarkEnd w:id="310"/>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76.1% of the respondent agreed that they provide technical support for the community members after the construction of the scheme. Nevertheless, 23.81% </w:t>
      </w:r>
      <w:proofErr w:type="gramStart"/>
      <w:r w:rsidRPr="00132241">
        <w:rPr>
          <w:rFonts w:ascii="Times New Roman" w:eastAsia="Times New Roman" w:hAnsi="Times New Roman" w:cs="Times New Roman"/>
          <w:color w:val="000000"/>
        </w:rPr>
        <w:t>disagree</w:t>
      </w:r>
      <w:proofErr w:type="gramEnd"/>
      <w:r w:rsidRPr="00132241">
        <w:rPr>
          <w:rFonts w:ascii="Times New Roman" w:eastAsia="Times New Roman" w:hAnsi="Times New Roman" w:cs="Times New Roman"/>
          <w:color w:val="000000"/>
        </w:rPr>
        <w:t xml:space="preserve"> the involvement of the woreda officials after the completion of the</w:t>
      </w:r>
      <w:r w:rsidR="00515777">
        <w:rPr>
          <w:rFonts w:ascii="Times New Roman" w:eastAsia="Times New Roman" w:hAnsi="Times New Roman" w:cs="Times New Roman"/>
          <w:color w:val="000000"/>
        </w:rPr>
        <w:t xml:space="preserve"> project as shown in figure 4.39</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228" w:dyaOrig="3563">
          <v:rect id="rectole0000000052" o:spid="_x0000_i1058" style="width:361.5pt;height:177.75pt" o:ole="" o:preferrelative="t" stroked="f">
            <v:imagedata r:id="rId88" o:title=""/>
          </v:rect>
          <o:OLEObject Type="Embed" ProgID="StaticMetafile" ShapeID="rectole0000000052" DrawAspect="Content" ObjectID="_1780783187" r:id="rId89"/>
        </w:object>
      </w:r>
    </w:p>
    <w:p w:rsidR="00162EFB" w:rsidRPr="00515715" w:rsidRDefault="00137CCF" w:rsidP="0052413E">
      <w:pPr>
        <w:pStyle w:val="Fig"/>
        <w:rPr>
          <w:rFonts w:eastAsia="Calibri"/>
        </w:rPr>
      </w:pPr>
      <w:bookmarkStart w:id="311" w:name="_Toc167370700"/>
      <w:bookmarkStart w:id="312" w:name="_Toc167370991"/>
      <w:bookmarkStart w:id="313" w:name="_Toc169968238"/>
      <w:r>
        <w:t>Figure 4.</w:t>
      </w:r>
      <w:r w:rsidR="00515777">
        <w:t>39</w:t>
      </w:r>
      <w:r w:rsidR="0056614E" w:rsidRPr="00515715">
        <w:rPr>
          <w:rFonts w:eastAsia="Calibri"/>
        </w:rPr>
        <w:t>:</w:t>
      </w:r>
      <w:r w:rsidR="009E20CC" w:rsidRPr="00515715">
        <w:t xml:space="preserve"> Giving technical support after the construction of the project</w:t>
      </w:r>
      <w:bookmarkEnd w:id="311"/>
      <w:bookmarkEnd w:id="312"/>
      <w:bookmarkEnd w:id="313"/>
    </w:p>
    <w:p w:rsidR="00162EFB" w:rsidRPr="00132241" w:rsidRDefault="009E20CC" w:rsidP="007A455D">
      <w:pPr>
        <w:tabs>
          <w:tab w:val="left" w:pos="1455"/>
        </w:tabs>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76.1% of the respondent agreed that the government institution adequately prepared the community to manage and sustain their water supply scheme. But 23.81% disagree the government institution adequately prepared the community to manage and sustain their water supply scheme</w:t>
      </w:r>
      <w:r w:rsidR="0052413E">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as shown in figure</w:t>
      </w:r>
      <w:r w:rsidR="00137CCF">
        <w:rPr>
          <w:rFonts w:ascii="Times New Roman" w:eastAsia="Times New Roman" w:hAnsi="Times New Roman" w:cs="Times New Roman"/>
          <w:color w:val="000000"/>
        </w:rPr>
        <w:t xml:space="preserve"> 4.4</w:t>
      </w:r>
      <w:r w:rsidR="00515777">
        <w:rPr>
          <w:rFonts w:ascii="Times New Roman" w:eastAsia="Times New Roman" w:hAnsi="Times New Roman" w:cs="Times New Roman"/>
          <w:color w:val="000000"/>
        </w:rPr>
        <w:t>0</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977" w:dyaOrig="3320">
          <v:rect id="rectole0000000053" o:spid="_x0000_i1059" style="width:399.75pt;height:165.75pt" o:ole="" o:preferrelative="t" stroked="f">
            <v:imagedata r:id="rId90" o:title=""/>
          </v:rect>
          <o:OLEObject Type="Embed" ProgID="StaticMetafile" ShapeID="rectole0000000053" DrawAspect="Content" ObjectID="_1780783188" r:id="rId91"/>
        </w:object>
      </w:r>
    </w:p>
    <w:p w:rsidR="00162EFB" w:rsidRPr="00515715" w:rsidRDefault="00137CCF" w:rsidP="0052413E">
      <w:pPr>
        <w:pStyle w:val="Fig"/>
        <w:rPr>
          <w:rFonts w:eastAsia="Calibri"/>
        </w:rPr>
      </w:pPr>
      <w:bookmarkStart w:id="314" w:name="_Toc167370701"/>
      <w:bookmarkStart w:id="315" w:name="_Toc167370992"/>
      <w:bookmarkStart w:id="316" w:name="_Toc169968239"/>
      <w:r>
        <w:t>Figure 4.4</w:t>
      </w:r>
      <w:r w:rsidR="00515777">
        <w:t>0</w:t>
      </w:r>
      <w:r w:rsidR="0056614E" w:rsidRPr="00515715">
        <w:rPr>
          <w:rFonts w:eastAsia="Calibri"/>
        </w:rPr>
        <w:t>:</w:t>
      </w:r>
      <w:r w:rsidR="009E20CC" w:rsidRPr="00515715">
        <w:t xml:space="preserve"> Role of government institutions adequately prepared the community to manage the scheme</w:t>
      </w:r>
      <w:bookmarkEnd w:id="314"/>
      <w:bookmarkEnd w:id="315"/>
      <w:bookmarkEnd w:id="316"/>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proofErr w:type="gramStart"/>
      <w:r w:rsidRPr="00132241">
        <w:rPr>
          <w:rFonts w:ascii="Times New Roman" w:eastAsia="Times New Roman" w:hAnsi="Times New Roman" w:cs="Times New Roman"/>
          <w:color w:val="000000"/>
        </w:rPr>
        <w:t>About one-thirds of WUAs report being visited by government staff (woreda, zone, or region) at least once a month.</w:t>
      </w:r>
      <w:proofErr w:type="gramEnd"/>
      <w:r w:rsidRPr="00132241">
        <w:rPr>
          <w:rFonts w:ascii="Times New Roman" w:eastAsia="Times New Roman" w:hAnsi="Times New Roman" w:cs="Times New Roman"/>
          <w:color w:val="000000"/>
        </w:rPr>
        <w:t xml:space="preserve"> 47.62% of the respondent mainly the office provides spare parts to the lower government official to sustain the functionality of the scheme, 38.1% of the respondent provide training to the lower government, 14.29% of the respondent assessing the existing performance of th</w:t>
      </w:r>
      <w:r w:rsidR="00137CCF">
        <w:rPr>
          <w:rFonts w:ascii="Times New Roman" w:eastAsia="Times New Roman" w:hAnsi="Times New Roman" w:cs="Times New Roman"/>
          <w:color w:val="000000"/>
        </w:rPr>
        <w:t>e scheme as shown in figure 4.4</w:t>
      </w:r>
      <w:r w:rsidR="00515777">
        <w:rPr>
          <w:rFonts w:ascii="Times New Roman" w:eastAsia="Times New Roman" w:hAnsi="Times New Roman" w:cs="Times New Roman"/>
          <w:color w:val="000000"/>
        </w:rPr>
        <w:t>1</w:t>
      </w:r>
      <w:r w:rsidRPr="00132241">
        <w:rPr>
          <w:rFonts w:ascii="Times New Roman" w:eastAsia="Times New Roman" w:hAnsi="Times New Roman" w:cs="Times New Roman"/>
          <w:color w:val="000000"/>
        </w:rPr>
        <w:t xml:space="preserve"> below.</w:t>
      </w:r>
    </w:p>
    <w:p w:rsidR="00162EFB" w:rsidRPr="00132241" w:rsidRDefault="006165D5" w:rsidP="007A455D">
      <w:pPr>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390" w:dyaOrig="3361">
          <v:rect id="rectole0000000054" o:spid="_x0000_i1060" style="width:370.5pt;height:168pt" o:ole="" o:preferrelative="t" stroked="f">
            <v:imagedata r:id="rId92" o:title=""/>
          </v:rect>
          <o:OLEObject Type="Embed" ProgID="StaticMetafile" ShapeID="rectole0000000054" DrawAspect="Content" ObjectID="_1780783189" r:id="rId93"/>
        </w:object>
      </w:r>
    </w:p>
    <w:p w:rsidR="00162EFB" w:rsidRPr="00515715" w:rsidRDefault="00137CCF" w:rsidP="0052413E">
      <w:pPr>
        <w:pStyle w:val="Fig"/>
        <w:rPr>
          <w:rFonts w:eastAsia="Calibri"/>
        </w:rPr>
      </w:pPr>
      <w:bookmarkStart w:id="317" w:name="_Toc167370702"/>
      <w:bookmarkStart w:id="318" w:name="_Toc167370993"/>
      <w:bookmarkStart w:id="319" w:name="_Toc169968240"/>
      <w:r>
        <w:t>Figure 4.4</w:t>
      </w:r>
      <w:r w:rsidR="00515777">
        <w:t>1</w:t>
      </w:r>
      <w:r w:rsidR="0056614E" w:rsidRPr="00515715">
        <w:rPr>
          <w:rFonts w:eastAsia="Calibri"/>
        </w:rPr>
        <w:t>:</w:t>
      </w:r>
      <w:r w:rsidR="009E20CC" w:rsidRPr="00515715">
        <w:t xml:space="preserve"> Institutional support to lower government offices</w:t>
      </w:r>
      <w:bookmarkEnd w:id="317"/>
      <w:bookmarkEnd w:id="318"/>
      <w:bookmarkEnd w:id="319"/>
    </w:p>
    <w:p w:rsidR="00162EFB" w:rsidRPr="00132241" w:rsidRDefault="009E20CC" w:rsidP="007A455D">
      <w:p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76.19% of the respondent accepts the availability of spare parts and toolkits and affordable at regional level and 23.81% responded there was no availability of spare parts and toolkits at region</w:t>
      </w:r>
      <w:r w:rsidR="00137CCF">
        <w:rPr>
          <w:rFonts w:ascii="Times New Roman" w:eastAsia="Times New Roman" w:hAnsi="Times New Roman" w:cs="Times New Roman"/>
          <w:color w:val="000000"/>
        </w:rPr>
        <w:t>al level as shown in figure 4.4</w:t>
      </w:r>
      <w:r w:rsidR="00515777">
        <w:rPr>
          <w:rFonts w:ascii="Times New Roman" w:eastAsia="Times New Roman" w:hAnsi="Times New Roman" w:cs="Times New Roman"/>
          <w:color w:val="000000"/>
        </w:rPr>
        <w:t>2</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673" w:dyaOrig="3766">
          <v:rect id="rectole0000000055" o:spid="_x0000_i1061" style="width:384.75pt;height:189pt" o:ole="" o:preferrelative="t" stroked="f">
            <v:imagedata r:id="rId94" o:title=""/>
          </v:rect>
          <o:OLEObject Type="Embed" ProgID="StaticMetafile" ShapeID="rectole0000000055" DrawAspect="Content" ObjectID="_1780783190" r:id="rId95"/>
        </w:object>
      </w:r>
    </w:p>
    <w:p w:rsidR="00162EFB" w:rsidRPr="00515715" w:rsidRDefault="00137CCF" w:rsidP="0052413E">
      <w:pPr>
        <w:pStyle w:val="Fig"/>
        <w:rPr>
          <w:rFonts w:eastAsia="Calibri"/>
        </w:rPr>
      </w:pPr>
      <w:bookmarkStart w:id="320" w:name="_Toc167370703"/>
      <w:bookmarkStart w:id="321" w:name="_Toc167370994"/>
      <w:bookmarkStart w:id="322" w:name="_Toc169968241"/>
      <w:r>
        <w:t>Figure 4.4</w:t>
      </w:r>
      <w:r w:rsidR="00515777">
        <w:t>2</w:t>
      </w:r>
      <w:r w:rsidR="00F24445" w:rsidRPr="00515715">
        <w:rPr>
          <w:rFonts w:eastAsia="Calibri"/>
        </w:rPr>
        <w:t>:</w:t>
      </w:r>
      <w:r w:rsidR="009E20CC" w:rsidRPr="00515715">
        <w:t xml:space="preserve"> Spare parts availability and affordability at regional/woreda and community level</w:t>
      </w:r>
      <w:bookmarkEnd w:id="320"/>
      <w:bookmarkEnd w:id="321"/>
      <w:bookmarkEnd w:id="322"/>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52.38% of the respondent </w:t>
      </w:r>
      <w:proofErr w:type="gramStart"/>
      <w:r w:rsidRPr="00132241">
        <w:rPr>
          <w:rFonts w:ascii="Times New Roman" w:eastAsia="Times New Roman" w:hAnsi="Times New Roman" w:cs="Times New Roman"/>
          <w:color w:val="000000"/>
        </w:rPr>
        <w:t>disagree</w:t>
      </w:r>
      <w:proofErr w:type="gramEnd"/>
      <w:r w:rsidRPr="00132241">
        <w:rPr>
          <w:rFonts w:ascii="Times New Roman" w:eastAsia="Times New Roman" w:hAnsi="Times New Roman" w:cs="Times New Roman"/>
          <w:color w:val="000000"/>
        </w:rPr>
        <w:t xml:space="preserve"> the existence of private sectors that provide spare parts during maintenance. 47.62% of the respondent accepts the presence of competent private sectors that spa</w:t>
      </w:r>
      <w:r w:rsidR="00515777">
        <w:rPr>
          <w:rFonts w:ascii="Times New Roman" w:eastAsia="Times New Roman" w:hAnsi="Times New Roman" w:cs="Times New Roman"/>
          <w:color w:val="000000"/>
        </w:rPr>
        <w:t>re parts as shown in figure 4.43</w:t>
      </w:r>
      <w:r w:rsidRPr="00132241">
        <w:rPr>
          <w:rFonts w:ascii="Times New Roman" w:eastAsia="Times New Roman" w:hAnsi="Times New Roman" w:cs="Times New Roman"/>
          <w:color w:val="000000"/>
        </w:rPr>
        <w:t xml:space="preserve"> below. </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7228" w:dyaOrig="3664">
          <v:rect id="rectole0000000056" o:spid="_x0000_i1062" style="width:361.5pt;height:183.75pt" o:ole="" o:preferrelative="t" stroked="f">
            <v:imagedata r:id="rId96" o:title=""/>
          </v:rect>
          <o:OLEObject Type="Embed" ProgID="StaticMetafile" ShapeID="rectole0000000056" DrawAspect="Content" ObjectID="_1780783191" r:id="rId97"/>
        </w:object>
      </w:r>
    </w:p>
    <w:p w:rsidR="00162EFB" w:rsidRPr="00515715" w:rsidRDefault="00137CCF" w:rsidP="0052413E">
      <w:pPr>
        <w:pStyle w:val="Fig"/>
        <w:rPr>
          <w:rFonts w:eastAsia="Calibri"/>
        </w:rPr>
      </w:pPr>
      <w:bookmarkStart w:id="323" w:name="_Toc167370704"/>
      <w:bookmarkStart w:id="324" w:name="_Toc167370995"/>
      <w:bookmarkStart w:id="325" w:name="_Toc169968242"/>
      <w:r>
        <w:t>Figure 4.4</w:t>
      </w:r>
      <w:r w:rsidR="00515777">
        <w:t>3</w:t>
      </w:r>
      <w:r w:rsidR="00F24445" w:rsidRPr="00515715">
        <w:rPr>
          <w:rFonts w:eastAsia="Calibri"/>
        </w:rPr>
        <w:t>:</w:t>
      </w:r>
      <w:r w:rsidR="009E20CC" w:rsidRPr="00515715">
        <w:t xml:space="preserve"> Private sectors that provide spare part</w:t>
      </w:r>
      <w:bookmarkEnd w:id="323"/>
      <w:bookmarkEnd w:id="324"/>
      <w:bookmarkEnd w:id="325"/>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28.57% of the respondent stated there was great problem of appropriate operation and maintenance, 28.57% of the respondent shows there was lack of post construction support. 19.05% replied was lack of appropriate and timely spare part, 9.52% shows lack of accountability, transparency, financial skill and conflict management technique and finally 4.76% lack of developed rules for</w:t>
      </w:r>
      <w:r w:rsidR="00137CCF">
        <w:rPr>
          <w:rFonts w:ascii="Times New Roman" w:eastAsia="Times New Roman" w:hAnsi="Times New Roman" w:cs="Times New Roman"/>
          <w:color w:val="000000"/>
        </w:rPr>
        <w:t xml:space="preserve"> service as shown in figure 4.4</w:t>
      </w:r>
      <w:r w:rsidR="00515777">
        <w:rPr>
          <w:rFonts w:ascii="Times New Roman" w:eastAsia="Times New Roman" w:hAnsi="Times New Roman" w:cs="Times New Roman"/>
          <w:color w:val="000000"/>
        </w:rPr>
        <w:t>4</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200" w:dyaOrig="3928">
          <v:rect id="rectole0000000057" o:spid="_x0000_i1063" style="width:410.25pt;height:195.75pt" o:ole="" o:preferrelative="t" stroked="f">
            <v:imagedata r:id="rId98" o:title=""/>
          </v:rect>
          <o:OLEObject Type="Embed" ProgID="StaticMetafile" ShapeID="rectole0000000057" DrawAspect="Content" ObjectID="_1780783192" r:id="rId99"/>
        </w:object>
      </w:r>
    </w:p>
    <w:p w:rsidR="00162EFB" w:rsidRPr="00515715" w:rsidRDefault="009E20CC" w:rsidP="0052413E">
      <w:pPr>
        <w:pStyle w:val="Fig"/>
        <w:rPr>
          <w:rFonts w:eastAsia="Calibri"/>
        </w:rPr>
      </w:pPr>
      <w:bookmarkStart w:id="326" w:name="_Toc167370705"/>
      <w:bookmarkStart w:id="327" w:name="_Toc167370996"/>
      <w:bookmarkStart w:id="328" w:name="_Toc169968243"/>
      <w:r w:rsidRPr="00515715">
        <w:t>Figure</w:t>
      </w:r>
      <w:r w:rsidR="00137CCF">
        <w:t xml:space="preserve"> 4.4</w:t>
      </w:r>
      <w:r w:rsidR="00515777">
        <w:t>4</w:t>
      </w:r>
      <w:r w:rsidR="00F24445" w:rsidRPr="00515715">
        <w:rPr>
          <w:rFonts w:eastAsia="Calibri"/>
        </w:rPr>
        <w:t>:</w:t>
      </w:r>
      <w:r w:rsidRPr="00515715">
        <w:t xml:space="preserve"> Problems faced rural water supply scheme functionality</w:t>
      </w:r>
      <w:bookmarkEnd w:id="326"/>
      <w:bookmarkEnd w:id="327"/>
      <w:bookmarkEnd w:id="328"/>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57.14% of the respondent replied that woreda water office (department) has less than 75% of the required staff, 38.1% replied woreda water office has more than 75% of the required staff, 4.76% replied the office has more than 75% of the required staff and are sufficiently</w:t>
      </w:r>
      <w:r w:rsidR="00137CCF">
        <w:rPr>
          <w:rFonts w:ascii="Times New Roman" w:eastAsia="Times New Roman" w:hAnsi="Times New Roman" w:cs="Times New Roman"/>
          <w:color w:val="000000"/>
        </w:rPr>
        <w:t xml:space="preserve"> trained as shown in figure 4.4</w:t>
      </w:r>
      <w:r w:rsidR="00515777">
        <w:rPr>
          <w:rFonts w:ascii="Times New Roman" w:eastAsia="Times New Roman" w:hAnsi="Times New Roman" w:cs="Times New Roman"/>
          <w:color w:val="000000"/>
        </w:rPr>
        <w:t>5</w:t>
      </w:r>
      <w:r w:rsidRPr="00132241">
        <w:rPr>
          <w:rFonts w:ascii="Times New Roman" w:eastAsia="Times New Roman" w:hAnsi="Times New Roman" w:cs="Times New Roman"/>
          <w:color w:val="000000"/>
        </w:rPr>
        <w:t xml:space="preserve"> below.</w:t>
      </w:r>
    </w:p>
    <w:p w:rsidR="00162EFB" w:rsidRPr="00132241" w:rsidRDefault="006165D5"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hAnsi="Times New Roman" w:cs="Times New Roman"/>
          <w:noProof/>
        </w:rPr>
        <w:object w:dxaOrig="8402" w:dyaOrig="4170">
          <v:rect id="rectole0000000058" o:spid="_x0000_i1064" style="width:420pt;height:208.5pt" o:ole="" o:preferrelative="t" stroked="f">
            <v:imagedata r:id="rId100" o:title=""/>
          </v:rect>
          <o:OLEObject Type="Embed" ProgID="StaticMetafile" ShapeID="rectole0000000058" DrawAspect="Content" ObjectID="_1780783193" r:id="rId101"/>
        </w:object>
      </w:r>
    </w:p>
    <w:p w:rsidR="00162EFB" w:rsidRPr="00515715" w:rsidRDefault="00137CCF" w:rsidP="0052413E">
      <w:pPr>
        <w:pStyle w:val="Fig"/>
        <w:rPr>
          <w:rFonts w:eastAsia="Calibri"/>
        </w:rPr>
      </w:pPr>
      <w:bookmarkStart w:id="329" w:name="_Toc167370706"/>
      <w:bookmarkStart w:id="330" w:name="_Toc167370997"/>
      <w:bookmarkStart w:id="331" w:name="_Toc169968244"/>
      <w:r>
        <w:t>Figure 4.4</w:t>
      </w:r>
      <w:r w:rsidR="00515777">
        <w:t>5</w:t>
      </w:r>
      <w:r w:rsidR="00F24445" w:rsidRPr="00515715">
        <w:rPr>
          <w:rFonts w:eastAsia="Calibri"/>
        </w:rPr>
        <w:t>:</w:t>
      </w:r>
      <w:r w:rsidR="009E20CC" w:rsidRPr="00515715">
        <w:t xml:space="preserve"> Woreda water office</w:t>
      </w:r>
      <w:bookmarkEnd w:id="329"/>
      <w:bookmarkEnd w:id="330"/>
      <w:bookmarkEnd w:id="331"/>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regional water bureau manages major maintenance, including activities that require a crane and well development, but other maintenance falls to the </w:t>
      </w:r>
      <w:r w:rsidR="00F24445" w:rsidRPr="00132241">
        <w:rPr>
          <w:rFonts w:ascii="Times New Roman" w:eastAsia="Times New Roman" w:hAnsi="Times New Roman" w:cs="Times New Roman"/>
          <w:color w:val="000000"/>
        </w:rPr>
        <w:t>Damot</w:t>
      </w:r>
      <w:r w:rsidRPr="00132241">
        <w:rPr>
          <w:rFonts w:ascii="Times New Roman" w:eastAsia="Times New Roman" w:hAnsi="Times New Roman" w:cs="Times New Roman"/>
          <w:color w:val="000000"/>
        </w:rPr>
        <w:t xml:space="preserve"> </w:t>
      </w:r>
      <w:r w:rsidR="00F24445" w:rsidRPr="00132241">
        <w:rPr>
          <w:rFonts w:ascii="Times New Roman" w:eastAsia="Times New Roman" w:hAnsi="Times New Roman" w:cs="Times New Roman"/>
          <w:color w:val="000000"/>
        </w:rPr>
        <w:t>G</w:t>
      </w:r>
      <w:r w:rsidRPr="00132241">
        <w:rPr>
          <w:rFonts w:ascii="Times New Roman" w:eastAsia="Times New Roman" w:hAnsi="Times New Roman" w:cs="Times New Roman"/>
          <w:color w:val="000000"/>
        </w:rPr>
        <w:t xml:space="preserve">ale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water resources Office. The woreda reports responding to maintenance requests within 1 to 3 days, but if the repairs are beyond its capacity, response time depends on the availability of a crane. Nevertheless, breakdowns of WUA schemes are common. Moreover, not all schemes have WUAs. Most WUAs (61.9%) report being less than half of the WASHCOs receive technical support within 3 days, 28.57% replied none of the WASHCOs receives support and back up from the woreda water office, 4.76% replied at least 75% of WASHCOs receive technical support within 3 d</w:t>
      </w:r>
      <w:r w:rsidR="00137CCF">
        <w:rPr>
          <w:rFonts w:ascii="Times New Roman" w:eastAsia="Times New Roman" w:hAnsi="Times New Roman" w:cs="Times New Roman"/>
          <w:color w:val="000000"/>
        </w:rPr>
        <w:t>ays as shown in figure 4.4</w:t>
      </w:r>
      <w:r w:rsidR="00515777">
        <w:rPr>
          <w:rFonts w:ascii="Times New Roman" w:eastAsia="Times New Roman" w:hAnsi="Times New Roman" w:cs="Times New Roman"/>
          <w:color w:val="000000"/>
        </w:rPr>
        <w:t>6</w:t>
      </w:r>
      <w:r w:rsidRPr="00132241">
        <w:rPr>
          <w:rFonts w:ascii="Times New Roman" w:eastAsia="Times New Roman" w:hAnsi="Times New Roman" w:cs="Times New Roman"/>
          <w:color w:val="000000"/>
        </w:rPr>
        <w:t xml:space="preserve"> below.</w:t>
      </w:r>
    </w:p>
    <w:p w:rsidR="00162EFB" w:rsidRPr="00132241" w:rsidRDefault="006165D5" w:rsidP="0052413E">
      <w:pPr>
        <w:spacing w:after="200" w:line="360" w:lineRule="auto"/>
        <w:jc w:val="center"/>
        <w:rPr>
          <w:rFonts w:ascii="Times New Roman" w:eastAsia="Times New Roman" w:hAnsi="Times New Roman" w:cs="Times New Roman"/>
          <w:color w:val="000000"/>
        </w:rPr>
      </w:pPr>
      <w:r w:rsidRPr="00132241">
        <w:rPr>
          <w:rFonts w:ascii="Times New Roman" w:hAnsi="Times New Roman" w:cs="Times New Roman"/>
          <w:noProof/>
        </w:rPr>
        <w:object w:dxaOrig="8483" w:dyaOrig="3097">
          <v:rect id="rectole0000000059" o:spid="_x0000_i1065" style="width:423pt;height:154.5pt" o:ole="" o:preferrelative="t" stroked="f">
            <v:imagedata r:id="rId102" o:title=""/>
          </v:rect>
          <o:OLEObject Type="Embed" ProgID="StaticMetafile" ShapeID="rectole0000000059" DrawAspect="Content" ObjectID="_1780783194" r:id="rId103"/>
        </w:object>
      </w:r>
    </w:p>
    <w:p w:rsidR="00162EFB" w:rsidRPr="00515715" w:rsidRDefault="00137CCF" w:rsidP="0052413E">
      <w:pPr>
        <w:pStyle w:val="Fig"/>
        <w:rPr>
          <w:rFonts w:eastAsia="Calibri"/>
        </w:rPr>
      </w:pPr>
      <w:bookmarkStart w:id="332" w:name="_Toc167370707"/>
      <w:bookmarkStart w:id="333" w:name="_Toc167370998"/>
      <w:bookmarkStart w:id="334" w:name="_Toc169968245"/>
      <w:r>
        <w:t>Figure 4.4</w:t>
      </w:r>
      <w:r w:rsidR="00515777">
        <w:t>6</w:t>
      </w:r>
      <w:r w:rsidR="00F24445" w:rsidRPr="00515715">
        <w:rPr>
          <w:rFonts w:eastAsia="Calibri"/>
        </w:rPr>
        <w:t>:</w:t>
      </w:r>
      <w:r w:rsidR="009E20CC" w:rsidRPr="00515715">
        <w:t xml:space="preserve"> Support to WASHCOs</w:t>
      </w:r>
      <w:bookmarkEnd w:id="332"/>
      <w:bookmarkEnd w:id="333"/>
      <w:bookmarkEnd w:id="334"/>
    </w:p>
    <w:p w:rsidR="00515715" w:rsidRDefault="00515715" w:rsidP="007A455D">
      <w:pPr>
        <w:tabs>
          <w:tab w:val="left" w:pos="1455"/>
        </w:tabs>
        <w:spacing w:line="360" w:lineRule="auto"/>
        <w:jc w:val="both"/>
        <w:rPr>
          <w:rFonts w:ascii="Times New Roman" w:eastAsia="Times New Roman" w:hAnsi="Times New Roman" w:cs="Times New Roman"/>
          <w:color w:val="000000"/>
        </w:rPr>
      </w:pPr>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 xml:space="preserve">Majority replied scheme inventory was done a year ago. 57.14% replied has done inventory of schemes but more than a year ago, 28.57% replied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has conducted scheme inventory within last year,</w:t>
      </w:r>
      <w:r w:rsidR="00515777">
        <w:rPr>
          <w:rFonts w:ascii="Times New Roman" w:eastAsia="Times New Roman" w:hAnsi="Times New Roman" w:cs="Times New Roman"/>
          <w:color w:val="000000"/>
        </w:rPr>
        <w:t xml:space="preserve"> </w:t>
      </w:r>
      <w:r w:rsidRPr="00132241">
        <w:rPr>
          <w:rFonts w:ascii="Times New Roman" w:eastAsia="Times New Roman" w:hAnsi="Times New Roman" w:cs="Times New Roman"/>
          <w:color w:val="000000"/>
        </w:rPr>
        <w:t xml:space="preserve">9.52% replied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has conducted scheme inventory within last year which includes functionality status and age of the scheme, 4.76% replied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has never done inventory of</w:t>
      </w:r>
      <w:r w:rsidR="00137CCF">
        <w:rPr>
          <w:rFonts w:ascii="Times New Roman" w:eastAsia="Times New Roman" w:hAnsi="Times New Roman" w:cs="Times New Roman"/>
          <w:color w:val="000000"/>
        </w:rPr>
        <w:t xml:space="preserve"> schemes as shown in figure 4.4</w:t>
      </w:r>
      <w:r w:rsidR="00515777">
        <w:rPr>
          <w:rFonts w:ascii="Times New Roman" w:eastAsia="Times New Roman" w:hAnsi="Times New Roman" w:cs="Times New Roman"/>
          <w:color w:val="000000"/>
        </w:rPr>
        <w:t>7</w:t>
      </w:r>
      <w:r w:rsidRPr="00132241">
        <w:rPr>
          <w:rFonts w:ascii="Times New Roman" w:eastAsia="Times New Roman" w:hAnsi="Times New Roman" w:cs="Times New Roman"/>
          <w:color w:val="000000"/>
        </w:rPr>
        <w:t xml:space="preserve"> below.</w:t>
      </w:r>
    </w:p>
    <w:p w:rsidR="00162EFB" w:rsidRPr="00C97C19" w:rsidRDefault="00515715" w:rsidP="00515715">
      <w:pPr>
        <w:pStyle w:val="Fig"/>
        <w:rPr>
          <w:color w:val="000000"/>
        </w:rPr>
      </w:pPr>
      <w:r>
        <w:rPr>
          <w:noProof/>
        </w:rPr>
        <w:t xml:space="preserve"> </w:t>
      </w:r>
      <w:bookmarkStart w:id="335" w:name="_Toc169968246"/>
      <w:r w:rsidR="006165D5" w:rsidRPr="00132241">
        <w:rPr>
          <w:noProof/>
        </w:rPr>
        <w:object w:dxaOrig="8078" w:dyaOrig="4029">
          <v:rect id="rectole0000000060" o:spid="_x0000_i1066" style="width:405pt;height:201.75pt" o:ole="" o:preferrelative="t" stroked="f">
            <v:imagedata r:id="rId104" o:title=""/>
          </v:rect>
          <o:OLEObject Type="Embed" ProgID="StaticMetafile" ShapeID="rectole0000000060" DrawAspect="Content" ObjectID="_1780783195" r:id="rId105"/>
        </w:object>
      </w:r>
      <w:bookmarkStart w:id="336" w:name="_Toc167370708"/>
      <w:bookmarkStart w:id="337" w:name="_Toc167370999"/>
      <w:r w:rsidR="00137CCF">
        <w:t>Figure 4.4</w:t>
      </w:r>
      <w:r w:rsidR="00515777">
        <w:t>7</w:t>
      </w:r>
      <w:r w:rsidR="00F24445" w:rsidRPr="00C97C19">
        <w:rPr>
          <w:rFonts w:eastAsia="Calibri"/>
        </w:rPr>
        <w:t>:</w:t>
      </w:r>
      <w:r w:rsidR="009E20CC" w:rsidRPr="00C97C19">
        <w:t xml:space="preserve"> Scheme inventory and maintenance plan</w:t>
      </w:r>
      <w:bookmarkEnd w:id="335"/>
      <w:bookmarkEnd w:id="336"/>
      <w:bookmarkEnd w:id="337"/>
    </w:p>
    <w:p w:rsidR="00162EFB" w:rsidRPr="00132241" w:rsidRDefault="009E20CC" w:rsidP="007A455D">
      <w:p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A permanent national or regional monitoring system has yet to be made operational. S</w:t>
      </w:r>
      <w:r w:rsidR="00F24445" w:rsidRPr="00132241">
        <w:rPr>
          <w:rFonts w:ascii="Times New Roman" w:eastAsia="Times New Roman" w:hAnsi="Times New Roman" w:cs="Times New Roman"/>
          <w:color w:val="000000"/>
        </w:rPr>
        <w:t>E</w:t>
      </w:r>
      <w:r w:rsidRPr="00132241">
        <w:rPr>
          <w:rFonts w:ascii="Times New Roman" w:eastAsia="Times New Roman" w:hAnsi="Times New Roman" w:cs="Times New Roman"/>
          <w:color w:val="000000"/>
        </w:rPr>
        <w:t xml:space="preserve">R undertakes occasional region-wide inventories, and a national WASH inventory was undertaken in 2011. The Damot gale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reports to the regional level on a limited number of parameters, including the number and type of schemes and their functionality. They undertake no routine preventive maintenance Only WUAs (23.81%) report that the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monitor services on at least an annual </w:t>
      </w:r>
      <w:r w:rsidR="00F24445" w:rsidRPr="00132241">
        <w:rPr>
          <w:rFonts w:ascii="Times New Roman" w:eastAsia="Times New Roman" w:hAnsi="Times New Roman" w:cs="Times New Roman"/>
          <w:color w:val="000000"/>
        </w:rPr>
        <w:t>basis</w:t>
      </w:r>
      <w:r w:rsidRPr="00132241">
        <w:rPr>
          <w:rFonts w:ascii="Times New Roman" w:eastAsia="Times New Roman" w:hAnsi="Times New Roman" w:cs="Times New Roman"/>
          <w:color w:val="000000"/>
        </w:rPr>
        <w:t xml:space="preserve"> and 76.19% of the respondents agree that the </w:t>
      </w:r>
      <w:r w:rsidR="00F24445"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water office staff do not monitor rural water services </w:t>
      </w:r>
      <w:r w:rsidR="00137CCF">
        <w:rPr>
          <w:rFonts w:ascii="Times New Roman" w:eastAsia="Times New Roman" w:hAnsi="Times New Roman" w:cs="Times New Roman"/>
          <w:color w:val="000000"/>
        </w:rPr>
        <w:t>on going as shown in figure 4.4</w:t>
      </w:r>
      <w:r w:rsidR="00515777">
        <w:rPr>
          <w:rFonts w:ascii="Times New Roman" w:eastAsia="Times New Roman" w:hAnsi="Times New Roman" w:cs="Times New Roman"/>
          <w:color w:val="000000"/>
        </w:rPr>
        <w:t>8</w:t>
      </w:r>
      <w:r w:rsidRPr="00132241">
        <w:rPr>
          <w:rFonts w:ascii="Times New Roman" w:eastAsia="Times New Roman" w:hAnsi="Times New Roman" w:cs="Times New Roman"/>
          <w:color w:val="000000"/>
        </w:rPr>
        <w:t xml:space="preserve"> below.</w:t>
      </w:r>
    </w:p>
    <w:p w:rsidR="00162EFB" w:rsidRPr="00C97C19" w:rsidRDefault="00C97C19" w:rsidP="00515715">
      <w:pPr>
        <w:pStyle w:val="Fig"/>
        <w:rPr>
          <w:noProof/>
        </w:rPr>
      </w:pPr>
      <w:r>
        <w:rPr>
          <w:noProof/>
        </w:rPr>
        <w:lastRenderedPageBreak/>
        <w:t xml:space="preserve">             </w:t>
      </w:r>
      <w:bookmarkStart w:id="338" w:name="_Toc169968247"/>
      <w:r w:rsidR="006165D5" w:rsidRPr="00132241">
        <w:rPr>
          <w:noProof/>
        </w:rPr>
        <w:object w:dxaOrig="7491" w:dyaOrig="3766">
          <v:rect id="rectole0000000061" o:spid="_x0000_i1067" style="width:372pt;height:189pt" o:ole="" o:preferrelative="t" stroked="f">
            <v:imagedata r:id="rId106" o:title=""/>
          </v:rect>
          <o:OLEObject Type="Embed" ProgID="StaticMetafile" ShapeID="rectole0000000061" DrawAspect="Content" ObjectID="_1780783196" r:id="rId107"/>
        </w:object>
      </w:r>
      <w:r w:rsidR="00137CCF">
        <w:t>Figure 4.4</w:t>
      </w:r>
      <w:r w:rsidR="00515777">
        <w:t>8</w:t>
      </w:r>
      <w:r w:rsidR="00800222" w:rsidRPr="00C97C19">
        <w:rPr>
          <w:rFonts w:eastAsia="Calibri"/>
        </w:rPr>
        <w:t>:</w:t>
      </w:r>
      <w:r w:rsidR="009E20CC" w:rsidRPr="00C97C19">
        <w:t xml:space="preserve"> Monitoring of operation and maintenance and WASHCO</w:t>
      </w:r>
      <w:bookmarkStart w:id="339" w:name="_Toc167370709"/>
      <w:bookmarkStart w:id="340" w:name="_Toc167371000"/>
      <w:r w:rsidR="009E20CC" w:rsidRPr="00C97C19">
        <w:t xml:space="preserve"> Performance</w:t>
      </w:r>
      <w:bookmarkEnd w:id="338"/>
      <w:bookmarkEnd w:id="339"/>
      <w:bookmarkEnd w:id="340"/>
    </w:p>
    <w:p w:rsidR="00162EFB" w:rsidRPr="00132241" w:rsidRDefault="00162EFB" w:rsidP="00515715">
      <w:pPr>
        <w:pStyle w:val="Fig"/>
        <w:rPr>
          <w:color w:val="000000"/>
        </w:rPr>
      </w:pPr>
    </w:p>
    <w:p w:rsidR="00162EFB" w:rsidRPr="00132241" w:rsidRDefault="00162EFB"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3B0FBD" w:rsidRDefault="003B0FBD"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1348E7" w:rsidRDefault="001348E7" w:rsidP="007A455D">
      <w:pPr>
        <w:spacing w:before="120" w:after="120" w:line="360" w:lineRule="auto"/>
        <w:jc w:val="both"/>
        <w:rPr>
          <w:rFonts w:ascii="Times New Roman" w:eastAsia="Times New Roman" w:hAnsi="Times New Roman" w:cs="Times New Roman"/>
          <w:color w:val="000000"/>
        </w:rPr>
      </w:pPr>
    </w:p>
    <w:p w:rsidR="00646CD7" w:rsidRPr="00132241" w:rsidRDefault="00646CD7" w:rsidP="007A455D">
      <w:pPr>
        <w:spacing w:before="120" w:after="120" w:line="360" w:lineRule="auto"/>
        <w:jc w:val="both"/>
        <w:rPr>
          <w:rFonts w:ascii="Times New Roman" w:eastAsia="Times New Roman" w:hAnsi="Times New Roman" w:cs="Times New Roman"/>
          <w:color w:val="000000"/>
        </w:rPr>
      </w:pPr>
    </w:p>
    <w:p w:rsidR="003B0FBD" w:rsidRPr="00132241" w:rsidRDefault="003B0FBD" w:rsidP="007A455D">
      <w:pPr>
        <w:spacing w:before="120" w:after="120" w:line="360" w:lineRule="auto"/>
        <w:jc w:val="both"/>
        <w:rPr>
          <w:rFonts w:ascii="Times New Roman" w:eastAsia="Times New Roman" w:hAnsi="Times New Roman" w:cs="Times New Roman"/>
          <w:color w:val="000000"/>
        </w:rPr>
      </w:pPr>
    </w:p>
    <w:p w:rsidR="00162EFB" w:rsidRPr="00BC629C" w:rsidRDefault="004706F3" w:rsidP="001348E7">
      <w:pPr>
        <w:pStyle w:val="Norm2"/>
      </w:pPr>
      <w:bookmarkStart w:id="341" w:name="_Toc167376122"/>
      <w:bookmarkStart w:id="342" w:name="_Toc169963545"/>
      <w:r w:rsidRPr="00BC629C">
        <w:lastRenderedPageBreak/>
        <w:t xml:space="preserve">5. </w:t>
      </w:r>
      <w:r w:rsidR="009E20CC" w:rsidRPr="00BC629C">
        <w:t>CONCLUSIONS AND RECOMMENDATION</w:t>
      </w:r>
      <w:bookmarkEnd w:id="341"/>
      <w:bookmarkEnd w:id="342"/>
    </w:p>
    <w:p w:rsidR="00100CED" w:rsidRPr="00132241" w:rsidRDefault="004706F3" w:rsidP="001348E7">
      <w:pPr>
        <w:pStyle w:val="Norm2"/>
        <w:rPr>
          <w:color w:val="000000"/>
        </w:rPr>
      </w:pPr>
      <w:bookmarkStart w:id="343" w:name="_Toc169963546"/>
      <w:r>
        <w:t xml:space="preserve">5.1. </w:t>
      </w:r>
      <w:r w:rsidR="009E20CC" w:rsidRPr="00132241">
        <w:t>CONCLUSIONS</w:t>
      </w:r>
      <w:bookmarkEnd w:id="343"/>
      <w:r w:rsidR="009E20CC" w:rsidRPr="00132241">
        <w:rPr>
          <w:color w:val="000000"/>
        </w:rPr>
        <w:t xml:space="preserve"> </w:t>
      </w:r>
    </w:p>
    <w:p w:rsidR="00100CED"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Based o</w:t>
      </w:r>
      <w:r w:rsidR="00100CED" w:rsidRPr="00132241">
        <w:rPr>
          <w:rFonts w:ascii="Times New Roman" w:eastAsia="Times New Roman" w:hAnsi="Times New Roman" w:cs="Times New Roman"/>
          <w:color w:val="000000"/>
        </w:rPr>
        <w:t xml:space="preserve">n the findings the following </w:t>
      </w:r>
      <w:r w:rsidRPr="00132241">
        <w:rPr>
          <w:rFonts w:ascii="Times New Roman" w:eastAsia="Times New Roman" w:hAnsi="Times New Roman" w:cs="Times New Roman"/>
          <w:color w:val="000000"/>
        </w:rPr>
        <w:t>co</w:t>
      </w:r>
      <w:r w:rsidR="00100CED" w:rsidRPr="00132241">
        <w:rPr>
          <w:rFonts w:ascii="Times New Roman" w:eastAsia="Times New Roman" w:hAnsi="Times New Roman" w:cs="Times New Roman"/>
          <w:color w:val="000000"/>
        </w:rPr>
        <w:t>nclusion was provided for Damot</w:t>
      </w:r>
      <w:r w:rsidRPr="00132241">
        <w:rPr>
          <w:rFonts w:ascii="Times New Roman" w:eastAsia="Times New Roman" w:hAnsi="Times New Roman" w:cs="Times New Roman"/>
          <w:color w:val="000000"/>
        </w:rPr>
        <w:t xml:space="preserve"> gale water supply schemes in general. </w:t>
      </w:r>
    </w:p>
    <w:p w:rsidR="00B820B0" w:rsidRPr="00E54B41" w:rsidRDefault="00E54B41" w:rsidP="00E54B41">
      <w:pPr>
        <w:pStyle w:val="ListParagraph"/>
        <w:numPr>
          <w:ilvl w:val="0"/>
          <w:numId w:val="32"/>
        </w:numPr>
        <w:spacing w:line="360" w:lineRule="auto"/>
        <w:jc w:val="both"/>
        <w:rPr>
          <w:rFonts w:ascii="Times New Roman" w:hAnsi="Times New Roman" w:cs="Times New Roman"/>
        </w:rPr>
      </w:pPr>
      <w:r w:rsidRPr="00E54B41">
        <w:rPr>
          <w:rFonts w:ascii="Times New Roman" w:hAnsi="Times New Roman" w:cs="Times New Roman"/>
        </w:rPr>
        <w:t>In this study analysed the possibility to evaluate a GIS based water distribution system modelling. The results, obtained with GIS integrated with Water GEMS hydraulic model, in terms of hydraulic simulation show that resulting pressure at most junctions and velocities at most pipes were adequate to deliver water to consumption points. Further studies recommended for reinforcing the water network geospatial databases like mapping household water connection and it is relational class between the parcels and water customers.</w:t>
      </w:r>
    </w:p>
    <w:p w:rsidR="00162EFB" w:rsidRPr="00132241" w:rsidRDefault="009E20CC" w:rsidP="007A455D">
      <w:pPr>
        <w:pStyle w:val="ListParagraph"/>
        <w:numPr>
          <w:ilvl w:val="0"/>
          <w:numId w:val="32"/>
        </w:num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The scheme inventory report showed that by 2023, there are about 108 water supply schemes in the Woreda of which 4.63% hand dug wells, 46.3% shallow wells, 9.26% bore holes, 26.85% on spot springs, and 12.96% spring with distribution. The assessment result showed that 76.86% of schemes are functional. However, it has been noted that about 23.14% of the water supply schemes are non-functional. </w:t>
      </w:r>
    </w:p>
    <w:p w:rsidR="00162EFB" w:rsidRPr="00132241" w:rsidRDefault="009E20CC" w:rsidP="007A455D">
      <w:pPr>
        <w:pStyle w:val="ListParagraph"/>
        <w:numPr>
          <w:ilvl w:val="0"/>
          <w:numId w:val="32"/>
        </w:numPr>
        <w:tabs>
          <w:tab w:val="left" w:pos="1455"/>
        </w:tabs>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28.57% of the respondent stated there is great problem of appropriate operation and maintenance, 28.57% of the respondent shows there is lack of post construction support, 19.05% replied is lack of appropriate and timely spare part, 9.52% shows lack of accountability, transparency, financial skill an</w:t>
      </w:r>
      <w:r w:rsidR="00100CED" w:rsidRPr="00132241">
        <w:rPr>
          <w:rFonts w:ascii="Times New Roman" w:eastAsia="Times New Roman" w:hAnsi="Times New Roman" w:cs="Times New Roman"/>
          <w:color w:val="000000"/>
        </w:rPr>
        <w:t xml:space="preserve">d conflict management technique </w:t>
      </w:r>
      <w:r w:rsidRPr="00132241">
        <w:rPr>
          <w:rFonts w:ascii="Times New Roman" w:eastAsia="Times New Roman" w:hAnsi="Times New Roman" w:cs="Times New Roman"/>
          <w:color w:val="000000"/>
        </w:rPr>
        <w:t>and finally 4.76% lack of developed rules for service.</w:t>
      </w:r>
    </w:p>
    <w:p w:rsidR="00162EFB" w:rsidRPr="00132241" w:rsidRDefault="009E20CC" w:rsidP="007A455D">
      <w:pPr>
        <w:pStyle w:val="ListParagraph"/>
        <w:numPr>
          <w:ilvl w:val="0"/>
          <w:numId w:val="32"/>
        </w:numPr>
        <w:spacing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In study area overall water supply coverage of the </w:t>
      </w:r>
      <w:r w:rsidR="00100CED" w:rsidRPr="00132241">
        <w:rPr>
          <w:rFonts w:ascii="Times New Roman" w:eastAsia="Times New Roman" w:hAnsi="Times New Roman" w:cs="Times New Roman"/>
          <w:color w:val="000000"/>
        </w:rPr>
        <w:t>Woreda</w:t>
      </w:r>
      <w:r w:rsidRPr="00132241">
        <w:rPr>
          <w:rFonts w:ascii="Times New Roman" w:eastAsia="Times New Roman" w:hAnsi="Times New Roman" w:cs="Times New Roman"/>
          <w:color w:val="000000"/>
        </w:rPr>
        <w:t xml:space="preserve"> in 2007 are 27%. The rate of non-functionality of hand dug well of the study area was 80% and the main causes of HDW non-functionality is primarily for yield (quantity), secondary for quality and management, thirdly for financial, the rate of non-functionality of bore hole of the study area is 10% . Moreover, the main causes of non-functionality is primarily management and financial, secondly site selection, and thirdly institutional. The rate of non-functionality of shallow well of the study area is 38% and the main causes of SHW non-functionality is primarily quantity, secondly quality, thirdly other problems include social and cultural, gender, health and education. The rate of non-functionality of on spot spring of the study area were </w:t>
      </w:r>
      <w:r w:rsidRPr="00132241">
        <w:rPr>
          <w:rFonts w:ascii="Times New Roman" w:eastAsia="Times New Roman" w:hAnsi="Times New Roman" w:cs="Times New Roman"/>
          <w:color w:val="000000"/>
        </w:rPr>
        <w:lastRenderedPageBreak/>
        <w:t xml:space="preserve">3.45% and the main causes of non-functionality primarily management, secondly problems include social and cultural, gender, health and education, and thirdly site selection.  </w:t>
      </w:r>
    </w:p>
    <w:p w:rsidR="00162EFB" w:rsidRPr="00132241" w:rsidRDefault="009E20CC" w:rsidP="007A455D">
      <w:pPr>
        <w:pStyle w:val="ListParagraph"/>
        <w:numPr>
          <w:ilvl w:val="0"/>
          <w:numId w:val="32"/>
        </w:num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determinants analysis result showed that over utilization of water, lack of strong institutions and lack of stakeholders’ participation in water supply scheme management. In addition  lack of technical experts have directly contribute for non-functionality of water supply schemes; whereas poor design of schemes, lack of finance for schemes administration, competition, poor management, schemes ownership right feeling and using water beyond its capacity are related indirectly contributed for  non-functionality of the water supply schemes. Finally, this study concluded that water beyond its capacity, poor management, lack of strong institutions, lack of spare part, and lack of finance were the 1</w:t>
      </w:r>
      <w:r w:rsidRPr="00132241">
        <w:rPr>
          <w:rFonts w:ascii="Times New Roman" w:eastAsia="Times New Roman" w:hAnsi="Times New Roman" w:cs="Times New Roman"/>
          <w:color w:val="000000"/>
          <w:vertAlign w:val="superscript"/>
        </w:rPr>
        <w:t>st</w:t>
      </w:r>
      <w:r w:rsidRPr="00132241">
        <w:rPr>
          <w:rFonts w:ascii="Times New Roman" w:eastAsia="Times New Roman" w:hAnsi="Times New Roman" w:cs="Times New Roman"/>
          <w:color w:val="000000"/>
        </w:rPr>
        <w:t xml:space="preserve"> ,2</w:t>
      </w:r>
      <w:r w:rsidRPr="00132241">
        <w:rPr>
          <w:rFonts w:ascii="Times New Roman" w:eastAsia="Times New Roman" w:hAnsi="Times New Roman" w:cs="Times New Roman"/>
          <w:color w:val="000000"/>
          <w:vertAlign w:val="superscript"/>
        </w:rPr>
        <w:t>nd</w:t>
      </w:r>
      <w:r w:rsidRPr="00132241">
        <w:rPr>
          <w:rFonts w:ascii="Times New Roman" w:eastAsia="Times New Roman" w:hAnsi="Times New Roman" w:cs="Times New Roman"/>
          <w:color w:val="000000"/>
        </w:rPr>
        <w:t>, 3</w:t>
      </w:r>
      <w:r w:rsidRPr="00132241">
        <w:rPr>
          <w:rFonts w:ascii="Times New Roman" w:eastAsia="Times New Roman" w:hAnsi="Times New Roman" w:cs="Times New Roman"/>
          <w:color w:val="000000"/>
          <w:vertAlign w:val="superscript"/>
        </w:rPr>
        <w:t>rd</w:t>
      </w:r>
      <w:r w:rsidRPr="00132241">
        <w:rPr>
          <w:rFonts w:ascii="Times New Roman" w:eastAsia="Times New Roman" w:hAnsi="Times New Roman" w:cs="Times New Roman"/>
          <w:color w:val="000000"/>
        </w:rPr>
        <w:t>, 4</w:t>
      </w:r>
      <w:r w:rsidRPr="00132241">
        <w:rPr>
          <w:rFonts w:ascii="Times New Roman" w:eastAsia="Times New Roman" w:hAnsi="Times New Roman" w:cs="Times New Roman"/>
          <w:color w:val="000000"/>
          <w:vertAlign w:val="superscript"/>
        </w:rPr>
        <w:t>th</w:t>
      </w:r>
      <w:r w:rsidRPr="00132241">
        <w:rPr>
          <w:rFonts w:ascii="Times New Roman" w:eastAsia="Times New Roman" w:hAnsi="Times New Roman" w:cs="Times New Roman"/>
          <w:color w:val="000000"/>
        </w:rPr>
        <w:t>, and 5</w:t>
      </w:r>
      <w:r w:rsidRPr="00132241">
        <w:rPr>
          <w:rFonts w:ascii="Times New Roman" w:eastAsia="Times New Roman" w:hAnsi="Times New Roman" w:cs="Times New Roman"/>
          <w:color w:val="000000"/>
          <w:vertAlign w:val="superscript"/>
        </w:rPr>
        <w:t>th</w:t>
      </w:r>
      <w:r w:rsidRPr="00132241">
        <w:rPr>
          <w:rFonts w:ascii="Times New Roman" w:eastAsia="Times New Roman" w:hAnsi="Times New Roman" w:cs="Times New Roman"/>
          <w:color w:val="000000"/>
        </w:rPr>
        <w:t xml:space="preserve"> determinates for non-functionality of the schemes respectively. </w:t>
      </w:r>
    </w:p>
    <w:p w:rsidR="00162EFB" w:rsidRPr="00132241" w:rsidRDefault="00162EFB" w:rsidP="007A455D">
      <w:pPr>
        <w:spacing w:line="360" w:lineRule="auto"/>
        <w:rPr>
          <w:rFonts w:ascii="Times New Roman" w:eastAsia="Times New Roman" w:hAnsi="Times New Roman" w:cs="Times New Roman"/>
          <w:color w:val="000000"/>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7A455D">
      <w:pPr>
        <w:keepNext/>
        <w:keepLines/>
        <w:spacing w:after="0" w:line="360" w:lineRule="auto"/>
        <w:ind w:left="2580"/>
        <w:jc w:val="both"/>
        <w:rPr>
          <w:rFonts w:ascii="Times New Roman" w:eastAsia="Times New Roman" w:hAnsi="Times New Roman" w:cs="Times New Roman"/>
          <w:b/>
        </w:rPr>
      </w:pPr>
    </w:p>
    <w:p w:rsidR="005C2F90" w:rsidRPr="00132241" w:rsidRDefault="005C2F90" w:rsidP="00E54B41">
      <w:pPr>
        <w:keepNext/>
        <w:keepLines/>
        <w:spacing w:after="0" w:line="360" w:lineRule="auto"/>
        <w:jc w:val="both"/>
        <w:rPr>
          <w:rFonts w:ascii="Times New Roman" w:eastAsia="Times New Roman" w:hAnsi="Times New Roman" w:cs="Times New Roman"/>
          <w:b/>
        </w:rPr>
        <w:sectPr w:rsidR="005C2F90" w:rsidRPr="00132241" w:rsidSect="001B4503">
          <w:pgSz w:w="11906" w:h="16838"/>
          <w:pgMar w:top="1699" w:right="1138" w:bottom="1411" w:left="1987" w:header="706" w:footer="706" w:gutter="0"/>
          <w:pgNumType w:start="1"/>
          <w:cols w:space="708"/>
          <w:docGrid w:linePitch="360"/>
        </w:sectPr>
      </w:pPr>
    </w:p>
    <w:p w:rsidR="00162EFB" w:rsidRPr="001348E7" w:rsidRDefault="004706F3" w:rsidP="001348E7">
      <w:pPr>
        <w:pStyle w:val="Norm2"/>
      </w:pPr>
      <w:bookmarkStart w:id="344" w:name="_Toc169963547"/>
      <w:r w:rsidRPr="001348E7">
        <w:lastRenderedPageBreak/>
        <w:t xml:space="preserve">5.2. </w:t>
      </w:r>
      <w:r w:rsidR="009E20CC" w:rsidRPr="001348E7">
        <w:t>RECOMMENDATION</w:t>
      </w:r>
      <w:bookmarkEnd w:id="344"/>
    </w:p>
    <w:p w:rsidR="00162EFB" w:rsidRPr="00132241" w:rsidRDefault="009E20CC" w:rsidP="007A455D">
      <w:pPr>
        <w:spacing w:after="0" w:line="360" w:lineRule="auto"/>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Based on the findings, I have made the following recommendations: </w:t>
      </w:r>
    </w:p>
    <w:p w:rsidR="00162EFB" w:rsidRPr="00132241" w:rsidRDefault="009E20CC" w:rsidP="007A455D">
      <w:pPr>
        <w:numPr>
          <w:ilvl w:val="0"/>
          <w:numId w:val="25"/>
        </w:numPr>
        <w:spacing w:after="0" w:line="360" w:lineRule="auto"/>
        <w:ind w:left="360" w:right="43"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smaller diameter pipes that need replacement as indicated in the peak hour demand distribution analysis report at the base year and design year should have to be replaced with new one to solve the water distribution system pressure problem and deliver sufficient quantity of water supply within acceptable pressure for the needy community.</w:t>
      </w:r>
    </w:p>
    <w:p w:rsidR="00162EFB" w:rsidRPr="00132241" w:rsidRDefault="009E20CC" w:rsidP="007A455D">
      <w:pPr>
        <w:numPr>
          <w:ilvl w:val="0"/>
          <w:numId w:val="25"/>
        </w:numPr>
        <w:spacing w:after="0" w:line="360" w:lineRule="auto"/>
        <w:ind w:left="36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system must be maintained as a closed system, which means all taps and gate valves should be replaced. Conservation must be prioritized above all other uses of resources in order to ensure future consumption.</w:t>
      </w:r>
    </w:p>
    <w:p w:rsidR="00162EFB" w:rsidRPr="00132241" w:rsidRDefault="009E20CC" w:rsidP="007A455D">
      <w:pPr>
        <w:numPr>
          <w:ilvl w:val="0"/>
          <w:numId w:val="25"/>
        </w:numPr>
        <w:spacing w:after="0" w:line="360" w:lineRule="auto"/>
        <w:ind w:left="36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In order to prevent pressure variations, pressure-sustaining valves or regulating valves must be put on the distribution system between two consecutive connections. These valves begin automatically closing and manually opening to maintain the minimum necessary pressure and prevent pressure fluctuations.</w:t>
      </w:r>
    </w:p>
    <w:p w:rsidR="00162EFB" w:rsidRPr="00132241" w:rsidRDefault="009E20CC" w:rsidP="007A455D">
      <w:pPr>
        <w:numPr>
          <w:ilvl w:val="0"/>
          <w:numId w:val="25"/>
        </w:numPr>
        <w:spacing w:after="0" w:line="360" w:lineRule="auto"/>
        <w:ind w:left="36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In addition to the technical advice mentioned above, it is advisable to consider creating an asset management plan, especially to limit water loss.</w:t>
      </w:r>
    </w:p>
    <w:p w:rsidR="00162EFB" w:rsidRPr="00132241" w:rsidRDefault="009E20CC" w:rsidP="007A455D">
      <w:pPr>
        <w:numPr>
          <w:ilvl w:val="0"/>
          <w:numId w:val="25"/>
        </w:numPr>
        <w:spacing w:after="0" w:line="360" w:lineRule="auto"/>
        <w:ind w:left="360" w:hanging="360"/>
        <w:jc w:val="both"/>
        <w:rPr>
          <w:rFonts w:ascii="Times New Roman" w:eastAsia="Times New Roman" w:hAnsi="Times New Roman" w:cs="Times New Roman"/>
          <w:color w:val="000000"/>
        </w:rPr>
      </w:pPr>
      <w:r w:rsidRPr="00132241">
        <w:rPr>
          <w:rFonts w:ascii="Times New Roman" w:eastAsia="Times New Roman" w:hAnsi="Times New Roman" w:cs="Times New Roman"/>
          <w:color w:val="000000"/>
        </w:rPr>
        <w:t>The study recommends that the major factors influencing functionality of rural water supply systems, includes but not limited to, availability of enough water from the water supply systems, availability of spare parts and proper community-based management. These elements should be considered in the events of water supply systems development from planning to post implementation stages. Hence, to enhance access to potable water supply in rural areas it is important to ensure functionality of existing water supply systems than focusing on construction of new schemes alone.</w:t>
      </w:r>
    </w:p>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922B29" w:rsidRPr="00132241" w:rsidRDefault="00922B29" w:rsidP="007A455D">
      <w:pPr>
        <w:spacing w:line="360" w:lineRule="auto"/>
        <w:rPr>
          <w:rFonts w:ascii="Times New Roman" w:eastAsia="Times New Roman" w:hAnsi="Times New Roman" w:cs="Times New Roman"/>
        </w:rPr>
      </w:pPr>
    </w:p>
    <w:p w:rsidR="00922B29" w:rsidRPr="00132241" w:rsidRDefault="00922B29" w:rsidP="007A455D">
      <w:pPr>
        <w:spacing w:line="360" w:lineRule="auto"/>
        <w:rPr>
          <w:rFonts w:ascii="Times New Roman" w:eastAsia="Times New Roman" w:hAnsi="Times New Roman" w:cs="Times New Roman"/>
        </w:rPr>
      </w:pPr>
    </w:p>
    <w:p w:rsidR="00922B29" w:rsidRPr="00132241" w:rsidRDefault="00922B29" w:rsidP="007A455D">
      <w:pPr>
        <w:spacing w:line="360" w:lineRule="auto"/>
        <w:rPr>
          <w:rFonts w:ascii="Times New Roman" w:eastAsia="Times New Roman" w:hAnsi="Times New Roman" w:cs="Times New Roman"/>
        </w:rPr>
      </w:pPr>
    </w:p>
    <w:p w:rsidR="00922B29" w:rsidRPr="00132241" w:rsidRDefault="00922B29"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4706F3" w:rsidRDefault="009E20CC" w:rsidP="001348E7">
      <w:pPr>
        <w:pStyle w:val="Norm2"/>
      </w:pPr>
      <w:bookmarkStart w:id="345" w:name="_Toc167376123"/>
      <w:bookmarkStart w:id="346" w:name="_Toc169963548"/>
      <w:r w:rsidRPr="004706F3">
        <w:lastRenderedPageBreak/>
        <w:t>REFERENCES</w:t>
      </w:r>
      <w:bookmarkEnd w:id="345"/>
      <w:bookmarkEnd w:id="346"/>
    </w:p>
    <w:p w:rsidR="00162EFB" w:rsidRPr="00132241" w:rsidRDefault="00162EFB" w:rsidP="007A455D">
      <w:pPr>
        <w:spacing w:line="360" w:lineRule="auto"/>
        <w:rPr>
          <w:rFonts w:ascii="Times New Roman" w:eastAsia="Calibri" w:hAnsi="Times New Roman" w:cs="Times New Roman"/>
        </w:rPr>
      </w:pPr>
    </w:p>
    <w:p w:rsidR="00162EFB" w:rsidRPr="0093465D" w:rsidRDefault="009E20CC" w:rsidP="00515715">
      <w:pPr>
        <w:spacing w:line="360" w:lineRule="auto"/>
        <w:jc w:val="both"/>
        <w:rPr>
          <w:rFonts w:ascii="Times New Roman" w:eastAsia="Times New Roman" w:hAnsi="Times New Roman" w:cs="Times New Roman"/>
          <w:b/>
        </w:rPr>
      </w:pPr>
      <w:r w:rsidRPr="0093465D">
        <w:rPr>
          <w:rFonts w:ascii="Times New Roman" w:eastAsia="Times New Roman" w:hAnsi="Times New Roman" w:cs="Times New Roman"/>
        </w:rPr>
        <w:t xml:space="preserve">Abhijeet Ghorpade, Deepali Vaidya 2018, Experimental Study of Hydraulic </w:t>
      </w:r>
      <w:r w:rsidR="001A5810" w:rsidRPr="0093465D">
        <w:rPr>
          <w:rFonts w:ascii="Times New Roman" w:eastAsia="Times New Roman" w:hAnsi="Times New Roman" w:cs="Times New Roman"/>
        </w:rPr>
        <w:t>Modelling</w:t>
      </w:r>
      <w:r w:rsidRPr="0093465D">
        <w:rPr>
          <w:rFonts w:ascii="Times New Roman" w:eastAsia="Times New Roman" w:hAnsi="Times New Roman" w:cs="Times New Roman"/>
        </w:rPr>
        <w:t xml:space="preserve"> of Water</w:t>
      </w:r>
    </w:p>
    <w:p w:rsidR="00162EFB" w:rsidRPr="0093465D" w:rsidRDefault="009E20CC" w:rsidP="00515715">
      <w:pPr>
        <w:spacing w:line="360" w:lineRule="auto"/>
        <w:jc w:val="both"/>
        <w:rPr>
          <w:rFonts w:ascii="Times New Roman" w:eastAsia="Times New Roman" w:hAnsi="Times New Roman" w:cs="Times New Roman"/>
        </w:rPr>
      </w:pPr>
      <w:r w:rsidRPr="0093465D">
        <w:rPr>
          <w:rFonts w:ascii="Times New Roman" w:eastAsia="Times New Roman" w:hAnsi="Times New Roman" w:cs="Times New Roman"/>
        </w:rPr>
        <w:t>Distribution Network with Pressure Driven Approach in Pune, Maharashtra, India</w:t>
      </w:r>
    </w:p>
    <w:p w:rsidR="00162EFB" w:rsidRPr="0093465D" w:rsidRDefault="001A5810"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 xml:space="preserve">Alexander, K. T. Tesfaye, Y., </w:t>
      </w:r>
      <w:proofErr w:type="spellStart"/>
      <w:r w:rsidRPr="0093465D">
        <w:rPr>
          <w:rFonts w:ascii="Times New Roman" w:eastAsia="Times New Roman" w:hAnsi="Times New Roman" w:cs="Times New Roman"/>
        </w:rPr>
        <w:t>Dreibelbis</w:t>
      </w:r>
      <w:proofErr w:type="spellEnd"/>
      <w:r w:rsidRPr="0093465D">
        <w:rPr>
          <w:rFonts w:ascii="Times New Roman" w:eastAsia="Times New Roman" w:hAnsi="Times New Roman" w:cs="Times New Roman"/>
        </w:rPr>
        <w:t xml:space="preserve">, </w:t>
      </w:r>
      <w:proofErr w:type="spellStart"/>
      <w:r w:rsidRPr="0093465D">
        <w:rPr>
          <w:rFonts w:ascii="Times New Roman" w:eastAsia="Times New Roman" w:hAnsi="Times New Roman" w:cs="Times New Roman"/>
        </w:rPr>
        <w:t>R.</w:t>
      </w:r>
      <w:r w:rsidR="0093465D" w:rsidRPr="0093465D">
        <w:rPr>
          <w:rFonts w:ascii="Times New Roman" w:eastAsia="Times New Roman" w:hAnsi="Times New Roman" w:cs="Times New Roman"/>
        </w:rPr>
        <w:t>Abaire</w:t>
      </w:r>
      <w:proofErr w:type="spellEnd"/>
      <w:r w:rsidR="009E20CC" w:rsidRPr="0093465D">
        <w:rPr>
          <w:rFonts w:ascii="Times New Roman" w:eastAsia="Times New Roman" w:hAnsi="Times New Roman" w:cs="Times New Roman"/>
        </w:rPr>
        <w:t>, B., &amp; Freeman, M. C. (2015).</w:t>
      </w:r>
      <w:proofErr w:type="gramEnd"/>
      <w:r w:rsidR="009E20CC" w:rsidRPr="0093465D">
        <w:rPr>
          <w:rFonts w:ascii="Times New Roman" w:eastAsia="Times New Roman" w:hAnsi="Times New Roman" w:cs="Times New Roman"/>
        </w:rPr>
        <w:t xml:space="preserve"> Governance and functionality of community water schemes in rural Ethiopia. International Journal of Public Health, 60(8), 977–986. </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Al-Zahrani, M. A. (2014). </w:t>
      </w:r>
      <w:r w:rsidR="001A5810" w:rsidRPr="0093465D">
        <w:rPr>
          <w:rFonts w:ascii="Times New Roman" w:eastAsia="Times New Roman" w:hAnsi="Times New Roman" w:cs="Times New Roman"/>
        </w:rPr>
        <w:t>Modelling</w:t>
      </w:r>
      <w:r w:rsidRPr="0093465D">
        <w:rPr>
          <w:rFonts w:ascii="Times New Roman" w:eastAsia="Times New Roman" w:hAnsi="Times New Roman" w:cs="Times New Roman"/>
        </w:rPr>
        <w:t xml:space="preserve"> and Simulation of Water Distribution System:</w:t>
      </w:r>
      <w:r w:rsidR="001A5810" w:rsidRPr="0093465D">
        <w:rPr>
          <w:rFonts w:ascii="Times New Roman" w:eastAsia="Times New Roman" w:hAnsi="Times New Roman" w:cs="Times New Roman"/>
        </w:rPr>
        <w:t xml:space="preserve"> </w:t>
      </w:r>
      <w:r w:rsidRPr="0093465D">
        <w:rPr>
          <w:rFonts w:ascii="Times New Roman" w:eastAsia="Times New Roman" w:hAnsi="Times New Roman" w:cs="Times New Roman"/>
        </w:rPr>
        <w:t xml:space="preserve">A case Study. Arabian Journal for Science and </w:t>
      </w:r>
      <w:r w:rsidR="001A5810" w:rsidRPr="0093465D">
        <w:rPr>
          <w:rFonts w:ascii="Times New Roman" w:eastAsia="Times New Roman" w:hAnsi="Times New Roman" w:cs="Times New Roman"/>
        </w:rPr>
        <w:t>Engineering,</w:t>
      </w:r>
      <w:r w:rsidRPr="0093465D">
        <w:rPr>
          <w:rFonts w:ascii="Times New Roman" w:eastAsia="Times New Roman" w:hAnsi="Times New Roman" w:cs="Times New Roman"/>
        </w:rPr>
        <w:t xml:space="preserve"> 39(3), 1621-1636.</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ASSEFA, S. (2007).</w:t>
      </w:r>
      <w:proofErr w:type="gramEnd"/>
      <w:r w:rsidRPr="0093465D">
        <w:rPr>
          <w:rFonts w:ascii="Times New Roman" w:eastAsia="Times New Roman" w:hAnsi="Times New Roman" w:cs="Times New Roman"/>
        </w:rPr>
        <w:t xml:space="preserve"> Evaluation of technical sustainability of rural water supply projects in the </w:t>
      </w:r>
      <w:r w:rsidR="001A5810" w:rsidRPr="0093465D">
        <w:rPr>
          <w:rFonts w:ascii="Times New Roman" w:eastAsia="Times New Roman" w:hAnsi="Times New Roman" w:cs="Times New Roman"/>
        </w:rPr>
        <w:t>Amhara</w:t>
      </w:r>
      <w:r w:rsidRPr="0093465D">
        <w:rPr>
          <w:rFonts w:ascii="Times New Roman" w:eastAsia="Times New Roman" w:hAnsi="Times New Roman" w:cs="Times New Roman"/>
        </w:rPr>
        <w:t xml:space="preserve"> regional state case study in south wollo.</w:t>
      </w:r>
    </w:p>
    <w:p w:rsidR="00162EFB" w:rsidRPr="0093465D" w:rsidRDefault="001A5810" w:rsidP="00515715">
      <w:pPr>
        <w:spacing w:line="360" w:lineRule="auto"/>
        <w:jc w:val="both"/>
        <w:rPr>
          <w:rFonts w:ascii="Times New Roman" w:eastAsia="Times New Roman" w:hAnsi="Times New Roman" w:cs="Times New Roman"/>
        </w:rPr>
      </w:pPr>
      <w:r w:rsidRPr="0093465D">
        <w:rPr>
          <w:rFonts w:ascii="Times New Roman" w:eastAsia="Times New Roman" w:hAnsi="Times New Roman" w:cs="Times New Roman"/>
        </w:rPr>
        <w:t>Atiquzzamn, M.</w:t>
      </w:r>
      <w:r w:rsidR="009E20CC" w:rsidRPr="0093465D">
        <w:rPr>
          <w:rFonts w:ascii="Times New Roman" w:eastAsia="Times New Roman" w:hAnsi="Times New Roman" w:cs="Times New Roman"/>
        </w:rPr>
        <w:t xml:space="preserve"> 2004. Water Distribution Network </w:t>
      </w:r>
      <w:r w:rsidRPr="0093465D">
        <w:rPr>
          <w:rFonts w:ascii="Times New Roman" w:eastAsia="Times New Roman" w:hAnsi="Times New Roman" w:cs="Times New Roman"/>
        </w:rPr>
        <w:t>Modelling</w:t>
      </w:r>
      <w:r w:rsidR="009E20CC" w:rsidRPr="0093465D">
        <w:rPr>
          <w:rFonts w:ascii="Times New Roman" w:eastAsia="Times New Roman" w:hAnsi="Times New Roman" w:cs="Times New Roman"/>
        </w:rPr>
        <w:t xml:space="preserve">: </w:t>
      </w:r>
      <w:r w:rsidRPr="0093465D">
        <w:rPr>
          <w:rFonts w:ascii="Times New Roman" w:eastAsia="Times New Roman" w:hAnsi="Times New Roman" w:cs="Times New Roman"/>
        </w:rPr>
        <w:t>Hydro informatics</w:t>
      </w:r>
      <w:r w:rsidR="009E20CC" w:rsidRPr="0093465D">
        <w:rPr>
          <w:rFonts w:ascii="Times New Roman" w:eastAsia="Times New Roman" w:hAnsi="Times New Roman" w:cs="Times New Roman"/>
        </w:rPr>
        <w:t xml:space="preserve"> </w:t>
      </w:r>
      <w:r w:rsidRPr="0093465D">
        <w:rPr>
          <w:rFonts w:ascii="Times New Roman" w:eastAsia="Times New Roman" w:hAnsi="Times New Roman" w:cs="Times New Roman"/>
        </w:rPr>
        <w:t>Approach.</w:t>
      </w:r>
      <w:r w:rsidR="009E20CC" w:rsidRPr="0093465D">
        <w:rPr>
          <w:rFonts w:ascii="Times New Roman" w:eastAsia="Times New Roman" w:hAnsi="Times New Roman" w:cs="Times New Roman"/>
        </w:rPr>
        <w:t xml:space="preserve"> pp. 20-30.</w:t>
      </w:r>
    </w:p>
    <w:p w:rsidR="00162EFB" w:rsidRPr="0093465D" w:rsidRDefault="001A5810"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Aydin, N. y.</w:t>
      </w:r>
      <w:r w:rsidR="009E20CC" w:rsidRPr="0093465D">
        <w:rPr>
          <w:rFonts w:ascii="Times New Roman" w:eastAsia="Times New Roman" w:hAnsi="Times New Roman" w:cs="Times New Roman"/>
        </w:rPr>
        <w:t xml:space="preserve"> 2014.</w:t>
      </w:r>
      <w:proofErr w:type="gramEnd"/>
      <w:r w:rsidR="009E20CC" w:rsidRPr="0093465D">
        <w:rPr>
          <w:rFonts w:ascii="Times New Roman" w:eastAsia="Times New Roman" w:hAnsi="Times New Roman" w:cs="Times New Roman"/>
        </w:rPr>
        <w:t xml:space="preserve"> Scenario Based Sustainable Assessment to Provide Interactive Decision Support for the Long-Term Transition of Urban Water Supply Systems Dissertation University of Kaiserslautern.</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Baumann, E., Ball, P. and Beyene, A. (2005) Rationalization of Drilling Operations in Tanzania: Review of the Borehole Drilling in Tanzania. RWSN, Dar Es Salam. </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Bazaanah, P. (2019). Sustainability of Rural Communities Drinking Water Systems and Local Development Projects in the Bole, West and Central Gonja Districts of the Savannah Region, Ghana. </w:t>
      </w:r>
      <w:proofErr w:type="gramStart"/>
      <w:r w:rsidRPr="0093465D">
        <w:rPr>
          <w:rFonts w:ascii="Times New Roman" w:eastAsia="Times New Roman" w:hAnsi="Times New Roman" w:cs="Times New Roman"/>
        </w:rPr>
        <w:t>Review of Social Sciences.</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Bentley (2008).</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 xml:space="preserve">Bentley </w:t>
      </w:r>
      <w:r w:rsidR="0093465D" w:rsidRPr="0093465D">
        <w:rPr>
          <w:rFonts w:ascii="Times New Roman" w:eastAsia="Times New Roman" w:hAnsi="Times New Roman" w:cs="Times New Roman"/>
        </w:rPr>
        <w:t>Water GEMS</w:t>
      </w:r>
      <w:r w:rsidRPr="0093465D">
        <w:rPr>
          <w:rFonts w:ascii="Times New Roman" w:eastAsia="Times New Roman" w:hAnsi="Times New Roman" w:cs="Times New Roman"/>
        </w:rPr>
        <w:t xml:space="preserve"> V8iUser’s Guide.</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Berihun, D. (2017). </w:t>
      </w:r>
      <w:proofErr w:type="gramStart"/>
      <w:r w:rsidRPr="0093465D">
        <w:rPr>
          <w:rFonts w:ascii="Times New Roman" w:eastAsia="Times New Roman" w:hAnsi="Times New Roman" w:cs="Times New Roman"/>
        </w:rPr>
        <w:t>Assessment on the Current Water Quality Status of Walgamo River.</w:t>
      </w:r>
      <w:proofErr w:type="gramEnd"/>
      <w:r w:rsidRPr="0093465D">
        <w:rPr>
          <w:rFonts w:ascii="Times New Roman" w:eastAsia="Times New Roman" w:hAnsi="Times New Roman" w:cs="Times New Roman"/>
        </w:rPr>
        <w:t xml:space="preserve"> Addis Ababa, Ethiopia: International Journal of Innovative Research in Science, Engineering, and Technology.</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Carlsson, B., Roux, J. (2010) Water supply services O&amp;M handbook, Department of Housing &amp; Local Government, Northern Cape, and Department of Water Affairs &amp; Forestry: Northern Cape Region</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lastRenderedPageBreak/>
        <w:t xml:space="preserve">Damgir, R. M. (2017). Hydraulic </w:t>
      </w:r>
      <w:r w:rsidR="001A5810" w:rsidRPr="0093465D">
        <w:rPr>
          <w:rFonts w:ascii="Times New Roman" w:eastAsia="Times New Roman" w:hAnsi="Times New Roman" w:cs="Times New Roman"/>
        </w:rPr>
        <w:t>Modelling</w:t>
      </w:r>
      <w:r w:rsidRPr="0093465D">
        <w:rPr>
          <w:rFonts w:ascii="Times New Roman" w:eastAsia="Times New Roman" w:hAnsi="Times New Roman" w:cs="Times New Roman"/>
        </w:rPr>
        <w:t xml:space="preserve"> of Water Distribution System concerning Technical Sustainability by using Water Gems. International Journal of Innovative Research in Science, Engineering and Technology</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D. Hazelton, “The development of community water supply systems using deep and shallow well </w:t>
      </w:r>
      <w:r w:rsidR="001A5810" w:rsidRPr="0093465D">
        <w:rPr>
          <w:rFonts w:ascii="Times New Roman" w:eastAsia="Times New Roman" w:hAnsi="Times New Roman" w:cs="Times New Roman"/>
        </w:rPr>
        <w:t>hand pumps</w:t>
      </w:r>
      <w:r w:rsidRPr="0093465D">
        <w:rPr>
          <w:rFonts w:ascii="Times New Roman" w:eastAsia="Times New Roman" w:hAnsi="Times New Roman" w:cs="Times New Roman"/>
        </w:rPr>
        <w:t xml:space="preserve">,” Water Research Centre (WRC) Report No. </w:t>
      </w:r>
      <w:proofErr w:type="gramStart"/>
      <w:r w:rsidRPr="0093465D">
        <w:rPr>
          <w:rFonts w:ascii="Times New Roman" w:eastAsia="Times New Roman" w:hAnsi="Times New Roman" w:cs="Times New Roman"/>
        </w:rPr>
        <w:t>TT132/00, South Africa, 2000.</w:t>
      </w:r>
      <w:proofErr w:type="gramEnd"/>
    </w:p>
    <w:p w:rsidR="00162EFB" w:rsidRPr="0093465D" w:rsidRDefault="0093465D"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Dessalegn</w:t>
      </w:r>
      <w:r w:rsidR="009E20CC" w:rsidRPr="0093465D">
        <w:rPr>
          <w:rFonts w:ascii="Times New Roman" w:eastAsia="Times New Roman" w:hAnsi="Times New Roman" w:cs="Times New Roman"/>
        </w:rPr>
        <w:t>, W. B. (2015).Water supply coverage and water loss in the distribution system in case of Addis Ababa.</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E.Hickey, H. (2008).Water supply system and evaluation methods.</w:t>
      </w:r>
      <w:proofErr w:type="gramEnd"/>
      <w:r w:rsidRPr="0093465D">
        <w:rPr>
          <w:rFonts w:ascii="Times New Roman" w:eastAsia="Times New Roman" w:hAnsi="Times New Roman" w:cs="Times New Roman"/>
        </w:rPr>
        <w:t xml:space="preserve"> USA, U.S.Fire Administration.</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Harvey, A. &amp; Reed, and A. (2007) Community-Managed Water Supplies in Africa: Sustainable or Dispensable? Community Development Journal 42: 365–378</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Harvey, Peter; Reed, Bob (2004): Rural water supply in Africa: Building bloc</w:t>
      </w:r>
      <w:r w:rsidR="001A5810" w:rsidRPr="0093465D">
        <w:rPr>
          <w:rFonts w:ascii="Times New Roman" w:eastAsia="Times New Roman" w:hAnsi="Times New Roman" w:cs="Times New Roman"/>
        </w:rPr>
        <w:t>ks for hand</w:t>
      </w:r>
      <w:r w:rsidR="0093465D" w:rsidRPr="0093465D">
        <w:rPr>
          <w:rFonts w:ascii="Times New Roman" w:eastAsia="Times New Roman" w:hAnsi="Times New Roman" w:cs="Times New Roman"/>
          <w:lang w:val="am-ET"/>
        </w:rPr>
        <w:t xml:space="preserve"> </w:t>
      </w:r>
      <w:r w:rsidR="001A5810" w:rsidRPr="0093465D">
        <w:rPr>
          <w:rFonts w:ascii="Times New Roman" w:eastAsia="Times New Roman" w:hAnsi="Times New Roman" w:cs="Times New Roman"/>
        </w:rPr>
        <w:t>pump sustainability.</w:t>
      </w:r>
      <w:r w:rsidR="002A7B5C" w:rsidRPr="0093465D">
        <w:rPr>
          <w:rFonts w:ascii="Times New Roman" w:eastAsia="Times New Roman" w:hAnsi="Times New Roman" w:cs="Times New Roman"/>
        </w:rPr>
        <w:t xml:space="preserve"> </w:t>
      </w:r>
      <w:proofErr w:type="gramStart"/>
      <w:r w:rsidR="001A5810" w:rsidRPr="0093465D">
        <w:rPr>
          <w:rFonts w:ascii="Times New Roman" w:eastAsia="Times New Roman" w:hAnsi="Times New Roman" w:cs="Times New Roman"/>
        </w:rPr>
        <w:t>Loughborough</w:t>
      </w:r>
      <w:r w:rsidR="002A7B5C" w:rsidRPr="0093465D">
        <w:rPr>
          <w:rFonts w:ascii="Times New Roman" w:eastAsia="Times New Roman" w:hAnsi="Times New Roman" w:cs="Times New Roman"/>
        </w:rPr>
        <w:t xml:space="preserve"> University </w:t>
      </w:r>
      <w:r w:rsidRPr="0093465D">
        <w:rPr>
          <w:rFonts w:ascii="Times New Roman" w:eastAsia="Times New Roman" w:hAnsi="Times New Roman" w:cs="Times New Roman"/>
        </w:rPr>
        <w:t>Book.</w:t>
      </w:r>
      <w:proofErr w:type="gramEnd"/>
      <w:r w:rsidRPr="0093465D">
        <w:rPr>
          <w:rFonts w:ascii="Times New Roman" w:eastAsia="Times New Roman" w:hAnsi="Times New Roman" w:cs="Times New Roman"/>
        </w:rPr>
        <w:t xml:space="preserve"> </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Heizer.J &amp; Barry Render.</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(2006). Operation Management, 7th Edition.</w:t>
      </w:r>
      <w:proofErr w:type="gramEnd"/>
      <w:r w:rsidRPr="0093465D">
        <w:rPr>
          <w:rFonts w:ascii="Times New Roman" w:eastAsia="Times New Roman" w:hAnsi="Times New Roman" w:cs="Times New Roman"/>
        </w:rPr>
        <w:t xml:space="preserve"> New Jersey: Person Education.</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Hussni &amp; Zyoud, 2003.</w:t>
      </w:r>
      <w:proofErr w:type="gramEnd"/>
      <w:r w:rsidRPr="0093465D">
        <w:rPr>
          <w:rFonts w:ascii="Times New Roman" w:eastAsia="Times New Roman" w:hAnsi="Times New Roman" w:cs="Times New Roman"/>
        </w:rPr>
        <w:t xml:space="preserve"> Hydraulic Performance of Palestinian Water Distribution System Thesis submitted to An-Najah National University Nablus Palestine.</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Hutton, G. &amp; Bartram, J. (2008).</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Regional and global costs of attaining the water supply and sanitation target (Target 10) of the millennium development goals.</w:t>
      </w:r>
      <w:proofErr w:type="gramEnd"/>
      <w:r w:rsidRPr="0093465D">
        <w:rPr>
          <w:rFonts w:ascii="Times New Roman" w:eastAsia="Times New Roman" w:hAnsi="Times New Roman" w:cs="Times New Roman"/>
        </w:rPr>
        <w:t xml:space="preserve"> Bull. </w:t>
      </w:r>
      <w:proofErr w:type="gramStart"/>
      <w:r w:rsidRPr="0093465D">
        <w:rPr>
          <w:rFonts w:ascii="Times New Roman" w:eastAsia="Times New Roman" w:hAnsi="Times New Roman" w:cs="Times New Roman"/>
        </w:rPr>
        <w:t>World Health Organ.</w:t>
      </w:r>
      <w:proofErr w:type="gramEnd"/>
      <w:r w:rsidRPr="0093465D">
        <w:rPr>
          <w:rFonts w:ascii="Times New Roman" w:eastAsia="Times New Roman" w:hAnsi="Times New Roman" w:cs="Times New Roman"/>
        </w:rPr>
        <w:t xml:space="preserve"> 46045 (September 2007), 13-19.</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Ihuah, P. &amp; Kakulu, I. (2014).</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Rural Water Supply Projects and Sustainable Development in Nigeria.</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Journal of Sustainable Development in Africa 16(1) 1520-5509.</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Izinyon, O. C. and B. U. Anyata (2011).</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 xml:space="preserve">"Water Distribution Network </w:t>
      </w:r>
      <w:r w:rsidR="002A7B5C" w:rsidRPr="0093465D">
        <w:rPr>
          <w:rFonts w:ascii="Times New Roman" w:eastAsia="Times New Roman" w:hAnsi="Times New Roman" w:cs="Times New Roman"/>
        </w:rPr>
        <w:t>Modelling</w:t>
      </w:r>
      <w:r w:rsidRPr="0093465D">
        <w:rPr>
          <w:rFonts w:ascii="Times New Roman" w:eastAsia="Times New Roman" w:hAnsi="Times New Roman" w:cs="Times New Roman"/>
        </w:rPr>
        <w:t xml:space="preserve"> of Small Community Using Water cad Simulator."</w:t>
      </w:r>
      <w:proofErr w:type="gramEnd"/>
      <w:r w:rsidRPr="0093465D">
        <w:rPr>
          <w:rFonts w:ascii="Times New Roman" w:eastAsia="Times New Roman" w:hAnsi="Times New Roman" w:cs="Times New Roman"/>
        </w:rPr>
        <w:t xml:space="preserve"> Global Journal of Engineering Research</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Jackson R</w:t>
      </w:r>
      <w:proofErr w:type="gramStart"/>
      <w:r w:rsidRPr="0093465D">
        <w:rPr>
          <w:rFonts w:ascii="Times New Roman" w:eastAsia="Times New Roman" w:hAnsi="Times New Roman" w:cs="Times New Roman"/>
        </w:rPr>
        <w:t>,.</w:t>
      </w:r>
      <w:proofErr w:type="gramEnd"/>
      <w:r w:rsidRPr="0093465D">
        <w:rPr>
          <w:rFonts w:ascii="Times New Roman" w:eastAsia="Times New Roman" w:hAnsi="Times New Roman" w:cs="Times New Roman"/>
        </w:rPr>
        <w:t xml:space="preserve"> (2011). Functionality of rural water supply sources: A case study: Nyero Sub- County, Kumi District. </w:t>
      </w:r>
      <w:proofErr w:type="gramStart"/>
      <w:r w:rsidRPr="0093465D">
        <w:rPr>
          <w:rFonts w:ascii="Times New Roman" w:eastAsia="Times New Roman" w:hAnsi="Times New Roman" w:cs="Times New Roman"/>
        </w:rPr>
        <w:t>Macheri.</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Kambiz Rasoulkhani Ali Mostafavi and Jeanne Cole, 2019, Resilience based infrastructure planning and asset management: Study of dual and singular water distribution infrastructure performance using a simulation approach, sustainable city and societies.</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Katz &amp; Sara.</w:t>
      </w:r>
      <w:proofErr w:type="gramEnd"/>
      <w:r w:rsidRPr="0093465D">
        <w:rPr>
          <w:rFonts w:ascii="Times New Roman" w:eastAsia="Times New Roman" w:hAnsi="Times New Roman" w:cs="Times New Roman"/>
        </w:rPr>
        <w:t xml:space="preserve"> (1997). Making Rural Water Supply Sustainable: Report on the Impact of Project Rules, by Jennifer Sara &amp; Travis Katz, UNDP World Bank Water and Sanitation Program, 1997.</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lastRenderedPageBreak/>
        <w:t xml:space="preserve">Kohler. </w:t>
      </w:r>
      <w:proofErr w:type="gramStart"/>
      <w:r w:rsidRPr="0093465D">
        <w:rPr>
          <w:rFonts w:ascii="Times New Roman" w:eastAsia="Times New Roman" w:hAnsi="Times New Roman" w:cs="Times New Roman"/>
        </w:rPr>
        <w:t>(2020). Technology assessment of block</w:t>
      </w:r>
      <w:r w:rsidR="00C60BB2">
        <w:rPr>
          <w:rFonts w:ascii="Times New Roman" w:eastAsia="Times New Roman" w:hAnsi="Times New Roman" w:cs="Times New Roman"/>
        </w:rPr>
        <w:t xml:space="preserve"> </w:t>
      </w:r>
      <w:r w:rsidRPr="0093465D">
        <w:rPr>
          <w:rFonts w:ascii="Times New Roman" w:eastAsia="Times New Roman" w:hAnsi="Times New Roman" w:cs="Times New Roman"/>
        </w:rPr>
        <w:t>chain-based technologies in the food supply chain.</w:t>
      </w:r>
      <w:proofErr w:type="gramEnd"/>
      <w:r w:rsidRPr="0093465D">
        <w:rPr>
          <w:rFonts w:ascii="Times New Roman" w:eastAsia="Times New Roman" w:hAnsi="Times New Roman" w:cs="Times New Roman"/>
        </w:rPr>
        <w:t xml:space="preserve"> J. Clean. Prod. </w:t>
      </w:r>
      <w:proofErr w:type="gramStart"/>
      <w:r w:rsidRPr="0093465D">
        <w:rPr>
          <w:rFonts w:ascii="Times New Roman" w:eastAsia="Times New Roman" w:hAnsi="Times New Roman" w:cs="Times New Roman"/>
        </w:rPr>
        <w:t>2020, 122193.</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Kumasi, T. (2020).</w:t>
      </w:r>
      <w:proofErr w:type="gramEnd"/>
      <w:r w:rsidRPr="0093465D">
        <w:rPr>
          <w:rFonts w:ascii="Times New Roman" w:eastAsia="Times New Roman" w:hAnsi="Times New Roman" w:cs="Times New Roman"/>
        </w:rPr>
        <w:t xml:space="preserve"> Rural water asset management practices in Ghana: The gaps and needs. </w:t>
      </w:r>
      <w:proofErr w:type="gramStart"/>
      <w:r w:rsidRPr="0093465D">
        <w:rPr>
          <w:rFonts w:ascii="Times New Roman" w:eastAsia="Times New Roman" w:hAnsi="Times New Roman" w:cs="Times New Roman"/>
        </w:rPr>
        <w:t xml:space="preserve">Water and </w:t>
      </w:r>
      <w:r w:rsidR="002A7B5C" w:rsidRPr="0093465D">
        <w:rPr>
          <w:rFonts w:ascii="Times New Roman" w:eastAsia="Times New Roman" w:hAnsi="Times New Roman" w:cs="Times New Roman"/>
        </w:rPr>
        <w:t>Environment</w:t>
      </w:r>
      <w:r w:rsidRPr="0093465D">
        <w:rPr>
          <w:rFonts w:ascii="Times New Roman" w:eastAsia="Times New Roman" w:hAnsi="Times New Roman" w:cs="Times New Roman"/>
        </w:rPr>
        <w:t>.</w:t>
      </w:r>
      <w:proofErr w:type="gramEnd"/>
    </w:p>
    <w:p w:rsidR="00162EFB" w:rsidRPr="0093465D" w:rsidRDefault="002A7B5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Kumpel, E.</w:t>
      </w:r>
      <w:r w:rsidR="009E20CC" w:rsidRPr="0093465D">
        <w:rPr>
          <w:rFonts w:ascii="Times New Roman" w:eastAsia="Times New Roman" w:hAnsi="Times New Roman" w:cs="Times New Roman"/>
        </w:rPr>
        <w:t xml:space="preserve"> Peletz, R., Bonham, M., Fay, A., Cock-Esteb, A., &amp; Khush, R. (2015).</w:t>
      </w:r>
      <w:proofErr w:type="gramEnd"/>
      <w:r w:rsidR="009E20CC" w:rsidRPr="0093465D">
        <w:rPr>
          <w:rFonts w:ascii="Times New Roman" w:eastAsia="Times New Roman" w:hAnsi="Times New Roman" w:cs="Times New Roman"/>
        </w:rPr>
        <w:t xml:space="preserve"> ‘When are mobile phones useful for water quality data collection? An analysis of data flows and ICT applications among regulated monitoring institutions in sub-Saharan Africa’, International Journal of Environmental Research and Public Health 12(9): 10846–60.</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Lockwood, H. (2013). USAID and Rotary International adopt innovative sustainability monitoring tool.</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Martin-C, Santillán, D., Iglesias, A., &amp; Garrote, L. (2020).</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Optimisation of the Design of Water Distribution Systems for Variable Pumping Flow Rates.</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MDPI Water Journal.</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MOFED.</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(2006). Policy—Plan for Accelerated and Sustained Development to End Poverty (PASDEP).</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Mohan.</w:t>
      </w:r>
      <w:proofErr w:type="gramEnd"/>
      <w:r w:rsidRPr="0093465D">
        <w:rPr>
          <w:rFonts w:ascii="Times New Roman" w:eastAsia="Times New Roman" w:hAnsi="Times New Roman" w:cs="Times New Roman"/>
        </w:rPr>
        <w:t xml:space="preserve"> (2005). SWOT Analysis and Sustainability Study for Service Sector—A Case Study of TWAD Board, Indian Institute of Technology, Madras.</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MoWIE.</w:t>
      </w:r>
      <w:proofErr w:type="gramEnd"/>
      <w:r w:rsidRPr="0093465D">
        <w:rPr>
          <w:rFonts w:ascii="Times New Roman" w:eastAsia="Times New Roman" w:hAnsi="Times New Roman" w:cs="Times New Roman"/>
        </w:rPr>
        <w:t xml:space="preserve"> (2016). N</w:t>
      </w:r>
      <w:r w:rsidR="005A68B0">
        <w:rPr>
          <w:rFonts w:ascii="Times New Roman" w:eastAsia="Times New Roman" w:hAnsi="Times New Roman" w:cs="Times New Roman"/>
        </w:rPr>
        <w:t>ational</w:t>
      </w:r>
      <w:r w:rsidRPr="0093465D">
        <w:rPr>
          <w:rFonts w:ascii="Times New Roman" w:eastAsia="Times New Roman" w:hAnsi="Times New Roman" w:cs="Times New Roman"/>
        </w:rPr>
        <w:t xml:space="preserve"> R</w:t>
      </w:r>
      <w:r w:rsidR="005A68B0">
        <w:rPr>
          <w:rFonts w:ascii="Times New Roman" w:eastAsia="Times New Roman" w:hAnsi="Times New Roman" w:cs="Times New Roman"/>
        </w:rPr>
        <w:t>ural</w:t>
      </w:r>
      <w:r w:rsidRPr="0093465D">
        <w:rPr>
          <w:rFonts w:ascii="Times New Roman" w:eastAsia="Times New Roman" w:hAnsi="Times New Roman" w:cs="Times New Roman"/>
        </w:rPr>
        <w:t xml:space="preserve"> W</w:t>
      </w:r>
      <w:r w:rsidR="005A68B0">
        <w:rPr>
          <w:rFonts w:ascii="Times New Roman" w:eastAsia="Times New Roman" w:hAnsi="Times New Roman" w:cs="Times New Roman"/>
        </w:rPr>
        <w:t>ater</w:t>
      </w:r>
      <w:r w:rsidRPr="0093465D">
        <w:rPr>
          <w:rFonts w:ascii="Times New Roman" w:eastAsia="Times New Roman" w:hAnsi="Times New Roman" w:cs="Times New Roman"/>
        </w:rPr>
        <w:t xml:space="preserve"> S</w:t>
      </w:r>
      <w:r w:rsidR="005A68B0">
        <w:rPr>
          <w:rFonts w:ascii="Times New Roman" w:eastAsia="Times New Roman" w:hAnsi="Times New Roman" w:cs="Times New Roman"/>
        </w:rPr>
        <w:t xml:space="preserve">upply </w:t>
      </w:r>
      <w:r w:rsidRPr="0093465D">
        <w:rPr>
          <w:rFonts w:ascii="Times New Roman" w:eastAsia="Times New Roman" w:hAnsi="Times New Roman" w:cs="Times New Roman"/>
        </w:rPr>
        <w:t>O</w:t>
      </w:r>
      <w:r w:rsidR="005A68B0">
        <w:rPr>
          <w:rFonts w:ascii="Times New Roman" w:eastAsia="Times New Roman" w:hAnsi="Times New Roman" w:cs="Times New Roman"/>
        </w:rPr>
        <w:t xml:space="preserve">peration and </w:t>
      </w:r>
      <w:r w:rsidRPr="0093465D">
        <w:rPr>
          <w:rFonts w:ascii="Times New Roman" w:eastAsia="Times New Roman" w:hAnsi="Times New Roman" w:cs="Times New Roman"/>
        </w:rPr>
        <w:t>M</w:t>
      </w:r>
      <w:r w:rsidR="005A68B0">
        <w:rPr>
          <w:rFonts w:ascii="Times New Roman" w:eastAsia="Times New Roman" w:hAnsi="Times New Roman" w:cs="Times New Roman"/>
        </w:rPr>
        <w:t>aintenance</w:t>
      </w:r>
      <w:r w:rsidRPr="0093465D">
        <w:rPr>
          <w:rFonts w:ascii="Times New Roman" w:eastAsia="Times New Roman" w:hAnsi="Times New Roman" w:cs="Times New Roman"/>
        </w:rPr>
        <w:t xml:space="preserve"> </w:t>
      </w:r>
      <w:r w:rsidR="005A68B0" w:rsidRPr="0093465D">
        <w:rPr>
          <w:rFonts w:ascii="Times New Roman" w:eastAsia="Times New Roman" w:hAnsi="Times New Roman" w:cs="Times New Roman"/>
        </w:rPr>
        <w:t>M</w:t>
      </w:r>
      <w:r w:rsidR="005A68B0">
        <w:rPr>
          <w:rFonts w:ascii="Times New Roman" w:eastAsia="Times New Roman" w:hAnsi="Times New Roman" w:cs="Times New Roman"/>
        </w:rPr>
        <w:t xml:space="preserve">anagement </w:t>
      </w:r>
      <w:r w:rsidR="005A68B0" w:rsidRPr="0093465D">
        <w:rPr>
          <w:rFonts w:ascii="Times New Roman" w:eastAsia="Times New Roman" w:hAnsi="Times New Roman" w:cs="Times New Roman"/>
        </w:rPr>
        <w:t>Strategic</w:t>
      </w:r>
      <w:r w:rsidR="005A68B0">
        <w:rPr>
          <w:rFonts w:ascii="Times New Roman" w:eastAsia="Times New Roman" w:hAnsi="Times New Roman" w:cs="Times New Roman"/>
        </w:rPr>
        <w:t xml:space="preserve"> </w:t>
      </w:r>
      <w:r w:rsidR="005A68B0" w:rsidRPr="0093465D">
        <w:rPr>
          <w:rFonts w:ascii="Times New Roman" w:eastAsia="Times New Roman" w:hAnsi="Times New Roman" w:cs="Times New Roman"/>
        </w:rPr>
        <w:t>F</w:t>
      </w:r>
      <w:r w:rsidR="005A68B0">
        <w:rPr>
          <w:rFonts w:ascii="Times New Roman" w:eastAsia="Times New Roman" w:hAnsi="Times New Roman" w:cs="Times New Roman"/>
        </w:rPr>
        <w:t>rame Work for</w:t>
      </w:r>
      <w:r w:rsidRPr="0093465D">
        <w:rPr>
          <w:rFonts w:ascii="Times New Roman" w:eastAsia="Times New Roman" w:hAnsi="Times New Roman" w:cs="Times New Roman"/>
        </w:rPr>
        <w:t xml:space="preserve"> E</w:t>
      </w:r>
      <w:r w:rsidR="005A68B0">
        <w:rPr>
          <w:rFonts w:ascii="Times New Roman" w:eastAsia="Times New Roman" w:hAnsi="Times New Roman" w:cs="Times New Roman"/>
        </w:rPr>
        <w:t>thiopia</w:t>
      </w:r>
      <w:r w:rsidRPr="0093465D">
        <w:rPr>
          <w:rFonts w:ascii="Times New Roman" w:eastAsia="Times New Roman" w:hAnsi="Times New Roman" w:cs="Times New Roman"/>
        </w:rPr>
        <w:t>.</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MoWR.</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(2007). Water Sector Development Program (WSDP) Reports.</w:t>
      </w:r>
      <w:proofErr w:type="gramEnd"/>
      <w:r w:rsidRPr="0093465D">
        <w:rPr>
          <w:rFonts w:ascii="Times New Roman" w:eastAsia="Times New Roman" w:hAnsi="Times New Roman" w:cs="Times New Roman"/>
        </w:rPr>
        <w:t xml:space="preserve"> Addis Ababa: MoWR.</w:t>
      </w:r>
    </w:p>
    <w:p w:rsidR="00162EFB" w:rsidRPr="0093465D" w:rsidRDefault="002A7B5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Muchiri, P. Pintelon, L.</w:t>
      </w:r>
      <w:r w:rsidR="009E20CC" w:rsidRPr="0093465D">
        <w:rPr>
          <w:rFonts w:ascii="Times New Roman" w:eastAsia="Times New Roman" w:hAnsi="Times New Roman" w:cs="Times New Roman"/>
        </w:rPr>
        <w:t xml:space="preserve"> Gelders, L, &amp; Martin, H. (2011).</w:t>
      </w:r>
      <w:proofErr w:type="gramEnd"/>
      <w:r w:rsidR="009E20CC" w:rsidRPr="0093465D">
        <w:rPr>
          <w:rFonts w:ascii="Times New Roman" w:eastAsia="Times New Roman" w:hAnsi="Times New Roman" w:cs="Times New Roman"/>
        </w:rPr>
        <w:t xml:space="preserve"> </w:t>
      </w:r>
      <w:proofErr w:type="gramStart"/>
      <w:r w:rsidR="009E20CC" w:rsidRPr="0093465D">
        <w:rPr>
          <w:rFonts w:ascii="Times New Roman" w:eastAsia="Times New Roman" w:hAnsi="Times New Roman" w:cs="Times New Roman"/>
        </w:rPr>
        <w:t>Development of maintenance function performance measurement.</w:t>
      </w:r>
      <w:proofErr w:type="gramEnd"/>
      <w:r w:rsidR="009E20CC" w:rsidRPr="0093465D">
        <w:rPr>
          <w:rFonts w:ascii="Times New Roman" w:eastAsia="Times New Roman" w:hAnsi="Times New Roman" w:cs="Times New Roman"/>
        </w:rPr>
        <w:t xml:space="preserve"> </w:t>
      </w:r>
      <w:proofErr w:type="gramStart"/>
      <w:r w:rsidR="009E20CC" w:rsidRPr="0093465D">
        <w:rPr>
          <w:rFonts w:ascii="Times New Roman" w:eastAsia="Times New Roman" w:hAnsi="Times New Roman" w:cs="Times New Roman"/>
        </w:rPr>
        <w:t>Framework and indicators.</w:t>
      </w:r>
      <w:proofErr w:type="gramEnd"/>
      <w:r w:rsidR="009E20CC" w:rsidRPr="0093465D">
        <w:rPr>
          <w:rFonts w:ascii="Times New Roman" w:eastAsia="Times New Roman" w:hAnsi="Times New Roman" w:cs="Times New Roman"/>
        </w:rPr>
        <w:t xml:space="preserve"> </w:t>
      </w:r>
      <w:proofErr w:type="gramStart"/>
      <w:r w:rsidR="009E20CC" w:rsidRPr="0093465D">
        <w:rPr>
          <w:rFonts w:ascii="Times New Roman" w:eastAsia="Times New Roman" w:hAnsi="Times New Roman" w:cs="Times New Roman"/>
        </w:rPr>
        <w:t>International Journal of Production Economics.</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Musonda K. (2004). Issues Regarding the Sustainability of Rural Water Supply in Zambia, MA Thesis in Social work, the University of South Africa.</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NWI-2.</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(2021). National Rural Water Supply Operation &amp; Maintenance Management Strategic Framework for Ethiopia.</w:t>
      </w:r>
      <w:proofErr w:type="gramEnd"/>
      <w:r w:rsidRPr="0093465D">
        <w:rPr>
          <w:rFonts w:ascii="Times New Roman" w:eastAsia="Times New Roman" w:hAnsi="Times New Roman" w:cs="Times New Roman"/>
        </w:rPr>
        <w:t xml:space="preserve"> 2016.</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National rural water supply operation and maintenance management strategic framework for Ethiopia by Ministry of Water, Irrigation and </w:t>
      </w:r>
      <w:r w:rsidR="005A68B0" w:rsidRPr="0093465D">
        <w:rPr>
          <w:rFonts w:ascii="Times New Roman" w:eastAsia="Times New Roman" w:hAnsi="Times New Roman" w:cs="Times New Roman"/>
        </w:rPr>
        <w:t>Electricity, Addis</w:t>
      </w:r>
      <w:r w:rsidRPr="0093465D">
        <w:rPr>
          <w:rFonts w:ascii="Times New Roman" w:eastAsia="Times New Roman" w:hAnsi="Times New Roman" w:cs="Times New Roman"/>
        </w:rPr>
        <w:t xml:space="preserve"> Ababa, </w:t>
      </w:r>
      <w:r w:rsidR="005A68B0" w:rsidRPr="0093465D">
        <w:rPr>
          <w:rFonts w:ascii="Times New Roman" w:eastAsia="Times New Roman" w:hAnsi="Times New Roman" w:cs="Times New Roman"/>
        </w:rPr>
        <w:t>March</w:t>
      </w:r>
      <w:r w:rsidRPr="0093465D">
        <w:rPr>
          <w:rFonts w:ascii="Times New Roman" w:eastAsia="Times New Roman" w:hAnsi="Times New Roman" w:cs="Times New Roman"/>
        </w:rPr>
        <w:t>, 2016</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Nemanja (2006).</w:t>
      </w:r>
      <w:proofErr w:type="gramEnd"/>
      <w:r w:rsidRPr="0093465D">
        <w:rPr>
          <w:rFonts w:ascii="Times New Roman" w:eastAsia="Times New Roman" w:hAnsi="Times New Roman" w:cs="Times New Roman"/>
        </w:rPr>
        <w:t xml:space="preserve"> Introduction to urban water distribution, Taylor &amp; Francis/Balkema</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Nitin P. Sonaje and M. G. Joshi (2015).</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 xml:space="preserve">"A Review of </w:t>
      </w:r>
      <w:r w:rsidR="002A7B5C" w:rsidRPr="0093465D">
        <w:rPr>
          <w:rFonts w:ascii="Times New Roman" w:eastAsia="Times New Roman" w:hAnsi="Times New Roman" w:cs="Times New Roman"/>
        </w:rPr>
        <w:t>Modelling</w:t>
      </w:r>
      <w:r w:rsidRPr="0093465D">
        <w:rPr>
          <w:rFonts w:ascii="Times New Roman" w:eastAsia="Times New Roman" w:hAnsi="Times New Roman" w:cs="Times New Roman"/>
        </w:rPr>
        <w:t xml:space="preserve"> and Application of Water Distribution Networks </w:t>
      </w:r>
      <w:r w:rsidR="002A7B5C" w:rsidRPr="0093465D">
        <w:rPr>
          <w:rFonts w:ascii="Times New Roman" w:eastAsia="Times New Roman" w:hAnsi="Times New Roman" w:cs="Times New Roman"/>
        </w:rPr>
        <w:t>Software’s</w:t>
      </w:r>
      <w:r w:rsidRPr="0093465D">
        <w:rPr>
          <w:rFonts w:ascii="Times New Roman" w:eastAsia="Times New Roman" w:hAnsi="Times New Roman" w:cs="Times New Roman"/>
        </w:rPr>
        <w:t>."</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International Journal of Technical Research and Applications.</w:t>
      </w:r>
      <w:proofErr w:type="gramEnd"/>
    </w:p>
    <w:p w:rsidR="00162EFB" w:rsidRPr="0093465D" w:rsidRDefault="00162EFB" w:rsidP="00515715">
      <w:pPr>
        <w:spacing w:after="0" w:line="360" w:lineRule="auto"/>
        <w:ind w:left="360" w:hanging="360"/>
        <w:jc w:val="both"/>
        <w:rPr>
          <w:rFonts w:ascii="Times New Roman" w:eastAsia="Times New Roman" w:hAnsi="Times New Roman" w:cs="Times New Roman"/>
        </w:rPr>
      </w:pP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NRC, N. R. C., 2006. </w:t>
      </w:r>
      <w:proofErr w:type="gramStart"/>
      <w:r w:rsidRPr="0093465D">
        <w:rPr>
          <w:rFonts w:ascii="Times New Roman" w:eastAsia="Times New Roman" w:hAnsi="Times New Roman" w:cs="Times New Roman"/>
        </w:rPr>
        <w:t xml:space="preserve">Drinking Water Distribution systems </w:t>
      </w:r>
      <w:r w:rsidR="005A68B0" w:rsidRPr="0093465D">
        <w:rPr>
          <w:rFonts w:ascii="Times New Roman" w:eastAsia="Times New Roman" w:hAnsi="Times New Roman" w:cs="Times New Roman"/>
        </w:rPr>
        <w:t>assessing</w:t>
      </w:r>
      <w:r w:rsidRPr="0093465D">
        <w:rPr>
          <w:rFonts w:ascii="Times New Roman" w:eastAsia="Times New Roman" w:hAnsi="Times New Roman" w:cs="Times New Roman"/>
        </w:rPr>
        <w:t xml:space="preserve"> and reducing Risks.</w:t>
      </w:r>
      <w:proofErr w:type="gramEnd"/>
      <w:r w:rsidRPr="0093465D">
        <w:rPr>
          <w:rFonts w:ascii="Times New Roman" w:eastAsia="Times New Roman" w:hAnsi="Times New Roman" w:cs="Times New Roman"/>
        </w:rPr>
        <w:t xml:space="preserve"> </w:t>
      </w:r>
      <w:r w:rsidR="005A68B0" w:rsidRPr="0093465D">
        <w:rPr>
          <w:rFonts w:ascii="Times New Roman" w:eastAsia="Times New Roman" w:hAnsi="Times New Roman" w:cs="Times New Roman"/>
        </w:rPr>
        <w:t>The</w:t>
      </w:r>
      <w:r w:rsidRPr="0093465D">
        <w:rPr>
          <w:rFonts w:ascii="Times New Roman" w:eastAsia="Times New Roman" w:hAnsi="Times New Roman" w:cs="Times New Roman"/>
        </w:rPr>
        <w:t xml:space="preserve"> national </w:t>
      </w:r>
      <w:r w:rsidR="002A7B5C" w:rsidRPr="0093465D">
        <w:rPr>
          <w:rFonts w:ascii="Times New Roman" w:eastAsia="Times New Roman" w:hAnsi="Times New Roman" w:cs="Times New Roman"/>
        </w:rPr>
        <w:t>academics</w:t>
      </w:r>
      <w:r w:rsidRPr="0093465D">
        <w:rPr>
          <w:rFonts w:ascii="Times New Roman" w:eastAsia="Times New Roman" w:hAnsi="Times New Roman" w:cs="Times New Roman"/>
        </w:rPr>
        <w:t xml:space="preserve"> press.</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Pravinkumar Shinde 1, P. P. (2018). </w:t>
      </w:r>
      <w:proofErr w:type="gramStart"/>
      <w:r w:rsidRPr="0093465D">
        <w:rPr>
          <w:rFonts w:ascii="Times New Roman" w:eastAsia="Times New Roman" w:hAnsi="Times New Roman" w:cs="Times New Roman"/>
        </w:rPr>
        <w:t>Design and Analysis of Water Distribution Network Using Water GEMS.</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International Journal of Advanced Research in Science and Engineering, 7(03), 545.</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Prokopy, Linda. (2005). “The Relationship between Participation and Project Outcomes: Evidence from Rural Water Supply Projects in India.” World Development 33:1801–19. </w:t>
      </w:r>
      <w:proofErr w:type="gramStart"/>
      <w:r w:rsidRPr="0093465D">
        <w:rPr>
          <w:rFonts w:ascii="Times New Roman" w:eastAsia="Times New Roman" w:hAnsi="Times New Roman" w:cs="Times New Roman"/>
        </w:rPr>
        <w:t>doi</w:t>
      </w:r>
      <w:proofErr w:type="gramEnd"/>
      <w:r w:rsidRPr="0093465D">
        <w:rPr>
          <w:rFonts w:ascii="Times New Roman" w:eastAsia="Times New Roman" w:hAnsi="Times New Roman" w:cs="Times New Roman"/>
        </w:rPr>
        <w:t>: 10.1016/j.worlddev.2005.07.002.</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Rossman, L. A. (2000). </w:t>
      </w:r>
      <w:proofErr w:type="gramStart"/>
      <w:r w:rsidRPr="0093465D">
        <w:rPr>
          <w:rFonts w:ascii="Times New Roman" w:eastAsia="Times New Roman" w:hAnsi="Times New Roman" w:cs="Times New Roman"/>
        </w:rPr>
        <w:t>Water Supply and Water Resources Division National Risk Management Research Laboratory.</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US-EPA.</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Salman, A., 2015. </w:t>
      </w:r>
      <w:proofErr w:type="gramStart"/>
      <w:r w:rsidRPr="0093465D">
        <w:rPr>
          <w:rFonts w:ascii="Times New Roman" w:eastAsia="Times New Roman" w:hAnsi="Times New Roman" w:cs="Times New Roman"/>
        </w:rPr>
        <w:t xml:space="preserve">Hydraulic Network </w:t>
      </w:r>
      <w:r w:rsidR="002A7B5C" w:rsidRPr="0093465D">
        <w:rPr>
          <w:rFonts w:ascii="Times New Roman" w:eastAsia="Times New Roman" w:hAnsi="Times New Roman" w:cs="Times New Roman"/>
        </w:rPr>
        <w:t>Model</w:t>
      </w:r>
      <w:r w:rsidRPr="0093465D">
        <w:rPr>
          <w:rFonts w:ascii="Times New Roman" w:eastAsia="Times New Roman" w:hAnsi="Times New Roman" w:cs="Times New Roman"/>
        </w:rPr>
        <w:t xml:space="preserve"> of Water Distribution System in Alhakeem Quarter.</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p. 570.</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Salunke.</w:t>
      </w:r>
      <w:proofErr w:type="gramEnd"/>
      <w:r w:rsidRPr="0093465D">
        <w:rPr>
          <w:rFonts w:ascii="Times New Roman" w:eastAsia="Times New Roman" w:hAnsi="Times New Roman" w:cs="Times New Roman"/>
        </w:rPr>
        <w:t xml:space="preserve"> (2018). An Overview: Water Distribution Network by Using Water GEMS Software. Journal of Advances and Scholarly Researches in Allied Education, 2230-7540</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Seifu A. (2012). </w:t>
      </w:r>
      <w:proofErr w:type="gramStart"/>
      <w:r w:rsidRPr="0093465D">
        <w:rPr>
          <w:rFonts w:ascii="Times New Roman" w:eastAsia="Times New Roman" w:hAnsi="Times New Roman" w:cs="Times New Roman"/>
        </w:rPr>
        <w:t>Assessment of Water Supply and Sanitation in Amhara Region.</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Sharma, N. (2012). Community managed project (CMP) in implementing rural water supply: Amhara region, Ethiopia (</w:t>
      </w:r>
      <w:r w:rsidR="002A7B5C" w:rsidRPr="0093465D">
        <w:rPr>
          <w:rFonts w:ascii="Times New Roman" w:eastAsia="Times New Roman" w:hAnsi="Times New Roman" w:cs="Times New Roman"/>
        </w:rPr>
        <w:t>MSc</w:t>
      </w:r>
      <w:r w:rsidRPr="0093465D">
        <w:rPr>
          <w:rFonts w:ascii="Times New Roman" w:eastAsia="Times New Roman" w:hAnsi="Times New Roman" w:cs="Times New Roman"/>
        </w:rPr>
        <w:t>, thesis, Tamper University of Technology).</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SNV.</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(2013). Rural Water Supply Functionality Factsheet, Zambia.</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Stuart, E., Samman, E., Avis, W., &amp; Berliner, T. (2015).</w:t>
      </w:r>
      <w:proofErr w:type="gramEnd"/>
      <w:r w:rsidRPr="0093465D">
        <w:rPr>
          <w:rFonts w:ascii="Times New Roman" w:eastAsia="Times New Roman" w:hAnsi="Times New Roman" w:cs="Times New Roman"/>
        </w:rPr>
        <w:t xml:space="preserve"> The Data Revolution: Finding the Missing Millions, Overseas Development Institute Research Report, </w:t>
      </w:r>
      <w:r w:rsidR="00EE5AD8" w:rsidRPr="0093465D">
        <w:rPr>
          <w:rFonts w:ascii="Times New Roman" w:eastAsia="Times New Roman" w:hAnsi="Times New Roman" w:cs="Times New Roman"/>
        </w:rPr>
        <w:t>and London</w:t>
      </w:r>
      <w:r w:rsidRPr="0093465D">
        <w:rPr>
          <w:rFonts w:ascii="Times New Roman" w:eastAsia="Times New Roman" w:hAnsi="Times New Roman" w:cs="Times New Roman"/>
        </w:rPr>
        <w:t>, UK.</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Tiwari, A. (2016). </w:t>
      </w:r>
      <w:proofErr w:type="gramStart"/>
      <w:r w:rsidRPr="0093465D">
        <w:rPr>
          <w:rFonts w:ascii="Times New Roman" w:eastAsia="Times New Roman" w:hAnsi="Times New Roman" w:cs="Times New Roman"/>
        </w:rPr>
        <w:t>Themes in Urban Infrastructure Research in Ethiopia Cities.</w:t>
      </w:r>
      <w:proofErr w:type="gramEnd"/>
      <w:r w:rsidRPr="0093465D">
        <w:rPr>
          <w:rFonts w:ascii="Times New Roman" w:eastAsia="Times New Roman" w:hAnsi="Times New Roman" w:cs="Times New Roman"/>
        </w:rPr>
        <w:t xml:space="preserve"> Spring Briefs in Geography, 7-35.</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Thomas M. W alski, Donald V. Chase, et al. (2003).</w:t>
      </w:r>
      <w:proofErr w:type="gramEnd"/>
      <w:r w:rsidRPr="0093465D">
        <w:rPr>
          <w:rFonts w:ascii="Times New Roman" w:eastAsia="Times New Roman" w:hAnsi="Times New Roman" w:cs="Times New Roman"/>
        </w:rPr>
        <w:t xml:space="preserve"> Advanced Water Distribution </w:t>
      </w:r>
      <w:r w:rsidR="00EE5AD8">
        <w:rPr>
          <w:rFonts w:ascii="Times New Roman" w:eastAsia="Times New Roman" w:hAnsi="Times New Roman" w:cs="Times New Roman"/>
        </w:rPr>
        <w:t>Modelling</w:t>
      </w:r>
      <w:r w:rsidRPr="0093465D">
        <w:rPr>
          <w:rFonts w:ascii="Times New Roman" w:eastAsia="Times New Roman" w:hAnsi="Times New Roman" w:cs="Times New Roman"/>
        </w:rPr>
        <w:t xml:space="preserve"> and Management. </w:t>
      </w:r>
      <w:proofErr w:type="gramStart"/>
      <w:r w:rsidRPr="0093465D">
        <w:rPr>
          <w:rFonts w:ascii="Times New Roman" w:eastAsia="Times New Roman" w:hAnsi="Times New Roman" w:cs="Times New Roman"/>
        </w:rPr>
        <w:t>C. a. E. E. a. E. M. Faculty, University of Dayton Commons.</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Truslove, J., Coulson, A., Nhlema, M., Mbalame, E., &amp; Kalin, R. (2020).</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Reflecting SDG 6.1 in Rural Water Supply Tariffs: Considering’ Affordability’ Versus “Operations and Maintenance Costs” in Malawi.</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Journal of Sustainability.</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UNDP, “Ethiopia: (2010). </w:t>
      </w:r>
      <w:proofErr w:type="gramStart"/>
      <w:r w:rsidRPr="0093465D">
        <w:rPr>
          <w:rFonts w:ascii="Times New Roman" w:eastAsia="Times New Roman" w:hAnsi="Times New Roman" w:cs="Times New Roman"/>
        </w:rPr>
        <w:t>Millennium Development Goals Report: Trends and Prospects towards Meeting MDG by 2015,” UNDP Ethiopia Office, Addis Ababa, 2010.</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lastRenderedPageBreak/>
        <w:t xml:space="preserve">Van Zyl, J. (2014). </w:t>
      </w:r>
      <w:proofErr w:type="gramStart"/>
      <w:r w:rsidRPr="0093465D">
        <w:rPr>
          <w:rFonts w:ascii="Times New Roman" w:eastAsia="Times New Roman" w:hAnsi="Times New Roman" w:cs="Times New Roman"/>
        </w:rPr>
        <w:t>Introduction to Operation and Maintenance of Water Distribution Systems.</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Edition 1.</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Water Research Commission.</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Gezina, 0031, South Africa.</w:t>
      </w:r>
      <w:proofErr w:type="gramEnd"/>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Wandera J, Veerdig H., &amp; Pham Gia B. (2011).</w:t>
      </w:r>
      <w:proofErr w:type="gramEnd"/>
      <w:r w:rsidRPr="0093465D">
        <w:rPr>
          <w:rFonts w:ascii="Times New Roman" w:eastAsia="Times New Roman" w:hAnsi="Times New Roman" w:cs="Times New Roman"/>
        </w:rPr>
        <w:t xml:space="preserve"> </w:t>
      </w:r>
      <w:proofErr w:type="gramStart"/>
      <w:r w:rsidRPr="0093465D">
        <w:rPr>
          <w:rFonts w:ascii="Times New Roman" w:eastAsia="Times New Roman" w:hAnsi="Times New Roman" w:cs="Times New Roman"/>
        </w:rPr>
        <w:t>Moving towards Functional Rural Water Supply Services.</w:t>
      </w:r>
      <w:proofErr w:type="gramEnd"/>
      <w:r w:rsidRPr="0093465D">
        <w:rPr>
          <w:rFonts w:ascii="Times New Roman" w:eastAsia="Times New Roman" w:hAnsi="Times New Roman" w:cs="Times New Roman"/>
        </w:rPr>
        <w:t xml:space="preserve"> WASH Conference 2011.</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WHO and UNICEF, (2008).</w:t>
      </w:r>
      <w:proofErr w:type="gramEnd"/>
      <w:r w:rsidRPr="0093465D">
        <w:rPr>
          <w:rFonts w:ascii="Times New Roman" w:eastAsia="Times New Roman" w:hAnsi="Times New Roman" w:cs="Times New Roman"/>
        </w:rPr>
        <w:t xml:space="preserve"> “A Snapshot of Drinking Water and Sanitation in Africa: A Regional Perspective Based on New Data from the WHO/UNICEF Joint Monitoring Programme for Water Supply and Sanitation,”.</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WHO,</w:t>
      </w:r>
      <w:proofErr w:type="gramEnd"/>
      <w:r w:rsidRPr="0093465D">
        <w:rPr>
          <w:rFonts w:ascii="Times New Roman" w:eastAsia="Times New Roman" w:hAnsi="Times New Roman" w:cs="Times New Roman"/>
        </w:rPr>
        <w:t xml:space="preserve"> &amp; UNICEF. (2015). </w:t>
      </w:r>
      <w:r w:rsidR="00C60BB2" w:rsidRPr="0093465D">
        <w:rPr>
          <w:rFonts w:ascii="Times New Roman" w:eastAsia="Times New Roman" w:hAnsi="Times New Roman" w:cs="Times New Roman"/>
        </w:rPr>
        <w:t>the</w:t>
      </w:r>
      <w:r w:rsidRPr="0093465D">
        <w:rPr>
          <w:rFonts w:ascii="Times New Roman" w:eastAsia="Times New Roman" w:hAnsi="Times New Roman" w:cs="Times New Roman"/>
        </w:rPr>
        <w:t xml:space="preserve"> WHO and UNICEF Joint Monitoring Programme (JMP) Indicators for Water Supply, Sanitation and Hygiene.</w:t>
      </w:r>
    </w:p>
    <w:p w:rsidR="00162EFB" w:rsidRPr="0093465D" w:rsidRDefault="009E20CC" w:rsidP="00515715">
      <w:pPr>
        <w:spacing w:after="0" w:line="360" w:lineRule="auto"/>
        <w:ind w:left="360" w:hanging="360"/>
        <w:jc w:val="both"/>
        <w:rPr>
          <w:rFonts w:ascii="Times New Roman" w:eastAsia="Times New Roman" w:hAnsi="Times New Roman" w:cs="Times New Roman"/>
        </w:rPr>
      </w:pPr>
      <w:proofErr w:type="gramStart"/>
      <w:r w:rsidRPr="0093465D">
        <w:rPr>
          <w:rFonts w:ascii="Times New Roman" w:eastAsia="Times New Roman" w:hAnsi="Times New Roman" w:cs="Times New Roman"/>
        </w:rPr>
        <w:t>Wonduante (2013).</w:t>
      </w:r>
      <w:proofErr w:type="gramEnd"/>
      <w:r w:rsidRPr="0093465D">
        <w:rPr>
          <w:rFonts w:ascii="Times New Roman" w:eastAsia="Times New Roman" w:hAnsi="Times New Roman" w:cs="Times New Roman"/>
        </w:rPr>
        <w:t xml:space="preserve"> Assessing the challenges of sustainable water supply in Gondar town</w:t>
      </w:r>
      <w:proofErr w:type="gramStart"/>
      <w:r w:rsidRPr="0093465D">
        <w:rPr>
          <w:rFonts w:ascii="Times New Roman" w:eastAsia="Times New Roman" w:hAnsi="Times New Roman" w:cs="Times New Roman"/>
        </w:rPr>
        <w:t>,</w:t>
      </w:r>
      <w:proofErr w:type="gramEnd"/>
      <w:r w:rsidRPr="0093465D">
        <w:rPr>
          <w:rFonts w:ascii="Times New Roman" w:eastAsia="Times New Roman" w:hAnsi="Times New Roman" w:cs="Times New Roman"/>
        </w:rPr>
        <w:br/>
        <w:t>Ethiopia Addis Ababa University. Addis Ababa University, 37-49.</w:t>
      </w:r>
    </w:p>
    <w:p w:rsidR="00162EFB" w:rsidRPr="0093465D" w:rsidRDefault="009E20CC" w:rsidP="00515715">
      <w:pPr>
        <w:spacing w:after="0" w:line="360" w:lineRule="auto"/>
        <w:ind w:left="360" w:hanging="360"/>
        <w:jc w:val="both"/>
        <w:rPr>
          <w:rFonts w:ascii="Times New Roman" w:eastAsia="Times New Roman" w:hAnsi="Times New Roman" w:cs="Times New Roman"/>
        </w:rPr>
      </w:pPr>
      <w:r w:rsidRPr="0093465D">
        <w:rPr>
          <w:rFonts w:ascii="Times New Roman" w:eastAsia="Times New Roman" w:hAnsi="Times New Roman" w:cs="Times New Roman"/>
        </w:rPr>
        <w:t xml:space="preserve">Zewdu, A. (2014). </w:t>
      </w:r>
      <w:proofErr w:type="gramStart"/>
      <w:r w:rsidRPr="0093465D">
        <w:rPr>
          <w:rFonts w:ascii="Times New Roman" w:eastAsia="Times New Roman" w:hAnsi="Times New Roman" w:cs="Times New Roman"/>
        </w:rPr>
        <w:t>Assessing Water Supply Coverage and Water Losses from Distribution</w:t>
      </w:r>
      <w:r w:rsidRPr="0093465D">
        <w:rPr>
          <w:rFonts w:ascii="Times New Roman" w:eastAsia="Times New Roman" w:hAnsi="Times New Roman" w:cs="Times New Roman"/>
        </w:rPr>
        <w:br/>
        <w:t>System for planning Water loss Reduction Strategies, Aksum water resources officer.</w:t>
      </w:r>
      <w:proofErr w:type="gramEnd"/>
    </w:p>
    <w:p w:rsidR="00162EFB" w:rsidRPr="00132241" w:rsidRDefault="00162EFB" w:rsidP="00515715">
      <w:pPr>
        <w:spacing w:line="360" w:lineRule="auto"/>
        <w:jc w:val="both"/>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Pr="00132241" w:rsidRDefault="00162EFB" w:rsidP="007A455D">
      <w:pPr>
        <w:spacing w:line="360" w:lineRule="auto"/>
        <w:rPr>
          <w:rFonts w:ascii="Times New Roman" w:eastAsia="Times New Roman" w:hAnsi="Times New Roman" w:cs="Times New Roman"/>
          <w:b/>
        </w:rPr>
      </w:pPr>
    </w:p>
    <w:p w:rsidR="00162EFB" w:rsidRDefault="00162EFB" w:rsidP="007A455D">
      <w:pPr>
        <w:spacing w:line="360" w:lineRule="auto"/>
        <w:rPr>
          <w:rFonts w:ascii="Times New Roman" w:eastAsia="Times New Roman" w:hAnsi="Times New Roman" w:cs="Times New Roman"/>
          <w:b/>
        </w:rPr>
      </w:pPr>
    </w:p>
    <w:p w:rsidR="00515715" w:rsidRDefault="00515715" w:rsidP="007A455D">
      <w:pPr>
        <w:spacing w:line="360" w:lineRule="auto"/>
        <w:rPr>
          <w:rFonts w:ascii="Times New Roman" w:eastAsia="Times New Roman" w:hAnsi="Times New Roman" w:cs="Times New Roman"/>
          <w:b/>
        </w:rPr>
      </w:pPr>
    </w:p>
    <w:p w:rsidR="00515715" w:rsidRPr="00132241" w:rsidRDefault="00515715" w:rsidP="007A455D">
      <w:pPr>
        <w:spacing w:line="360" w:lineRule="auto"/>
        <w:rPr>
          <w:rFonts w:ascii="Times New Roman" w:eastAsia="Times New Roman" w:hAnsi="Times New Roman" w:cs="Times New Roman"/>
          <w:b/>
        </w:rPr>
      </w:pPr>
    </w:p>
    <w:p w:rsidR="002A7B5C" w:rsidRPr="00132241" w:rsidRDefault="002A7B5C" w:rsidP="007A455D">
      <w:pPr>
        <w:spacing w:line="360" w:lineRule="auto"/>
        <w:rPr>
          <w:rFonts w:ascii="Times New Roman" w:eastAsia="Times New Roman" w:hAnsi="Times New Roman" w:cs="Times New Roman"/>
          <w:b/>
        </w:rPr>
      </w:pPr>
    </w:p>
    <w:p w:rsidR="00162EFB" w:rsidRDefault="009E20CC" w:rsidP="001348E7">
      <w:pPr>
        <w:pStyle w:val="Norm2"/>
      </w:pPr>
      <w:bookmarkStart w:id="347" w:name="_Toc167376124"/>
      <w:bookmarkStart w:id="348" w:name="_Toc169963549"/>
      <w:r w:rsidRPr="00132241">
        <w:lastRenderedPageBreak/>
        <w:t>APPENDIX</w:t>
      </w:r>
      <w:bookmarkEnd w:id="347"/>
      <w:bookmarkEnd w:id="348"/>
    </w:p>
    <w:p w:rsidR="00260FD1" w:rsidRPr="00C11B23" w:rsidRDefault="00260FD1" w:rsidP="00E64CE8">
      <w:pPr>
        <w:pStyle w:val="Norm1"/>
      </w:pPr>
      <w:bookmarkStart w:id="349" w:name="_Toc167362083"/>
      <w:bookmarkStart w:id="350" w:name="_Toc167370585"/>
      <w:bookmarkStart w:id="351" w:name="_Toc167381180"/>
      <w:r>
        <w:t xml:space="preserve">Table </w:t>
      </w:r>
      <w:r w:rsidR="008977D9">
        <w:t>1</w:t>
      </w:r>
      <w:r w:rsidRPr="00132241">
        <w:t xml:space="preserve">: </w:t>
      </w:r>
      <w:r>
        <w:t>W</w:t>
      </w:r>
      <w:r w:rsidRPr="00132241">
        <w:t>ater</w:t>
      </w:r>
      <w:r>
        <w:t xml:space="preserve"> supply</w:t>
      </w:r>
      <w:r w:rsidRPr="00132241">
        <w:t xml:space="preserve"> source</w:t>
      </w:r>
      <w:r>
        <w:t>s</w:t>
      </w:r>
      <w:r w:rsidRPr="00132241">
        <w:t xml:space="preserve"> of Damot Gale</w:t>
      </w:r>
      <w:bookmarkEnd w:id="349"/>
      <w:bookmarkEnd w:id="350"/>
      <w:bookmarkEnd w:id="351"/>
      <w:r w:rsidRPr="00132241">
        <w:t xml:space="preserve"> </w:t>
      </w:r>
    </w:p>
    <w:tbl>
      <w:tblPr>
        <w:tblStyle w:val="TableGrid"/>
        <w:tblW w:w="9900" w:type="dxa"/>
        <w:tblInd w:w="-522" w:type="dxa"/>
        <w:tblLayout w:type="fixed"/>
        <w:tblLook w:val="04A0" w:firstRow="1" w:lastRow="0" w:firstColumn="1" w:lastColumn="0" w:noHBand="0" w:noVBand="1"/>
      </w:tblPr>
      <w:tblGrid>
        <w:gridCol w:w="630"/>
        <w:gridCol w:w="1080"/>
        <w:gridCol w:w="1260"/>
        <w:gridCol w:w="1350"/>
        <w:gridCol w:w="1080"/>
        <w:gridCol w:w="990"/>
        <w:gridCol w:w="1170"/>
        <w:gridCol w:w="1260"/>
        <w:gridCol w:w="1080"/>
      </w:tblGrid>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No</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Kebele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Type of the scheme</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Yield of the schemes in L/Sec</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Status of the scheme</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Year of Construction</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Constructed by</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Remark</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Gacheno</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1993EC</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SW1</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2009EC</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SW2</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2009EC</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SW3</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2010EC</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SW4</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2013EC</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SW5</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Manual </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 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Ade Aro</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2012</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18.51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Eth. Road Cross</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Zamine Sibaye</w:t>
            </w: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2012</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0.65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4</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Ade Sibaye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0.152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Wandera </w:t>
            </w:r>
            <w:r w:rsidRPr="00132241">
              <w:rPr>
                <w:rFonts w:ascii="Times New Roman" w:hAnsi="Times New Roman" w:cs="Times New Roman"/>
              </w:rPr>
              <w:lastRenderedPageBreak/>
              <w:t>Gale</w:t>
            </w: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jc w:val="center"/>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0.256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rPr>
          <w:trHeight w:val="253"/>
        </w:trPr>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0.95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2004</w:t>
            </w: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rPr>
          <w:trHeight w:val="253"/>
        </w:trPr>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On spot spring </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0.236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rPr>
          <w:trHeight w:val="253"/>
        </w:trPr>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Hand dug well</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Zegera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7</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Wandra Boloso</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2001</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Distn.</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Gravity</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2001</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Woshi Gale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Spring on spot </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2008</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1.78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2006</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2001</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 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9</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Mokonisa Woyge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2014</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2004</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35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lastRenderedPageBreak/>
              <w:t>10</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Shasha Gale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4.5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3.02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2011</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World Vision </w:t>
            </w: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11</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Obe Jage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 (Submersible pump)</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15.87</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2014</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On spot </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2006</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with distn.</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Gravity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Bala Koysha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0.85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2002</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Ade Ofa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with distribution</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4.5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Surface pump (Centrifugal pump)</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Catholic Development fund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Konasa Pulasa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with distribution</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Gravity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2004</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3.65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2.69</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1.89</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Wogera Gale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6.51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2014</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2005</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0.156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Ade Damot</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On spot </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2005</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Safety Net Program</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 (Submersible pump)</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1992</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rPr>
          <w:trHeight w:val="118"/>
        </w:trPr>
        <w:tc>
          <w:tcPr>
            <w:tcW w:w="9900" w:type="dxa"/>
            <w:gridSpan w:val="9"/>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0.78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rPr>
          <w:trHeight w:val="91"/>
        </w:trPr>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17</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Taba</w:t>
            </w: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Shakisho Shone</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 (Submersible pump)</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Damot Mokonisa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 (Submersible)</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1.85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Electric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1992</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Catholic Development Fund</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 system</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2007</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Inter Aid Project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Buge</w:t>
            </w: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0.278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1998</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0.377</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1998</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0.351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0.42</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0.588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0.45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vMerge/>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0.357</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0.58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rPr>
          <w:trHeight w:val="65"/>
        </w:trPr>
        <w:tc>
          <w:tcPr>
            <w:tcW w:w="9900" w:type="dxa"/>
            <w:gridSpan w:val="9"/>
          </w:tcPr>
          <w:p w:rsidR="00260FD1" w:rsidRPr="00132241" w:rsidRDefault="00260FD1" w:rsidP="00E82318">
            <w:pPr>
              <w:spacing w:line="360" w:lineRule="auto"/>
              <w:rPr>
                <w:rFonts w:ascii="Times New Roman" w:hAnsi="Times New Roman" w:cs="Times New Roman"/>
              </w:rPr>
            </w:pPr>
          </w:p>
        </w:tc>
      </w:tr>
      <w:tr w:rsidR="00260FD1" w:rsidRPr="00132241" w:rsidTr="00E82318">
        <w:trPr>
          <w:trHeight w:val="65"/>
        </w:trPr>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22</w:t>
            </w:r>
          </w:p>
        </w:tc>
        <w:tc>
          <w:tcPr>
            <w:tcW w:w="1080" w:type="dxa"/>
            <w:vMerge w:val="restart"/>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Ade Koysha</w:t>
            </w:r>
          </w:p>
        </w:tc>
        <w:tc>
          <w:tcPr>
            <w:tcW w:w="8190" w:type="dxa"/>
            <w:gridSpan w:val="7"/>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0.351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Solar</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2013</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World Vision</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0.281</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vMerge/>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SW</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0.275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4.5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Catholic Development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2.65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2011</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World Vision </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 Spring</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2.96</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KAIR Ethiopia</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lastRenderedPageBreak/>
              <w:t>23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lastRenderedPageBreak/>
              <w:t xml:space="preserve">Harto </w:t>
            </w:r>
            <w:r w:rsidRPr="00132241">
              <w:rPr>
                <w:rFonts w:ascii="Times New Roman" w:hAnsi="Times New Roman" w:cs="Times New Roman"/>
              </w:rPr>
              <w:lastRenderedPageBreak/>
              <w:t>Kontola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lastRenderedPageBreak/>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2.083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BH</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2.8</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Manual</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Aro </w:t>
            </w:r>
            <w:r w:rsidR="00EC53A6" w:rsidRPr="00132241">
              <w:rPr>
                <w:rFonts w:ascii="Times New Roman" w:hAnsi="Times New Roman" w:cs="Times New Roman"/>
              </w:rPr>
              <w:t>Wogera</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with distr.</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Gravity</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2009</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Catholic Development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Damot Boloso</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with distr.</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5.4</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Gravity</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2005</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Regional Government</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Government</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26</w:t>
            </w:r>
          </w:p>
        </w:tc>
        <w:tc>
          <w:tcPr>
            <w:tcW w:w="1080" w:type="dxa"/>
          </w:tcPr>
          <w:p w:rsidR="00260FD1" w:rsidRPr="00132241" w:rsidRDefault="00EC53A6" w:rsidP="00E82318">
            <w:pPr>
              <w:spacing w:line="360" w:lineRule="auto"/>
              <w:rPr>
                <w:rFonts w:ascii="Times New Roman" w:hAnsi="Times New Roman" w:cs="Times New Roman"/>
              </w:rPr>
            </w:pPr>
            <w:r w:rsidRPr="00132241">
              <w:rPr>
                <w:rFonts w:ascii="Times New Roman" w:hAnsi="Times New Roman" w:cs="Times New Roman"/>
              </w:rPr>
              <w:t>Wogera</w:t>
            </w:r>
          </w:p>
        </w:tc>
        <w:tc>
          <w:tcPr>
            <w:tcW w:w="1260" w:type="dxa"/>
          </w:tcPr>
          <w:p w:rsidR="00260FD1" w:rsidRPr="00132241" w:rsidRDefault="00260FD1" w:rsidP="00E82318">
            <w:pPr>
              <w:spacing w:line="360" w:lineRule="auto"/>
              <w:rPr>
                <w:rFonts w:ascii="Times New Roman" w:hAnsi="Times New Roman" w:cs="Times New Roman"/>
              </w:rPr>
            </w:pPr>
          </w:p>
        </w:tc>
        <w:tc>
          <w:tcPr>
            <w:tcW w:w="135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27</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Akabilo</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3</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2008</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 xml:space="preserve">World Vision </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Spring on spot</w:t>
            </w:r>
          </w:p>
        </w:tc>
        <w:tc>
          <w:tcPr>
            <w:tcW w:w="135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2.5</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FN</w:t>
            </w:r>
          </w:p>
        </w:tc>
        <w:tc>
          <w:tcPr>
            <w:tcW w:w="99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On spot</w:t>
            </w:r>
          </w:p>
        </w:tc>
        <w:tc>
          <w:tcPr>
            <w:tcW w:w="117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2010</w:t>
            </w:r>
          </w:p>
        </w:tc>
        <w:tc>
          <w:tcPr>
            <w:tcW w:w="126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WASH</w:t>
            </w:r>
          </w:p>
        </w:tc>
        <w:tc>
          <w:tcPr>
            <w:tcW w:w="1080" w:type="dxa"/>
          </w:tcPr>
          <w:p w:rsidR="00260FD1" w:rsidRPr="00132241" w:rsidRDefault="00260FD1" w:rsidP="00E82318">
            <w:pPr>
              <w:spacing w:line="360" w:lineRule="auto"/>
              <w:rPr>
                <w:rFonts w:ascii="Times New Roman" w:hAnsi="Times New Roman" w:cs="Times New Roman"/>
              </w:rPr>
            </w:pPr>
            <w:r w:rsidRPr="00132241">
              <w:rPr>
                <w:rFonts w:ascii="Times New Roman" w:hAnsi="Times New Roman" w:cs="Times New Roman"/>
              </w:rPr>
              <w:t>NGO</w:t>
            </w:r>
          </w:p>
        </w:tc>
      </w:tr>
      <w:tr w:rsidR="00260FD1" w:rsidRPr="00132241" w:rsidTr="00E82318">
        <w:tc>
          <w:tcPr>
            <w:tcW w:w="63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b/>
              </w:rPr>
            </w:pPr>
            <w:r w:rsidRPr="00132241">
              <w:rPr>
                <w:rFonts w:ascii="Times New Roman" w:hAnsi="Times New Roman" w:cs="Times New Roman"/>
                <w:b/>
              </w:rPr>
              <w:t>Average</w:t>
            </w:r>
          </w:p>
        </w:tc>
        <w:tc>
          <w:tcPr>
            <w:tcW w:w="1260" w:type="dxa"/>
          </w:tcPr>
          <w:p w:rsidR="00260FD1" w:rsidRPr="00132241" w:rsidRDefault="00260FD1" w:rsidP="00E82318">
            <w:pPr>
              <w:spacing w:line="360" w:lineRule="auto"/>
              <w:rPr>
                <w:rFonts w:ascii="Times New Roman" w:hAnsi="Times New Roman" w:cs="Times New Roman"/>
                <w:b/>
              </w:rPr>
            </w:pPr>
          </w:p>
        </w:tc>
        <w:tc>
          <w:tcPr>
            <w:tcW w:w="1350" w:type="dxa"/>
          </w:tcPr>
          <w:p w:rsidR="00260FD1" w:rsidRPr="00132241" w:rsidRDefault="00260FD1" w:rsidP="00E82318">
            <w:pPr>
              <w:spacing w:line="360" w:lineRule="auto"/>
              <w:rPr>
                <w:rFonts w:ascii="Times New Roman" w:hAnsi="Times New Roman" w:cs="Times New Roman"/>
                <w:b/>
              </w:rPr>
            </w:pPr>
            <w:r w:rsidRPr="00132241">
              <w:rPr>
                <w:rFonts w:ascii="Times New Roman" w:hAnsi="Times New Roman" w:cs="Times New Roman"/>
                <w:b/>
              </w:rPr>
              <w:t>2.792</w:t>
            </w:r>
          </w:p>
        </w:tc>
        <w:tc>
          <w:tcPr>
            <w:tcW w:w="1080" w:type="dxa"/>
          </w:tcPr>
          <w:p w:rsidR="00260FD1" w:rsidRPr="00132241" w:rsidRDefault="00260FD1" w:rsidP="00E82318">
            <w:pPr>
              <w:spacing w:line="360" w:lineRule="auto"/>
              <w:rPr>
                <w:rFonts w:ascii="Times New Roman" w:hAnsi="Times New Roman" w:cs="Times New Roman"/>
              </w:rPr>
            </w:pPr>
          </w:p>
        </w:tc>
        <w:tc>
          <w:tcPr>
            <w:tcW w:w="990" w:type="dxa"/>
          </w:tcPr>
          <w:p w:rsidR="00260FD1" w:rsidRPr="00132241" w:rsidRDefault="00260FD1" w:rsidP="00E82318">
            <w:pPr>
              <w:spacing w:line="360" w:lineRule="auto"/>
              <w:rPr>
                <w:rFonts w:ascii="Times New Roman" w:hAnsi="Times New Roman" w:cs="Times New Roman"/>
              </w:rPr>
            </w:pPr>
          </w:p>
        </w:tc>
        <w:tc>
          <w:tcPr>
            <w:tcW w:w="1170" w:type="dxa"/>
          </w:tcPr>
          <w:p w:rsidR="00260FD1" w:rsidRPr="00132241" w:rsidRDefault="00260FD1" w:rsidP="00E82318">
            <w:pPr>
              <w:spacing w:line="360" w:lineRule="auto"/>
              <w:rPr>
                <w:rFonts w:ascii="Times New Roman" w:hAnsi="Times New Roman" w:cs="Times New Roman"/>
              </w:rPr>
            </w:pPr>
          </w:p>
        </w:tc>
        <w:tc>
          <w:tcPr>
            <w:tcW w:w="1260" w:type="dxa"/>
          </w:tcPr>
          <w:p w:rsidR="00260FD1" w:rsidRPr="00132241" w:rsidRDefault="00260FD1" w:rsidP="00E82318">
            <w:pPr>
              <w:spacing w:line="360" w:lineRule="auto"/>
              <w:rPr>
                <w:rFonts w:ascii="Times New Roman" w:hAnsi="Times New Roman" w:cs="Times New Roman"/>
              </w:rPr>
            </w:pPr>
          </w:p>
        </w:tc>
        <w:tc>
          <w:tcPr>
            <w:tcW w:w="1080" w:type="dxa"/>
          </w:tcPr>
          <w:p w:rsidR="00260FD1" w:rsidRPr="00132241" w:rsidRDefault="00260FD1" w:rsidP="00E82318">
            <w:pPr>
              <w:spacing w:line="360" w:lineRule="auto"/>
              <w:rPr>
                <w:rFonts w:ascii="Times New Roman" w:hAnsi="Times New Roman" w:cs="Times New Roman"/>
              </w:rPr>
            </w:pPr>
          </w:p>
        </w:tc>
      </w:tr>
    </w:tbl>
    <w:p w:rsidR="00260FD1" w:rsidRPr="00132241" w:rsidRDefault="00260FD1" w:rsidP="001348E7">
      <w:pPr>
        <w:pStyle w:val="Norm2"/>
      </w:pPr>
    </w:p>
    <w:p w:rsidR="00162EFB" w:rsidRPr="00132241" w:rsidRDefault="002A7B5C"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b/>
        </w:rPr>
        <w:t xml:space="preserve">Appendix </w:t>
      </w:r>
      <w:r w:rsidR="009E20CC" w:rsidRPr="00132241">
        <w:rPr>
          <w:rFonts w:ascii="Times New Roman" w:eastAsia="Times New Roman" w:hAnsi="Times New Roman" w:cs="Times New Roman"/>
          <w:b/>
        </w:rPr>
        <w:t>1</w:t>
      </w:r>
      <w:r w:rsidR="009E20CC" w:rsidRPr="00132241">
        <w:rPr>
          <w:rFonts w:ascii="Times New Roman" w:eastAsia="Times New Roman" w:hAnsi="Times New Roman" w:cs="Times New Roman"/>
        </w:rPr>
        <w:t xml:space="preserve">: </w:t>
      </w:r>
      <w:r w:rsidR="009E20CC" w:rsidRPr="00132241">
        <w:rPr>
          <w:rFonts w:ascii="Times New Roman" w:eastAsia="Times New Roman" w:hAnsi="Times New Roman" w:cs="Times New Roman"/>
          <w:b/>
        </w:rPr>
        <w:t xml:space="preserve">Junction </w:t>
      </w:r>
      <w:r w:rsidR="00CB54C7">
        <w:rPr>
          <w:rFonts w:ascii="Times New Roman" w:eastAsia="Times New Roman" w:hAnsi="Times New Roman" w:cs="Times New Roman"/>
          <w:b/>
        </w:rPr>
        <w:t>T</w:t>
      </w:r>
      <w:r w:rsidR="009E20CC" w:rsidRPr="00132241">
        <w:rPr>
          <w:rFonts w:ascii="Times New Roman" w:eastAsia="Times New Roman" w:hAnsi="Times New Roman" w:cs="Times New Roman"/>
          <w:b/>
        </w:rPr>
        <w:t>able</w:t>
      </w:r>
      <w:r w:rsidR="00CB54C7">
        <w:rPr>
          <w:rFonts w:ascii="Times New Roman" w:eastAsia="Times New Roman" w:hAnsi="Times New Roman" w:cs="Times New Roman"/>
          <w:b/>
        </w:rPr>
        <w:t xml:space="preserve"> 2</w:t>
      </w:r>
      <w:r w:rsidR="009E20CC" w:rsidRPr="00132241">
        <w:rPr>
          <w:rFonts w:ascii="Times New Roman" w:eastAsia="Times New Roman" w:hAnsi="Times New Roman" w:cs="Times New Roman"/>
          <w:b/>
        </w:rPr>
        <w:t xml:space="preserve"> of all schemes</w:t>
      </w:r>
    </w:p>
    <w:p w:rsidR="00162EFB" w:rsidRPr="00132241" w:rsidRDefault="00EC53A6"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Mokonisa</w:t>
      </w:r>
      <w:r w:rsidR="009E20CC" w:rsidRPr="00132241">
        <w:rPr>
          <w:rFonts w:ascii="Times New Roman" w:eastAsia="Times New Roman" w:hAnsi="Times New Roman" w:cs="Times New Roman"/>
        </w:rPr>
        <w:t xml:space="preserve"> </w:t>
      </w:r>
      <w:r w:rsidRPr="00132241">
        <w:rPr>
          <w:rFonts w:ascii="Times New Roman" w:eastAsia="Times New Roman" w:hAnsi="Times New Roman" w:cs="Times New Roman"/>
        </w:rPr>
        <w:t>Woyge</w:t>
      </w:r>
      <w:r w:rsidR="009E20CC" w:rsidRPr="00132241">
        <w:rPr>
          <w:rFonts w:ascii="Times New Roman" w:eastAsia="Times New Roman" w:hAnsi="Times New Roman" w:cs="Times New Roman"/>
        </w:rPr>
        <w:t xml:space="preserve"> junction table</w:t>
      </w:r>
    </w:p>
    <w:tbl>
      <w:tblPr>
        <w:tblW w:w="0" w:type="auto"/>
        <w:tblInd w:w="-4" w:type="dxa"/>
        <w:tblCellMar>
          <w:left w:w="10" w:type="dxa"/>
          <w:right w:w="10" w:type="dxa"/>
        </w:tblCellMar>
        <w:tblLook w:val="04A0" w:firstRow="1" w:lastRow="0" w:firstColumn="1" w:lastColumn="0" w:noHBand="0" w:noVBand="1"/>
      </w:tblPr>
      <w:tblGrid>
        <w:gridCol w:w="2358"/>
        <w:gridCol w:w="1192"/>
        <w:gridCol w:w="1192"/>
        <w:gridCol w:w="1448"/>
        <w:gridCol w:w="1499"/>
        <w:gridCol w:w="1312"/>
      </w:tblGrid>
      <w:tr w:rsidR="00162EFB" w:rsidRPr="00132241">
        <w:tc>
          <w:tcPr>
            <w:tcW w:w="25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Label</w:t>
            </w:r>
          </w:p>
        </w:tc>
        <w:tc>
          <w:tcPr>
            <w:tcW w:w="122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X</w:t>
            </w:r>
            <w:r w:rsidRPr="00132241">
              <w:rPr>
                <w:rFonts w:ascii="Times New Roman" w:eastAsia="Times New Roman" w:hAnsi="Times New Roman" w:cs="Times New Roman"/>
                <w:color w:val="000000"/>
              </w:rPr>
              <w:br/>
              <w:t>(m)</w:t>
            </w:r>
          </w:p>
        </w:tc>
        <w:tc>
          <w:tcPr>
            <w:tcW w:w="122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w:t>
            </w:r>
            <w:r w:rsidRPr="00132241">
              <w:rPr>
                <w:rFonts w:ascii="Times New Roman" w:eastAsia="Times New Roman" w:hAnsi="Times New Roman" w:cs="Times New Roman"/>
                <w:color w:val="000000"/>
              </w:rPr>
              <w:br/>
              <w:t>(m)</w:t>
            </w:r>
          </w:p>
        </w:tc>
        <w:tc>
          <w:tcPr>
            <w:tcW w:w="149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Elevation</w:t>
            </w:r>
            <w:r w:rsidRPr="00132241">
              <w:rPr>
                <w:rFonts w:ascii="Times New Roman" w:eastAsia="Times New Roman" w:hAnsi="Times New Roman" w:cs="Times New Roman"/>
                <w:color w:val="000000"/>
              </w:rPr>
              <w:br/>
              <w:t>(m)</w:t>
            </w:r>
          </w:p>
        </w:tc>
        <w:tc>
          <w:tcPr>
            <w:tcW w:w="154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Hydraulic Grade</w:t>
            </w:r>
            <w:r w:rsidRPr="00132241">
              <w:rPr>
                <w:rFonts w:ascii="Times New Roman" w:eastAsia="Times New Roman" w:hAnsi="Times New Roman" w:cs="Times New Roman"/>
                <w:color w:val="000000"/>
              </w:rPr>
              <w:br/>
              <w:t>(m)</w:t>
            </w:r>
          </w:p>
        </w:tc>
        <w:tc>
          <w:tcPr>
            <w:tcW w:w="135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Pressure</w:t>
            </w:r>
            <w:r w:rsidRPr="00132241">
              <w:rPr>
                <w:rFonts w:ascii="Times New Roman" w:eastAsia="Times New Roman" w:hAnsi="Times New Roman" w:cs="Times New Roman"/>
                <w:color w:val="000000"/>
              </w:rPr>
              <w:br/>
              <w:t>(m H2O)</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5m Ele. Res</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384732</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771921</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1813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1692.92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-119.83</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Vc&amp;Distn Network</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386087</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773037</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1737</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1695.29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-41.627</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Vc-3</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385560</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773308</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1725</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1695.43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-29.512</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Vc-4</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385623</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772503</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1762</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1695.03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-66.831</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386025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773156</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1773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1695.32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-77.522</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Vc-6</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386025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773136</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1695.32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-37.606</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Vc-7</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386231</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773104</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1736</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1695.18</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-40.741</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Vc-8</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385540</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772311</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1763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1694.83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-68.036</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Vc-9</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384086</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772516</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1783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1691.2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-91.612</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Vc-10</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384939</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772128</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1797</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1694.12</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-102.67</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Vc-11</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384727</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771924</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1715</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1692.89</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-22.062</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Wpt-1</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385768</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774148</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1687</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1696.16</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9.138</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Wpt-2</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386095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774148</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1704</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1694.24</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-9.739</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Wpt-3</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385575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773312</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1726</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1695.33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-30.604</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Wpt-4</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386042</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772227</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1756</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1691.85</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-64.016</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Wpt-5</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386028</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773377</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1736</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1693.87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-42.049</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Wpt-6</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386022</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773136</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1695.3</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-37.627</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Wpt-7</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386233</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773106</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1733</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1695.16</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-37.767</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Wpt-8</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385531</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772330</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1762</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1694.67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-67.192</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Wpt-9</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385014</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772694</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1776</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1684.01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-91.806</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Wpt-10</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384938</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772130</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1798</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1694.11</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-103.68</w:t>
            </w:r>
          </w:p>
        </w:tc>
      </w:tr>
      <w:tr w:rsidR="00162EFB" w:rsidRPr="00132241">
        <w:tc>
          <w:tcPr>
            <w:tcW w:w="2513"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Wpt-11</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384707</w:t>
            </w:r>
          </w:p>
        </w:tc>
        <w:tc>
          <w:tcPr>
            <w:tcW w:w="122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771870</w:t>
            </w:r>
          </w:p>
        </w:tc>
        <w:tc>
          <w:tcPr>
            <w:tcW w:w="149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1808</w:t>
            </w:r>
          </w:p>
        </w:tc>
        <w:tc>
          <w:tcPr>
            <w:tcW w:w="154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1692.57</w:t>
            </w:r>
          </w:p>
        </w:tc>
        <w:tc>
          <w:tcPr>
            <w:tcW w:w="135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-115.2</w:t>
            </w:r>
          </w:p>
        </w:tc>
      </w:tr>
    </w:tbl>
    <w:p w:rsidR="00162EFB" w:rsidRPr="00132241" w:rsidRDefault="00162EFB" w:rsidP="007A455D">
      <w:pPr>
        <w:spacing w:line="360" w:lineRule="auto"/>
        <w:rPr>
          <w:rFonts w:ascii="Times New Roman" w:eastAsia="Times New Roman" w:hAnsi="Times New Roman" w:cs="Times New Roman"/>
        </w:rPr>
      </w:pPr>
    </w:p>
    <w:p w:rsidR="00162EFB" w:rsidRPr="00132241" w:rsidRDefault="00162EFB" w:rsidP="007A455D">
      <w:pPr>
        <w:spacing w:line="360" w:lineRule="auto"/>
        <w:rPr>
          <w:rFonts w:ascii="Times New Roman" w:eastAsia="Times New Roman" w:hAnsi="Times New Roman" w:cs="Times New Roman"/>
        </w:rPr>
      </w:pPr>
    </w:p>
    <w:p w:rsidR="00162EFB" w:rsidRPr="00132241" w:rsidRDefault="006977E1" w:rsidP="007A455D">
      <w:pPr>
        <w:spacing w:line="360" w:lineRule="auto"/>
        <w:rPr>
          <w:rFonts w:ascii="Times New Roman" w:eastAsia="Times New Roman" w:hAnsi="Times New Roman" w:cs="Times New Roman"/>
        </w:rPr>
      </w:pPr>
      <w:proofErr w:type="gramStart"/>
      <w:r w:rsidRPr="00132241">
        <w:rPr>
          <w:rFonts w:ascii="Times New Roman" w:eastAsia="Times New Roman" w:hAnsi="Times New Roman" w:cs="Times New Roman"/>
        </w:rPr>
        <w:t>Wogera</w:t>
      </w:r>
      <w:r w:rsidR="009E20CC" w:rsidRPr="00132241">
        <w:rPr>
          <w:rFonts w:ascii="Times New Roman" w:eastAsia="Times New Roman" w:hAnsi="Times New Roman" w:cs="Times New Roman"/>
        </w:rPr>
        <w:t xml:space="preserve"> junction </w:t>
      </w:r>
      <w:r>
        <w:rPr>
          <w:rFonts w:ascii="Times New Roman" w:eastAsia="Times New Roman" w:hAnsi="Times New Roman" w:cs="Times New Roman"/>
        </w:rPr>
        <w:t>T</w:t>
      </w:r>
      <w:r w:rsidR="009E20CC" w:rsidRPr="00132241">
        <w:rPr>
          <w:rFonts w:ascii="Times New Roman" w:eastAsia="Times New Roman" w:hAnsi="Times New Roman" w:cs="Times New Roman"/>
        </w:rPr>
        <w:t>able</w:t>
      </w:r>
      <w:r>
        <w:rPr>
          <w:rFonts w:ascii="Times New Roman" w:eastAsia="Times New Roman" w:hAnsi="Times New Roman" w:cs="Times New Roman"/>
        </w:rPr>
        <w:t>.</w:t>
      </w:r>
      <w:proofErr w:type="gramEnd"/>
      <w:r>
        <w:rPr>
          <w:rFonts w:ascii="Times New Roman" w:eastAsia="Times New Roman" w:hAnsi="Times New Roman" w:cs="Times New Roman"/>
        </w:rPr>
        <w:t xml:space="preserve"> 3</w:t>
      </w:r>
    </w:p>
    <w:tbl>
      <w:tblPr>
        <w:tblW w:w="0" w:type="auto"/>
        <w:tblInd w:w="-4" w:type="dxa"/>
        <w:tblCellMar>
          <w:left w:w="10" w:type="dxa"/>
          <w:right w:w="10" w:type="dxa"/>
        </w:tblCellMar>
        <w:tblLook w:val="04A0" w:firstRow="1" w:lastRow="0" w:firstColumn="1" w:lastColumn="0" w:noHBand="0" w:noVBand="1"/>
      </w:tblPr>
      <w:tblGrid>
        <w:gridCol w:w="1382"/>
        <w:gridCol w:w="1379"/>
        <w:gridCol w:w="1379"/>
        <w:gridCol w:w="1652"/>
        <w:gridCol w:w="1712"/>
        <w:gridCol w:w="1497"/>
      </w:tblGrid>
      <w:tr w:rsidR="00162EFB" w:rsidRPr="00132241">
        <w:tc>
          <w:tcPr>
            <w:tcW w:w="1448"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Label</w:t>
            </w:r>
          </w:p>
        </w:tc>
        <w:tc>
          <w:tcPr>
            <w:tcW w:w="1431"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X</w:t>
            </w:r>
            <w:r w:rsidRPr="00132241">
              <w:rPr>
                <w:rFonts w:ascii="Times New Roman" w:eastAsia="Times New Roman" w:hAnsi="Times New Roman" w:cs="Times New Roman"/>
                <w:color w:val="000000"/>
              </w:rPr>
              <w:br/>
              <w:t>(m)</w:t>
            </w:r>
          </w:p>
        </w:tc>
        <w:tc>
          <w:tcPr>
            <w:tcW w:w="1431"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w:t>
            </w:r>
            <w:r w:rsidRPr="00132241">
              <w:rPr>
                <w:rFonts w:ascii="Times New Roman" w:eastAsia="Times New Roman" w:hAnsi="Times New Roman" w:cs="Times New Roman"/>
                <w:color w:val="000000"/>
              </w:rPr>
              <w:br/>
              <w:t>(m)</w:t>
            </w:r>
          </w:p>
        </w:tc>
        <w:tc>
          <w:tcPr>
            <w:tcW w:w="171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Elevation</w:t>
            </w:r>
            <w:r w:rsidRPr="00132241">
              <w:rPr>
                <w:rFonts w:ascii="Times New Roman" w:eastAsia="Times New Roman" w:hAnsi="Times New Roman" w:cs="Times New Roman"/>
                <w:color w:val="000000"/>
              </w:rPr>
              <w:br/>
              <w:t>(m)</w:t>
            </w:r>
          </w:p>
        </w:tc>
        <w:tc>
          <w:tcPr>
            <w:tcW w:w="1775"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Hydraulic Grade</w:t>
            </w:r>
            <w:r w:rsidRPr="00132241">
              <w:rPr>
                <w:rFonts w:ascii="Times New Roman" w:eastAsia="Times New Roman" w:hAnsi="Times New Roman" w:cs="Times New Roman"/>
                <w:color w:val="000000"/>
              </w:rPr>
              <w:br/>
              <w:t>(m)</w:t>
            </w:r>
          </w:p>
        </w:tc>
        <w:tc>
          <w:tcPr>
            <w:tcW w:w="1552"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Pressure</w:t>
            </w:r>
            <w:r w:rsidRPr="00132241">
              <w:rPr>
                <w:rFonts w:ascii="Times New Roman" w:eastAsia="Times New Roman" w:hAnsi="Times New Roman" w:cs="Times New Roman"/>
                <w:color w:val="000000"/>
              </w:rPr>
              <w:br/>
              <w:t>(m H2O)</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Wpt.1</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372971</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764465</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2058</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2083.99</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25.94</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Wpt.2</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373443</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764281</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2059</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2084.86</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25.81</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Wpt.3</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373808</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765203</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2011</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2081.48</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70.33</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Wpt.4</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374167</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764852</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1978</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2080.01</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101.8</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Wpt.5</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374596</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765056</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1973</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2077.3</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104.09</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Wpt.6</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375192</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765960</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1943</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2039.7</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96.51</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Wpt.7</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374875</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765023</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1959</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2067.05</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107.83</w:t>
            </w:r>
          </w:p>
        </w:tc>
      </w:tr>
      <w:tr w:rsidR="00162EFB" w:rsidRPr="00132241">
        <w:tc>
          <w:tcPr>
            <w:tcW w:w="1448"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Wpt.8</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372970</w:t>
            </w:r>
          </w:p>
        </w:tc>
        <w:tc>
          <w:tcPr>
            <w:tcW w:w="1431"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763427</w:t>
            </w:r>
          </w:p>
        </w:tc>
        <w:tc>
          <w:tcPr>
            <w:tcW w:w="171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2067</w:t>
            </w:r>
          </w:p>
        </w:tc>
        <w:tc>
          <w:tcPr>
            <w:tcW w:w="177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2083.88</w:t>
            </w:r>
          </w:p>
        </w:tc>
        <w:tc>
          <w:tcPr>
            <w:tcW w:w="155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16.85</w:t>
            </w:r>
          </w:p>
        </w:tc>
      </w:tr>
    </w:tbl>
    <w:p w:rsidR="00E54B41" w:rsidRDefault="00E54B41" w:rsidP="007A455D">
      <w:pPr>
        <w:spacing w:line="360" w:lineRule="auto"/>
        <w:rPr>
          <w:rFonts w:ascii="Times New Roman" w:eastAsia="Times New Roman" w:hAnsi="Times New Roman" w:cs="Times New Roman"/>
          <w:b/>
        </w:rPr>
      </w:pPr>
    </w:p>
    <w:p w:rsidR="00515715" w:rsidRDefault="00515715" w:rsidP="007A455D">
      <w:pPr>
        <w:spacing w:line="360" w:lineRule="auto"/>
        <w:rPr>
          <w:rFonts w:ascii="Times New Roman" w:eastAsia="Times New Roman" w:hAnsi="Times New Roman" w:cs="Times New Roman"/>
          <w:b/>
        </w:rPr>
      </w:pPr>
    </w:p>
    <w:p w:rsidR="00515715" w:rsidRPr="00132241" w:rsidRDefault="00515715" w:rsidP="007A455D">
      <w:pPr>
        <w:spacing w:line="360" w:lineRule="auto"/>
        <w:rPr>
          <w:rFonts w:ascii="Times New Roman" w:eastAsia="Times New Roman" w:hAnsi="Times New Roman" w:cs="Times New Roman"/>
          <w:b/>
        </w:rPr>
      </w:pPr>
    </w:p>
    <w:p w:rsidR="00162EFB" w:rsidRPr="00E54B41" w:rsidRDefault="009E20CC"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b/>
        </w:rPr>
        <w:lastRenderedPageBreak/>
        <w:t>Appendix</w:t>
      </w:r>
      <w:r w:rsidRPr="00132241">
        <w:rPr>
          <w:rFonts w:ascii="Times New Roman" w:eastAsia="Times New Roman" w:hAnsi="Times New Roman" w:cs="Times New Roman"/>
        </w:rPr>
        <w:t xml:space="preserve">: </w:t>
      </w:r>
      <w:r w:rsidRPr="00132241">
        <w:rPr>
          <w:rFonts w:ascii="Times New Roman" w:eastAsia="Times New Roman" w:hAnsi="Times New Roman" w:cs="Times New Roman"/>
          <w:b/>
        </w:rPr>
        <w:t>Pipe table of all schemes</w:t>
      </w:r>
    </w:p>
    <w:p w:rsidR="00162EFB" w:rsidRPr="00132241" w:rsidRDefault="006977E1" w:rsidP="007A455D">
      <w:pPr>
        <w:spacing w:line="360" w:lineRule="auto"/>
        <w:rPr>
          <w:rFonts w:ascii="Times New Roman" w:eastAsia="Times New Roman" w:hAnsi="Times New Roman" w:cs="Times New Roman"/>
          <w:b/>
        </w:rPr>
      </w:pPr>
      <w:r w:rsidRPr="00132241">
        <w:rPr>
          <w:rFonts w:ascii="Times New Roman" w:eastAsia="Times New Roman" w:hAnsi="Times New Roman" w:cs="Times New Roman"/>
          <w:b/>
        </w:rPr>
        <w:t>Mokonisa</w:t>
      </w:r>
      <w:r w:rsidR="009E20CC" w:rsidRPr="00132241">
        <w:rPr>
          <w:rFonts w:ascii="Times New Roman" w:eastAsia="Times New Roman" w:hAnsi="Times New Roman" w:cs="Times New Roman"/>
          <w:b/>
        </w:rPr>
        <w:t xml:space="preserve"> </w:t>
      </w:r>
      <w:r w:rsidRPr="00132241">
        <w:rPr>
          <w:rFonts w:ascii="Times New Roman" w:eastAsia="Times New Roman" w:hAnsi="Times New Roman" w:cs="Times New Roman"/>
          <w:b/>
        </w:rPr>
        <w:t>Woyge</w:t>
      </w:r>
      <w:r w:rsidR="009E20CC" w:rsidRPr="00132241">
        <w:rPr>
          <w:rFonts w:ascii="Times New Roman" w:eastAsia="Times New Roman" w:hAnsi="Times New Roman" w:cs="Times New Roman"/>
          <w:b/>
        </w:rPr>
        <w:t xml:space="preserve"> pipe </w:t>
      </w:r>
      <w:r>
        <w:rPr>
          <w:rFonts w:ascii="Times New Roman" w:eastAsia="Times New Roman" w:hAnsi="Times New Roman" w:cs="Times New Roman"/>
          <w:b/>
        </w:rPr>
        <w:t>T</w:t>
      </w:r>
      <w:r w:rsidR="009E20CC" w:rsidRPr="00132241">
        <w:rPr>
          <w:rFonts w:ascii="Times New Roman" w:eastAsia="Times New Roman" w:hAnsi="Times New Roman" w:cs="Times New Roman"/>
          <w:b/>
        </w:rPr>
        <w:t>able</w:t>
      </w:r>
      <w:r>
        <w:rPr>
          <w:rFonts w:ascii="Times New Roman" w:eastAsia="Times New Roman" w:hAnsi="Times New Roman" w:cs="Times New Roman"/>
          <w:b/>
        </w:rPr>
        <w:t>. 4</w:t>
      </w:r>
    </w:p>
    <w:tbl>
      <w:tblPr>
        <w:tblW w:w="0" w:type="auto"/>
        <w:tblInd w:w="-4" w:type="dxa"/>
        <w:tblCellMar>
          <w:left w:w="10" w:type="dxa"/>
          <w:right w:w="10" w:type="dxa"/>
        </w:tblCellMar>
        <w:tblLook w:val="04A0" w:firstRow="1" w:lastRow="0" w:firstColumn="1" w:lastColumn="0" w:noHBand="0" w:noVBand="1"/>
      </w:tblPr>
      <w:tblGrid>
        <w:gridCol w:w="923"/>
        <w:gridCol w:w="1029"/>
        <w:gridCol w:w="1131"/>
        <w:gridCol w:w="1044"/>
        <w:gridCol w:w="1793"/>
        <w:gridCol w:w="913"/>
        <w:gridCol w:w="1054"/>
        <w:gridCol w:w="1114"/>
      </w:tblGrid>
      <w:tr w:rsidR="00162EFB" w:rsidRPr="00132241">
        <w:tc>
          <w:tcPr>
            <w:tcW w:w="97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Label</w:t>
            </w:r>
          </w:p>
        </w:tc>
        <w:tc>
          <w:tcPr>
            <w:tcW w:w="103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Length (Scaled)</w:t>
            </w:r>
            <w:r w:rsidRPr="00132241">
              <w:rPr>
                <w:rFonts w:ascii="Times New Roman" w:eastAsia="Times New Roman" w:hAnsi="Times New Roman" w:cs="Times New Roman"/>
                <w:color w:val="000000"/>
              </w:rPr>
              <w:br/>
              <w:t>(m)</w:t>
            </w:r>
          </w:p>
        </w:tc>
        <w:tc>
          <w:tcPr>
            <w:tcW w:w="113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Diameter</w:t>
            </w:r>
            <w:r w:rsidRPr="00132241">
              <w:rPr>
                <w:rFonts w:ascii="Times New Roman" w:eastAsia="Times New Roman" w:hAnsi="Times New Roman" w:cs="Times New Roman"/>
                <w:color w:val="000000"/>
              </w:rPr>
              <w:br/>
              <w:t>(mm)</w:t>
            </w:r>
          </w:p>
        </w:tc>
        <w:tc>
          <w:tcPr>
            <w:tcW w:w="1049"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Material</w:t>
            </w:r>
          </w:p>
        </w:tc>
        <w:tc>
          <w:tcPr>
            <w:tcW w:w="200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Hazen-Williams C</w:t>
            </w:r>
          </w:p>
        </w:tc>
        <w:tc>
          <w:tcPr>
            <w:tcW w:w="972"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Flow</w:t>
            </w:r>
            <w:r w:rsidRPr="00132241">
              <w:rPr>
                <w:rFonts w:ascii="Times New Roman" w:eastAsia="Times New Roman" w:hAnsi="Times New Roman" w:cs="Times New Roman"/>
                <w:color w:val="000000"/>
              </w:rPr>
              <w:br/>
              <w:t>(L/s)</w:t>
            </w:r>
          </w:p>
        </w:tc>
        <w:tc>
          <w:tcPr>
            <w:tcW w:w="1065"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Velocity</w:t>
            </w:r>
            <w:r w:rsidRPr="00132241">
              <w:rPr>
                <w:rFonts w:ascii="Times New Roman" w:eastAsia="Times New Roman" w:hAnsi="Times New Roman" w:cs="Times New Roman"/>
                <w:color w:val="000000"/>
              </w:rPr>
              <w:br/>
              <w:t>(m/s)</w:t>
            </w:r>
          </w:p>
        </w:tc>
        <w:tc>
          <w:tcPr>
            <w:tcW w:w="112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6977E1"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Headless</w:t>
            </w:r>
            <w:r w:rsidR="009E20CC" w:rsidRPr="00132241">
              <w:rPr>
                <w:rFonts w:ascii="Times New Roman" w:eastAsia="Times New Roman" w:hAnsi="Times New Roman" w:cs="Times New Roman"/>
                <w:color w:val="000000"/>
              </w:rPr>
              <w:t xml:space="preserve"> Gradient</w:t>
            </w:r>
            <w:r w:rsidR="009E20CC" w:rsidRPr="00132241">
              <w:rPr>
                <w:rFonts w:ascii="Times New Roman" w:eastAsia="Times New Roman" w:hAnsi="Times New Roman" w:cs="Times New Roman"/>
                <w:color w:val="000000"/>
              </w:rPr>
              <w:br/>
              <w:t>(m/km)</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P-1(1)</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36</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0.74</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2.078</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36</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0.74</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2.093</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236</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0.38</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0.607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P-3</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327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5.857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P-4</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865</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225</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0.42</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0.842</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P-5</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0.48</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6.097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P-6</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489</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0.19</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0.219</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P-7</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221</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6.584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P-8</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0.17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0.193</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P-9</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0.51</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6.846</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P-10</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0.16</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0.241</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P-11</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159</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0.23</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0.707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0.52</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7.104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P-13</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807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0.29</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0.488</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P-14</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209</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0.37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0.993</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P-15</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21</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0.53</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7.348</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P-16</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628</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0.37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1.124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P-17</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0.45</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5.391</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P-18</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293</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75</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4.084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P-19</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63</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0.51</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5.283</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P-20</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58</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0.46</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5.624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P-21</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937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75</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0.43</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3.113</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945</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0.54</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7.614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P-23</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502</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0.49</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6.337</w:t>
            </w:r>
          </w:p>
        </w:tc>
      </w:tr>
    </w:tbl>
    <w:p w:rsidR="00162EFB" w:rsidRDefault="00162EFB" w:rsidP="007A455D">
      <w:pPr>
        <w:spacing w:line="360" w:lineRule="auto"/>
        <w:rPr>
          <w:rFonts w:ascii="Times New Roman" w:eastAsia="Times New Roman" w:hAnsi="Times New Roman" w:cs="Times New Roman"/>
        </w:rPr>
      </w:pPr>
    </w:p>
    <w:p w:rsidR="00515715" w:rsidRPr="00132241" w:rsidRDefault="00515715" w:rsidP="007A455D">
      <w:pPr>
        <w:spacing w:line="360" w:lineRule="auto"/>
        <w:rPr>
          <w:rFonts w:ascii="Times New Roman" w:eastAsia="Times New Roman" w:hAnsi="Times New Roman" w:cs="Times New Roman"/>
        </w:rPr>
      </w:pPr>
    </w:p>
    <w:p w:rsidR="00162EFB" w:rsidRPr="00132241" w:rsidRDefault="006977E1"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lastRenderedPageBreak/>
        <w:t>Wogera</w:t>
      </w:r>
      <w:r w:rsidR="009E20CC" w:rsidRPr="00132241">
        <w:rPr>
          <w:rFonts w:ascii="Times New Roman" w:eastAsia="Times New Roman" w:hAnsi="Times New Roman" w:cs="Times New Roman"/>
        </w:rPr>
        <w:t xml:space="preserve"> pipe </w:t>
      </w:r>
      <w:r>
        <w:rPr>
          <w:rFonts w:ascii="Times New Roman" w:eastAsia="Times New Roman" w:hAnsi="Times New Roman" w:cs="Times New Roman"/>
        </w:rPr>
        <w:t>T</w:t>
      </w:r>
      <w:r w:rsidR="009E20CC" w:rsidRPr="00132241">
        <w:rPr>
          <w:rFonts w:ascii="Times New Roman" w:eastAsia="Times New Roman" w:hAnsi="Times New Roman" w:cs="Times New Roman"/>
        </w:rPr>
        <w:t>able</w:t>
      </w:r>
      <w:r>
        <w:rPr>
          <w:rFonts w:ascii="Times New Roman" w:eastAsia="Times New Roman" w:hAnsi="Times New Roman" w:cs="Times New Roman"/>
        </w:rPr>
        <w:t>.5</w:t>
      </w:r>
    </w:p>
    <w:tbl>
      <w:tblPr>
        <w:tblW w:w="0" w:type="auto"/>
        <w:tblInd w:w="-4" w:type="dxa"/>
        <w:tblCellMar>
          <w:left w:w="10" w:type="dxa"/>
          <w:right w:w="10" w:type="dxa"/>
        </w:tblCellMar>
        <w:tblLook w:val="04A0" w:firstRow="1" w:lastRow="0" w:firstColumn="1" w:lastColumn="0" w:noHBand="0" w:noVBand="1"/>
      </w:tblPr>
      <w:tblGrid>
        <w:gridCol w:w="923"/>
        <w:gridCol w:w="1029"/>
        <w:gridCol w:w="1131"/>
        <w:gridCol w:w="1044"/>
        <w:gridCol w:w="1793"/>
        <w:gridCol w:w="913"/>
        <w:gridCol w:w="1054"/>
        <w:gridCol w:w="1114"/>
      </w:tblGrid>
      <w:tr w:rsidR="00162EFB" w:rsidRPr="00132241">
        <w:tc>
          <w:tcPr>
            <w:tcW w:w="971"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Label</w:t>
            </w:r>
          </w:p>
        </w:tc>
        <w:tc>
          <w:tcPr>
            <w:tcW w:w="103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Length (Scaled)</w:t>
            </w:r>
            <w:r w:rsidRPr="00132241">
              <w:rPr>
                <w:rFonts w:ascii="Times New Roman" w:eastAsia="Times New Roman" w:hAnsi="Times New Roman" w:cs="Times New Roman"/>
                <w:color w:val="000000"/>
              </w:rPr>
              <w:br/>
              <w:t>(m)</w:t>
            </w:r>
          </w:p>
        </w:tc>
        <w:tc>
          <w:tcPr>
            <w:tcW w:w="1137"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Diameter</w:t>
            </w:r>
            <w:r w:rsidRPr="00132241">
              <w:rPr>
                <w:rFonts w:ascii="Times New Roman" w:eastAsia="Times New Roman" w:hAnsi="Times New Roman" w:cs="Times New Roman"/>
                <w:color w:val="000000"/>
              </w:rPr>
              <w:br/>
              <w:t>(mm)</w:t>
            </w:r>
          </w:p>
        </w:tc>
        <w:tc>
          <w:tcPr>
            <w:tcW w:w="1049"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Material</w:t>
            </w:r>
          </w:p>
        </w:tc>
        <w:tc>
          <w:tcPr>
            <w:tcW w:w="200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Hazen-Williams C</w:t>
            </w:r>
          </w:p>
        </w:tc>
        <w:tc>
          <w:tcPr>
            <w:tcW w:w="972"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Flow</w:t>
            </w:r>
            <w:r w:rsidRPr="00132241">
              <w:rPr>
                <w:rFonts w:ascii="Times New Roman" w:eastAsia="Times New Roman" w:hAnsi="Times New Roman" w:cs="Times New Roman"/>
                <w:color w:val="000000"/>
              </w:rPr>
              <w:br/>
              <w:t>(L/s)</w:t>
            </w:r>
          </w:p>
        </w:tc>
        <w:tc>
          <w:tcPr>
            <w:tcW w:w="1065"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Velocity</w:t>
            </w:r>
            <w:r w:rsidRPr="00132241">
              <w:rPr>
                <w:rFonts w:ascii="Times New Roman" w:eastAsia="Times New Roman" w:hAnsi="Times New Roman" w:cs="Times New Roman"/>
                <w:color w:val="000000"/>
              </w:rPr>
              <w:br/>
              <w:t>(m/s)</w:t>
            </w:r>
          </w:p>
        </w:tc>
        <w:tc>
          <w:tcPr>
            <w:tcW w:w="112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6977E1"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Headless</w:t>
            </w:r>
            <w:r w:rsidR="009E20CC" w:rsidRPr="00132241">
              <w:rPr>
                <w:rFonts w:ascii="Times New Roman" w:eastAsia="Times New Roman" w:hAnsi="Times New Roman" w:cs="Times New Roman"/>
                <w:color w:val="000000"/>
              </w:rPr>
              <w:t xml:space="preserve"> Gradient</w:t>
            </w:r>
            <w:r w:rsidR="009E20CC" w:rsidRPr="00132241">
              <w:rPr>
                <w:rFonts w:ascii="Times New Roman" w:eastAsia="Times New Roman" w:hAnsi="Times New Roman" w:cs="Times New Roman"/>
                <w:color w:val="000000"/>
              </w:rPr>
              <w:br/>
              <w:t>(m/km)</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P-1(1)</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0.909</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P-1(2)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1615</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0.47</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0.909</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P-2</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650</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0.4</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2.185</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P-3</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329</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0.51</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1.344</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P-4</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507</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0.54</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1.717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P-5</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1116</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0.58</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2.251</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P-6</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502</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0.62</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2.927</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P-7</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475</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0.76</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5.705</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P-8</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281</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1.26</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36.475</w:t>
            </w:r>
          </w:p>
        </w:tc>
      </w:tr>
      <w:tr w:rsidR="00162EFB" w:rsidRPr="00132241">
        <w:tc>
          <w:tcPr>
            <w:tcW w:w="971" w:type="dxa"/>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P-9</w:t>
            </w:r>
          </w:p>
        </w:tc>
        <w:tc>
          <w:tcPr>
            <w:tcW w:w="103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1083</w:t>
            </w:r>
          </w:p>
        </w:tc>
        <w:tc>
          <w:tcPr>
            <w:tcW w:w="1137"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w:t>
            </w:r>
          </w:p>
        </w:tc>
        <w:tc>
          <w:tcPr>
            <w:tcW w:w="1049"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HDPE</w:t>
            </w:r>
          </w:p>
        </w:tc>
        <w:tc>
          <w:tcPr>
            <w:tcW w:w="200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140</w:t>
            </w:r>
          </w:p>
        </w:tc>
        <w:tc>
          <w:tcPr>
            <w:tcW w:w="972"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65"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1.22</w:t>
            </w:r>
          </w:p>
        </w:tc>
        <w:tc>
          <w:tcPr>
            <w:tcW w:w="112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34.718</w:t>
            </w:r>
          </w:p>
        </w:tc>
      </w:tr>
    </w:tbl>
    <w:p w:rsidR="00B64A14" w:rsidRPr="00132241" w:rsidRDefault="00B64A14" w:rsidP="007A455D">
      <w:pPr>
        <w:spacing w:line="360" w:lineRule="auto"/>
        <w:rPr>
          <w:rFonts w:ascii="Times New Roman" w:eastAsia="Times New Roman" w:hAnsi="Times New Roman" w:cs="Times New Roman"/>
        </w:rPr>
      </w:pPr>
    </w:p>
    <w:p w:rsidR="00162EFB" w:rsidRPr="00132241" w:rsidRDefault="009E20CC" w:rsidP="007A455D">
      <w:pPr>
        <w:spacing w:line="360" w:lineRule="auto"/>
        <w:rPr>
          <w:rFonts w:ascii="Times New Roman" w:eastAsia="Times New Roman" w:hAnsi="Times New Roman" w:cs="Times New Roman"/>
        </w:rPr>
      </w:pPr>
      <w:r w:rsidRPr="00132241">
        <w:rPr>
          <w:rFonts w:ascii="Times New Roman" w:eastAsia="Times New Roman" w:hAnsi="Times New Roman" w:cs="Times New Roman"/>
        </w:rPr>
        <w:t xml:space="preserve">Annex 2: </w:t>
      </w:r>
    </w:p>
    <w:p w:rsidR="00162EFB" w:rsidRPr="00132241" w:rsidRDefault="009E20CC" w:rsidP="007A455D">
      <w:pPr>
        <w:spacing w:after="200" w:line="360" w:lineRule="auto"/>
        <w:rPr>
          <w:rFonts w:ascii="Times New Roman" w:eastAsia="Times New Roman" w:hAnsi="Times New Roman" w:cs="Times New Roman"/>
          <w:color w:val="000000"/>
        </w:rPr>
      </w:pPr>
      <w:r w:rsidRPr="00132241">
        <w:rPr>
          <w:rFonts w:ascii="Times New Roman" w:eastAsia="Times New Roman" w:hAnsi="Times New Roman" w:cs="Times New Roman"/>
          <w:color w:val="000000"/>
        </w:rPr>
        <w:t xml:space="preserve">Table </w:t>
      </w:r>
      <w:r w:rsidR="006977E1">
        <w:rPr>
          <w:rFonts w:ascii="Times New Roman" w:eastAsia="Times New Roman" w:hAnsi="Times New Roman" w:cs="Times New Roman"/>
          <w:color w:val="000000"/>
        </w:rPr>
        <w:t>6</w:t>
      </w:r>
      <w:r w:rsidRPr="00132241">
        <w:rPr>
          <w:rFonts w:ascii="Times New Roman" w:eastAsia="Times New Roman" w:hAnsi="Times New Roman" w:cs="Times New Roman"/>
          <w:color w:val="000000"/>
        </w:rPr>
        <w:t xml:space="preserve"> WASHCOS Response</w:t>
      </w:r>
    </w:p>
    <w:tbl>
      <w:tblPr>
        <w:tblW w:w="0" w:type="auto"/>
        <w:tblInd w:w="-4" w:type="dxa"/>
        <w:tblCellMar>
          <w:left w:w="10" w:type="dxa"/>
          <w:right w:w="10" w:type="dxa"/>
        </w:tblCellMar>
        <w:tblLook w:val="04A0" w:firstRow="1" w:lastRow="0" w:firstColumn="1" w:lastColumn="0" w:noHBand="0" w:noVBand="1"/>
      </w:tblPr>
      <w:tblGrid>
        <w:gridCol w:w="1992"/>
        <w:gridCol w:w="3222"/>
        <w:gridCol w:w="1309"/>
        <w:gridCol w:w="1062"/>
        <w:gridCol w:w="1416"/>
      </w:tblGrid>
      <w:tr w:rsidR="00162EFB" w:rsidRPr="00132241">
        <w:tc>
          <w:tcPr>
            <w:tcW w:w="5548"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 WASHCOS Response</w:t>
            </w:r>
          </w:p>
        </w:tc>
        <w:tc>
          <w:tcPr>
            <w:tcW w:w="131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Frequency</w:t>
            </w:r>
          </w:p>
        </w:tc>
        <w:tc>
          <w:tcPr>
            <w:tcW w:w="1076"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Valid Percent</w:t>
            </w:r>
          </w:p>
        </w:tc>
        <w:tc>
          <w:tcPr>
            <w:tcW w:w="1416"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Cumulative Percent</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How do you see water committee composition?</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Good</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Poor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What complaints are raised from the users concerning water supply scheme?</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Rapidly dysfunctional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57.7</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Quality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42.3</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Do you know to whom the water committee </w:t>
            </w:r>
            <w:r w:rsidRPr="00132241">
              <w:rPr>
                <w:rFonts w:ascii="Times New Roman" w:eastAsia="Times New Roman" w:hAnsi="Times New Roman" w:cs="Times New Roman"/>
                <w:color w:val="000000"/>
              </w:rPr>
              <w:lastRenderedPageBreak/>
              <w:t>accountable?</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30.8</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What will be done if water committee mismanages the scheme?</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Reporting</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Give Complains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How do you participate personally is water scheme management?</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Financially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Physically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How do you see the performance of the water committee in scheme management?</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Financial management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23.1</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Transparency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Reporting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Quality of service delivery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73.1</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Complaint acceptance and correction Problem</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What do you think should be done to tackle the challenge facing water committee in water scheme management?</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Provide Training</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65.4</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Provide Spare parts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How do you explain the community demand for water in relation to its </w:t>
            </w:r>
            <w:r w:rsidRPr="00132241">
              <w:rPr>
                <w:rFonts w:ascii="Times New Roman" w:eastAsia="Times New Roman" w:hAnsi="Times New Roman" w:cs="Times New Roman"/>
                <w:color w:val="000000"/>
              </w:rPr>
              <w:lastRenderedPageBreak/>
              <w:t>population?</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Pressure on scheme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Community contract, difficulty in providing quality service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What complaints are there about the use of the water supply scheme?</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Quality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Quantity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46.2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61.5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Distance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Waiting time, scheme failure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Speed of maintenance lack confidence on water committee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What have been the greatest difficulties that the Water Committee has had in the Operation &amp; Maintenance of the system?</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Collecting the tariff</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Accounting</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Organizing meetings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Physical repairs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80.8</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Technical knowledge/capacity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Main perceived areas for improvement needed from water management systems</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Transparency in selection of </w:t>
            </w:r>
            <w:r w:rsidR="00087528" w:rsidRPr="00132241">
              <w:rPr>
                <w:rFonts w:ascii="Times New Roman" w:eastAsia="Times New Roman" w:hAnsi="Times New Roman" w:cs="Times New Roman"/>
                <w:color w:val="000000"/>
              </w:rPr>
              <w:t>WASHCo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Long idle time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61.5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React faster to problems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80.8</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Improve water pressure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Improve supply time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Distance to the water point</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Well-composed and trained WASHCo or WUA</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 WASHCo or WUA or without 3 key positions filled or never meets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17</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65.4</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WASHCo or WUA with all three key positions filled</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80.8</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WASHCo or WUA with all </w:t>
            </w:r>
            <w:r w:rsidRPr="00132241">
              <w:rPr>
                <w:rFonts w:ascii="Times New Roman" w:eastAsia="Times New Roman" w:hAnsi="Times New Roman" w:cs="Times New Roman"/>
                <w:color w:val="000000"/>
              </w:rPr>
              <w:lastRenderedPageBreak/>
              <w:t>three key positions filled and trained</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lastRenderedPageBreak/>
              <w:t>4</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WASHCo or WUA with all three key positions filled and trained less than a year ago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Election of WASHCo or WUA by entire community</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 WASHCo or WUA with members elected by entire community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WASHCO or WUA members elected by entire community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Women representation in WASHCo or WUA</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Less than 50 percent of the WASHCo or WUA members are female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At least 50 percent of the WASHCo or WUA members are female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User payment and tariffs</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 user payment</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4</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15.4</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Ad hoc basis (when the system breaks down)</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Annual fees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Monthly (or weekly) fees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Financial management of WASHCo or WUA</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 WASHCo or WUA which keeps financial records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20</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Simple financial records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Up-to-date financial records and a dedicated account in a financial institution</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92.3</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Up-to-date financial records </w:t>
            </w:r>
            <w:r w:rsidRPr="00132241">
              <w:rPr>
                <w:rFonts w:ascii="Times New Roman" w:eastAsia="Times New Roman" w:hAnsi="Times New Roman" w:cs="Times New Roman"/>
                <w:color w:val="000000"/>
              </w:rPr>
              <w:lastRenderedPageBreak/>
              <w:t>and a dedicated account in a financial institution and records are shared with community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lastRenderedPageBreak/>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96.2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Up-to-date financial records and a dedicated account in a financial institution according to their by-laws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Spare part supply</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Minor maintenance spare part supply takes more than 1 month</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Minor maintenance spare part supply takes more than 3 days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88.5</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Minor maintenance spare part supply within 3 days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92.3</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Minor maintenance spare part supply within 3 days and major spare part supply within a week</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Routine (preventive) maintenance</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Not done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73.1</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Done, but irregularly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5</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92.3</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Done at least annually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7.7</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084" w:type="dxa"/>
            <w:vMerge w:val="restart"/>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WASHCo or WUA water safety plan</w:t>
            </w: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There is no water safety plan</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There is a water safety plan</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8</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084" w:type="dxa"/>
            <w:vMerge/>
            <w:tcBorders>
              <w:top w:val="single" w:sz="0"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3464"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26</w:t>
            </w:r>
          </w:p>
        </w:tc>
        <w:tc>
          <w:tcPr>
            <w:tcW w:w="107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jc w:val="right"/>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bl>
    <w:p w:rsidR="00162EFB" w:rsidRPr="00132241" w:rsidRDefault="00162EFB" w:rsidP="007A455D">
      <w:pPr>
        <w:spacing w:line="360" w:lineRule="auto"/>
        <w:rPr>
          <w:rFonts w:ascii="Times New Roman" w:eastAsia="Times New Roman" w:hAnsi="Times New Roman" w:cs="Times New Roman"/>
        </w:rPr>
      </w:pPr>
    </w:p>
    <w:p w:rsidR="00162EFB" w:rsidRDefault="00162EFB" w:rsidP="007A455D">
      <w:pPr>
        <w:spacing w:line="360" w:lineRule="auto"/>
        <w:rPr>
          <w:rFonts w:ascii="Times New Roman" w:eastAsia="Times New Roman" w:hAnsi="Times New Roman" w:cs="Times New Roman"/>
        </w:rPr>
      </w:pPr>
    </w:p>
    <w:p w:rsidR="005F1202" w:rsidRPr="00132241" w:rsidRDefault="005F1202" w:rsidP="007A455D">
      <w:pPr>
        <w:spacing w:line="360" w:lineRule="auto"/>
        <w:rPr>
          <w:rFonts w:ascii="Times New Roman" w:eastAsia="Times New Roman" w:hAnsi="Times New Roman" w:cs="Times New Roman"/>
        </w:rPr>
      </w:pPr>
    </w:p>
    <w:p w:rsidR="00162EFB" w:rsidRPr="00132241" w:rsidRDefault="009E20CC" w:rsidP="007A455D">
      <w:pPr>
        <w:spacing w:after="200" w:line="360" w:lineRule="auto"/>
        <w:rPr>
          <w:rFonts w:ascii="Times New Roman" w:eastAsia="Times New Roman" w:hAnsi="Times New Roman" w:cs="Times New Roman"/>
          <w:color w:val="000000"/>
        </w:rPr>
      </w:pPr>
      <w:r w:rsidRPr="00132241">
        <w:rPr>
          <w:rFonts w:ascii="Times New Roman" w:eastAsia="Times New Roman" w:hAnsi="Times New Roman" w:cs="Times New Roman"/>
          <w:color w:val="000000"/>
        </w:rPr>
        <w:lastRenderedPageBreak/>
        <w:t>Table 0.1: Challenge of water supply schemes in the study area</w:t>
      </w:r>
    </w:p>
    <w:tbl>
      <w:tblPr>
        <w:tblW w:w="0" w:type="auto"/>
        <w:tblInd w:w="-4" w:type="dxa"/>
        <w:tblCellMar>
          <w:left w:w="10" w:type="dxa"/>
          <w:right w:w="10" w:type="dxa"/>
        </w:tblCellMar>
        <w:tblLook w:val="04A0" w:firstRow="1" w:lastRow="0" w:firstColumn="1" w:lastColumn="0" w:noHBand="0" w:noVBand="1"/>
      </w:tblPr>
      <w:tblGrid>
        <w:gridCol w:w="3694"/>
        <w:gridCol w:w="1580"/>
        <w:gridCol w:w="1309"/>
        <w:gridCol w:w="1002"/>
        <w:gridCol w:w="1416"/>
      </w:tblGrid>
      <w:tr w:rsidR="00162EFB" w:rsidRPr="00132241">
        <w:tc>
          <w:tcPr>
            <w:tcW w:w="449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jc w:val="center"/>
              <w:rPr>
                <w:rFonts w:ascii="Times New Roman" w:hAnsi="Times New Roman" w:cs="Times New Roman"/>
              </w:rPr>
            </w:pPr>
            <w:r w:rsidRPr="00132241">
              <w:rPr>
                <w:rFonts w:ascii="Times New Roman" w:eastAsia="Times New Roman" w:hAnsi="Times New Roman" w:cs="Times New Roman"/>
                <w:b/>
                <w:color w:val="000000"/>
              </w:rPr>
              <w:t>Challenge of water supply schemes </w:t>
            </w:r>
          </w:p>
        </w:tc>
        <w:tc>
          <w:tcPr>
            <w:tcW w:w="1589"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 Response</w:t>
            </w:r>
          </w:p>
        </w:tc>
        <w:tc>
          <w:tcPr>
            <w:tcW w:w="1310"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Frequency</w:t>
            </w:r>
          </w:p>
        </w:tc>
        <w:tc>
          <w:tcPr>
            <w:tcW w:w="1003"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 xml:space="preserve"> Percent</w:t>
            </w:r>
          </w:p>
        </w:tc>
        <w:tc>
          <w:tcPr>
            <w:tcW w:w="1416" w:type="dxa"/>
            <w:tcBorders>
              <w:top w:val="single" w:sz="4" w:space="0" w:color="000000"/>
              <w:left w:val="single" w:sz="0" w:space="0" w:color="000000"/>
              <w:bottom w:val="single" w:sz="4" w:space="0" w:color="000000"/>
              <w:right w:val="single" w:sz="4" w:space="0" w:color="000000"/>
            </w:tcBorders>
            <w:shd w:val="clear" w:color="auto" w:fill="auto"/>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Cumulative Percent</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keepNext/>
              <w:keepLines/>
              <w:spacing w:before="240" w:after="0" w:line="360" w:lineRule="auto"/>
              <w:jc w:val="center"/>
              <w:rPr>
                <w:rFonts w:ascii="Times New Roman" w:hAnsi="Times New Roman" w:cs="Times New Roman"/>
              </w:rPr>
            </w:pPr>
            <w:r w:rsidRPr="00132241">
              <w:rPr>
                <w:rFonts w:ascii="Times New Roman" w:eastAsia="Times New Roman" w:hAnsi="Times New Roman" w:cs="Times New Roman"/>
                <w:color w:val="000000"/>
              </w:rPr>
              <w:t>Does the water facility break very often?</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18</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69.2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b/>
                <w:color w:val="000000"/>
              </w:rPr>
              <w:t>8 </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If it breaks, how many times breaks occur in a year?</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Once in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11</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42.3</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42.3</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Twice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53.8</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Three times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76.9</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More than three times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Have you (family members) ever received trainings on water and sanitation utilization?</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34.6</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17</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Is the water point repaired over past 12 months?</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17</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If yes, days between breakdown &amp; repair?</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less than one month</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15.4</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less than 3 months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14</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69.2</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greater than 3 months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Who does the repairs to the water facility?</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The water management committee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30.8</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The Tabia/Woreda</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11</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42.3</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73.1</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The Community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88.5</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NGO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Did the water point ever got minor or major dysfunction</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96.2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96.2</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How many times the system was maintained and made it function?</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Once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26.9</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26.9</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Twice a year</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23.1</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More than Twice</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13</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Where do you access spare parts if you need to maintain the water facility?</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Woreda water desk</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21</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80.8</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80.8</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Local shops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19.2</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What problems do you face in maintenance of your water supply facility?</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Lack of spare part</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17</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Lack of money</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Does the community have rules and regulations in the use of the water supply services?</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38.5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38.5</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61.5</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4497" w:type="dxa"/>
            <w:vMerge w:val="restart"/>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162EFB" w:rsidRPr="00132241" w:rsidRDefault="009E20CC" w:rsidP="007A455D">
            <w:pPr>
              <w:spacing w:after="0" w:line="360" w:lineRule="auto"/>
              <w:jc w:val="center"/>
              <w:rPr>
                <w:rFonts w:ascii="Times New Roman" w:hAnsi="Times New Roman" w:cs="Times New Roman"/>
              </w:rPr>
            </w:pPr>
            <w:r w:rsidRPr="00132241">
              <w:rPr>
                <w:rFonts w:ascii="Times New Roman" w:eastAsia="Times New Roman" w:hAnsi="Times New Roman" w:cs="Times New Roman"/>
                <w:color w:val="000000"/>
              </w:rPr>
              <w:t>What management systems have you put in place to manage your water supply facility?</w:t>
            </w: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Establishing Water and Sanitation Management Committees</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17</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65.4</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Employing </w:t>
            </w:r>
            <w:r w:rsidRPr="00132241">
              <w:rPr>
                <w:rFonts w:ascii="Times New Roman" w:eastAsia="Times New Roman" w:hAnsi="Times New Roman" w:cs="Times New Roman"/>
                <w:color w:val="000000"/>
              </w:rPr>
              <w:lastRenderedPageBreak/>
              <w:t>guard to protect the water point</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9</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34.6</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4497"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158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26</w:t>
            </w:r>
          </w:p>
        </w:tc>
        <w:tc>
          <w:tcPr>
            <w:tcW w:w="1003"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auto"/>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bl>
    <w:p w:rsidR="00162EFB" w:rsidRPr="00132241" w:rsidRDefault="00162EFB" w:rsidP="007A455D">
      <w:pPr>
        <w:spacing w:after="0" w:line="360" w:lineRule="auto"/>
        <w:jc w:val="both"/>
        <w:rPr>
          <w:rFonts w:ascii="Times New Roman" w:eastAsia="Times New Roman" w:hAnsi="Times New Roman" w:cs="Times New Roman"/>
          <w:color w:val="000000"/>
        </w:rPr>
      </w:pPr>
    </w:p>
    <w:p w:rsidR="00162EFB" w:rsidRPr="00132241" w:rsidRDefault="009E20CC" w:rsidP="007A455D">
      <w:pPr>
        <w:spacing w:after="200" w:line="360" w:lineRule="auto"/>
        <w:jc w:val="center"/>
        <w:rPr>
          <w:rFonts w:ascii="Times New Roman" w:eastAsia="Times New Roman" w:hAnsi="Times New Roman" w:cs="Times New Roman"/>
          <w:color w:val="000000"/>
        </w:rPr>
      </w:pPr>
      <w:r w:rsidRPr="00132241">
        <w:rPr>
          <w:rFonts w:ascii="Times New Roman" w:eastAsia="Times New Roman" w:hAnsi="Times New Roman" w:cs="Times New Roman"/>
          <w:color w:val="000000"/>
        </w:rPr>
        <w:t>Table 0.2: Challenges of maintenance of Water supply scheme</w:t>
      </w:r>
    </w:p>
    <w:tbl>
      <w:tblPr>
        <w:tblW w:w="0" w:type="auto"/>
        <w:tblInd w:w="-4" w:type="dxa"/>
        <w:tblCellMar>
          <w:left w:w="10" w:type="dxa"/>
          <w:right w:w="10" w:type="dxa"/>
        </w:tblCellMar>
        <w:tblLook w:val="04A0" w:firstRow="1" w:lastRow="0" w:firstColumn="1" w:lastColumn="0" w:noHBand="0" w:noVBand="1"/>
      </w:tblPr>
      <w:tblGrid>
        <w:gridCol w:w="2663"/>
        <w:gridCol w:w="2450"/>
        <w:gridCol w:w="1309"/>
        <w:gridCol w:w="1163"/>
        <w:gridCol w:w="1416"/>
      </w:tblGrid>
      <w:tr w:rsidR="00162EFB" w:rsidRPr="00132241">
        <w:tc>
          <w:tcPr>
            <w:tcW w:w="2897" w:type="dxa"/>
            <w:tcBorders>
              <w:top w:val="single" w:sz="4" w:space="0" w:color="000000"/>
              <w:left w:val="single" w:sz="4" w:space="0" w:color="000000"/>
              <w:bottom w:val="single" w:sz="4" w:space="0" w:color="000000"/>
              <w:right w:val="single" w:sz="4" w:space="0" w:color="000000"/>
            </w:tcBorders>
            <w:shd w:val="clear" w:color="auto" w:fill="FFFFFF"/>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 Questions to EM Experts</w:t>
            </w:r>
          </w:p>
        </w:tc>
        <w:tc>
          <w:tcPr>
            <w:tcW w:w="2609" w:type="dxa"/>
            <w:tcBorders>
              <w:top w:val="single" w:sz="4" w:space="0" w:color="000000"/>
              <w:left w:val="single" w:sz="0" w:space="0" w:color="000000"/>
              <w:bottom w:val="single" w:sz="4" w:space="0" w:color="000000"/>
              <w:right w:val="single" w:sz="4" w:space="0" w:color="000000"/>
            </w:tcBorders>
            <w:shd w:val="clear" w:color="auto" w:fill="FFFFFF"/>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 Response</w:t>
            </w:r>
          </w:p>
        </w:tc>
        <w:tc>
          <w:tcPr>
            <w:tcW w:w="1310" w:type="dxa"/>
            <w:tcBorders>
              <w:top w:val="single" w:sz="4" w:space="0" w:color="000000"/>
              <w:left w:val="single" w:sz="0" w:space="0" w:color="000000"/>
              <w:bottom w:val="single" w:sz="4" w:space="0" w:color="000000"/>
              <w:right w:val="single" w:sz="4" w:space="0" w:color="000000"/>
            </w:tcBorders>
            <w:shd w:val="clear" w:color="auto" w:fill="FFFFFF"/>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Frequency</w:t>
            </w:r>
          </w:p>
        </w:tc>
        <w:tc>
          <w:tcPr>
            <w:tcW w:w="1194" w:type="dxa"/>
            <w:tcBorders>
              <w:top w:val="single" w:sz="4" w:space="0" w:color="000000"/>
              <w:left w:val="single" w:sz="0" w:space="0" w:color="000000"/>
              <w:bottom w:val="single" w:sz="4" w:space="0" w:color="000000"/>
              <w:right w:val="single" w:sz="4" w:space="0" w:color="000000"/>
            </w:tcBorders>
            <w:shd w:val="clear" w:color="auto" w:fill="FFFFFF"/>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Percent</w:t>
            </w:r>
          </w:p>
        </w:tc>
        <w:tc>
          <w:tcPr>
            <w:tcW w:w="1416" w:type="dxa"/>
            <w:tcBorders>
              <w:top w:val="single" w:sz="4" w:space="0" w:color="000000"/>
              <w:left w:val="single" w:sz="0" w:space="0" w:color="000000"/>
              <w:bottom w:val="single" w:sz="4" w:space="0" w:color="000000"/>
              <w:right w:val="single" w:sz="4" w:space="0" w:color="000000"/>
            </w:tcBorders>
            <w:shd w:val="clear" w:color="auto" w:fill="FFFFFF"/>
            <w:tcMar>
              <w:left w:w="108" w:type="dxa"/>
              <w:right w:w="108" w:type="dxa"/>
            </w:tcMar>
            <w:vAlign w:val="bottom"/>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b/>
                <w:color w:val="000000"/>
              </w:rPr>
              <w:t>Cumulative Percent</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Role</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Plumber</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keepNext/>
              <w:keepLines/>
              <w:spacing w:before="240"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Electro mechanical Expert</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Payment</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always/on time</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Sometimes Late</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81.3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Frequent</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18.8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Which of the following activities have you done or know how to do?</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Construct an intake structure</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Change/Install different valves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Change/Install float valves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62.5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Construct brake pressure box</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6.3</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68.8</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Take apart and clean pump</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81.3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Fix all general plumbing issues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18.8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xml:space="preserve">How often do you clean the tank (months </w:t>
            </w:r>
            <w:r w:rsidRPr="00132241">
              <w:rPr>
                <w:rFonts w:ascii="Times New Roman" w:eastAsia="Times New Roman" w:hAnsi="Times New Roman" w:cs="Times New Roman"/>
                <w:color w:val="000000"/>
              </w:rPr>
              <w:lastRenderedPageBreak/>
              <w:t>between)?</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&gt;1-month</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62.5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Monthly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75.0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2-3 months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Rainy season</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Problems with service</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Water intake (spring box/dam)</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Tube line from intake to storage</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18.8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75.0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Distribution network</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Storage Tank</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Do you have a maintenance plan?</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75.0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How much time do you dedicate to system operation per week?</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Hourly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Daily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81.3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Weekly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18.8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How much time do you dedicate to system maintenance hours/month</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Hourly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Daily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18.8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Weekly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31.3</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Monthly</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Have you attended a training activity or workshop on plumbing and general operation of aqueducts?</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Yes</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No</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9</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56.3</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Relating to the activities of operation and maintenance of the system. Do you feel comfortable doing</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All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25.0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Most</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62.5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Some</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37.5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r w:rsidR="00162EFB" w:rsidRPr="00132241">
        <w:tc>
          <w:tcPr>
            <w:tcW w:w="2897" w:type="dxa"/>
            <w:vMerge w:val="restart"/>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lastRenderedPageBreak/>
              <w:t>What is the greatest challenge to the proper functioning of the Scheme?</w:t>
            </w: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Improper Usage, Over utilization</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Poor management, supervision and monitoring Gap</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7</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43.8</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87.5</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Poor quality of water</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2</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12.5</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r>
      <w:tr w:rsidR="00162EFB" w:rsidRPr="00132241">
        <w:tc>
          <w:tcPr>
            <w:tcW w:w="2897" w:type="dxa"/>
            <w:vMerge/>
            <w:tcBorders>
              <w:top w:val="single" w:sz="0" w:space="0" w:color="000000"/>
              <w:left w:val="single" w:sz="4" w:space="0" w:color="000000"/>
              <w:bottom w:val="single" w:sz="4" w:space="0" w:color="000000"/>
              <w:right w:val="single" w:sz="4" w:space="0" w:color="000000"/>
            </w:tcBorders>
            <w:shd w:val="clear" w:color="auto" w:fill="FFFFFF"/>
            <w:tcMar>
              <w:left w:w="108" w:type="dxa"/>
              <w:right w:w="108" w:type="dxa"/>
            </w:tcMar>
            <w:vAlign w:val="center"/>
          </w:tcPr>
          <w:p w:rsidR="00162EFB" w:rsidRPr="00132241" w:rsidRDefault="00162EFB" w:rsidP="007A455D">
            <w:pPr>
              <w:spacing w:after="200" w:line="360" w:lineRule="auto"/>
              <w:rPr>
                <w:rFonts w:ascii="Times New Roman" w:eastAsia="Calibri" w:hAnsi="Times New Roman" w:cs="Times New Roman"/>
              </w:rPr>
            </w:pPr>
          </w:p>
        </w:tc>
        <w:tc>
          <w:tcPr>
            <w:tcW w:w="2609"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Total</w:t>
            </w:r>
          </w:p>
        </w:tc>
        <w:tc>
          <w:tcPr>
            <w:tcW w:w="1310"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16</w:t>
            </w:r>
          </w:p>
        </w:tc>
        <w:tc>
          <w:tcPr>
            <w:tcW w:w="1194"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100.0</w:t>
            </w:r>
          </w:p>
        </w:tc>
        <w:tc>
          <w:tcPr>
            <w:tcW w:w="1416" w:type="dxa"/>
            <w:tcBorders>
              <w:top w:val="single" w:sz="0" w:space="0" w:color="000000"/>
              <w:left w:val="single" w:sz="0" w:space="0" w:color="000000"/>
              <w:bottom w:val="single" w:sz="4" w:space="0" w:color="000000"/>
              <w:right w:val="single" w:sz="4" w:space="0" w:color="000000"/>
            </w:tcBorders>
            <w:shd w:val="clear" w:color="auto" w:fill="FFFFFF"/>
            <w:tcMar>
              <w:left w:w="108" w:type="dxa"/>
              <w:right w:w="108" w:type="dxa"/>
            </w:tcMar>
          </w:tcPr>
          <w:p w:rsidR="00162EFB" w:rsidRPr="00132241" w:rsidRDefault="009E20CC" w:rsidP="007A455D">
            <w:pPr>
              <w:spacing w:after="0" w:line="360" w:lineRule="auto"/>
              <w:rPr>
                <w:rFonts w:ascii="Times New Roman" w:hAnsi="Times New Roman" w:cs="Times New Roman"/>
              </w:rPr>
            </w:pPr>
            <w:r w:rsidRPr="00132241">
              <w:rPr>
                <w:rFonts w:ascii="Times New Roman" w:eastAsia="Times New Roman" w:hAnsi="Times New Roman" w:cs="Times New Roman"/>
                <w:color w:val="000000"/>
              </w:rPr>
              <w:t> </w:t>
            </w:r>
          </w:p>
        </w:tc>
      </w:tr>
    </w:tbl>
    <w:p w:rsidR="00162EFB" w:rsidRPr="00132241" w:rsidRDefault="00162EFB" w:rsidP="007A455D">
      <w:pPr>
        <w:spacing w:line="360" w:lineRule="auto"/>
        <w:rPr>
          <w:rFonts w:ascii="Times New Roman" w:eastAsia="Times New Roman" w:hAnsi="Times New Roman" w:cs="Times New Roman"/>
        </w:rPr>
      </w:pPr>
    </w:p>
    <w:p w:rsidR="00162EFB" w:rsidRPr="00641D83" w:rsidRDefault="005F1202" w:rsidP="007A455D">
      <w:pPr>
        <w:spacing w:line="360" w:lineRule="auto"/>
        <w:rPr>
          <w:rFonts w:ascii="Times New Roman" w:eastAsia="Times New Roman" w:hAnsi="Times New Roman" w:cs="Times New Roman"/>
          <w:b/>
        </w:rPr>
      </w:pPr>
      <w:r w:rsidRPr="00641D83">
        <w:rPr>
          <w:rFonts w:ascii="Times New Roman" w:eastAsia="Times New Roman" w:hAnsi="Times New Roman" w:cs="Times New Roman"/>
          <w:b/>
        </w:rPr>
        <w:t>Some study area Figures</w:t>
      </w:r>
    </w:p>
    <w:p w:rsidR="00162EFB" w:rsidRPr="00132241" w:rsidRDefault="00162EFB" w:rsidP="007A455D">
      <w:pPr>
        <w:spacing w:line="360" w:lineRule="auto"/>
        <w:rPr>
          <w:rFonts w:ascii="Times New Roman" w:eastAsia="Times New Roman" w:hAnsi="Times New Roman" w:cs="Times New Roman"/>
        </w:rPr>
      </w:pPr>
    </w:p>
    <w:p w:rsidR="00162EFB" w:rsidRPr="00132241" w:rsidRDefault="006165D5" w:rsidP="007A455D">
      <w:pPr>
        <w:spacing w:line="360" w:lineRule="auto"/>
        <w:rPr>
          <w:rFonts w:ascii="Times New Roman" w:eastAsia="Times New Roman" w:hAnsi="Times New Roman" w:cs="Times New Roman"/>
        </w:rPr>
      </w:pPr>
      <w:r w:rsidRPr="00132241">
        <w:rPr>
          <w:rFonts w:ascii="Times New Roman" w:hAnsi="Times New Roman" w:cs="Times New Roman"/>
          <w:noProof/>
        </w:rPr>
        <w:object w:dxaOrig="9333" w:dyaOrig="6540">
          <v:rect id="rectole0000000067" o:spid="_x0000_i1068" style="width:465.75pt;height:327pt" o:ole="" o:preferrelative="t" stroked="f">
            <v:imagedata r:id="rId108" o:title=""/>
          </v:rect>
          <o:OLEObject Type="Embed" ProgID="StaticMetafile" ShapeID="rectole0000000067" DrawAspect="Content" ObjectID="_1780783197" r:id="rId109"/>
        </w:object>
      </w:r>
    </w:p>
    <w:p w:rsidR="00162EFB" w:rsidRPr="00132241" w:rsidRDefault="00162EFB" w:rsidP="007A455D">
      <w:pPr>
        <w:spacing w:line="360" w:lineRule="auto"/>
        <w:rPr>
          <w:rFonts w:ascii="Times New Roman" w:eastAsia="Times New Roman" w:hAnsi="Times New Roman" w:cs="Times New Roman"/>
        </w:rPr>
      </w:pPr>
    </w:p>
    <w:p w:rsidR="00AB36A9" w:rsidRPr="00132241" w:rsidRDefault="006165D5" w:rsidP="00AB36A9">
      <w:pPr>
        <w:spacing w:line="360" w:lineRule="auto"/>
        <w:rPr>
          <w:rFonts w:ascii="Times New Roman" w:eastAsia="Times New Roman" w:hAnsi="Times New Roman" w:cs="Times New Roman"/>
        </w:rPr>
      </w:pPr>
      <w:r w:rsidRPr="00132241">
        <w:rPr>
          <w:rFonts w:ascii="Times New Roman" w:hAnsi="Times New Roman" w:cs="Times New Roman"/>
          <w:noProof/>
        </w:rPr>
        <w:object w:dxaOrig="9333" w:dyaOrig="5608">
          <v:rect id="rectole0000000069" o:spid="_x0000_i1069" style="width:465.75pt;height:280.5pt" o:ole="" o:preferrelative="t" stroked="f">
            <v:imagedata r:id="rId110" o:title=""/>
          </v:rect>
          <o:OLEObject Type="Embed" ProgID="StaticMetafile" ShapeID="rectole0000000069" DrawAspect="Content" ObjectID="_1780783198" r:id="rId111"/>
        </w:object>
      </w:r>
    </w:p>
    <w:p w:rsidR="00162EFB" w:rsidRPr="00132241" w:rsidRDefault="00162EFB" w:rsidP="007A455D">
      <w:pPr>
        <w:spacing w:line="360" w:lineRule="auto"/>
        <w:rPr>
          <w:rFonts w:ascii="Times New Roman" w:eastAsia="Times New Roman" w:hAnsi="Times New Roman" w:cs="Times New Roman"/>
        </w:rPr>
      </w:pPr>
    </w:p>
    <w:p w:rsidR="00A55EAD" w:rsidRPr="00132241" w:rsidRDefault="00A55EAD" w:rsidP="007A455D">
      <w:pPr>
        <w:spacing w:line="360" w:lineRule="auto"/>
        <w:jc w:val="center"/>
        <w:rPr>
          <w:rFonts w:ascii="Times New Roman" w:eastAsia="Calibri" w:hAnsi="Times New Roman" w:cs="Times New Roman"/>
          <w:color w:val="E97132" w:themeColor="accent2"/>
        </w:rPr>
      </w:pPr>
    </w:p>
    <w:p w:rsidR="00A55EAD" w:rsidRPr="00132241" w:rsidRDefault="00A55EAD" w:rsidP="007A455D">
      <w:pPr>
        <w:spacing w:line="360" w:lineRule="auto"/>
        <w:jc w:val="center"/>
        <w:rPr>
          <w:rFonts w:ascii="Times New Roman" w:eastAsia="Calibri" w:hAnsi="Times New Roman" w:cs="Times New Roman"/>
          <w:color w:val="E97132" w:themeColor="accent2"/>
        </w:rPr>
      </w:pPr>
      <w:r w:rsidRPr="00132241">
        <w:rPr>
          <w:rFonts w:ascii="Times New Roman" w:hAnsi="Times New Roman" w:cs="Times New Roman"/>
          <w:noProof/>
          <w:color w:val="E97132" w:themeColor="accent2"/>
        </w:rPr>
        <w:object w:dxaOrig="5750" w:dyaOrig="3624">
          <v:rect id="rectole0000000004" o:spid="_x0000_i1070" style="width:287.25pt;height:181.5pt" o:ole="" o:preferrelative="t" stroked="f">
            <v:imagedata r:id="rId112" o:title=""/>
          </v:rect>
          <o:OLEObject Type="Embed" ProgID="StaticMetafile" ShapeID="rectole0000000004" DrawAspect="Content" ObjectID="_1780783199" r:id="rId113"/>
        </w:object>
      </w:r>
      <w:r w:rsidRPr="00132241">
        <w:rPr>
          <w:rFonts w:ascii="Times New Roman" w:eastAsia="Times New Roman" w:hAnsi="Times New Roman" w:cs="Times New Roman"/>
          <w:i/>
          <w:color w:val="E97132" w:themeColor="accent2"/>
        </w:rPr>
        <w:t xml:space="preserve"> </w:t>
      </w:r>
    </w:p>
    <w:p w:rsidR="00A55EAD" w:rsidRPr="00132241" w:rsidRDefault="00A55EAD" w:rsidP="007A455D">
      <w:pPr>
        <w:spacing w:after="200" w:line="360" w:lineRule="auto"/>
        <w:jc w:val="center"/>
        <w:rPr>
          <w:rFonts w:ascii="Times New Roman" w:eastAsia="Calibri" w:hAnsi="Times New Roman" w:cs="Times New Roman"/>
          <w:b/>
        </w:rPr>
      </w:pPr>
      <w:r w:rsidRPr="00132241">
        <w:rPr>
          <w:rFonts w:ascii="Times New Roman" w:eastAsia="Times New Roman" w:hAnsi="Times New Roman" w:cs="Times New Roman"/>
          <w:b/>
        </w:rPr>
        <w:t>Figure 3 3</w:t>
      </w:r>
      <w:r w:rsidRPr="00132241">
        <w:rPr>
          <w:rFonts w:ascii="Times New Roman" w:eastAsia="Times New Roman" w:hAnsi="Times New Roman" w:cs="Times New Roman"/>
          <w:b/>
          <w:i/>
        </w:rPr>
        <w:t>: The existing 200m</w:t>
      </w:r>
      <w:r w:rsidRPr="00132241">
        <w:rPr>
          <w:rFonts w:ascii="Times New Roman" w:eastAsia="Times New Roman" w:hAnsi="Times New Roman" w:cs="Times New Roman"/>
          <w:b/>
          <w:i/>
          <w:vertAlign w:val="superscript"/>
        </w:rPr>
        <w:t>3</w:t>
      </w:r>
      <w:r w:rsidRPr="00132241">
        <w:rPr>
          <w:rFonts w:ascii="Times New Roman" w:eastAsia="Times New Roman" w:hAnsi="Times New Roman" w:cs="Times New Roman"/>
          <w:b/>
          <w:i/>
        </w:rPr>
        <w:t xml:space="preserve"> reservoir in the </w:t>
      </w:r>
      <w:r w:rsidR="0094240E" w:rsidRPr="00132241">
        <w:rPr>
          <w:rFonts w:ascii="Times New Roman" w:eastAsia="Times New Roman" w:hAnsi="Times New Roman" w:cs="Times New Roman"/>
          <w:b/>
          <w:i/>
        </w:rPr>
        <w:t>Woreda</w:t>
      </w:r>
      <w:r w:rsidRPr="00132241">
        <w:rPr>
          <w:rFonts w:ascii="Times New Roman" w:eastAsia="Times New Roman" w:hAnsi="Times New Roman" w:cs="Times New Roman"/>
          <w:b/>
          <w:i/>
        </w:rPr>
        <w:t xml:space="preserve"> </w:t>
      </w:r>
    </w:p>
    <w:p w:rsidR="00A55EAD" w:rsidRPr="00132241" w:rsidRDefault="00A55EAD" w:rsidP="007A455D">
      <w:pPr>
        <w:spacing w:line="360" w:lineRule="auto"/>
        <w:jc w:val="center"/>
        <w:rPr>
          <w:rFonts w:ascii="Times New Roman" w:eastAsia="Calibri" w:hAnsi="Times New Roman" w:cs="Times New Roman"/>
          <w:color w:val="E97132" w:themeColor="accent2"/>
        </w:rPr>
      </w:pPr>
    </w:p>
    <w:p w:rsidR="00A55EAD" w:rsidRPr="00132241" w:rsidRDefault="00A55EAD" w:rsidP="007A455D">
      <w:pPr>
        <w:spacing w:line="360" w:lineRule="auto"/>
        <w:jc w:val="center"/>
        <w:rPr>
          <w:rFonts w:ascii="Times New Roman" w:eastAsia="Calibri" w:hAnsi="Times New Roman" w:cs="Times New Roman"/>
          <w:color w:val="E97132" w:themeColor="accent2"/>
        </w:rPr>
      </w:pPr>
      <w:r w:rsidRPr="00132241">
        <w:rPr>
          <w:rFonts w:ascii="Times New Roman" w:hAnsi="Times New Roman" w:cs="Times New Roman"/>
          <w:noProof/>
          <w:color w:val="E97132" w:themeColor="accent2"/>
        </w:rPr>
        <w:object w:dxaOrig="5993" w:dyaOrig="3503">
          <v:rect id="rectole0000000005" o:spid="_x0000_i1071" style="width:298.5pt;height:175.5pt" o:ole="" o:preferrelative="t" stroked="f">
            <v:imagedata r:id="rId114" o:title=""/>
          </v:rect>
          <o:OLEObject Type="Embed" ProgID="StaticMetafile" ShapeID="rectole0000000005" DrawAspect="Content" ObjectID="_1780783200" r:id="rId115"/>
        </w:object>
      </w:r>
    </w:p>
    <w:p w:rsidR="00A55EAD" w:rsidRPr="00132241" w:rsidRDefault="00A55EAD" w:rsidP="007A455D">
      <w:pPr>
        <w:spacing w:after="200" w:line="360" w:lineRule="auto"/>
        <w:jc w:val="center"/>
        <w:rPr>
          <w:rFonts w:ascii="Times New Roman" w:eastAsia="Times New Roman" w:hAnsi="Times New Roman" w:cs="Times New Roman"/>
          <w:b/>
        </w:rPr>
      </w:pPr>
      <w:r w:rsidRPr="00132241">
        <w:rPr>
          <w:rFonts w:ascii="Times New Roman" w:eastAsia="Times New Roman" w:hAnsi="Times New Roman" w:cs="Times New Roman"/>
          <w:b/>
          <w:i/>
        </w:rPr>
        <w:t>Figure 3.4: The existing 50m</w:t>
      </w:r>
      <w:r w:rsidRPr="00132241">
        <w:rPr>
          <w:rFonts w:ascii="Times New Roman" w:eastAsia="Times New Roman" w:hAnsi="Times New Roman" w:cs="Times New Roman"/>
          <w:b/>
          <w:i/>
          <w:vertAlign w:val="superscript"/>
        </w:rPr>
        <w:t>3</w:t>
      </w:r>
      <w:r w:rsidRPr="00132241">
        <w:rPr>
          <w:rFonts w:ascii="Times New Roman" w:eastAsia="Times New Roman" w:hAnsi="Times New Roman" w:cs="Times New Roman"/>
          <w:b/>
          <w:i/>
        </w:rPr>
        <w:t xml:space="preserve"> reservoir in the </w:t>
      </w:r>
      <w:r w:rsidR="0094240E" w:rsidRPr="00132241">
        <w:rPr>
          <w:rFonts w:ascii="Times New Roman" w:eastAsia="Times New Roman" w:hAnsi="Times New Roman" w:cs="Times New Roman"/>
          <w:b/>
          <w:i/>
        </w:rPr>
        <w:t>Woreda</w:t>
      </w:r>
    </w:p>
    <w:p w:rsidR="00A55EAD" w:rsidRPr="00132241" w:rsidRDefault="00A55EAD" w:rsidP="007A455D">
      <w:pPr>
        <w:spacing w:line="360" w:lineRule="auto"/>
        <w:rPr>
          <w:rFonts w:ascii="Times New Roman" w:eastAsia="Calibri" w:hAnsi="Times New Roman" w:cs="Times New Roman"/>
          <w:color w:val="E97132" w:themeColor="accent2"/>
        </w:rPr>
      </w:pPr>
    </w:p>
    <w:p w:rsidR="0094240E" w:rsidRPr="00132241" w:rsidRDefault="0094240E" w:rsidP="007A455D">
      <w:pPr>
        <w:spacing w:line="360" w:lineRule="auto"/>
        <w:jc w:val="both"/>
        <w:rPr>
          <w:rFonts w:ascii="Times New Roman" w:eastAsia="Times New Roman" w:hAnsi="Times New Roman" w:cs="Times New Roman"/>
        </w:rPr>
      </w:pPr>
    </w:p>
    <w:p w:rsidR="0094240E" w:rsidRPr="00132241" w:rsidRDefault="0094240E" w:rsidP="007A455D">
      <w:pPr>
        <w:spacing w:line="360" w:lineRule="auto"/>
        <w:jc w:val="both"/>
        <w:rPr>
          <w:rFonts w:ascii="Times New Roman" w:eastAsia="Times New Roman" w:hAnsi="Times New Roman" w:cs="Times New Roman"/>
        </w:rPr>
      </w:pPr>
      <w:r w:rsidRPr="00132241">
        <w:rPr>
          <w:rFonts w:ascii="Times New Roman" w:hAnsi="Times New Roman" w:cs="Times New Roman"/>
          <w:noProof/>
        </w:rPr>
        <w:object w:dxaOrig="4191" w:dyaOrig="4191">
          <v:rect id="rectole0000000013" o:spid="_x0000_i1072" style="width:209.25pt;height:209.25pt" o:ole="" o:preferrelative="t" stroked="f">
            <v:imagedata r:id="rId116" o:title=""/>
          </v:rect>
          <o:OLEObject Type="Embed" ProgID="StaticMetafile" ShapeID="rectole0000000013" DrawAspect="Content" ObjectID="_1780783201" r:id="rId117"/>
        </w:object>
      </w:r>
      <w:r w:rsidRPr="00132241">
        <w:rPr>
          <w:rFonts w:ascii="Times New Roman" w:hAnsi="Times New Roman" w:cs="Times New Roman"/>
          <w:noProof/>
        </w:rPr>
        <w:object w:dxaOrig="4191" w:dyaOrig="4191">
          <v:rect id="rectole0000000014" o:spid="_x0000_i1073" style="width:209.25pt;height:209.25pt" o:ole="" o:preferrelative="t" stroked="f">
            <v:imagedata r:id="rId118" o:title=""/>
          </v:rect>
          <o:OLEObject Type="Embed" ProgID="StaticMetafile" ShapeID="rectole0000000014" DrawAspect="Content" ObjectID="_1780783202" r:id="rId119"/>
        </w:object>
      </w:r>
    </w:p>
    <w:p w:rsidR="0094240E" w:rsidRPr="00132241" w:rsidRDefault="0094240E" w:rsidP="007A455D">
      <w:pPr>
        <w:spacing w:after="200" w:line="360" w:lineRule="auto"/>
        <w:jc w:val="center"/>
        <w:rPr>
          <w:rFonts w:ascii="Times New Roman" w:eastAsia="Calibri" w:hAnsi="Times New Roman" w:cs="Times New Roman"/>
          <w:b/>
          <w:color w:val="4472C4"/>
        </w:rPr>
      </w:pPr>
      <w:r w:rsidRPr="00132241">
        <w:rPr>
          <w:rFonts w:ascii="Times New Roman" w:eastAsia="Times New Roman" w:hAnsi="Times New Roman" w:cs="Times New Roman"/>
          <w:b/>
        </w:rPr>
        <w:t>Figure 3 7</w:t>
      </w:r>
      <w:r w:rsidRPr="00132241">
        <w:rPr>
          <w:rFonts w:ascii="Times New Roman" w:eastAsia="Calibri" w:hAnsi="Times New Roman" w:cs="Times New Roman"/>
          <w:b/>
        </w:rPr>
        <w:t>:</w:t>
      </w:r>
      <w:r w:rsidRPr="00132241">
        <w:rPr>
          <w:rFonts w:ascii="Times New Roman" w:eastAsia="Times New Roman" w:hAnsi="Times New Roman" w:cs="Times New Roman"/>
        </w:rPr>
        <w:t xml:space="preserve"> Functional water supply schemes in kebeles</w:t>
      </w:r>
    </w:p>
    <w:p w:rsidR="00A55EAD" w:rsidRPr="00132241" w:rsidRDefault="00A55EAD" w:rsidP="007A455D">
      <w:pPr>
        <w:spacing w:line="360" w:lineRule="auto"/>
        <w:rPr>
          <w:rFonts w:ascii="Times New Roman" w:eastAsia="Calibri" w:hAnsi="Times New Roman" w:cs="Times New Roman"/>
          <w:color w:val="E97132" w:themeColor="accent2"/>
        </w:rPr>
      </w:pPr>
    </w:p>
    <w:p w:rsidR="0094240E" w:rsidRPr="00132241" w:rsidRDefault="0094240E" w:rsidP="007A455D">
      <w:pPr>
        <w:spacing w:line="360" w:lineRule="auto"/>
        <w:jc w:val="both"/>
        <w:rPr>
          <w:rFonts w:ascii="Times New Roman" w:eastAsia="Times New Roman" w:hAnsi="Times New Roman" w:cs="Times New Roman"/>
        </w:rPr>
      </w:pPr>
    </w:p>
    <w:p w:rsidR="0094240E" w:rsidRPr="00132241" w:rsidRDefault="0094240E" w:rsidP="007A455D">
      <w:pPr>
        <w:spacing w:after="200" w:line="360" w:lineRule="auto"/>
        <w:jc w:val="center"/>
        <w:rPr>
          <w:rFonts w:ascii="Times New Roman" w:eastAsia="Times New Roman" w:hAnsi="Times New Roman" w:cs="Times New Roman"/>
        </w:rPr>
      </w:pPr>
      <w:r w:rsidRPr="00132241">
        <w:rPr>
          <w:rFonts w:ascii="Times New Roman" w:hAnsi="Times New Roman" w:cs="Times New Roman"/>
          <w:noProof/>
        </w:rPr>
        <w:object w:dxaOrig="4515" w:dyaOrig="3421">
          <v:rect id="rectole0000000015" o:spid="_x0000_i1074" style="width:225.75pt;height:171pt" o:ole="" o:preferrelative="t" stroked="f">
            <v:imagedata r:id="rId120" o:title=""/>
          </v:rect>
          <o:OLEObject Type="Embed" ProgID="StaticMetafile" ShapeID="rectole0000000015" DrawAspect="Content" ObjectID="_1780783203" r:id="rId121"/>
        </w:object>
      </w:r>
      <w:r w:rsidRPr="00132241">
        <w:rPr>
          <w:rFonts w:ascii="Times New Roman" w:hAnsi="Times New Roman" w:cs="Times New Roman"/>
          <w:noProof/>
        </w:rPr>
        <w:object w:dxaOrig="4575" w:dyaOrig="3361">
          <v:rect id="rectole0000000016" o:spid="_x0000_i1075" style="width:228.75pt;height:168pt" o:ole="" o:preferrelative="t" stroked="f">
            <v:imagedata r:id="rId122" o:title=""/>
          </v:rect>
          <o:OLEObject Type="Embed" ProgID="StaticMetafile" ShapeID="rectole0000000016" DrawAspect="Content" ObjectID="_1780783204" r:id="rId123"/>
        </w:object>
      </w:r>
    </w:p>
    <w:p w:rsidR="0094240E" w:rsidRPr="00132241" w:rsidRDefault="0094240E" w:rsidP="007A455D">
      <w:pPr>
        <w:spacing w:after="200" w:line="360" w:lineRule="auto"/>
        <w:jc w:val="center"/>
        <w:rPr>
          <w:rFonts w:ascii="Times New Roman" w:eastAsia="Calibri" w:hAnsi="Times New Roman" w:cs="Times New Roman"/>
          <w:b/>
        </w:rPr>
      </w:pPr>
      <w:r w:rsidRPr="00132241">
        <w:rPr>
          <w:rFonts w:ascii="Times New Roman" w:eastAsia="Times New Roman" w:hAnsi="Times New Roman" w:cs="Times New Roman"/>
          <w:b/>
        </w:rPr>
        <w:t>Figure 3 8</w:t>
      </w:r>
      <w:r w:rsidRPr="00132241">
        <w:rPr>
          <w:rFonts w:ascii="Times New Roman" w:eastAsia="Calibri" w:hAnsi="Times New Roman" w:cs="Times New Roman"/>
          <w:b/>
        </w:rPr>
        <w:t>:</w:t>
      </w:r>
      <w:r w:rsidRPr="00132241">
        <w:rPr>
          <w:rFonts w:ascii="Times New Roman" w:eastAsia="Times New Roman" w:hAnsi="Times New Roman" w:cs="Times New Roman"/>
        </w:rPr>
        <w:t xml:space="preserve"> Traditional water sources</w:t>
      </w:r>
    </w:p>
    <w:p w:rsidR="00CD0C44" w:rsidRPr="00132241" w:rsidRDefault="00CD0C44" w:rsidP="007A455D">
      <w:pPr>
        <w:spacing w:line="360" w:lineRule="auto"/>
        <w:jc w:val="both"/>
        <w:rPr>
          <w:rFonts w:ascii="Times New Roman" w:eastAsia="Times New Roman" w:hAnsi="Times New Roman" w:cs="Times New Roman"/>
        </w:rPr>
      </w:pPr>
    </w:p>
    <w:p w:rsidR="00CD0C44" w:rsidRPr="00132241" w:rsidRDefault="00CD0C44" w:rsidP="007A455D">
      <w:pPr>
        <w:spacing w:after="200" w:line="360" w:lineRule="auto"/>
        <w:jc w:val="center"/>
        <w:rPr>
          <w:rFonts w:ascii="Times New Roman" w:eastAsia="Times New Roman" w:hAnsi="Times New Roman" w:cs="Times New Roman"/>
        </w:rPr>
      </w:pPr>
      <w:r w:rsidRPr="00132241">
        <w:rPr>
          <w:rFonts w:ascii="Times New Roman" w:hAnsi="Times New Roman" w:cs="Times New Roman"/>
          <w:noProof/>
        </w:rPr>
        <w:object w:dxaOrig="4292" w:dyaOrig="4292">
          <v:rect id="rectole0000000017" o:spid="_x0000_i1076" style="width:214.5pt;height:214.5pt" o:ole="" o:preferrelative="t" stroked="f">
            <v:imagedata r:id="rId124" o:title=""/>
          </v:rect>
          <o:OLEObject Type="Embed" ProgID="StaticMetafile" ShapeID="rectole0000000017" DrawAspect="Content" ObjectID="_1780783205" r:id="rId125"/>
        </w:object>
      </w:r>
      <w:r w:rsidRPr="00132241">
        <w:rPr>
          <w:rFonts w:ascii="Times New Roman" w:hAnsi="Times New Roman" w:cs="Times New Roman"/>
          <w:noProof/>
        </w:rPr>
        <w:object w:dxaOrig="4312" w:dyaOrig="4312">
          <v:rect id="rectole0000000018" o:spid="_x0000_i1077" style="width:215.25pt;height:215.25pt" o:ole="" o:preferrelative="t" stroked="f">
            <v:imagedata r:id="rId126" o:title=""/>
          </v:rect>
          <o:OLEObject Type="Embed" ProgID="StaticMetafile" ShapeID="rectole0000000018" DrawAspect="Content" ObjectID="_1780783206" r:id="rId127"/>
        </w:object>
      </w:r>
    </w:p>
    <w:p w:rsidR="00CD0C44" w:rsidRPr="00132241" w:rsidRDefault="00CD0C44" w:rsidP="007A455D">
      <w:pPr>
        <w:spacing w:after="200" w:line="360" w:lineRule="auto"/>
        <w:jc w:val="center"/>
        <w:rPr>
          <w:rFonts w:ascii="Times New Roman" w:eastAsia="Calibri" w:hAnsi="Times New Roman" w:cs="Times New Roman"/>
          <w:b/>
          <w:color w:val="4472C4"/>
        </w:rPr>
      </w:pPr>
      <w:r w:rsidRPr="00132241">
        <w:rPr>
          <w:rFonts w:ascii="Times New Roman" w:eastAsia="Times New Roman" w:hAnsi="Times New Roman" w:cs="Times New Roman"/>
          <w:b/>
        </w:rPr>
        <w:t>Figure 3 11</w:t>
      </w:r>
      <w:r w:rsidRPr="00132241">
        <w:rPr>
          <w:rFonts w:ascii="Times New Roman" w:eastAsia="Times New Roman" w:hAnsi="Times New Roman" w:cs="Times New Roman"/>
        </w:rPr>
        <w:t>: Non- functional water supply schemes</w:t>
      </w:r>
    </w:p>
    <w:p w:rsidR="00162EFB" w:rsidRPr="0023289B" w:rsidRDefault="00162EFB" w:rsidP="007A455D">
      <w:pPr>
        <w:spacing w:line="360" w:lineRule="auto"/>
        <w:rPr>
          <w:rFonts w:ascii="Times New Roman" w:eastAsia="Times New Roman" w:hAnsi="Times New Roman" w:cs="Times New Roman"/>
        </w:rPr>
      </w:pPr>
    </w:p>
    <w:sectPr w:rsidR="00162EFB" w:rsidRPr="0023289B" w:rsidSect="001B4503">
      <w:pgSz w:w="11906" w:h="16838"/>
      <w:pgMar w:top="1699" w:right="1138" w:bottom="1411" w:left="1987"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5AC4" w:rsidRDefault="004F5AC4" w:rsidP="001D6B91">
      <w:pPr>
        <w:spacing w:after="0" w:line="240" w:lineRule="auto"/>
      </w:pPr>
      <w:r>
        <w:separator/>
      </w:r>
    </w:p>
  </w:endnote>
  <w:endnote w:type="continuationSeparator" w:id="0">
    <w:p w:rsidR="004F5AC4" w:rsidRDefault="004F5AC4" w:rsidP="001D6B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roman"/>
    <w:pitch w:val="default"/>
  </w:font>
  <w:font w:name="Arial">
    <w:panose1 w:val="020B0604020202020204"/>
    <w:charset w:val="00"/>
    <w:family w:val="swiss"/>
    <w:pitch w:val="variable"/>
    <w:sig w:usb0="E0002EFF" w:usb1="C000785B" w:usb2="00000009" w:usb3="00000000" w:csb0="000001FF" w:csb1="00000000"/>
  </w:font>
  <w:font w:name="Aptos Display">
    <w:altName w:val="Arial"/>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385800"/>
      <w:docPartObj>
        <w:docPartGallery w:val="Page Numbers (Bottom of Page)"/>
        <w:docPartUnique/>
      </w:docPartObj>
    </w:sdtPr>
    <w:sdtEndPr>
      <w:rPr>
        <w:noProof/>
      </w:rPr>
    </w:sdtEndPr>
    <w:sdtContent>
      <w:p w:rsidR="00CB3B1C" w:rsidRDefault="00CB3B1C">
        <w:pPr>
          <w:pStyle w:val="Footer"/>
          <w:jc w:val="center"/>
        </w:pPr>
        <w:r>
          <w:fldChar w:fldCharType="begin"/>
        </w:r>
        <w:r>
          <w:instrText xml:space="preserve"> PAGE   \* MERGEFORMAT </w:instrText>
        </w:r>
        <w:r>
          <w:fldChar w:fldCharType="separate"/>
        </w:r>
        <w:r w:rsidR="00A67167">
          <w:rPr>
            <w:noProof/>
          </w:rPr>
          <w:t>58</w:t>
        </w:r>
        <w:r>
          <w:rPr>
            <w:noProof/>
          </w:rPr>
          <w:fldChar w:fldCharType="end"/>
        </w:r>
      </w:p>
    </w:sdtContent>
  </w:sdt>
  <w:p w:rsidR="00CB3B1C" w:rsidRDefault="00CB3B1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5AC4" w:rsidRDefault="004F5AC4" w:rsidP="001D6B91">
      <w:pPr>
        <w:spacing w:after="0" w:line="240" w:lineRule="auto"/>
      </w:pPr>
      <w:r>
        <w:separator/>
      </w:r>
    </w:p>
  </w:footnote>
  <w:footnote w:type="continuationSeparator" w:id="0">
    <w:p w:rsidR="004F5AC4" w:rsidRDefault="004F5AC4" w:rsidP="001D6B9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D44D8"/>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7AA3278"/>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B5329DB"/>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B7A7C21"/>
    <w:multiLevelType w:val="multilevel"/>
    <w:tmpl w:val="9E9A165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F671A60"/>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0F8508AA"/>
    <w:multiLevelType w:val="multilevel"/>
    <w:tmpl w:val="14FC55BA"/>
    <w:lvl w:ilvl="0">
      <w:start w:val="1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18B24D5"/>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578523D"/>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C5F307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1FA40EC4"/>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36762A7"/>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6390F2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30B66768"/>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25C2464"/>
    <w:multiLevelType w:val="multilevel"/>
    <w:tmpl w:val="97D4500A"/>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3A6D1BE4"/>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C96783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426F62EC"/>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3B52F07"/>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6223F1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93418DA"/>
    <w:multiLevelType w:val="hybridMultilevel"/>
    <w:tmpl w:val="D4B23E7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93D7446"/>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4B331C01"/>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4BAD6ACF"/>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4BDE5AF2"/>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501D27F8"/>
    <w:multiLevelType w:val="multilevel"/>
    <w:tmpl w:val="3316226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527C3266"/>
    <w:multiLevelType w:val="multilevel"/>
    <w:tmpl w:val="F4DE9CD8"/>
    <w:lvl w:ilvl="0">
      <w:start w:val="3"/>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810" w:hanging="720"/>
      </w:pPr>
      <w:rPr>
        <w:rFonts w:hint="default"/>
        <w:b/>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541F72CD"/>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5D7D3DE6"/>
    <w:multiLevelType w:val="hybridMultilevel"/>
    <w:tmpl w:val="11F8B6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EA3674D"/>
    <w:multiLevelType w:val="multilevel"/>
    <w:tmpl w:val="B9D46B94"/>
    <w:lvl w:ilvl="0">
      <w:start w:val="1"/>
      <w:numFmt w:val="decimal"/>
      <w:pStyle w:val="Heading2new"/>
      <w:lvlText w:val="%1."/>
      <w:lvlJc w:val="left"/>
      <w:pPr>
        <w:ind w:left="360" w:hanging="360"/>
      </w:pPr>
      <w:rPr>
        <w:rFonts w:hint="default"/>
        <w:sz w:val="28"/>
      </w:rPr>
    </w:lvl>
    <w:lvl w:ilvl="1">
      <w:start w:val="1"/>
      <w:numFmt w:val="decimal"/>
      <w:isLgl/>
      <w:lvlText w:val="%1.%2."/>
      <w:lvlJc w:val="left"/>
      <w:pPr>
        <w:ind w:left="420" w:hanging="420"/>
      </w:pPr>
      <w:rPr>
        <w:rFonts w:hint="default"/>
        <w:b/>
      </w:rPr>
    </w:lvl>
    <w:lvl w:ilvl="2">
      <w:start w:val="1"/>
      <w:numFmt w:val="decimal"/>
      <w:isLgl/>
      <w:lvlText w:val="%1.%2.%3."/>
      <w:lvlJc w:val="left"/>
      <w:pPr>
        <w:ind w:left="720" w:hanging="720"/>
      </w:pPr>
      <w:rPr>
        <w:rFonts w:hint="default"/>
        <w:b/>
      </w:rPr>
    </w:lvl>
    <w:lvl w:ilvl="3">
      <w:start w:val="1"/>
      <w:numFmt w:val="decimal"/>
      <w:isLgl/>
      <w:lvlText w:val="%1.%2.%3.%4."/>
      <w:lvlJc w:val="left"/>
      <w:pPr>
        <w:ind w:left="720" w:hanging="720"/>
      </w:pPr>
      <w:rPr>
        <w:rFonts w:hint="default"/>
        <w:b/>
      </w:rPr>
    </w:lvl>
    <w:lvl w:ilvl="4">
      <w:start w:val="1"/>
      <w:numFmt w:val="decimal"/>
      <w:isLgl/>
      <w:lvlText w:val="%1.%2.%3.%4.%5."/>
      <w:lvlJc w:val="left"/>
      <w:pPr>
        <w:ind w:left="1080" w:hanging="1080"/>
      </w:pPr>
      <w:rPr>
        <w:rFonts w:hint="default"/>
        <w:b/>
      </w:rPr>
    </w:lvl>
    <w:lvl w:ilvl="5">
      <w:start w:val="1"/>
      <w:numFmt w:val="decimal"/>
      <w:isLgl/>
      <w:lvlText w:val="%1.%2.%3.%4.%5.%6."/>
      <w:lvlJc w:val="left"/>
      <w:pPr>
        <w:ind w:left="1080" w:hanging="1080"/>
      </w:pPr>
      <w:rPr>
        <w:rFonts w:hint="default"/>
        <w:b/>
      </w:rPr>
    </w:lvl>
    <w:lvl w:ilvl="6">
      <w:start w:val="1"/>
      <w:numFmt w:val="decimal"/>
      <w:isLgl/>
      <w:lvlText w:val="%1.%2.%3.%4.%5.%6.%7."/>
      <w:lvlJc w:val="left"/>
      <w:pPr>
        <w:ind w:left="1440" w:hanging="1440"/>
      </w:pPr>
      <w:rPr>
        <w:rFonts w:hint="default"/>
        <w:b/>
      </w:rPr>
    </w:lvl>
    <w:lvl w:ilvl="7">
      <w:start w:val="1"/>
      <w:numFmt w:val="decimal"/>
      <w:isLgl/>
      <w:lvlText w:val="%1.%2.%3.%4.%5.%6.%7.%8."/>
      <w:lvlJc w:val="left"/>
      <w:pPr>
        <w:ind w:left="1440" w:hanging="1440"/>
      </w:pPr>
      <w:rPr>
        <w:rFonts w:hint="default"/>
        <w:b/>
      </w:rPr>
    </w:lvl>
    <w:lvl w:ilvl="8">
      <w:start w:val="1"/>
      <w:numFmt w:val="decimal"/>
      <w:isLgl/>
      <w:lvlText w:val="%1.%2.%3.%4.%5.%6.%7.%8.%9."/>
      <w:lvlJc w:val="left"/>
      <w:pPr>
        <w:ind w:left="1800" w:hanging="1800"/>
      </w:pPr>
      <w:rPr>
        <w:rFonts w:hint="default"/>
        <w:b/>
      </w:rPr>
    </w:lvl>
  </w:abstractNum>
  <w:abstractNum w:abstractNumId="29">
    <w:nsid w:val="64B52DE3"/>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695360D6"/>
    <w:multiLevelType w:val="multilevel"/>
    <w:tmpl w:val="5C48C9E8"/>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6AE77B5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6CCA5F8A"/>
    <w:multiLevelType w:val="hybridMultilevel"/>
    <w:tmpl w:val="AC246300"/>
    <w:lvl w:ilvl="0" w:tplc="F67CB6E2">
      <w:start w:val="3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7D7055"/>
    <w:multiLevelType w:val="multilevel"/>
    <w:tmpl w:val="8BB66BE2"/>
    <w:lvl w:ilvl="0">
      <w:start w:val="3"/>
      <w:numFmt w:val="decimal"/>
      <w:lvlText w:val="%1."/>
      <w:lvlJc w:val="left"/>
      <w:pPr>
        <w:ind w:left="540" w:hanging="540"/>
      </w:pPr>
      <w:rPr>
        <w:rFonts w:hint="default"/>
        <w:b/>
        <w:color w:val="000000"/>
      </w:rPr>
    </w:lvl>
    <w:lvl w:ilvl="1">
      <w:start w:val="3"/>
      <w:numFmt w:val="decimal"/>
      <w:lvlText w:val="%1.%2."/>
      <w:lvlJc w:val="left"/>
      <w:pPr>
        <w:ind w:left="585" w:hanging="540"/>
      </w:pPr>
      <w:rPr>
        <w:rFonts w:hint="default"/>
        <w:b/>
        <w:color w:val="000000"/>
      </w:rPr>
    </w:lvl>
    <w:lvl w:ilvl="2">
      <w:start w:val="3"/>
      <w:numFmt w:val="decimal"/>
      <w:lvlText w:val="%1.%2.%3."/>
      <w:lvlJc w:val="left"/>
      <w:pPr>
        <w:ind w:left="810" w:hanging="720"/>
      </w:pPr>
      <w:rPr>
        <w:rFonts w:hint="default"/>
        <w:b/>
        <w:color w:val="000000"/>
      </w:rPr>
    </w:lvl>
    <w:lvl w:ilvl="3">
      <w:start w:val="1"/>
      <w:numFmt w:val="decimal"/>
      <w:lvlText w:val="%1.%2.%3.%4."/>
      <w:lvlJc w:val="left"/>
      <w:pPr>
        <w:ind w:left="855" w:hanging="720"/>
      </w:pPr>
      <w:rPr>
        <w:rFonts w:hint="default"/>
        <w:b/>
        <w:color w:val="000000"/>
      </w:rPr>
    </w:lvl>
    <w:lvl w:ilvl="4">
      <w:start w:val="1"/>
      <w:numFmt w:val="decimal"/>
      <w:lvlText w:val="%1.%2.%3.%4.%5."/>
      <w:lvlJc w:val="left"/>
      <w:pPr>
        <w:ind w:left="1260" w:hanging="1080"/>
      </w:pPr>
      <w:rPr>
        <w:rFonts w:hint="default"/>
        <w:b/>
        <w:color w:val="000000"/>
      </w:rPr>
    </w:lvl>
    <w:lvl w:ilvl="5">
      <w:start w:val="1"/>
      <w:numFmt w:val="decimal"/>
      <w:lvlText w:val="%1.%2.%3.%4.%5.%6."/>
      <w:lvlJc w:val="left"/>
      <w:pPr>
        <w:ind w:left="1305" w:hanging="1080"/>
      </w:pPr>
      <w:rPr>
        <w:rFonts w:hint="default"/>
        <w:b/>
        <w:color w:val="000000"/>
      </w:rPr>
    </w:lvl>
    <w:lvl w:ilvl="6">
      <w:start w:val="1"/>
      <w:numFmt w:val="decimal"/>
      <w:lvlText w:val="%1.%2.%3.%4.%5.%6.%7."/>
      <w:lvlJc w:val="left"/>
      <w:pPr>
        <w:ind w:left="1710" w:hanging="1440"/>
      </w:pPr>
      <w:rPr>
        <w:rFonts w:hint="default"/>
        <w:b/>
        <w:color w:val="000000"/>
      </w:rPr>
    </w:lvl>
    <w:lvl w:ilvl="7">
      <w:start w:val="1"/>
      <w:numFmt w:val="decimal"/>
      <w:lvlText w:val="%1.%2.%3.%4.%5.%6.%7.%8."/>
      <w:lvlJc w:val="left"/>
      <w:pPr>
        <w:ind w:left="1755" w:hanging="1440"/>
      </w:pPr>
      <w:rPr>
        <w:rFonts w:hint="default"/>
        <w:b/>
        <w:color w:val="000000"/>
      </w:rPr>
    </w:lvl>
    <w:lvl w:ilvl="8">
      <w:start w:val="1"/>
      <w:numFmt w:val="decimal"/>
      <w:lvlText w:val="%1.%2.%3.%4.%5.%6.%7.%8.%9."/>
      <w:lvlJc w:val="left"/>
      <w:pPr>
        <w:ind w:left="2160" w:hanging="1800"/>
      </w:pPr>
      <w:rPr>
        <w:rFonts w:hint="default"/>
        <w:b/>
        <w:color w:val="000000"/>
      </w:rPr>
    </w:lvl>
  </w:abstractNum>
  <w:abstractNum w:abstractNumId="34">
    <w:nsid w:val="72BC5FB8"/>
    <w:multiLevelType w:val="multilevel"/>
    <w:tmpl w:val="E39A2308"/>
    <w:lvl w:ilvl="0">
      <w:start w:val="2"/>
      <w:numFmt w:val="decimal"/>
      <w:lvlText w:val="%1"/>
      <w:lvlJc w:val="left"/>
      <w:pPr>
        <w:ind w:left="660" w:hanging="660"/>
      </w:pPr>
      <w:rPr>
        <w:rFonts w:hint="default"/>
      </w:rPr>
    </w:lvl>
    <w:lvl w:ilvl="1">
      <w:start w:val="4"/>
      <w:numFmt w:val="decimal"/>
      <w:lvlText w:val="%1.%2"/>
      <w:lvlJc w:val="left"/>
      <w:pPr>
        <w:ind w:left="660" w:hanging="660"/>
      </w:pPr>
      <w:rPr>
        <w:rFonts w:hint="default"/>
      </w:rPr>
    </w:lvl>
    <w:lvl w:ilvl="2">
      <w:start w:val="2"/>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nsid w:val="766B3884"/>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nsid w:val="7BE30849"/>
    <w:multiLevelType w:val="multilevel"/>
    <w:tmpl w:val="FFFFFFFF"/>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8"/>
  </w:num>
  <w:num w:numId="2">
    <w:abstractNumId w:val="12"/>
  </w:num>
  <w:num w:numId="3">
    <w:abstractNumId w:val="22"/>
  </w:num>
  <w:num w:numId="4">
    <w:abstractNumId w:val="15"/>
  </w:num>
  <w:num w:numId="5">
    <w:abstractNumId w:val="7"/>
  </w:num>
  <w:num w:numId="6">
    <w:abstractNumId w:val="10"/>
  </w:num>
  <w:num w:numId="7">
    <w:abstractNumId w:val="21"/>
  </w:num>
  <w:num w:numId="8">
    <w:abstractNumId w:val="14"/>
  </w:num>
  <w:num w:numId="9">
    <w:abstractNumId w:val="8"/>
  </w:num>
  <w:num w:numId="10">
    <w:abstractNumId w:val="1"/>
  </w:num>
  <w:num w:numId="11">
    <w:abstractNumId w:val="9"/>
  </w:num>
  <w:num w:numId="12">
    <w:abstractNumId w:val="2"/>
  </w:num>
  <w:num w:numId="13">
    <w:abstractNumId w:val="31"/>
  </w:num>
  <w:num w:numId="14">
    <w:abstractNumId w:val="4"/>
  </w:num>
  <w:num w:numId="15">
    <w:abstractNumId w:val="0"/>
  </w:num>
  <w:num w:numId="16">
    <w:abstractNumId w:val="29"/>
  </w:num>
  <w:num w:numId="17">
    <w:abstractNumId w:val="35"/>
  </w:num>
  <w:num w:numId="18">
    <w:abstractNumId w:val="16"/>
  </w:num>
  <w:num w:numId="19">
    <w:abstractNumId w:val="36"/>
  </w:num>
  <w:num w:numId="20">
    <w:abstractNumId w:val="6"/>
  </w:num>
  <w:num w:numId="21">
    <w:abstractNumId w:val="20"/>
  </w:num>
  <w:num w:numId="22">
    <w:abstractNumId w:val="23"/>
  </w:num>
  <w:num w:numId="23">
    <w:abstractNumId w:val="17"/>
  </w:num>
  <w:num w:numId="24">
    <w:abstractNumId w:val="26"/>
  </w:num>
  <w:num w:numId="25">
    <w:abstractNumId w:val="11"/>
  </w:num>
  <w:num w:numId="26">
    <w:abstractNumId w:val="3"/>
  </w:num>
  <w:num w:numId="27">
    <w:abstractNumId w:val="5"/>
  </w:num>
  <w:num w:numId="28">
    <w:abstractNumId w:val="32"/>
  </w:num>
  <w:num w:numId="29">
    <w:abstractNumId w:val="25"/>
  </w:num>
  <w:num w:numId="30">
    <w:abstractNumId w:val="30"/>
  </w:num>
  <w:num w:numId="31">
    <w:abstractNumId w:val="28"/>
  </w:num>
  <w:num w:numId="32">
    <w:abstractNumId w:val="19"/>
  </w:num>
  <w:num w:numId="33">
    <w:abstractNumId w:val="24"/>
  </w:num>
  <w:num w:numId="34">
    <w:abstractNumId w:val="13"/>
  </w:num>
  <w:num w:numId="35">
    <w:abstractNumId w:val="34"/>
  </w:num>
  <w:num w:numId="36">
    <w:abstractNumId w:val="33"/>
  </w:num>
  <w:num w:numId="3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EFB"/>
    <w:rsid w:val="000002C5"/>
    <w:rsid w:val="0000528C"/>
    <w:rsid w:val="000153BE"/>
    <w:rsid w:val="00017CCA"/>
    <w:rsid w:val="000231E4"/>
    <w:rsid w:val="00027FF1"/>
    <w:rsid w:val="000300AA"/>
    <w:rsid w:val="00042361"/>
    <w:rsid w:val="00044E44"/>
    <w:rsid w:val="000548B5"/>
    <w:rsid w:val="00055E45"/>
    <w:rsid w:val="000574E3"/>
    <w:rsid w:val="000631F5"/>
    <w:rsid w:val="000643C6"/>
    <w:rsid w:val="000713B2"/>
    <w:rsid w:val="00071E99"/>
    <w:rsid w:val="00087528"/>
    <w:rsid w:val="00087CB6"/>
    <w:rsid w:val="000936BD"/>
    <w:rsid w:val="00095A4A"/>
    <w:rsid w:val="000A35CB"/>
    <w:rsid w:val="000A79B5"/>
    <w:rsid w:val="000A7B9C"/>
    <w:rsid w:val="000B37B5"/>
    <w:rsid w:val="000B49D1"/>
    <w:rsid w:val="000B6CD9"/>
    <w:rsid w:val="000C53C9"/>
    <w:rsid w:val="000C5F7E"/>
    <w:rsid w:val="000E15D8"/>
    <w:rsid w:val="000E1D2F"/>
    <w:rsid w:val="000E204D"/>
    <w:rsid w:val="000E4B83"/>
    <w:rsid w:val="000F0231"/>
    <w:rsid w:val="00100CED"/>
    <w:rsid w:val="00102196"/>
    <w:rsid w:val="00103FAB"/>
    <w:rsid w:val="00106AD3"/>
    <w:rsid w:val="001078F2"/>
    <w:rsid w:val="0011292F"/>
    <w:rsid w:val="00116202"/>
    <w:rsid w:val="00117FB0"/>
    <w:rsid w:val="0012241D"/>
    <w:rsid w:val="001270DF"/>
    <w:rsid w:val="001272FE"/>
    <w:rsid w:val="00130009"/>
    <w:rsid w:val="00132241"/>
    <w:rsid w:val="001348E7"/>
    <w:rsid w:val="00137183"/>
    <w:rsid w:val="00137CCF"/>
    <w:rsid w:val="00141A8D"/>
    <w:rsid w:val="001426EB"/>
    <w:rsid w:val="0014280D"/>
    <w:rsid w:val="00150D72"/>
    <w:rsid w:val="001524BA"/>
    <w:rsid w:val="001527BE"/>
    <w:rsid w:val="001535B5"/>
    <w:rsid w:val="001546CA"/>
    <w:rsid w:val="00162EFB"/>
    <w:rsid w:val="00170647"/>
    <w:rsid w:val="00170B82"/>
    <w:rsid w:val="001714E6"/>
    <w:rsid w:val="001717E6"/>
    <w:rsid w:val="00171E89"/>
    <w:rsid w:val="00185707"/>
    <w:rsid w:val="00190087"/>
    <w:rsid w:val="00190138"/>
    <w:rsid w:val="00190E01"/>
    <w:rsid w:val="00193F02"/>
    <w:rsid w:val="00194484"/>
    <w:rsid w:val="00195FE0"/>
    <w:rsid w:val="00197361"/>
    <w:rsid w:val="001A4332"/>
    <w:rsid w:val="001A5810"/>
    <w:rsid w:val="001A67B1"/>
    <w:rsid w:val="001A74F2"/>
    <w:rsid w:val="001B201F"/>
    <w:rsid w:val="001B3D2F"/>
    <w:rsid w:val="001B40A2"/>
    <w:rsid w:val="001B4503"/>
    <w:rsid w:val="001B5397"/>
    <w:rsid w:val="001B53A5"/>
    <w:rsid w:val="001B7556"/>
    <w:rsid w:val="001C258F"/>
    <w:rsid w:val="001D2D03"/>
    <w:rsid w:val="001D6B91"/>
    <w:rsid w:val="001E368A"/>
    <w:rsid w:val="001E6F9E"/>
    <w:rsid w:val="001E7D3F"/>
    <w:rsid w:val="00204BE6"/>
    <w:rsid w:val="0020712B"/>
    <w:rsid w:val="00212D89"/>
    <w:rsid w:val="0021463B"/>
    <w:rsid w:val="002155A3"/>
    <w:rsid w:val="00215FFE"/>
    <w:rsid w:val="00217418"/>
    <w:rsid w:val="00222261"/>
    <w:rsid w:val="0023289B"/>
    <w:rsid w:val="002354E6"/>
    <w:rsid w:val="00235847"/>
    <w:rsid w:val="00237EC6"/>
    <w:rsid w:val="00240969"/>
    <w:rsid w:val="00243BC3"/>
    <w:rsid w:val="00246FEE"/>
    <w:rsid w:val="00254B5F"/>
    <w:rsid w:val="00260FD1"/>
    <w:rsid w:val="00267A8A"/>
    <w:rsid w:val="00276AEF"/>
    <w:rsid w:val="00283D10"/>
    <w:rsid w:val="002976A9"/>
    <w:rsid w:val="002A1ACA"/>
    <w:rsid w:val="002A2701"/>
    <w:rsid w:val="002A5F65"/>
    <w:rsid w:val="002A6952"/>
    <w:rsid w:val="002A7B5C"/>
    <w:rsid w:val="002B6840"/>
    <w:rsid w:val="002C00B1"/>
    <w:rsid w:val="002C53B0"/>
    <w:rsid w:val="002D18F9"/>
    <w:rsid w:val="002D375B"/>
    <w:rsid w:val="002D3BAB"/>
    <w:rsid w:val="002E1E04"/>
    <w:rsid w:val="002F0E54"/>
    <w:rsid w:val="002F5AD3"/>
    <w:rsid w:val="003002A6"/>
    <w:rsid w:val="00304818"/>
    <w:rsid w:val="00313770"/>
    <w:rsid w:val="00327742"/>
    <w:rsid w:val="00327CCB"/>
    <w:rsid w:val="00342AB9"/>
    <w:rsid w:val="00343D75"/>
    <w:rsid w:val="00354028"/>
    <w:rsid w:val="003568D2"/>
    <w:rsid w:val="00356FF0"/>
    <w:rsid w:val="00360C90"/>
    <w:rsid w:val="00361223"/>
    <w:rsid w:val="00362940"/>
    <w:rsid w:val="0037396F"/>
    <w:rsid w:val="0037477B"/>
    <w:rsid w:val="003817B0"/>
    <w:rsid w:val="003911F4"/>
    <w:rsid w:val="003A4E93"/>
    <w:rsid w:val="003A60F2"/>
    <w:rsid w:val="003B0B66"/>
    <w:rsid w:val="003B0FBD"/>
    <w:rsid w:val="003B1C4A"/>
    <w:rsid w:val="003B1F1A"/>
    <w:rsid w:val="003B2FE1"/>
    <w:rsid w:val="003B3C68"/>
    <w:rsid w:val="003B5731"/>
    <w:rsid w:val="003B666A"/>
    <w:rsid w:val="003B680C"/>
    <w:rsid w:val="003D6516"/>
    <w:rsid w:val="003E5105"/>
    <w:rsid w:val="00401040"/>
    <w:rsid w:val="00402815"/>
    <w:rsid w:val="00405786"/>
    <w:rsid w:val="00406CDE"/>
    <w:rsid w:val="00413F56"/>
    <w:rsid w:val="004151D1"/>
    <w:rsid w:val="00440D61"/>
    <w:rsid w:val="00441A22"/>
    <w:rsid w:val="00442C1C"/>
    <w:rsid w:val="0044623D"/>
    <w:rsid w:val="00466157"/>
    <w:rsid w:val="00466FD1"/>
    <w:rsid w:val="004706F3"/>
    <w:rsid w:val="004718F1"/>
    <w:rsid w:val="00473A9F"/>
    <w:rsid w:val="0047405A"/>
    <w:rsid w:val="00492071"/>
    <w:rsid w:val="004928FE"/>
    <w:rsid w:val="004B0A5F"/>
    <w:rsid w:val="004B1388"/>
    <w:rsid w:val="004B301D"/>
    <w:rsid w:val="004C12AE"/>
    <w:rsid w:val="004C267E"/>
    <w:rsid w:val="004C2A88"/>
    <w:rsid w:val="004D02B2"/>
    <w:rsid w:val="004D6A0B"/>
    <w:rsid w:val="004E5F89"/>
    <w:rsid w:val="004E7C4B"/>
    <w:rsid w:val="004F5AC4"/>
    <w:rsid w:val="004F7ACE"/>
    <w:rsid w:val="00504B78"/>
    <w:rsid w:val="00505690"/>
    <w:rsid w:val="00513D5E"/>
    <w:rsid w:val="00515715"/>
    <w:rsid w:val="00515777"/>
    <w:rsid w:val="005165B2"/>
    <w:rsid w:val="005229EB"/>
    <w:rsid w:val="0052413E"/>
    <w:rsid w:val="0053633E"/>
    <w:rsid w:val="0053785A"/>
    <w:rsid w:val="00550F1E"/>
    <w:rsid w:val="00551070"/>
    <w:rsid w:val="0056614E"/>
    <w:rsid w:val="00571A88"/>
    <w:rsid w:val="005828DB"/>
    <w:rsid w:val="005837DE"/>
    <w:rsid w:val="00586BFD"/>
    <w:rsid w:val="00590600"/>
    <w:rsid w:val="005947A4"/>
    <w:rsid w:val="005A68B0"/>
    <w:rsid w:val="005B0264"/>
    <w:rsid w:val="005C2F90"/>
    <w:rsid w:val="005C36DD"/>
    <w:rsid w:val="005D6828"/>
    <w:rsid w:val="005D71B4"/>
    <w:rsid w:val="005D7918"/>
    <w:rsid w:val="005E0FD9"/>
    <w:rsid w:val="005F03B4"/>
    <w:rsid w:val="005F1202"/>
    <w:rsid w:val="005F23AD"/>
    <w:rsid w:val="005F7326"/>
    <w:rsid w:val="00603A49"/>
    <w:rsid w:val="00612A6F"/>
    <w:rsid w:val="006140FE"/>
    <w:rsid w:val="006153E2"/>
    <w:rsid w:val="0061594D"/>
    <w:rsid w:val="006165D5"/>
    <w:rsid w:val="00616D74"/>
    <w:rsid w:val="0062547A"/>
    <w:rsid w:val="0064141C"/>
    <w:rsid w:val="00641D83"/>
    <w:rsid w:val="00644FC6"/>
    <w:rsid w:val="00645060"/>
    <w:rsid w:val="00646349"/>
    <w:rsid w:val="006463D3"/>
    <w:rsid w:val="00646CD7"/>
    <w:rsid w:val="00652001"/>
    <w:rsid w:val="00660902"/>
    <w:rsid w:val="006676F8"/>
    <w:rsid w:val="00672614"/>
    <w:rsid w:val="006802BD"/>
    <w:rsid w:val="00681960"/>
    <w:rsid w:val="00683560"/>
    <w:rsid w:val="00690E42"/>
    <w:rsid w:val="006915D7"/>
    <w:rsid w:val="006977E1"/>
    <w:rsid w:val="006C40C6"/>
    <w:rsid w:val="006C4686"/>
    <w:rsid w:val="006C4DAF"/>
    <w:rsid w:val="006C7C6A"/>
    <w:rsid w:val="006D0247"/>
    <w:rsid w:val="006D3991"/>
    <w:rsid w:val="006E2828"/>
    <w:rsid w:val="006E4398"/>
    <w:rsid w:val="006F1E72"/>
    <w:rsid w:val="006F55D2"/>
    <w:rsid w:val="006F6385"/>
    <w:rsid w:val="006F7807"/>
    <w:rsid w:val="00700CCF"/>
    <w:rsid w:val="00702243"/>
    <w:rsid w:val="0070500D"/>
    <w:rsid w:val="00710E6E"/>
    <w:rsid w:val="00712FC4"/>
    <w:rsid w:val="00726002"/>
    <w:rsid w:val="0075076A"/>
    <w:rsid w:val="00752FA2"/>
    <w:rsid w:val="007771BB"/>
    <w:rsid w:val="00787B8C"/>
    <w:rsid w:val="007924F6"/>
    <w:rsid w:val="00794DBD"/>
    <w:rsid w:val="007A455D"/>
    <w:rsid w:val="007A4C84"/>
    <w:rsid w:val="007A6ABB"/>
    <w:rsid w:val="007B6A62"/>
    <w:rsid w:val="007B759A"/>
    <w:rsid w:val="007C532C"/>
    <w:rsid w:val="007D3B22"/>
    <w:rsid w:val="007E2995"/>
    <w:rsid w:val="007E38C4"/>
    <w:rsid w:val="007E4EB9"/>
    <w:rsid w:val="007F0BA0"/>
    <w:rsid w:val="007F4224"/>
    <w:rsid w:val="007F4B3F"/>
    <w:rsid w:val="007F5B75"/>
    <w:rsid w:val="00800222"/>
    <w:rsid w:val="008008AC"/>
    <w:rsid w:val="008046BA"/>
    <w:rsid w:val="00816584"/>
    <w:rsid w:val="008206B8"/>
    <w:rsid w:val="00822EEF"/>
    <w:rsid w:val="0082352E"/>
    <w:rsid w:val="00832F1E"/>
    <w:rsid w:val="0083764D"/>
    <w:rsid w:val="008452E6"/>
    <w:rsid w:val="008471AE"/>
    <w:rsid w:val="0085032E"/>
    <w:rsid w:val="00851B5D"/>
    <w:rsid w:val="0085591B"/>
    <w:rsid w:val="00860D34"/>
    <w:rsid w:val="00874C49"/>
    <w:rsid w:val="00881D55"/>
    <w:rsid w:val="0088793E"/>
    <w:rsid w:val="00895A1F"/>
    <w:rsid w:val="008977D9"/>
    <w:rsid w:val="008A31A8"/>
    <w:rsid w:val="008A63D6"/>
    <w:rsid w:val="008B27A5"/>
    <w:rsid w:val="008B2CCB"/>
    <w:rsid w:val="008B679D"/>
    <w:rsid w:val="008E248C"/>
    <w:rsid w:val="008E3A8E"/>
    <w:rsid w:val="008E4F03"/>
    <w:rsid w:val="008F4226"/>
    <w:rsid w:val="00902183"/>
    <w:rsid w:val="00911CFA"/>
    <w:rsid w:val="00916318"/>
    <w:rsid w:val="0092034D"/>
    <w:rsid w:val="00922B29"/>
    <w:rsid w:val="00924A0B"/>
    <w:rsid w:val="00930B82"/>
    <w:rsid w:val="0093324C"/>
    <w:rsid w:val="0093465D"/>
    <w:rsid w:val="009352F1"/>
    <w:rsid w:val="00935590"/>
    <w:rsid w:val="009366BA"/>
    <w:rsid w:val="0094240E"/>
    <w:rsid w:val="0094345B"/>
    <w:rsid w:val="00943AD9"/>
    <w:rsid w:val="009513EE"/>
    <w:rsid w:val="00951F79"/>
    <w:rsid w:val="009542F3"/>
    <w:rsid w:val="009554E0"/>
    <w:rsid w:val="009668C5"/>
    <w:rsid w:val="009714E8"/>
    <w:rsid w:val="009740A4"/>
    <w:rsid w:val="00976197"/>
    <w:rsid w:val="009769B3"/>
    <w:rsid w:val="0098165F"/>
    <w:rsid w:val="00982E01"/>
    <w:rsid w:val="00987121"/>
    <w:rsid w:val="0099797C"/>
    <w:rsid w:val="009A07EA"/>
    <w:rsid w:val="009B07BA"/>
    <w:rsid w:val="009C0CA1"/>
    <w:rsid w:val="009D4FEC"/>
    <w:rsid w:val="009E00AD"/>
    <w:rsid w:val="009E046D"/>
    <w:rsid w:val="009E20CC"/>
    <w:rsid w:val="00A01E87"/>
    <w:rsid w:val="00A2335A"/>
    <w:rsid w:val="00A407ED"/>
    <w:rsid w:val="00A41FCA"/>
    <w:rsid w:val="00A44B75"/>
    <w:rsid w:val="00A555CB"/>
    <w:rsid w:val="00A55EAD"/>
    <w:rsid w:val="00A564C7"/>
    <w:rsid w:val="00A63DDD"/>
    <w:rsid w:val="00A65613"/>
    <w:rsid w:val="00A67167"/>
    <w:rsid w:val="00A70FD8"/>
    <w:rsid w:val="00A727CD"/>
    <w:rsid w:val="00A72B71"/>
    <w:rsid w:val="00A762D3"/>
    <w:rsid w:val="00A86CB0"/>
    <w:rsid w:val="00A86F1C"/>
    <w:rsid w:val="00A90624"/>
    <w:rsid w:val="00A9124F"/>
    <w:rsid w:val="00A94087"/>
    <w:rsid w:val="00AA3F12"/>
    <w:rsid w:val="00AB36A9"/>
    <w:rsid w:val="00AB5A87"/>
    <w:rsid w:val="00AB6128"/>
    <w:rsid w:val="00AC2784"/>
    <w:rsid w:val="00AC32AA"/>
    <w:rsid w:val="00AC38D4"/>
    <w:rsid w:val="00AD6088"/>
    <w:rsid w:val="00AE0C12"/>
    <w:rsid w:val="00AE7C81"/>
    <w:rsid w:val="00AF4C49"/>
    <w:rsid w:val="00AF6175"/>
    <w:rsid w:val="00B046D0"/>
    <w:rsid w:val="00B0724B"/>
    <w:rsid w:val="00B1118B"/>
    <w:rsid w:val="00B2097F"/>
    <w:rsid w:val="00B227BC"/>
    <w:rsid w:val="00B229BB"/>
    <w:rsid w:val="00B34007"/>
    <w:rsid w:val="00B340DC"/>
    <w:rsid w:val="00B37B13"/>
    <w:rsid w:val="00B41D66"/>
    <w:rsid w:val="00B528D7"/>
    <w:rsid w:val="00B64A14"/>
    <w:rsid w:val="00B67010"/>
    <w:rsid w:val="00B67C47"/>
    <w:rsid w:val="00B75054"/>
    <w:rsid w:val="00B75202"/>
    <w:rsid w:val="00B75F18"/>
    <w:rsid w:val="00B80EAA"/>
    <w:rsid w:val="00B81BBC"/>
    <w:rsid w:val="00B820B0"/>
    <w:rsid w:val="00B9107D"/>
    <w:rsid w:val="00B9304F"/>
    <w:rsid w:val="00B94081"/>
    <w:rsid w:val="00B97735"/>
    <w:rsid w:val="00BB463E"/>
    <w:rsid w:val="00BC3780"/>
    <w:rsid w:val="00BC5B3A"/>
    <w:rsid w:val="00BC629C"/>
    <w:rsid w:val="00BD13DA"/>
    <w:rsid w:val="00BD57A6"/>
    <w:rsid w:val="00BD5B24"/>
    <w:rsid w:val="00BE4D48"/>
    <w:rsid w:val="00BF1229"/>
    <w:rsid w:val="00BF4F8A"/>
    <w:rsid w:val="00BF5355"/>
    <w:rsid w:val="00BF5A5D"/>
    <w:rsid w:val="00C0287E"/>
    <w:rsid w:val="00C04BBF"/>
    <w:rsid w:val="00C051CA"/>
    <w:rsid w:val="00C07AD1"/>
    <w:rsid w:val="00C11B23"/>
    <w:rsid w:val="00C3104F"/>
    <w:rsid w:val="00C50618"/>
    <w:rsid w:val="00C54588"/>
    <w:rsid w:val="00C60BB2"/>
    <w:rsid w:val="00C62C85"/>
    <w:rsid w:val="00C65EAB"/>
    <w:rsid w:val="00C77F8B"/>
    <w:rsid w:val="00C8040D"/>
    <w:rsid w:val="00C8135E"/>
    <w:rsid w:val="00C86A40"/>
    <w:rsid w:val="00C87641"/>
    <w:rsid w:val="00C9635C"/>
    <w:rsid w:val="00C96FC8"/>
    <w:rsid w:val="00C97C19"/>
    <w:rsid w:val="00CA314D"/>
    <w:rsid w:val="00CA4B6A"/>
    <w:rsid w:val="00CA5BA1"/>
    <w:rsid w:val="00CB17E4"/>
    <w:rsid w:val="00CB3B1C"/>
    <w:rsid w:val="00CB445D"/>
    <w:rsid w:val="00CB54C7"/>
    <w:rsid w:val="00CD0C44"/>
    <w:rsid w:val="00CD74F4"/>
    <w:rsid w:val="00CE0685"/>
    <w:rsid w:val="00CE1E38"/>
    <w:rsid w:val="00CE38B0"/>
    <w:rsid w:val="00CE45E9"/>
    <w:rsid w:val="00CE50BB"/>
    <w:rsid w:val="00D06BFB"/>
    <w:rsid w:val="00D21C20"/>
    <w:rsid w:val="00D2345D"/>
    <w:rsid w:val="00D26534"/>
    <w:rsid w:val="00D42ACA"/>
    <w:rsid w:val="00D42BD1"/>
    <w:rsid w:val="00D4333D"/>
    <w:rsid w:val="00D47256"/>
    <w:rsid w:val="00D510A6"/>
    <w:rsid w:val="00D53382"/>
    <w:rsid w:val="00D73639"/>
    <w:rsid w:val="00D75034"/>
    <w:rsid w:val="00D83C21"/>
    <w:rsid w:val="00D8464B"/>
    <w:rsid w:val="00D85155"/>
    <w:rsid w:val="00D8541A"/>
    <w:rsid w:val="00D86167"/>
    <w:rsid w:val="00D91C64"/>
    <w:rsid w:val="00DA0D39"/>
    <w:rsid w:val="00DA20E9"/>
    <w:rsid w:val="00DB0D65"/>
    <w:rsid w:val="00DB3803"/>
    <w:rsid w:val="00DC171B"/>
    <w:rsid w:val="00DD2889"/>
    <w:rsid w:val="00DD7858"/>
    <w:rsid w:val="00DE3B3E"/>
    <w:rsid w:val="00DF1E5C"/>
    <w:rsid w:val="00DF2903"/>
    <w:rsid w:val="00DF3036"/>
    <w:rsid w:val="00DF6270"/>
    <w:rsid w:val="00E14815"/>
    <w:rsid w:val="00E166C1"/>
    <w:rsid w:val="00E16B6A"/>
    <w:rsid w:val="00E174E3"/>
    <w:rsid w:val="00E211C7"/>
    <w:rsid w:val="00E24118"/>
    <w:rsid w:val="00E26018"/>
    <w:rsid w:val="00E3311A"/>
    <w:rsid w:val="00E33746"/>
    <w:rsid w:val="00E3415B"/>
    <w:rsid w:val="00E35DB9"/>
    <w:rsid w:val="00E40B05"/>
    <w:rsid w:val="00E4451E"/>
    <w:rsid w:val="00E44CB6"/>
    <w:rsid w:val="00E457AF"/>
    <w:rsid w:val="00E51C2E"/>
    <w:rsid w:val="00E54B41"/>
    <w:rsid w:val="00E5547A"/>
    <w:rsid w:val="00E602CE"/>
    <w:rsid w:val="00E6299B"/>
    <w:rsid w:val="00E64CE8"/>
    <w:rsid w:val="00E702FD"/>
    <w:rsid w:val="00E82318"/>
    <w:rsid w:val="00E86A79"/>
    <w:rsid w:val="00E90AE2"/>
    <w:rsid w:val="00E91195"/>
    <w:rsid w:val="00EA3636"/>
    <w:rsid w:val="00EB09FA"/>
    <w:rsid w:val="00EB5146"/>
    <w:rsid w:val="00EC03A4"/>
    <w:rsid w:val="00EC1CB1"/>
    <w:rsid w:val="00EC3DAE"/>
    <w:rsid w:val="00EC53A6"/>
    <w:rsid w:val="00EC5C92"/>
    <w:rsid w:val="00ED79F9"/>
    <w:rsid w:val="00EE5AD8"/>
    <w:rsid w:val="00EE7D7B"/>
    <w:rsid w:val="00EF0C4D"/>
    <w:rsid w:val="00EF15DF"/>
    <w:rsid w:val="00F03575"/>
    <w:rsid w:val="00F16BBE"/>
    <w:rsid w:val="00F213A6"/>
    <w:rsid w:val="00F22C83"/>
    <w:rsid w:val="00F24445"/>
    <w:rsid w:val="00F316F6"/>
    <w:rsid w:val="00F329B8"/>
    <w:rsid w:val="00F33FE9"/>
    <w:rsid w:val="00F601F5"/>
    <w:rsid w:val="00F61F7D"/>
    <w:rsid w:val="00F715DA"/>
    <w:rsid w:val="00F73187"/>
    <w:rsid w:val="00F73948"/>
    <w:rsid w:val="00F74027"/>
    <w:rsid w:val="00F90BAA"/>
    <w:rsid w:val="00F951B1"/>
    <w:rsid w:val="00FB59C4"/>
    <w:rsid w:val="00FB6C12"/>
    <w:rsid w:val="00FC26F8"/>
    <w:rsid w:val="00FD1AB0"/>
    <w:rsid w:val="00FD206F"/>
    <w:rsid w:val="00FE41C2"/>
    <w:rsid w:val="00FE7803"/>
    <w:rsid w:val="00FF1C2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46CD7"/>
    <w:pPr>
      <w:keepNext/>
      <w:keepLines/>
      <w:spacing w:before="480" w:after="0"/>
      <w:outlineLvl w:val="0"/>
    </w:pPr>
    <w:rPr>
      <w:rFonts w:asciiTheme="majorHAnsi" w:eastAsiaTheme="majorEastAsia" w:hAnsiTheme="majorHAnsi" w:cstheme="majorBidi"/>
      <w:b/>
      <w:bCs/>
      <w:color w:val="0F4761" w:themeColor="accent1" w:themeShade="BF"/>
      <w:sz w:val="28"/>
      <w:szCs w:val="28"/>
    </w:rPr>
  </w:style>
  <w:style w:type="paragraph" w:styleId="Heading2">
    <w:name w:val="heading 2"/>
    <w:basedOn w:val="Normal"/>
    <w:next w:val="Normal"/>
    <w:link w:val="Heading2Char"/>
    <w:uiPriority w:val="9"/>
    <w:semiHidden/>
    <w:unhideWhenUsed/>
    <w:qFormat/>
    <w:rsid w:val="002155A3"/>
    <w:pPr>
      <w:keepNext/>
      <w:keepLines/>
      <w:spacing w:before="200" w:after="0"/>
      <w:outlineLvl w:val="1"/>
    </w:pPr>
    <w:rPr>
      <w:rFonts w:asciiTheme="majorHAnsi" w:eastAsiaTheme="majorEastAsia" w:hAnsiTheme="majorHAnsi" w:cstheme="majorBidi"/>
      <w:b/>
      <w:bCs/>
      <w:color w:val="156082" w:themeColor="accent1"/>
      <w:sz w:val="26"/>
      <w:szCs w:val="26"/>
    </w:rPr>
  </w:style>
  <w:style w:type="paragraph" w:styleId="Heading3">
    <w:name w:val="heading 3"/>
    <w:basedOn w:val="Normal"/>
    <w:next w:val="Normal"/>
    <w:link w:val="Heading3Char"/>
    <w:uiPriority w:val="9"/>
    <w:unhideWhenUsed/>
    <w:qFormat/>
    <w:rsid w:val="002155A3"/>
    <w:pPr>
      <w:keepNext/>
      <w:keepLines/>
      <w:spacing w:before="40" w:after="0" w:line="259" w:lineRule="auto"/>
      <w:outlineLvl w:val="2"/>
    </w:pPr>
    <w:rPr>
      <w:rFonts w:ascii="Times New Roman" w:eastAsiaTheme="majorEastAsia" w:hAnsi="Times New Roman" w:cstheme="majorBidi"/>
      <w:b/>
      <w:color w:val="000000" w:themeColor="text1"/>
      <w:kern w:val="0"/>
      <w:lang w:val="en-US" w:eastAsia="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67B1"/>
    <w:pPr>
      <w:autoSpaceDE w:val="0"/>
      <w:autoSpaceDN w:val="0"/>
      <w:adjustRightInd w:val="0"/>
      <w:spacing w:after="0" w:line="240" w:lineRule="auto"/>
    </w:pPr>
    <w:rPr>
      <w:rFonts w:ascii="Times New Roman" w:hAnsi="Times New Roman" w:cs="Times New Roman"/>
      <w:color w:val="000000"/>
      <w:kern w:val="0"/>
      <w:lang w:val="en-US"/>
    </w:rPr>
  </w:style>
  <w:style w:type="paragraph" w:styleId="ListParagraph">
    <w:name w:val="List Paragraph"/>
    <w:basedOn w:val="Normal"/>
    <w:uiPriority w:val="34"/>
    <w:qFormat/>
    <w:rsid w:val="00212D89"/>
    <w:pPr>
      <w:ind w:left="720"/>
      <w:contextualSpacing/>
    </w:pPr>
  </w:style>
  <w:style w:type="table" w:styleId="TableGrid">
    <w:name w:val="Table Grid"/>
    <w:basedOn w:val="TableNormal"/>
    <w:uiPriority w:val="39"/>
    <w:rsid w:val="00B67C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D3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B22"/>
    <w:rPr>
      <w:rFonts w:ascii="Tahoma" w:hAnsi="Tahoma" w:cs="Tahoma"/>
      <w:sz w:val="16"/>
      <w:szCs w:val="16"/>
    </w:rPr>
  </w:style>
  <w:style w:type="character" w:customStyle="1" w:styleId="Heading3Char">
    <w:name w:val="Heading 3 Char"/>
    <w:basedOn w:val="DefaultParagraphFont"/>
    <w:link w:val="Heading3"/>
    <w:uiPriority w:val="9"/>
    <w:rsid w:val="002155A3"/>
    <w:rPr>
      <w:rFonts w:ascii="Times New Roman" w:eastAsiaTheme="majorEastAsia" w:hAnsi="Times New Roman" w:cstheme="majorBidi"/>
      <w:b/>
      <w:color w:val="000000" w:themeColor="text1"/>
      <w:kern w:val="0"/>
      <w:lang w:val="en-US" w:eastAsia="en-US"/>
      <w14:ligatures w14:val="none"/>
    </w:rPr>
  </w:style>
  <w:style w:type="paragraph" w:customStyle="1" w:styleId="Heading2new">
    <w:name w:val="Heading 2 new"/>
    <w:basedOn w:val="Heading2"/>
    <w:autoRedefine/>
    <w:qFormat/>
    <w:rsid w:val="002155A3"/>
    <w:pPr>
      <w:keepLines w:val="0"/>
      <w:numPr>
        <w:numId w:val="31"/>
      </w:numPr>
      <w:tabs>
        <w:tab w:val="left" w:pos="709"/>
      </w:tabs>
      <w:spacing w:before="240" w:line="360" w:lineRule="auto"/>
      <w:ind w:left="0" w:firstLine="0"/>
      <w:jc w:val="center"/>
    </w:pPr>
    <w:rPr>
      <w:rFonts w:ascii="Times New Roman" w:eastAsiaTheme="minorHAnsi" w:hAnsi="Times New Roman" w:cs="Times New Roman"/>
      <w:color w:val="000000"/>
      <w:kern w:val="0"/>
      <w:sz w:val="28"/>
      <w:szCs w:val="24"/>
      <w:lang w:val="en-US" w:eastAsia="en-US" w:bidi="en-US"/>
      <w14:ligatures w14:val="none"/>
    </w:rPr>
  </w:style>
  <w:style w:type="character" w:customStyle="1" w:styleId="Heading2Char">
    <w:name w:val="Heading 2 Char"/>
    <w:basedOn w:val="DefaultParagraphFont"/>
    <w:link w:val="Heading2"/>
    <w:uiPriority w:val="9"/>
    <w:semiHidden/>
    <w:rsid w:val="002155A3"/>
    <w:rPr>
      <w:rFonts w:asciiTheme="majorHAnsi" w:eastAsiaTheme="majorEastAsia" w:hAnsiTheme="majorHAnsi" w:cstheme="majorBidi"/>
      <w:b/>
      <w:bCs/>
      <w:color w:val="156082" w:themeColor="accent1"/>
      <w:sz w:val="26"/>
      <w:szCs w:val="26"/>
    </w:rPr>
  </w:style>
  <w:style w:type="paragraph" w:styleId="Caption">
    <w:name w:val="caption"/>
    <w:aliases w:val="style3,Caption-Table,Caption [+C],0-Caption-Table,Légende tableaux et figures,Légende tableaux et figures Car,Légende1,Légende tableaux et figures1 Car,... Char Char,... Char,style3 Char Char,style3 Char Char Char Char Char Char,Char1,Not Bold"/>
    <w:basedOn w:val="Normal"/>
    <w:next w:val="Normal"/>
    <w:link w:val="CaptionChar"/>
    <w:uiPriority w:val="35"/>
    <w:unhideWhenUsed/>
    <w:qFormat/>
    <w:rsid w:val="000A79B5"/>
    <w:pPr>
      <w:spacing w:after="200" w:line="240" w:lineRule="auto"/>
    </w:pPr>
    <w:rPr>
      <w:rFonts w:eastAsiaTheme="minorHAnsi"/>
      <w:b/>
      <w:bCs/>
      <w:color w:val="156082" w:themeColor="accent1"/>
      <w:kern w:val="0"/>
      <w:sz w:val="18"/>
      <w:szCs w:val="18"/>
      <w:lang w:val="en-US" w:eastAsia="en-US"/>
      <w14:ligatures w14:val="none"/>
    </w:rPr>
  </w:style>
  <w:style w:type="character" w:customStyle="1" w:styleId="CaptionChar">
    <w:name w:val="Caption Char"/>
    <w:aliases w:val="style3 Char,Caption-Table Char,Caption [+C] Char,0-Caption-Table Char,Légende tableaux et figures Char,Légende tableaux et figures Car Char,Légende1 Char,Légende tableaux et figures1 Car Char,... Char Char Char,... Char Char1,Char1 Char"/>
    <w:link w:val="Caption"/>
    <w:uiPriority w:val="35"/>
    <w:rsid w:val="000A79B5"/>
    <w:rPr>
      <w:rFonts w:eastAsiaTheme="minorHAnsi"/>
      <w:b/>
      <w:bCs/>
      <w:color w:val="156082" w:themeColor="accent1"/>
      <w:kern w:val="0"/>
      <w:sz w:val="18"/>
      <w:szCs w:val="18"/>
      <w:lang w:val="en-US" w:eastAsia="en-US"/>
      <w14:ligatures w14:val="none"/>
    </w:rPr>
  </w:style>
  <w:style w:type="paragraph" w:styleId="Header">
    <w:name w:val="header"/>
    <w:basedOn w:val="Normal"/>
    <w:link w:val="HeaderChar"/>
    <w:uiPriority w:val="99"/>
    <w:unhideWhenUsed/>
    <w:rsid w:val="001D6B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6B91"/>
  </w:style>
  <w:style w:type="paragraph" w:styleId="Footer">
    <w:name w:val="footer"/>
    <w:basedOn w:val="Normal"/>
    <w:link w:val="FooterChar"/>
    <w:uiPriority w:val="99"/>
    <w:unhideWhenUsed/>
    <w:rsid w:val="001D6B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6B91"/>
  </w:style>
  <w:style w:type="paragraph" w:customStyle="1" w:styleId="Fig">
    <w:name w:val="Fig"/>
    <w:basedOn w:val="Normal"/>
    <w:qFormat/>
    <w:rsid w:val="0037396F"/>
    <w:pPr>
      <w:spacing w:after="200" w:line="360" w:lineRule="auto"/>
      <w:jc w:val="center"/>
    </w:pPr>
    <w:rPr>
      <w:rFonts w:ascii="Times New Roman" w:eastAsia="Times New Roman" w:hAnsi="Times New Roman" w:cs="Times New Roman"/>
    </w:rPr>
  </w:style>
  <w:style w:type="paragraph" w:customStyle="1" w:styleId="Tab">
    <w:name w:val="Tab"/>
    <w:basedOn w:val="Normal"/>
    <w:qFormat/>
    <w:rsid w:val="004C267E"/>
    <w:pPr>
      <w:spacing w:after="0" w:line="360" w:lineRule="auto"/>
      <w:jc w:val="center"/>
    </w:pPr>
    <w:rPr>
      <w:rFonts w:ascii="Times New Roman" w:eastAsia="Times New Roman" w:hAnsi="Times New Roman" w:cs="Times New Roman"/>
    </w:rPr>
  </w:style>
  <w:style w:type="paragraph" w:styleId="TableofFigures">
    <w:name w:val="table of figures"/>
    <w:basedOn w:val="Tab"/>
    <w:next w:val="Tab"/>
    <w:autoRedefine/>
    <w:uiPriority w:val="99"/>
    <w:unhideWhenUsed/>
    <w:rsid w:val="00DF2903"/>
    <w:pPr>
      <w:jc w:val="left"/>
    </w:pPr>
  </w:style>
  <w:style w:type="character" w:styleId="Hyperlink">
    <w:name w:val="Hyperlink"/>
    <w:basedOn w:val="DefaultParagraphFont"/>
    <w:uiPriority w:val="99"/>
    <w:unhideWhenUsed/>
    <w:rsid w:val="002F0E54"/>
    <w:rPr>
      <w:color w:val="467886" w:themeColor="hyperlink"/>
      <w:u w:val="single"/>
    </w:rPr>
  </w:style>
  <w:style w:type="paragraph" w:customStyle="1" w:styleId="Norm1">
    <w:name w:val="Norm1"/>
    <w:basedOn w:val="Normal"/>
    <w:qFormat/>
    <w:rsid w:val="00924A0B"/>
    <w:pPr>
      <w:jc w:val="center"/>
    </w:pPr>
    <w:rPr>
      <w:rFonts w:ascii="Times New Roman" w:eastAsia="Times New Roman" w:hAnsi="Times New Roman"/>
      <w:b/>
    </w:rPr>
  </w:style>
  <w:style w:type="paragraph" w:customStyle="1" w:styleId="Norm2">
    <w:name w:val="Norm2"/>
    <w:basedOn w:val="Normal"/>
    <w:qFormat/>
    <w:rsid w:val="008A31A8"/>
    <w:pPr>
      <w:spacing w:line="360" w:lineRule="auto"/>
      <w:jc w:val="center"/>
    </w:pPr>
    <w:rPr>
      <w:rFonts w:ascii="Times New Roman" w:eastAsia="Times New Roman" w:hAnsi="Times New Roman" w:cs="Times New Roman"/>
      <w:b/>
    </w:rPr>
  </w:style>
  <w:style w:type="character" w:customStyle="1" w:styleId="A9">
    <w:name w:val="A9"/>
    <w:uiPriority w:val="99"/>
    <w:rsid w:val="00683560"/>
    <w:rPr>
      <w:color w:val="000000"/>
      <w:sz w:val="22"/>
      <w:szCs w:val="22"/>
    </w:rPr>
  </w:style>
  <w:style w:type="character" w:customStyle="1" w:styleId="Heading1Char">
    <w:name w:val="Heading 1 Char"/>
    <w:basedOn w:val="DefaultParagraphFont"/>
    <w:link w:val="Heading1"/>
    <w:uiPriority w:val="9"/>
    <w:rsid w:val="00646CD7"/>
    <w:rPr>
      <w:rFonts w:asciiTheme="majorHAnsi" w:eastAsiaTheme="majorEastAsia" w:hAnsiTheme="majorHAnsi" w:cstheme="majorBidi"/>
      <w:b/>
      <w:bCs/>
      <w:color w:val="0F4761" w:themeColor="accent1" w:themeShade="BF"/>
      <w:sz w:val="28"/>
      <w:szCs w:val="28"/>
    </w:rPr>
  </w:style>
  <w:style w:type="paragraph" w:styleId="TOCHeading">
    <w:name w:val="TOC Heading"/>
    <w:basedOn w:val="Heading1"/>
    <w:next w:val="Normal"/>
    <w:uiPriority w:val="39"/>
    <w:semiHidden/>
    <w:unhideWhenUsed/>
    <w:qFormat/>
    <w:rsid w:val="00646CD7"/>
    <w:pPr>
      <w:spacing w:line="276" w:lineRule="auto"/>
      <w:outlineLvl w:val="9"/>
    </w:pPr>
    <w:rPr>
      <w:kern w:val="0"/>
      <w:lang w:val="en-US" w:eastAsia="ja-JP"/>
      <w14:ligatures w14:val="none"/>
    </w:rPr>
  </w:style>
  <w:style w:type="paragraph" w:styleId="TOC3">
    <w:name w:val="toc 3"/>
    <w:basedOn w:val="Normal"/>
    <w:next w:val="Normal"/>
    <w:autoRedefine/>
    <w:uiPriority w:val="39"/>
    <w:unhideWhenUsed/>
    <w:rsid w:val="00646CD7"/>
    <w:pPr>
      <w:spacing w:after="100"/>
      <w:ind w:left="480"/>
    </w:pPr>
  </w:style>
  <w:style w:type="paragraph" w:styleId="TOC1">
    <w:name w:val="toc 1"/>
    <w:basedOn w:val="Normal"/>
    <w:next w:val="Normal"/>
    <w:autoRedefine/>
    <w:uiPriority w:val="39"/>
    <w:semiHidden/>
    <w:unhideWhenUsed/>
    <w:rsid w:val="006140FE"/>
    <w:pPr>
      <w:spacing w:after="100"/>
    </w:pPr>
    <w:rPr>
      <w:rFonts w:ascii="Times New Roman" w:hAnsi="Times New Roman"/>
    </w:rPr>
  </w:style>
  <w:style w:type="character" w:styleId="PlaceholderText">
    <w:name w:val="Placeholder Text"/>
    <w:basedOn w:val="DefaultParagraphFont"/>
    <w:uiPriority w:val="99"/>
    <w:semiHidden/>
    <w:rsid w:val="009366BA"/>
    <w:rPr>
      <w:color w:val="808080"/>
    </w:rPr>
  </w:style>
  <w:style w:type="character" w:styleId="CommentReference">
    <w:name w:val="annotation reference"/>
    <w:basedOn w:val="DefaultParagraphFont"/>
    <w:uiPriority w:val="99"/>
    <w:semiHidden/>
    <w:unhideWhenUsed/>
    <w:rsid w:val="007771BB"/>
    <w:rPr>
      <w:sz w:val="16"/>
      <w:szCs w:val="16"/>
    </w:rPr>
  </w:style>
  <w:style w:type="paragraph" w:styleId="CommentText">
    <w:name w:val="annotation text"/>
    <w:basedOn w:val="Normal"/>
    <w:link w:val="CommentTextChar"/>
    <w:uiPriority w:val="99"/>
    <w:semiHidden/>
    <w:unhideWhenUsed/>
    <w:rsid w:val="007771BB"/>
    <w:pPr>
      <w:spacing w:line="240" w:lineRule="auto"/>
    </w:pPr>
    <w:rPr>
      <w:sz w:val="20"/>
      <w:szCs w:val="20"/>
    </w:rPr>
  </w:style>
  <w:style w:type="character" w:customStyle="1" w:styleId="CommentTextChar">
    <w:name w:val="Comment Text Char"/>
    <w:basedOn w:val="DefaultParagraphFont"/>
    <w:link w:val="CommentText"/>
    <w:uiPriority w:val="99"/>
    <w:semiHidden/>
    <w:rsid w:val="007771BB"/>
    <w:rPr>
      <w:sz w:val="20"/>
      <w:szCs w:val="20"/>
    </w:rPr>
  </w:style>
  <w:style w:type="paragraph" w:styleId="CommentSubject">
    <w:name w:val="annotation subject"/>
    <w:basedOn w:val="CommentText"/>
    <w:next w:val="CommentText"/>
    <w:link w:val="CommentSubjectChar"/>
    <w:uiPriority w:val="99"/>
    <w:semiHidden/>
    <w:unhideWhenUsed/>
    <w:rsid w:val="007771BB"/>
    <w:rPr>
      <w:b/>
      <w:bCs/>
    </w:rPr>
  </w:style>
  <w:style w:type="character" w:customStyle="1" w:styleId="CommentSubjectChar">
    <w:name w:val="Comment Subject Char"/>
    <w:basedOn w:val="CommentTextChar"/>
    <w:link w:val="CommentSubject"/>
    <w:uiPriority w:val="99"/>
    <w:semiHidden/>
    <w:rsid w:val="007771BB"/>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646CD7"/>
    <w:pPr>
      <w:keepNext/>
      <w:keepLines/>
      <w:spacing w:before="480" w:after="0"/>
      <w:outlineLvl w:val="0"/>
    </w:pPr>
    <w:rPr>
      <w:rFonts w:asciiTheme="majorHAnsi" w:eastAsiaTheme="majorEastAsia" w:hAnsiTheme="majorHAnsi" w:cstheme="majorBidi"/>
      <w:b/>
      <w:bCs/>
      <w:color w:val="0F4761" w:themeColor="accent1" w:themeShade="BF"/>
      <w:sz w:val="28"/>
      <w:szCs w:val="28"/>
    </w:rPr>
  </w:style>
  <w:style w:type="paragraph" w:styleId="Heading2">
    <w:name w:val="heading 2"/>
    <w:basedOn w:val="Normal"/>
    <w:next w:val="Normal"/>
    <w:link w:val="Heading2Char"/>
    <w:uiPriority w:val="9"/>
    <w:semiHidden/>
    <w:unhideWhenUsed/>
    <w:qFormat/>
    <w:rsid w:val="002155A3"/>
    <w:pPr>
      <w:keepNext/>
      <w:keepLines/>
      <w:spacing w:before="200" w:after="0"/>
      <w:outlineLvl w:val="1"/>
    </w:pPr>
    <w:rPr>
      <w:rFonts w:asciiTheme="majorHAnsi" w:eastAsiaTheme="majorEastAsia" w:hAnsiTheme="majorHAnsi" w:cstheme="majorBidi"/>
      <w:b/>
      <w:bCs/>
      <w:color w:val="156082" w:themeColor="accent1"/>
      <w:sz w:val="26"/>
      <w:szCs w:val="26"/>
    </w:rPr>
  </w:style>
  <w:style w:type="paragraph" w:styleId="Heading3">
    <w:name w:val="heading 3"/>
    <w:basedOn w:val="Normal"/>
    <w:next w:val="Normal"/>
    <w:link w:val="Heading3Char"/>
    <w:uiPriority w:val="9"/>
    <w:unhideWhenUsed/>
    <w:qFormat/>
    <w:rsid w:val="002155A3"/>
    <w:pPr>
      <w:keepNext/>
      <w:keepLines/>
      <w:spacing w:before="40" w:after="0" w:line="259" w:lineRule="auto"/>
      <w:outlineLvl w:val="2"/>
    </w:pPr>
    <w:rPr>
      <w:rFonts w:ascii="Times New Roman" w:eastAsiaTheme="majorEastAsia" w:hAnsi="Times New Roman" w:cstheme="majorBidi"/>
      <w:b/>
      <w:color w:val="000000" w:themeColor="text1"/>
      <w:kern w:val="0"/>
      <w:lang w:val="en-US" w:eastAsia="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67B1"/>
    <w:pPr>
      <w:autoSpaceDE w:val="0"/>
      <w:autoSpaceDN w:val="0"/>
      <w:adjustRightInd w:val="0"/>
      <w:spacing w:after="0" w:line="240" w:lineRule="auto"/>
    </w:pPr>
    <w:rPr>
      <w:rFonts w:ascii="Times New Roman" w:hAnsi="Times New Roman" w:cs="Times New Roman"/>
      <w:color w:val="000000"/>
      <w:kern w:val="0"/>
      <w:lang w:val="en-US"/>
    </w:rPr>
  </w:style>
  <w:style w:type="paragraph" w:styleId="ListParagraph">
    <w:name w:val="List Paragraph"/>
    <w:basedOn w:val="Normal"/>
    <w:uiPriority w:val="34"/>
    <w:qFormat/>
    <w:rsid w:val="00212D89"/>
    <w:pPr>
      <w:ind w:left="720"/>
      <w:contextualSpacing/>
    </w:pPr>
  </w:style>
  <w:style w:type="table" w:styleId="TableGrid">
    <w:name w:val="Table Grid"/>
    <w:basedOn w:val="TableNormal"/>
    <w:uiPriority w:val="39"/>
    <w:rsid w:val="00B67C4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7D3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D3B22"/>
    <w:rPr>
      <w:rFonts w:ascii="Tahoma" w:hAnsi="Tahoma" w:cs="Tahoma"/>
      <w:sz w:val="16"/>
      <w:szCs w:val="16"/>
    </w:rPr>
  </w:style>
  <w:style w:type="character" w:customStyle="1" w:styleId="Heading3Char">
    <w:name w:val="Heading 3 Char"/>
    <w:basedOn w:val="DefaultParagraphFont"/>
    <w:link w:val="Heading3"/>
    <w:uiPriority w:val="9"/>
    <w:rsid w:val="002155A3"/>
    <w:rPr>
      <w:rFonts w:ascii="Times New Roman" w:eastAsiaTheme="majorEastAsia" w:hAnsi="Times New Roman" w:cstheme="majorBidi"/>
      <w:b/>
      <w:color w:val="000000" w:themeColor="text1"/>
      <w:kern w:val="0"/>
      <w:lang w:val="en-US" w:eastAsia="en-US"/>
      <w14:ligatures w14:val="none"/>
    </w:rPr>
  </w:style>
  <w:style w:type="paragraph" w:customStyle="1" w:styleId="Heading2new">
    <w:name w:val="Heading 2 new"/>
    <w:basedOn w:val="Heading2"/>
    <w:autoRedefine/>
    <w:qFormat/>
    <w:rsid w:val="002155A3"/>
    <w:pPr>
      <w:keepLines w:val="0"/>
      <w:numPr>
        <w:numId w:val="31"/>
      </w:numPr>
      <w:tabs>
        <w:tab w:val="left" w:pos="709"/>
      </w:tabs>
      <w:spacing w:before="240" w:line="360" w:lineRule="auto"/>
      <w:ind w:left="0" w:firstLine="0"/>
      <w:jc w:val="center"/>
    </w:pPr>
    <w:rPr>
      <w:rFonts w:ascii="Times New Roman" w:eastAsiaTheme="minorHAnsi" w:hAnsi="Times New Roman" w:cs="Times New Roman"/>
      <w:color w:val="000000"/>
      <w:kern w:val="0"/>
      <w:sz w:val="28"/>
      <w:szCs w:val="24"/>
      <w:lang w:val="en-US" w:eastAsia="en-US" w:bidi="en-US"/>
      <w14:ligatures w14:val="none"/>
    </w:rPr>
  </w:style>
  <w:style w:type="character" w:customStyle="1" w:styleId="Heading2Char">
    <w:name w:val="Heading 2 Char"/>
    <w:basedOn w:val="DefaultParagraphFont"/>
    <w:link w:val="Heading2"/>
    <w:uiPriority w:val="9"/>
    <w:semiHidden/>
    <w:rsid w:val="002155A3"/>
    <w:rPr>
      <w:rFonts w:asciiTheme="majorHAnsi" w:eastAsiaTheme="majorEastAsia" w:hAnsiTheme="majorHAnsi" w:cstheme="majorBidi"/>
      <w:b/>
      <w:bCs/>
      <w:color w:val="156082" w:themeColor="accent1"/>
      <w:sz w:val="26"/>
      <w:szCs w:val="26"/>
    </w:rPr>
  </w:style>
  <w:style w:type="paragraph" w:styleId="Caption">
    <w:name w:val="caption"/>
    <w:aliases w:val="style3,Caption-Table,Caption [+C],0-Caption-Table,Légende tableaux et figures,Légende tableaux et figures Car,Légende1,Légende tableaux et figures1 Car,... Char Char,... Char,style3 Char Char,style3 Char Char Char Char Char Char,Char1,Not Bold"/>
    <w:basedOn w:val="Normal"/>
    <w:next w:val="Normal"/>
    <w:link w:val="CaptionChar"/>
    <w:uiPriority w:val="35"/>
    <w:unhideWhenUsed/>
    <w:qFormat/>
    <w:rsid w:val="000A79B5"/>
    <w:pPr>
      <w:spacing w:after="200" w:line="240" w:lineRule="auto"/>
    </w:pPr>
    <w:rPr>
      <w:rFonts w:eastAsiaTheme="minorHAnsi"/>
      <w:b/>
      <w:bCs/>
      <w:color w:val="156082" w:themeColor="accent1"/>
      <w:kern w:val="0"/>
      <w:sz w:val="18"/>
      <w:szCs w:val="18"/>
      <w:lang w:val="en-US" w:eastAsia="en-US"/>
      <w14:ligatures w14:val="none"/>
    </w:rPr>
  </w:style>
  <w:style w:type="character" w:customStyle="1" w:styleId="CaptionChar">
    <w:name w:val="Caption Char"/>
    <w:aliases w:val="style3 Char,Caption-Table Char,Caption [+C] Char,0-Caption-Table Char,Légende tableaux et figures Char,Légende tableaux et figures Car Char,Légende1 Char,Légende tableaux et figures1 Car Char,... Char Char Char,... Char Char1,Char1 Char"/>
    <w:link w:val="Caption"/>
    <w:uiPriority w:val="35"/>
    <w:rsid w:val="000A79B5"/>
    <w:rPr>
      <w:rFonts w:eastAsiaTheme="minorHAnsi"/>
      <w:b/>
      <w:bCs/>
      <w:color w:val="156082" w:themeColor="accent1"/>
      <w:kern w:val="0"/>
      <w:sz w:val="18"/>
      <w:szCs w:val="18"/>
      <w:lang w:val="en-US" w:eastAsia="en-US"/>
      <w14:ligatures w14:val="none"/>
    </w:rPr>
  </w:style>
  <w:style w:type="paragraph" w:styleId="Header">
    <w:name w:val="header"/>
    <w:basedOn w:val="Normal"/>
    <w:link w:val="HeaderChar"/>
    <w:uiPriority w:val="99"/>
    <w:unhideWhenUsed/>
    <w:rsid w:val="001D6B91"/>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6B91"/>
  </w:style>
  <w:style w:type="paragraph" w:styleId="Footer">
    <w:name w:val="footer"/>
    <w:basedOn w:val="Normal"/>
    <w:link w:val="FooterChar"/>
    <w:uiPriority w:val="99"/>
    <w:unhideWhenUsed/>
    <w:rsid w:val="001D6B91"/>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6B91"/>
  </w:style>
  <w:style w:type="paragraph" w:customStyle="1" w:styleId="Fig">
    <w:name w:val="Fig"/>
    <w:basedOn w:val="Normal"/>
    <w:qFormat/>
    <w:rsid w:val="0037396F"/>
    <w:pPr>
      <w:spacing w:after="200" w:line="360" w:lineRule="auto"/>
      <w:jc w:val="center"/>
    </w:pPr>
    <w:rPr>
      <w:rFonts w:ascii="Times New Roman" w:eastAsia="Times New Roman" w:hAnsi="Times New Roman" w:cs="Times New Roman"/>
    </w:rPr>
  </w:style>
  <w:style w:type="paragraph" w:customStyle="1" w:styleId="Tab">
    <w:name w:val="Tab"/>
    <w:basedOn w:val="Normal"/>
    <w:qFormat/>
    <w:rsid w:val="004C267E"/>
    <w:pPr>
      <w:spacing w:after="0" w:line="360" w:lineRule="auto"/>
      <w:jc w:val="center"/>
    </w:pPr>
    <w:rPr>
      <w:rFonts w:ascii="Times New Roman" w:eastAsia="Times New Roman" w:hAnsi="Times New Roman" w:cs="Times New Roman"/>
    </w:rPr>
  </w:style>
  <w:style w:type="paragraph" w:styleId="TableofFigures">
    <w:name w:val="table of figures"/>
    <w:basedOn w:val="Tab"/>
    <w:next w:val="Tab"/>
    <w:autoRedefine/>
    <w:uiPriority w:val="99"/>
    <w:unhideWhenUsed/>
    <w:rsid w:val="00DF2903"/>
    <w:pPr>
      <w:jc w:val="left"/>
    </w:pPr>
  </w:style>
  <w:style w:type="character" w:styleId="Hyperlink">
    <w:name w:val="Hyperlink"/>
    <w:basedOn w:val="DefaultParagraphFont"/>
    <w:uiPriority w:val="99"/>
    <w:unhideWhenUsed/>
    <w:rsid w:val="002F0E54"/>
    <w:rPr>
      <w:color w:val="467886" w:themeColor="hyperlink"/>
      <w:u w:val="single"/>
    </w:rPr>
  </w:style>
  <w:style w:type="paragraph" w:customStyle="1" w:styleId="Norm1">
    <w:name w:val="Norm1"/>
    <w:basedOn w:val="Normal"/>
    <w:qFormat/>
    <w:rsid w:val="00924A0B"/>
    <w:pPr>
      <w:jc w:val="center"/>
    </w:pPr>
    <w:rPr>
      <w:rFonts w:ascii="Times New Roman" w:eastAsia="Times New Roman" w:hAnsi="Times New Roman"/>
      <w:b/>
    </w:rPr>
  </w:style>
  <w:style w:type="paragraph" w:customStyle="1" w:styleId="Norm2">
    <w:name w:val="Norm2"/>
    <w:basedOn w:val="Normal"/>
    <w:qFormat/>
    <w:rsid w:val="008A31A8"/>
    <w:pPr>
      <w:spacing w:line="360" w:lineRule="auto"/>
      <w:jc w:val="center"/>
    </w:pPr>
    <w:rPr>
      <w:rFonts w:ascii="Times New Roman" w:eastAsia="Times New Roman" w:hAnsi="Times New Roman" w:cs="Times New Roman"/>
      <w:b/>
    </w:rPr>
  </w:style>
  <w:style w:type="character" w:customStyle="1" w:styleId="A9">
    <w:name w:val="A9"/>
    <w:uiPriority w:val="99"/>
    <w:rsid w:val="00683560"/>
    <w:rPr>
      <w:color w:val="000000"/>
      <w:sz w:val="22"/>
      <w:szCs w:val="22"/>
    </w:rPr>
  </w:style>
  <w:style w:type="character" w:customStyle="1" w:styleId="Heading1Char">
    <w:name w:val="Heading 1 Char"/>
    <w:basedOn w:val="DefaultParagraphFont"/>
    <w:link w:val="Heading1"/>
    <w:uiPriority w:val="9"/>
    <w:rsid w:val="00646CD7"/>
    <w:rPr>
      <w:rFonts w:asciiTheme="majorHAnsi" w:eastAsiaTheme="majorEastAsia" w:hAnsiTheme="majorHAnsi" w:cstheme="majorBidi"/>
      <w:b/>
      <w:bCs/>
      <w:color w:val="0F4761" w:themeColor="accent1" w:themeShade="BF"/>
      <w:sz w:val="28"/>
      <w:szCs w:val="28"/>
    </w:rPr>
  </w:style>
  <w:style w:type="paragraph" w:styleId="TOCHeading">
    <w:name w:val="TOC Heading"/>
    <w:basedOn w:val="Heading1"/>
    <w:next w:val="Normal"/>
    <w:uiPriority w:val="39"/>
    <w:semiHidden/>
    <w:unhideWhenUsed/>
    <w:qFormat/>
    <w:rsid w:val="00646CD7"/>
    <w:pPr>
      <w:spacing w:line="276" w:lineRule="auto"/>
      <w:outlineLvl w:val="9"/>
    </w:pPr>
    <w:rPr>
      <w:kern w:val="0"/>
      <w:lang w:val="en-US" w:eastAsia="ja-JP"/>
      <w14:ligatures w14:val="none"/>
    </w:rPr>
  </w:style>
  <w:style w:type="paragraph" w:styleId="TOC3">
    <w:name w:val="toc 3"/>
    <w:basedOn w:val="Normal"/>
    <w:next w:val="Normal"/>
    <w:autoRedefine/>
    <w:uiPriority w:val="39"/>
    <w:unhideWhenUsed/>
    <w:rsid w:val="00646CD7"/>
    <w:pPr>
      <w:spacing w:after="100"/>
      <w:ind w:left="480"/>
    </w:pPr>
  </w:style>
  <w:style w:type="paragraph" w:styleId="TOC1">
    <w:name w:val="toc 1"/>
    <w:basedOn w:val="Normal"/>
    <w:next w:val="Normal"/>
    <w:autoRedefine/>
    <w:uiPriority w:val="39"/>
    <w:semiHidden/>
    <w:unhideWhenUsed/>
    <w:rsid w:val="006140FE"/>
    <w:pPr>
      <w:spacing w:after="100"/>
    </w:pPr>
    <w:rPr>
      <w:rFonts w:ascii="Times New Roman" w:hAnsi="Times New Roman"/>
    </w:rPr>
  </w:style>
  <w:style w:type="character" w:styleId="PlaceholderText">
    <w:name w:val="Placeholder Text"/>
    <w:basedOn w:val="DefaultParagraphFont"/>
    <w:uiPriority w:val="99"/>
    <w:semiHidden/>
    <w:rsid w:val="009366BA"/>
    <w:rPr>
      <w:color w:val="808080"/>
    </w:rPr>
  </w:style>
  <w:style w:type="character" w:styleId="CommentReference">
    <w:name w:val="annotation reference"/>
    <w:basedOn w:val="DefaultParagraphFont"/>
    <w:uiPriority w:val="99"/>
    <w:semiHidden/>
    <w:unhideWhenUsed/>
    <w:rsid w:val="007771BB"/>
    <w:rPr>
      <w:sz w:val="16"/>
      <w:szCs w:val="16"/>
    </w:rPr>
  </w:style>
  <w:style w:type="paragraph" w:styleId="CommentText">
    <w:name w:val="annotation text"/>
    <w:basedOn w:val="Normal"/>
    <w:link w:val="CommentTextChar"/>
    <w:uiPriority w:val="99"/>
    <w:semiHidden/>
    <w:unhideWhenUsed/>
    <w:rsid w:val="007771BB"/>
    <w:pPr>
      <w:spacing w:line="240" w:lineRule="auto"/>
    </w:pPr>
    <w:rPr>
      <w:sz w:val="20"/>
      <w:szCs w:val="20"/>
    </w:rPr>
  </w:style>
  <w:style w:type="character" w:customStyle="1" w:styleId="CommentTextChar">
    <w:name w:val="Comment Text Char"/>
    <w:basedOn w:val="DefaultParagraphFont"/>
    <w:link w:val="CommentText"/>
    <w:uiPriority w:val="99"/>
    <w:semiHidden/>
    <w:rsid w:val="007771BB"/>
    <w:rPr>
      <w:sz w:val="20"/>
      <w:szCs w:val="20"/>
    </w:rPr>
  </w:style>
  <w:style w:type="paragraph" w:styleId="CommentSubject">
    <w:name w:val="annotation subject"/>
    <w:basedOn w:val="CommentText"/>
    <w:next w:val="CommentText"/>
    <w:link w:val="CommentSubjectChar"/>
    <w:uiPriority w:val="99"/>
    <w:semiHidden/>
    <w:unhideWhenUsed/>
    <w:rsid w:val="007771BB"/>
    <w:rPr>
      <w:b/>
      <w:bCs/>
    </w:rPr>
  </w:style>
  <w:style w:type="character" w:customStyle="1" w:styleId="CommentSubjectChar">
    <w:name w:val="Comment Subject Char"/>
    <w:basedOn w:val="CommentTextChar"/>
    <w:link w:val="CommentSubject"/>
    <w:uiPriority w:val="99"/>
    <w:semiHidden/>
    <w:rsid w:val="007771B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581349">
      <w:bodyDiv w:val="1"/>
      <w:marLeft w:val="0"/>
      <w:marRight w:val="0"/>
      <w:marTop w:val="0"/>
      <w:marBottom w:val="0"/>
      <w:divBdr>
        <w:top w:val="none" w:sz="0" w:space="0" w:color="auto"/>
        <w:left w:val="none" w:sz="0" w:space="0" w:color="auto"/>
        <w:bottom w:val="none" w:sz="0" w:space="0" w:color="auto"/>
        <w:right w:val="none" w:sz="0" w:space="0" w:color="auto"/>
      </w:divBdr>
    </w:div>
    <w:div w:id="1630011880">
      <w:bodyDiv w:val="1"/>
      <w:marLeft w:val="0"/>
      <w:marRight w:val="0"/>
      <w:marTop w:val="0"/>
      <w:marBottom w:val="0"/>
      <w:divBdr>
        <w:top w:val="none" w:sz="0" w:space="0" w:color="auto"/>
        <w:left w:val="none" w:sz="0" w:space="0" w:color="auto"/>
        <w:bottom w:val="none" w:sz="0" w:space="0" w:color="auto"/>
        <w:right w:val="none" w:sz="0" w:space="0" w:color="auto"/>
      </w:divBdr>
    </w:div>
    <w:div w:id="206224764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png"/><Relationship Id="rId117" Type="http://schemas.openxmlformats.org/officeDocument/2006/relationships/oleObject" Target="embeddings/oleObject48.bin"/><Relationship Id="rId21" Type="http://schemas.openxmlformats.org/officeDocument/2006/relationships/image" Target="media/image7.png"/><Relationship Id="rId42" Type="http://schemas.openxmlformats.org/officeDocument/2006/relationships/oleObject" Target="embeddings/oleObject12.bin"/><Relationship Id="rId47" Type="http://schemas.openxmlformats.org/officeDocument/2006/relationships/image" Target="media/image14.png"/><Relationship Id="rId63" Type="http://schemas.openxmlformats.org/officeDocument/2006/relationships/oleObject" Target="embeddings/oleObject22.bin"/><Relationship Id="rId68" Type="http://schemas.openxmlformats.org/officeDocument/2006/relationships/oleObject" Target="embeddings/oleObject24.bin"/><Relationship Id="rId84" Type="http://schemas.openxmlformats.org/officeDocument/2006/relationships/oleObject" Target="embeddings/oleObject32.bin"/><Relationship Id="rId89" Type="http://schemas.openxmlformats.org/officeDocument/2006/relationships/oleObject" Target="embeddings/oleObject34.bin"/><Relationship Id="rId112" Type="http://schemas.openxmlformats.org/officeDocument/2006/relationships/image" Target="media/image45.png"/><Relationship Id="rId16" Type="http://schemas.openxmlformats.org/officeDocument/2006/relationships/image" Target="media/image4.png"/><Relationship Id="rId107" Type="http://schemas.openxmlformats.org/officeDocument/2006/relationships/oleObject" Target="embeddings/oleObject43.bin"/><Relationship Id="rId11" Type="http://schemas.openxmlformats.org/officeDocument/2006/relationships/footer" Target="footer1.xml"/><Relationship Id="rId32" Type="http://schemas.openxmlformats.org/officeDocument/2006/relationships/chart" Target="charts/chart1.xml"/><Relationship Id="rId37" Type="http://schemas.openxmlformats.org/officeDocument/2006/relationships/chart" Target="charts/chart6.xml"/><Relationship Id="rId53" Type="http://schemas.openxmlformats.org/officeDocument/2006/relationships/image" Target="media/image17.png"/><Relationship Id="rId58" Type="http://schemas.openxmlformats.org/officeDocument/2006/relationships/image" Target="media/image19.png"/><Relationship Id="rId74" Type="http://schemas.openxmlformats.org/officeDocument/2006/relationships/oleObject" Target="embeddings/oleObject27.bin"/><Relationship Id="rId79" Type="http://schemas.openxmlformats.org/officeDocument/2006/relationships/image" Target="media/image28.png"/><Relationship Id="rId102" Type="http://schemas.openxmlformats.org/officeDocument/2006/relationships/image" Target="media/image40.png"/><Relationship Id="rId123" Type="http://schemas.openxmlformats.org/officeDocument/2006/relationships/oleObject" Target="embeddings/oleObject51.bin"/><Relationship Id="rId128" Type="http://schemas.openxmlformats.org/officeDocument/2006/relationships/fontTable" Target="fontTable.xml"/><Relationship Id="rId5" Type="http://schemas.openxmlformats.org/officeDocument/2006/relationships/settings" Target="settings.xml"/><Relationship Id="rId90" Type="http://schemas.openxmlformats.org/officeDocument/2006/relationships/image" Target="media/image34.png"/><Relationship Id="rId95" Type="http://schemas.openxmlformats.org/officeDocument/2006/relationships/oleObject" Target="embeddings/oleObject37.bin"/><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oleObject" Target="embeddings/oleObject6.bin"/><Relationship Id="rId27" Type="http://schemas.openxmlformats.org/officeDocument/2006/relationships/oleObject" Target="embeddings/oleObject9.bin"/><Relationship Id="rId30" Type="http://schemas.openxmlformats.org/officeDocument/2006/relationships/image" Target="media/image11.jpeg"/><Relationship Id="rId35" Type="http://schemas.openxmlformats.org/officeDocument/2006/relationships/chart" Target="charts/chart4.xml"/><Relationship Id="rId43" Type="http://schemas.openxmlformats.org/officeDocument/2006/relationships/chart" Target="charts/chart10.xml"/><Relationship Id="rId48" Type="http://schemas.openxmlformats.org/officeDocument/2006/relationships/oleObject" Target="embeddings/oleObject14.bin"/><Relationship Id="rId56" Type="http://schemas.openxmlformats.org/officeDocument/2006/relationships/image" Target="media/image18.png"/><Relationship Id="rId64" Type="http://schemas.openxmlformats.org/officeDocument/2006/relationships/image" Target="media/image21.png"/><Relationship Id="rId69" Type="http://schemas.openxmlformats.org/officeDocument/2006/relationships/image" Target="media/image23.png"/><Relationship Id="rId77" Type="http://schemas.openxmlformats.org/officeDocument/2006/relationships/image" Target="media/image27.png"/><Relationship Id="rId100" Type="http://schemas.openxmlformats.org/officeDocument/2006/relationships/image" Target="media/image39.png"/><Relationship Id="rId105" Type="http://schemas.openxmlformats.org/officeDocument/2006/relationships/oleObject" Target="embeddings/oleObject42.bin"/><Relationship Id="rId113" Type="http://schemas.openxmlformats.org/officeDocument/2006/relationships/oleObject" Target="embeddings/oleObject46.bin"/><Relationship Id="rId118" Type="http://schemas.openxmlformats.org/officeDocument/2006/relationships/image" Target="media/image48.jpeg"/><Relationship Id="rId126" Type="http://schemas.openxmlformats.org/officeDocument/2006/relationships/image" Target="media/image52.jpeg"/><Relationship Id="rId8" Type="http://schemas.openxmlformats.org/officeDocument/2006/relationships/endnotes" Target="endnotes.xml"/><Relationship Id="rId51" Type="http://schemas.openxmlformats.org/officeDocument/2006/relationships/image" Target="media/image16.png"/><Relationship Id="rId72" Type="http://schemas.openxmlformats.org/officeDocument/2006/relationships/oleObject" Target="embeddings/oleObject26.bin"/><Relationship Id="rId80" Type="http://schemas.openxmlformats.org/officeDocument/2006/relationships/oleObject" Target="embeddings/oleObject30.bin"/><Relationship Id="rId85" Type="http://schemas.openxmlformats.org/officeDocument/2006/relationships/image" Target="media/image31.png"/><Relationship Id="rId93" Type="http://schemas.openxmlformats.org/officeDocument/2006/relationships/oleObject" Target="embeddings/oleObject36.bin"/><Relationship Id="rId98" Type="http://schemas.openxmlformats.org/officeDocument/2006/relationships/image" Target="media/image38.png"/><Relationship Id="rId121" Type="http://schemas.openxmlformats.org/officeDocument/2006/relationships/oleObject" Target="embeddings/oleObject50.bin"/><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5.png"/><Relationship Id="rId25" Type="http://schemas.openxmlformats.org/officeDocument/2006/relationships/oleObject" Target="embeddings/oleObject8.bin"/><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oleObject" Target="embeddings/oleObject13.bin"/><Relationship Id="rId59" Type="http://schemas.openxmlformats.org/officeDocument/2006/relationships/oleObject" Target="embeddings/oleObject19.bin"/><Relationship Id="rId67" Type="http://schemas.openxmlformats.org/officeDocument/2006/relationships/image" Target="media/image22.png"/><Relationship Id="rId103" Type="http://schemas.openxmlformats.org/officeDocument/2006/relationships/oleObject" Target="embeddings/oleObject41.bin"/><Relationship Id="rId108" Type="http://schemas.openxmlformats.org/officeDocument/2006/relationships/image" Target="media/image43.jpeg"/><Relationship Id="rId116" Type="http://schemas.openxmlformats.org/officeDocument/2006/relationships/image" Target="media/image47.jpeg"/><Relationship Id="rId124" Type="http://schemas.openxmlformats.org/officeDocument/2006/relationships/image" Target="media/image51.jpeg"/><Relationship Id="rId129" Type="http://schemas.openxmlformats.org/officeDocument/2006/relationships/theme" Target="theme/theme1.xml"/><Relationship Id="rId20" Type="http://schemas.openxmlformats.org/officeDocument/2006/relationships/oleObject" Target="embeddings/oleObject5.bin"/><Relationship Id="rId41" Type="http://schemas.openxmlformats.org/officeDocument/2006/relationships/image" Target="media/image12.png"/><Relationship Id="rId54" Type="http://schemas.openxmlformats.org/officeDocument/2006/relationships/oleObject" Target="embeddings/oleObject17.bin"/><Relationship Id="rId62" Type="http://schemas.openxmlformats.org/officeDocument/2006/relationships/oleObject" Target="embeddings/oleObject21.bin"/><Relationship Id="rId70" Type="http://schemas.openxmlformats.org/officeDocument/2006/relationships/oleObject" Target="embeddings/oleObject25.bin"/><Relationship Id="rId75" Type="http://schemas.openxmlformats.org/officeDocument/2006/relationships/image" Target="media/image26.png"/><Relationship Id="rId83" Type="http://schemas.openxmlformats.org/officeDocument/2006/relationships/image" Target="media/image30.png"/><Relationship Id="rId88" Type="http://schemas.openxmlformats.org/officeDocument/2006/relationships/image" Target="media/image33.png"/><Relationship Id="rId91" Type="http://schemas.openxmlformats.org/officeDocument/2006/relationships/oleObject" Target="embeddings/oleObject35.bin"/><Relationship Id="rId96" Type="http://schemas.openxmlformats.org/officeDocument/2006/relationships/image" Target="media/image37.png"/><Relationship Id="rId111" Type="http://schemas.openxmlformats.org/officeDocument/2006/relationships/oleObject" Target="embeddings/oleObject45.bin"/><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image" Target="media/image8.png"/><Relationship Id="rId28" Type="http://schemas.openxmlformats.org/officeDocument/2006/relationships/image" Target="media/image10.jpeg"/><Relationship Id="rId36" Type="http://schemas.openxmlformats.org/officeDocument/2006/relationships/chart" Target="charts/chart5.xml"/><Relationship Id="rId49" Type="http://schemas.openxmlformats.org/officeDocument/2006/relationships/image" Target="media/image15.png"/><Relationship Id="rId57" Type="http://schemas.openxmlformats.org/officeDocument/2006/relationships/oleObject" Target="embeddings/oleObject18.bin"/><Relationship Id="rId106" Type="http://schemas.openxmlformats.org/officeDocument/2006/relationships/image" Target="media/image42.png"/><Relationship Id="rId114" Type="http://schemas.openxmlformats.org/officeDocument/2006/relationships/image" Target="media/image46.png"/><Relationship Id="rId119" Type="http://schemas.openxmlformats.org/officeDocument/2006/relationships/oleObject" Target="embeddings/oleObject49.bin"/><Relationship Id="rId127" Type="http://schemas.openxmlformats.org/officeDocument/2006/relationships/oleObject" Target="embeddings/oleObject53.bin"/><Relationship Id="rId10" Type="http://schemas.openxmlformats.org/officeDocument/2006/relationships/oleObject" Target="embeddings/oleObject1.bin"/><Relationship Id="rId31" Type="http://schemas.openxmlformats.org/officeDocument/2006/relationships/oleObject" Target="embeddings/oleObject11.bin"/><Relationship Id="rId44" Type="http://schemas.openxmlformats.org/officeDocument/2006/relationships/chart" Target="charts/chart11.xml"/><Relationship Id="rId52" Type="http://schemas.openxmlformats.org/officeDocument/2006/relationships/oleObject" Target="embeddings/oleObject16.bin"/><Relationship Id="rId60" Type="http://schemas.openxmlformats.org/officeDocument/2006/relationships/oleObject" Target="embeddings/oleObject20.bin"/><Relationship Id="rId65" Type="http://schemas.openxmlformats.org/officeDocument/2006/relationships/oleObject" Target="embeddings/oleObject23.bin"/><Relationship Id="rId73" Type="http://schemas.openxmlformats.org/officeDocument/2006/relationships/image" Target="media/image25.png"/><Relationship Id="rId78" Type="http://schemas.openxmlformats.org/officeDocument/2006/relationships/oleObject" Target="embeddings/oleObject29.bin"/><Relationship Id="rId81" Type="http://schemas.openxmlformats.org/officeDocument/2006/relationships/image" Target="media/image29.png"/><Relationship Id="rId86" Type="http://schemas.openxmlformats.org/officeDocument/2006/relationships/image" Target="media/image32.png"/><Relationship Id="rId94" Type="http://schemas.openxmlformats.org/officeDocument/2006/relationships/image" Target="media/image36.png"/><Relationship Id="rId99" Type="http://schemas.openxmlformats.org/officeDocument/2006/relationships/oleObject" Target="embeddings/oleObject39.bin"/><Relationship Id="rId101" Type="http://schemas.openxmlformats.org/officeDocument/2006/relationships/oleObject" Target="embeddings/oleObject40.bin"/><Relationship Id="rId122" Type="http://schemas.openxmlformats.org/officeDocument/2006/relationships/image" Target="media/image50.jpeg"/><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oleObject" Target="embeddings/oleObject2.bin"/><Relationship Id="rId18" Type="http://schemas.openxmlformats.org/officeDocument/2006/relationships/oleObject" Target="embeddings/oleObject4.bin"/><Relationship Id="rId39" Type="http://schemas.openxmlformats.org/officeDocument/2006/relationships/chart" Target="charts/chart8.xml"/><Relationship Id="rId109" Type="http://schemas.openxmlformats.org/officeDocument/2006/relationships/oleObject" Target="embeddings/oleObject44.bin"/><Relationship Id="rId34" Type="http://schemas.openxmlformats.org/officeDocument/2006/relationships/chart" Target="charts/chart3.xml"/><Relationship Id="rId50" Type="http://schemas.openxmlformats.org/officeDocument/2006/relationships/oleObject" Target="embeddings/oleObject15.bin"/><Relationship Id="rId55" Type="http://schemas.openxmlformats.org/officeDocument/2006/relationships/chart" Target="charts/chart12.xml"/><Relationship Id="rId76" Type="http://schemas.openxmlformats.org/officeDocument/2006/relationships/oleObject" Target="embeddings/oleObject28.bin"/><Relationship Id="rId97" Type="http://schemas.openxmlformats.org/officeDocument/2006/relationships/oleObject" Target="embeddings/oleObject38.bin"/><Relationship Id="rId104" Type="http://schemas.openxmlformats.org/officeDocument/2006/relationships/image" Target="media/image41.png"/><Relationship Id="rId120" Type="http://schemas.openxmlformats.org/officeDocument/2006/relationships/image" Target="media/image49.jpeg"/><Relationship Id="rId125" Type="http://schemas.openxmlformats.org/officeDocument/2006/relationships/oleObject" Target="embeddings/oleObject52.bin"/><Relationship Id="rId7" Type="http://schemas.openxmlformats.org/officeDocument/2006/relationships/footnotes" Target="footnotes.xml"/><Relationship Id="rId71" Type="http://schemas.openxmlformats.org/officeDocument/2006/relationships/image" Target="media/image24.png"/><Relationship Id="rId92" Type="http://schemas.openxmlformats.org/officeDocument/2006/relationships/image" Target="media/image35.png"/><Relationship Id="rId2" Type="http://schemas.openxmlformats.org/officeDocument/2006/relationships/numbering" Target="numbering.xml"/><Relationship Id="rId29" Type="http://schemas.openxmlformats.org/officeDocument/2006/relationships/oleObject" Target="embeddings/oleObject10.bin"/><Relationship Id="rId24" Type="http://schemas.openxmlformats.org/officeDocument/2006/relationships/oleObject" Target="embeddings/oleObject7.bin"/><Relationship Id="rId40" Type="http://schemas.openxmlformats.org/officeDocument/2006/relationships/chart" Target="charts/chart9.xml"/><Relationship Id="rId45" Type="http://schemas.openxmlformats.org/officeDocument/2006/relationships/image" Target="media/image13.png"/><Relationship Id="rId66" Type="http://schemas.openxmlformats.org/officeDocument/2006/relationships/chart" Target="charts/chart13.xml"/><Relationship Id="rId87" Type="http://schemas.openxmlformats.org/officeDocument/2006/relationships/oleObject" Target="embeddings/oleObject33.bin"/><Relationship Id="rId110" Type="http://schemas.openxmlformats.org/officeDocument/2006/relationships/image" Target="media/image44.png"/><Relationship Id="rId115" Type="http://schemas.openxmlformats.org/officeDocument/2006/relationships/oleObject" Target="embeddings/oleObject47.bin"/><Relationship Id="rId61" Type="http://schemas.openxmlformats.org/officeDocument/2006/relationships/image" Target="media/image20.png"/><Relationship Id="rId82" Type="http://schemas.openxmlformats.org/officeDocument/2006/relationships/oleObject" Target="embeddings/oleObject31.bin"/></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'Bore Hole'!$E$2</c:f>
              <c:strCache>
                <c:ptCount val="1"/>
                <c:pt idx="0">
                  <c:v>Functional Scheme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'Bore Hole'!$C$3:$C$7</c:f>
              <c:strCache>
                <c:ptCount val="5"/>
                <c:pt idx="0">
                  <c:v>Ade aro</c:v>
                </c:pt>
                <c:pt idx="1">
                  <c:v>Ade damot</c:v>
                </c:pt>
                <c:pt idx="2">
                  <c:v>D/mokonesa</c:v>
                </c:pt>
                <c:pt idx="3">
                  <c:v>H/kontola</c:v>
                </c:pt>
                <c:pt idx="4">
                  <c:v>Gacheno </c:v>
                </c:pt>
              </c:strCache>
            </c:strRef>
          </c:cat>
          <c:val>
            <c:numRef>
              <c:f>'Bore Hole'!$E$3:$E$7</c:f>
              <c:numCache>
                <c:formatCode>General</c:formatCode>
                <c:ptCount val="5"/>
                <c:pt idx="0">
                  <c:v>2</c:v>
                </c:pt>
                <c:pt idx="1">
                  <c:v>2</c:v>
                </c:pt>
                <c:pt idx="2">
                  <c:v>2</c:v>
                </c:pt>
                <c:pt idx="3">
                  <c:v>2</c:v>
                </c:pt>
                <c:pt idx="4">
                  <c:v>1</c:v>
                </c:pt>
              </c:numCache>
            </c:numRef>
          </c:val>
          <c:extLst xmlns:c16r2="http://schemas.microsoft.com/office/drawing/2015/06/chart">
            <c:ext xmlns:c16="http://schemas.microsoft.com/office/drawing/2014/chart" uri="{C3380CC4-5D6E-409C-BE32-E72D297353CC}">
              <c16:uniqueId val="{00000000-8ADD-4143-80B7-17A07CC0A63A}"/>
            </c:ext>
          </c:extLst>
        </c:ser>
        <c:ser>
          <c:idx val="1"/>
          <c:order val="1"/>
          <c:tx>
            <c:strRef>
              <c:f>'Bore Hole'!$N$2</c:f>
              <c:strCache>
                <c:ptCount val="1"/>
                <c:pt idx="0">
                  <c:v>Distribution Of functional  Bore Hole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'Bore Hole'!$C$3:$C$7</c:f>
              <c:strCache>
                <c:ptCount val="5"/>
                <c:pt idx="0">
                  <c:v>Ade aro</c:v>
                </c:pt>
                <c:pt idx="1">
                  <c:v>Ade damot</c:v>
                </c:pt>
                <c:pt idx="2">
                  <c:v>D/mokonesa</c:v>
                </c:pt>
                <c:pt idx="3">
                  <c:v>H/kontola</c:v>
                </c:pt>
                <c:pt idx="4">
                  <c:v>Gacheno </c:v>
                </c:pt>
              </c:strCache>
            </c:strRef>
          </c:cat>
          <c:val>
            <c:numRef>
              <c:f>'Bore Hole'!$N$3:$N$7</c:f>
              <c:numCache>
                <c:formatCode>0.00</c:formatCode>
                <c:ptCount val="5"/>
                <c:pt idx="0">
                  <c:v>22.222222222222221</c:v>
                </c:pt>
                <c:pt idx="1">
                  <c:v>22.222222222222221</c:v>
                </c:pt>
                <c:pt idx="2">
                  <c:v>22.222222222222221</c:v>
                </c:pt>
                <c:pt idx="3">
                  <c:v>22.222222222222221</c:v>
                </c:pt>
                <c:pt idx="4">
                  <c:v>11.111111111111111</c:v>
                </c:pt>
              </c:numCache>
            </c:numRef>
          </c:val>
          <c:extLst xmlns:c16r2="http://schemas.microsoft.com/office/drawing/2015/06/chart">
            <c:ext xmlns:c16="http://schemas.microsoft.com/office/drawing/2014/chart" uri="{C3380CC4-5D6E-409C-BE32-E72D297353CC}">
              <c16:uniqueId val="{00000001-8ADD-4143-80B7-17A07CC0A63A}"/>
            </c:ext>
          </c:extLst>
        </c:ser>
        <c:dLbls>
          <c:showLegendKey val="0"/>
          <c:showVal val="0"/>
          <c:showCatName val="0"/>
          <c:showSerName val="0"/>
          <c:showPercent val="0"/>
          <c:showBubbleSize val="0"/>
        </c:dLbls>
        <c:gapWidth val="219"/>
        <c:overlap val="-27"/>
        <c:axId val="391846912"/>
        <c:axId val="391849088"/>
      </c:barChart>
      <c:catAx>
        <c:axId val="3918469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Scheme</a:t>
                </a:r>
                <a:r>
                  <a:rPr lang="en-US" baseline="0"/>
                  <a:t> types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849088"/>
        <c:crosses val="autoZero"/>
        <c:auto val="1"/>
        <c:lblAlgn val="ctr"/>
        <c:lblOffset val="100"/>
        <c:noMultiLvlLbl val="0"/>
      </c:catAx>
      <c:valAx>
        <c:axId val="3918490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Schemes</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18469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Driving forces for Non Functionality</a:t>
            </a:r>
          </a:p>
        </c:rich>
      </c:tx>
      <c:overlay val="0"/>
      <c:spPr>
        <a:noFill/>
        <a:ln>
          <a:noFill/>
        </a:ln>
        <a:effectLst/>
      </c:spPr>
    </c:title>
    <c:autoTitleDeleted val="0"/>
    <c:plotArea>
      <c:layout/>
      <c:barChart>
        <c:barDir val="col"/>
        <c:grouping val="clustered"/>
        <c:varyColors val="0"/>
        <c:ser>
          <c:idx val="0"/>
          <c:order val="0"/>
          <c:tx>
            <c:strRef>
              <c:f>Sheet13!$C$3</c:f>
              <c:strCache>
                <c:ptCount val="1"/>
                <c:pt idx="0">
                  <c:v>Very Low</c:v>
                </c:pt>
              </c:strCache>
            </c:strRef>
          </c:tx>
          <c:spPr>
            <a:solidFill>
              <a:schemeClr val="accent1"/>
            </a:solidFill>
            <a:ln>
              <a:noFill/>
            </a:ln>
            <a:effectLst/>
          </c:spPr>
          <c:invertIfNegative val="0"/>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Sheet13!$C$4:$C$13</c:f>
              <c:numCache>
                <c:formatCode>General</c:formatCode>
                <c:ptCount val="10"/>
                <c:pt idx="0">
                  <c:v>0</c:v>
                </c:pt>
                <c:pt idx="1">
                  <c:v>0</c:v>
                </c:pt>
                <c:pt idx="2">
                  <c:v>26.9</c:v>
                </c:pt>
                <c:pt idx="3">
                  <c:v>7.7</c:v>
                </c:pt>
                <c:pt idx="4">
                  <c:v>19.2</c:v>
                </c:pt>
                <c:pt idx="5">
                  <c:v>23.1</c:v>
                </c:pt>
                <c:pt idx="6">
                  <c:v>23.1</c:v>
                </c:pt>
                <c:pt idx="7">
                  <c:v>38.5</c:v>
                </c:pt>
                <c:pt idx="8">
                  <c:v>34.6</c:v>
                </c:pt>
                <c:pt idx="9">
                  <c:v>42.3</c:v>
                </c:pt>
              </c:numCache>
            </c:numRef>
          </c:val>
          <c:extLst xmlns:c16r2="http://schemas.microsoft.com/office/drawing/2015/06/chart">
            <c:ext xmlns:c16="http://schemas.microsoft.com/office/drawing/2014/chart" uri="{C3380CC4-5D6E-409C-BE32-E72D297353CC}">
              <c16:uniqueId val="{00000000-DD32-4931-A7B1-447B0793DDEF}"/>
            </c:ext>
          </c:extLst>
        </c:ser>
        <c:ser>
          <c:idx val="1"/>
          <c:order val="1"/>
          <c:tx>
            <c:strRef>
              <c:f>Sheet13!$D$3</c:f>
              <c:strCache>
                <c:ptCount val="1"/>
                <c:pt idx="0">
                  <c:v>Low</c:v>
                </c:pt>
              </c:strCache>
            </c:strRef>
          </c:tx>
          <c:spPr>
            <a:solidFill>
              <a:schemeClr val="accent2"/>
            </a:solidFill>
            <a:ln>
              <a:noFill/>
            </a:ln>
            <a:effectLst/>
          </c:spPr>
          <c:invertIfNegative val="0"/>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Sheet13!$D$4:$D$13</c:f>
              <c:numCache>
                <c:formatCode>General</c:formatCode>
                <c:ptCount val="10"/>
                <c:pt idx="0">
                  <c:v>7.7</c:v>
                </c:pt>
                <c:pt idx="1">
                  <c:v>11.5</c:v>
                </c:pt>
                <c:pt idx="2">
                  <c:v>3.8</c:v>
                </c:pt>
                <c:pt idx="3">
                  <c:v>11.5</c:v>
                </c:pt>
                <c:pt idx="4">
                  <c:v>34.6</c:v>
                </c:pt>
                <c:pt idx="5">
                  <c:v>23.1</c:v>
                </c:pt>
                <c:pt idx="6">
                  <c:v>69.2</c:v>
                </c:pt>
                <c:pt idx="7">
                  <c:v>7.7</c:v>
                </c:pt>
                <c:pt idx="8">
                  <c:v>42.3</c:v>
                </c:pt>
                <c:pt idx="9">
                  <c:v>3.8</c:v>
                </c:pt>
              </c:numCache>
            </c:numRef>
          </c:val>
          <c:extLst xmlns:c16r2="http://schemas.microsoft.com/office/drawing/2015/06/chart">
            <c:ext xmlns:c16="http://schemas.microsoft.com/office/drawing/2014/chart" uri="{C3380CC4-5D6E-409C-BE32-E72D297353CC}">
              <c16:uniqueId val="{00000001-DD32-4931-A7B1-447B0793DDEF}"/>
            </c:ext>
          </c:extLst>
        </c:ser>
        <c:ser>
          <c:idx val="2"/>
          <c:order val="2"/>
          <c:tx>
            <c:strRef>
              <c:f>Sheet13!$E$3</c:f>
              <c:strCache>
                <c:ptCount val="1"/>
                <c:pt idx="0">
                  <c:v>Medium</c:v>
                </c:pt>
              </c:strCache>
            </c:strRef>
          </c:tx>
          <c:spPr>
            <a:solidFill>
              <a:schemeClr val="accent3"/>
            </a:solidFill>
            <a:ln>
              <a:noFill/>
            </a:ln>
            <a:effectLst/>
          </c:spPr>
          <c:invertIfNegative val="0"/>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Sheet13!$E$4:$E$13</c:f>
              <c:numCache>
                <c:formatCode>General</c:formatCode>
                <c:ptCount val="10"/>
                <c:pt idx="0">
                  <c:v>23.1</c:v>
                </c:pt>
                <c:pt idx="1">
                  <c:v>19.2</c:v>
                </c:pt>
                <c:pt idx="2">
                  <c:v>19.2</c:v>
                </c:pt>
                <c:pt idx="3">
                  <c:v>15.4</c:v>
                </c:pt>
                <c:pt idx="4">
                  <c:v>38.5</c:v>
                </c:pt>
                <c:pt idx="5">
                  <c:v>26.9</c:v>
                </c:pt>
                <c:pt idx="6">
                  <c:v>7.7</c:v>
                </c:pt>
                <c:pt idx="7">
                  <c:v>23.1</c:v>
                </c:pt>
                <c:pt idx="8">
                  <c:v>15.4</c:v>
                </c:pt>
                <c:pt idx="9">
                  <c:v>23.1</c:v>
                </c:pt>
              </c:numCache>
            </c:numRef>
          </c:val>
          <c:extLst xmlns:c16r2="http://schemas.microsoft.com/office/drawing/2015/06/chart">
            <c:ext xmlns:c16="http://schemas.microsoft.com/office/drawing/2014/chart" uri="{C3380CC4-5D6E-409C-BE32-E72D297353CC}">
              <c16:uniqueId val="{00000002-DD32-4931-A7B1-447B0793DDEF}"/>
            </c:ext>
          </c:extLst>
        </c:ser>
        <c:ser>
          <c:idx val="3"/>
          <c:order val="3"/>
          <c:tx>
            <c:strRef>
              <c:f>Sheet13!$F$3</c:f>
              <c:strCache>
                <c:ptCount val="1"/>
                <c:pt idx="0">
                  <c:v>High</c:v>
                </c:pt>
              </c:strCache>
            </c:strRef>
          </c:tx>
          <c:spPr>
            <a:solidFill>
              <a:schemeClr val="accent4"/>
            </a:solidFill>
            <a:ln>
              <a:noFill/>
            </a:ln>
            <a:effectLst/>
          </c:spPr>
          <c:invertIfNegative val="0"/>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Sheet13!$F$4:$F$13</c:f>
              <c:numCache>
                <c:formatCode>General</c:formatCode>
                <c:ptCount val="10"/>
                <c:pt idx="0">
                  <c:v>42.3</c:v>
                </c:pt>
                <c:pt idx="1">
                  <c:v>57.7</c:v>
                </c:pt>
                <c:pt idx="2">
                  <c:v>34.6</c:v>
                </c:pt>
                <c:pt idx="3">
                  <c:v>46.2</c:v>
                </c:pt>
                <c:pt idx="4">
                  <c:v>3.8</c:v>
                </c:pt>
                <c:pt idx="5">
                  <c:v>19.2</c:v>
                </c:pt>
                <c:pt idx="6">
                  <c:v>0</c:v>
                </c:pt>
                <c:pt idx="7">
                  <c:v>23.1</c:v>
                </c:pt>
                <c:pt idx="8">
                  <c:v>7.7</c:v>
                </c:pt>
                <c:pt idx="9">
                  <c:v>15.4</c:v>
                </c:pt>
              </c:numCache>
            </c:numRef>
          </c:val>
          <c:extLst xmlns:c16r2="http://schemas.microsoft.com/office/drawing/2015/06/chart">
            <c:ext xmlns:c16="http://schemas.microsoft.com/office/drawing/2014/chart" uri="{C3380CC4-5D6E-409C-BE32-E72D297353CC}">
              <c16:uniqueId val="{00000003-DD32-4931-A7B1-447B0793DDEF}"/>
            </c:ext>
          </c:extLst>
        </c:ser>
        <c:ser>
          <c:idx val="4"/>
          <c:order val="4"/>
          <c:tx>
            <c:strRef>
              <c:f>Sheet13!$G$3</c:f>
              <c:strCache>
                <c:ptCount val="1"/>
                <c:pt idx="0">
                  <c:v>Very High</c:v>
                </c:pt>
              </c:strCache>
            </c:strRef>
          </c:tx>
          <c:spPr>
            <a:solidFill>
              <a:schemeClr val="accent5"/>
            </a:solidFill>
            <a:ln>
              <a:noFill/>
            </a:ln>
            <a:effectLst/>
          </c:spPr>
          <c:invertIfNegative val="0"/>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Sheet13!$G$4:$G$13</c:f>
              <c:numCache>
                <c:formatCode>General</c:formatCode>
                <c:ptCount val="10"/>
                <c:pt idx="0">
                  <c:v>26.9</c:v>
                </c:pt>
                <c:pt idx="1">
                  <c:v>11.5</c:v>
                </c:pt>
                <c:pt idx="2">
                  <c:v>15.4</c:v>
                </c:pt>
                <c:pt idx="3">
                  <c:v>19.2</c:v>
                </c:pt>
                <c:pt idx="4">
                  <c:v>3.8</c:v>
                </c:pt>
                <c:pt idx="5">
                  <c:v>7.7</c:v>
                </c:pt>
                <c:pt idx="6">
                  <c:v>0</c:v>
                </c:pt>
                <c:pt idx="7">
                  <c:v>7.7</c:v>
                </c:pt>
                <c:pt idx="8">
                  <c:v>0</c:v>
                </c:pt>
                <c:pt idx="9">
                  <c:v>15.4</c:v>
                </c:pt>
              </c:numCache>
            </c:numRef>
          </c:val>
          <c:extLst xmlns:c16r2="http://schemas.microsoft.com/office/drawing/2015/06/chart">
            <c:ext xmlns:c16="http://schemas.microsoft.com/office/drawing/2014/chart" uri="{C3380CC4-5D6E-409C-BE32-E72D297353CC}">
              <c16:uniqueId val="{00000004-DD32-4931-A7B1-447B0793DDEF}"/>
            </c:ext>
          </c:extLst>
        </c:ser>
        <c:dLbls>
          <c:showLegendKey val="0"/>
          <c:showVal val="0"/>
          <c:showCatName val="0"/>
          <c:showSerName val="0"/>
          <c:showPercent val="0"/>
          <c:showBubbleSize val="0"/>
        </c:dLbls>
        <c:gapWidth val="219"/>
        <c:overlap val="-27"/>
        <c:axId val="724333312"/>
        <c:axId val="724334848"/>
      </c:barChart>
      <c:catAx>
        <c:axId val="724333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4334848"/>
        <c:crosses val="autoZero"/>
        <c:auto val="1"/>
        <c:lblAlgn val="ctr"/>
        <c:lblOffset val="100"/>
        <c:noMultiLvlLbl val="0"/>
      </c:catAx>
      <c:valAx>
        <c:axId val="7243348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4333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Sheet13!$H$3</c:f>
              <c:strCache>
                <c:ptCount val="1"/>
                <c:pt idx="0">
                  <c:v>Percentage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Sheet13!$B$4:$B$13</c:f>
              <c:strCache>
                <c:ptCount val="10"/>
                <c:pt idx="0">
                  <c:v>Using water beyond its capacity</c:v>
                </c:pt>
                <c:pt idx="1">
                  <c:v>Lack of spar part </c:v>
                </c:pt>
                <c:pt idx="2">
                  <c:v>Lack of finance </c:v>
                </c:pt>
                <c:pt idx="3">
                  <c:v>Lack of technical experts </c:v>
                </c:pt>
                <c:pt idx="4">
                  <c:v>Technical complication </c:v>
                </c:pt>
                <c:pt idx="5">
                  <c:v>Poor management </c:v>
                </c:pt>
                <c:pt idx="6">
                  <c:v>Lack of strong institutions </c:v>
                </c:pt>
                <c:pt idx="7">
                  <c:v>Lack of stakeholders’ participation</c:v>
                </c:pt>
                <c:pt idx="8">
                  <c:v>Schemes ownership right </c:v>
                </c:pt>
                <c:pt idx="9">
                  <c:v>Poor design of schemes </c:v>
                </c:pt>
              </c:strCache>
            </c:strRef>
          </c:cat>
          <c:val>
            <c:numRef>
              <c:f>Sheet13!$H$4:$H$13</c:f>
              <c:numCache>
                <c:formatCode>General</c:formatCode>
                <c:ptCount val="10"/>
                <c:pt idx="0">
                  <c:v>68.900000000000006</c:v>
                </c:pt>
                <c:pt idx="1">
                  <c:v>54.2</c:v>
                </c:pt>
                <c:pt idx="2">
                  <c:v>50.7</c:v>
                </c:pt>
                <c:pt idx="3">
                  <c:v>50.4</c:v>
                </c:pt>
                <c:pt idx="4">
                  <c:v>8.3000000000000007</c:v>
                </c:pt>
                <c:pt idx="5">
                  <c:v>66.900000000000006</c:v>
                </c:pt>
                <c:pt idx="6">
                  <c:v>63.2</c:v>
                </c:pt>
                <c:pt idx="7">
                  <c:v>30.700000000000003</c:v>
                </c:pt>
                <c:pt idx="8">
                  <c:v>7.7</c:v>
                </c:pt>
                <c:pt idx="9">
                  <c:v>30.8</c:v>
                </c:pt>
              </c:numCache>
            </c:numRef>
          </c:val>
          <c:extLst xmlns:c16r2="http://schemas.microsoft.com/office/drawing/2015/06/chart">
            <c:ext xmlns:c16="http://schemas.microsoft.com/office/drawing/2014/chart" uri="{C3380CC4-5D6E-409C-BE32-E72D297353CC}">
              <c16:uniqueId val="{00000000-CF95-491F-9E9B-3F0467CF38BF}"/>
            </c:ext>
          </c:extLst>
        </c:ser>
        <c:dLbls>
          <c:showLegendKey val="0"/>
          <c:showVal val="0"/>
          <c:showCatName val="0"/>
          <c:showSerName val="0"/>
          <c:showPercent val="0"/>
          <c:showBubbleSize val="0"/>
        </c:dLbls>
        <c:gapWidth val="219"/>
        <c:overlap val="-27"/>
        <c:axId val="327699840"/>
        <c:axId val="327726592"/>
      </c:barChart>
      <c:catAx>
        <c:axId val="3276998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Driving Forces for Non Functionality</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726592"/>
        <c:crosses val="autoZero"/>
        <c:auto val="1"/>
        <c:lblAlgn val="ctr"/>
        <c:lblOffset val="100"/>
        <c:noMultiLvlLbl val="0"/>
      </c:catAx>
      <c:valAx>
        <c:axId val="32772659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Percentae</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69984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Aspects</a:t>
            </a:r>
            <a:r>
              <a:rPr lang="en-US" baseline="0"/>
              <a:t> in use of water supply</a:t>
            </a:r>
            <a:endParaRPr lang="en-US"/>
          </a:p>
        </c:rich>
      </c:tx>
      <c:overlay val="0"/>
      <c:spPr>
        <a:noFill/>
        <a:ln>
          <a:noFill/>
        </a:ln>
        <a:effectLst/>
      </c:spPr>
    </c:title>
    <c:autoTitleDeleted val="0"/>
    <c:plotArea>
      <c:layout/>
      <c:barChart>
        <c:barDir val="col"/>
        <c:grouping val="clustered"/>
        <c:varyColors val="0"/>
        <c:ser>
          <c:idx val="0"/>
          <c:order val="0"/>
          <c:tx>
            <c:strRef>
              <c:f>Sheet5!$D$15</c:f>
              <c:strCache>
                <c:ptCount val="1"/>
                <c:pt idx="0">
                  <c:v>Yes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Sheet5!$C$16:$C$22</c:f>
              <c:strCache>
                <c:ptCount val="7"/>
                <c:pt idx="0">
                  <c:v>Water quality </c:v>
                </c:pt>
                <c:pt idx="1">
                  <c:v>Water quantity</c:v>
                </c:pt>
                <c:pt idx="2">
                  <c:v>Distance of the water point</c:v>
                </c:pt>
                <c:pt idx="3">
                  <c:v>Waiting time  </c:v>
                </c:pt>
                <c:pt idx="4">
                  <c:v>Scheme failure</c:v>
                </c:pt>
                <c:pt idx="5">
                  <c:v>Speed of  maintenance</c:v>
                </c:pt>
                <c:pt idx="6">
                  <c:v>Lack of confidence on WASHCO</c:v>
                </c:pt>
              </c:strCache>
            </c:strRef>
          </c:cat>
          <c:val>
            <c:numRef>
              <c:f>Sheet5!$D$16:$D$22</c:f>
              <c:numCache>
                <c:formatCode>General</c:formatCode>
                <c:ptCount val="7"/>
                <c:pt idx="0">
                  <c:v>53</c:v>
                </c:pt>
                <c:pt idx="1">
                  <c:v>80</c:v>
                </c:pt>
                <c:pt idx="2">
                  <c:v>87</c:v>
                </c:pt>
                <c:pt idx="3">
                  <c:v>130</c:v>
                </c:pt>
                <c:pt idx="4">
                  <c:v>163</c:v>
                </c:pt>
                <c:pt idx="5">
                  <c:v>165</c:v>
                </c:pt>
                <c:pt idx="6">
                  <c:v>152</c:v>
                </c:pt>
              </c:numCache>
            </c:numRef>
          </c:val>
          <c:extLst xmlns:c16r2="http://schemas.microsoft.com/office/drawing/2015/06/chart">
            <c:ext xmlns:c16="http://schemas.microsoft.com/office/drawing/2014/chart" uri="{C3380CC4-5D6E-409C-BE32-E72D297353CC}">
              <c16:uniqueId val="{00000000-6C86-40FA-A95A-51AED3511A0B}"/>
            </c:ext>
          </c:extLst>
        </c:ser>
        <c:ser>
          <c:idx val="1"/>
          <c:order val="1"/>
          <c:tx>
            <c:strRef>
              <c:f>Sheet5!$E$15</c:f>
              <c:strCache>
                <c:ptCount val="1"/>
                <c:pt idx="0">
                  <c:v>No</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Sheet5!$C$16:$C$22</c:f>
              <c:strCache>
                <c:ptCount val="7"/>
                <c:pt idx="0">
                  <c:v>Water quality </c:v>
                </c:pt>
                <c:pt idx="1">
                  <c:v>Water quantity</c:v>
                </c:pt>
                <c:pt idx="2">
                  <c:v>Distance of the water point</c:v>
                </c:pt>
                <c:pt idx="3">
                  <c:v>Waiting time  </c:v>
                </c:pt>
                <c:pt idx="4">
                  <c:v>Scheme failure</c:v>
                </c:pt>
                <c:pt idx="5">
                  <c:v>Speed of  maintenance</c:v>
                </c:pt>
                <c:pt idx="6">
                  <c:v>Lack of confidence on WASHCO</c:v>
                </c:pt>
              </c:strCache>
            </c:strRef>
          </c:cat>
          <c:val>
            <c:numRef>
              <c:f>Sheet5!$E$16:$E$22</c:f>
              <c:numCache>
                <c:formatCode>General</c:formatCode>
                <c:ptCount val="7"/>
                <c:pt idx="0">
                  <c:v>147</c:v>
                </c:pt>
                <c:pt idx="1">
                  <c:v>120</c:v>
                </c:pt>
                <c:pt idx="2">
                  <c:v>113</c:v>
                </c:pt>
                <c:pt idx="3">
                  <c:v>70</c:v>
                </c:pt>
                <c:pt idx="4">
                  <c:v>37</c:v>
                </c:pt>
                <c:pt idx="5">
                  <c:v>35</c:v>
                </c:pt>
                <c:pt idx="6">
                  <c:v>48</c:v>
                </c:pt>
              </c:numCache>
            </c:numRef>
          </c:val>
          <c:extLst xmlns:c16r2="http://schemas.microsoft.com/office/drawing/2015/06/chart">
            <c:ext xmlns:c16="http://schemas.microsoft.com/office/drawing/2014/chart" uri="{C3380CC4-5D6E-409C-BE32-E72D297353CC}">
              <c16:uniqueId val="{00000001-6C86-40FA-A95A-51AED3511A0B}"/>
            </c:ext>
          </c:extLst>
        </c:ser>
        <c:dLbls>
          <c:showLegendKey val="0"/>
          <c:showVal val="0"/>
          <c:showCatName val="0"/>
          <c:showSerName val="0"/>
          <c:showPercent val="0"/>
          <c:showBubbleSize val="0"/>
        </c:dLbls>
        <c:gapWidth val="219"/>
        <c:overlap val="-27"/>
        <c:axId val="325513600"/>
        <c:axId val="325515520"/>
      </c:barChart>
      <c:catAx>
        <c:axId val="3255136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Aspects</a:t>
                </a:r>
                <a:r>
                  <a:rPr lang="en-US" baseline="0"/>
                  <a:t> in use of water supply</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515520"/>
        <c:crosses val="autoZero"/>
        <c:auto val="1"/>
        <c:lblAlgn val="ctr"/>
        <c:lblOffset val="100"/>
        <c:noMultiLvlLbl val="0"/>
      </c:catAx>
      <c:valAx>
        <c:axId val="32551552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Respondents</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55136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Pressure</a:t>
            </a:r>
            <a:r>
              <a:rPr lang="en-US" baseline="0"/>
              <a:t> for Non Functionality</a:t>
            </a:r>
            <a:endParaRPr lang="en-US"/>
          </a:p>
        </c:rich>
      </c:tx>
      <c:overlay val="0"/>
      <c:spPr>
        <a:noFill/>
        <a:ln>
          <a:noFill/>
        </a:ln>
        <a:effectLst/>
      </c:spPr>
    </c:title>
    <c:autoTitleDeleted val="0"/>
    <c:plotArea>
      <c:layout/>
      <c:barChart>
        <c:barDir val="col"/>
        <c:grouping val="clustered"/>
        <c:varyColors val="0"/>
        <c:ser>
          <c:idx val="0"/>
          <c:order val="0"/>
          <c:tx>
            <c:strRef>
              <c:f>Sheet14!$I$3</c:f>
              <c:strCache>
                <c:ptCount val="1"/>
                <c:pt idx="0">
                  <c:v>Percentage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Sheet14!$C$4:$C$6</c:f>
              <c:strCache>
                <c:ptCount val="3"/>
                <c:pt idx="0">
                  <c:v>Competetion</c:v>
                </c:pt>
                <c:pt idx="1">
                  <c:v>Poor Coerage at village Level</c:v>
                </c:pt>
                <c:pt idx="2">
                  <c:v>Over Utilization</c:v>
                </c:pt>
              </c:strCache>
            </c:strRef>
          </c:cat>
          <c:val>
            <c:numRef>
              <c:f>Sheet14!$I$4:$I$6</c:f>
              <c:numCache>
                <c:formatCode>General</c:formatCode>
                <c:ptCount val="3"/>
                <c:pt idx="0">
                  <c:v>38.4</c:v>
                </c:pt>
                <c:pt idx="1">
                  <c:v>23</c:v>
                </c:pt>
                <c:pt idx="2">
                  <c:v>38.4</c:v>
                </c:pt>
              </c:numCache>
            </c:numRef>
          </c:val>
          <c:extLst xmlns:c16r2="http://schemas.microsoft.com/office/drawing/2015/06/chart">
            <c:ext xmlns:c16="http://schemas.microsoft.com/office/drawing/2014/chart" uri="{C3380CC4-5D6E-409C-BE32-E72D297353CC}">
              <c16:uniqueId val="{00000000-85FF-4D32-B225-EF964740DC21}"/>
            </c:ext>
          </c:extLst>
        </c:ser>
        <c:dLbls>
          <c:showLegendKey val="0"/>
          <c:showVal val="0"/>
          <c:showCatName val="0"/>
          <c:showSerName val="0"/>
          <c:showPercent val="0"/>
          <c:showBubbleSize val="0"/>
        </c:dLbls>
        <c:gapWidth val="219"/>
        <c:overlap val="-27"/>
        <c:axId val="327634944"/>
        <c:axId val="327636864"/>
      </c:barChart>
      <c:catAx>
        <c:axId val="327634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Pressure</a:t>
                </a:r>
                <a:r>
                  <a:rPr lang="en-US" baseline="0"/>
                  <a:t> for Non Functionality of Schemes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636864"/>
        <c:crosses val="autoZero"/>
        <c:auto val="1"/>
        <c:lblAlgn val="ctr"/>
        <c:lblOffset val="100"/>
        <c:noMultiLvlLbl val="0"/>
      </c:catAx>
      <c:valAx>
        <c:axId val="327636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Percentae</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763494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'Shallow well'!$E$2</c:f>
              <c:strCache>
                <c:ptCount val="1"/>
                <c:pt idx="0">
                  <c:v>Number Functional Shallow well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'Shallow well'!$C$3:$C$10</c:f>
              <c:strCache>
                <c:ptCount val="8"/>
                <c:pt idx="0">
                  <c:v>Ade sibaye</c:v>
                </c:pt>
                <c:pt idx="1">
                  <c:v>Zamena sibaye</c:v>
                </c:pt>
                <c:pt idx="2">
                  <c:v>Wandara  gala</c:v>
                </c:pt>
                <c:pt idx="3">
                  <c:v>Ade damot</c:v>
                </c:pt>
                <c:pt idx="4">
                  <c:v>Taba </c:v>
                </c:pt>
                <c:pt idx="5">
                  <c:v>Buga </c:v>
                </c:pt>
                <c:pt idx="6">
                  <c:v>Ade koysha</c:v>
                </c:pt>
                <c:pt idx="7">
                  <c:v>Gacheno </c:v>
                </c:pt>
              </c:strCache>
            </c:strRef>
          </c:cat>
          <c:val>
            <c:numRef>
              <c:f>'Shallow well'!$E$3:$E$10</c:f>
              <c:numCache>
                <c:formatCode>General</c:formatCode>
                <c:ptCount val="8"/>
                <c:pt idx="0">
                  <c:v>3</c:v>
                </c:pt>
                <c:pt idx="1">
                  <c:v>3</c:v>
                </c:pt>
                <c:pt idx="2">
                  <c:v>3</c:v>
                </c:pt>
                <c:pt idx="3">
                  <c:v>4</c:v>
                </c:pt>
                <c:pt idx="4">
                  <c:v>4</c:v>
                </c:pt>
                <c:pt idx="5">
                  <c:v>8</c:v>
                </c:pt>
                <c:pt idx="6">
                  <c:v>3</c:v>
                </c:pt>
                <c:pt idx="7">
                  <c:v>3</c:v>
                </c:pt>
              </c:numCache>
            </c:numRef>
          </c:val>
          <c:extLst xmlns:c16r2="http://schemas.microsoft.com/office/drawing/2015/06/chart">
            <c:ext xmlns:c16="http://schemas.microsoft.com/office/drawing/2014/chart" uri="{C3380CC4-5D6E-409C-BE32-E72D297353CC}">
              <c16:uniqueId val="{00000000-A7E5-4EFA-989B-0B07B921A459}"/>
            </c:ext>
          </c:extLst>
        </c:ser>
        <c:ser>
          <c:idx val="1"/>
          <c:order val="1"/>
          <c:tx>
            <c:strRef>
              <c:f>'Shallow well'!$M$2</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'Shallow well'!$C$3:$C$10</c:f>
              <c:strCache>
                <c:ptCount val="8"/>
                <c:pt idx="0">
                  <c:v>Ade sibaye</c:v>
                </c:pt>
                <c:pt idx="1">
                  <c:v>Zamena sibaye</c:v>
                </c:pt>
                <c:pt idx="2">
                  <c:v>Wandara  gala</c:v>
                </c:pt>
                <c:pt idx="3">
                  <c:v>Ade damot</c:v>
                </c:pt>
                <c:pt idx="4">
                  <c:v>Taba </c:v>
                </c:pt>
                <c:pt idx="5">
                  <c:v>Buga </c:v>
                </c:pt>
                <c:pt idx="6">
                  <c:v>Ade koysha</c:v>
                </c:pt>
                <c:pt idx="7">
                  <c:v>Gacheno </c:v>
                </c:pt>
              </c:strCache>
            </c:strRef>
          </c:cat>
          <c:val>
            <c:numRef>
              <c:f>'Shallow well'!$M$3:$M$10</c:f>
              <c:numCache>
                <c:formatCode>0.00</c:formatCode>
                <c:ptCount val="8"/>
                <c:pt idx="0">
                  <c:v>9.6774193548387171</c:v>
                </c:pt>
                <c:pt idx="1">
                  <c:v>9.6774193548387171</c:v>
                </c:pt>
                <c:pt idx="2">
                  <c:v>9.6774193548387171</c:v>
                </c:pt>
                <c:pt idx="3">
                  <c:v>12.903225806451612</c:v>
                </c:pt>
                <c:pt idx="4">
                  <c:v>12.903225806451612</c:v>
                </c:pt>
                <c:pt idx="5">
                  <c:v>25.806451612903224</c:v>
                </c:pt>
                <c:pt idx="6">
                  <c:v>9.6774193548387171</c:v>
                </c:pt>
                <c:pt idx="7">
                  <c:v>9.6774193548387171</c:v>
                </c:pt>
              </c:numCache>
            </c:numRef>
          </c:val>
          <c:extLst xmlns:c16r2="http://schemas.microsoft.com/office/drawing/2015/06/chart">
            <c:ext xmlns:c16="http://schemas.microsoft.com/office/drawing/2014/chart" uri="{C3380CC4-5D6E-409C-BE32-E72D297353CC}">
              <c16:uniqueId val="{00000001-A7E5-4EFA-989B-0B07B921A459}"/>
            </c:ext>
          </c:extLst>
        </c:ser>
        <c:dLbls>
          <c:showLegendKey val="0"/>
          <c:showVal val="0"/>
          <c:showCatName val="0"/>
          <c:showSerName val="0"/>
          <c:showPercent val="0"/>
          <c:showBubbleSize val="0"/>
        </c:dLbls>
        <c:gapWidth val="219"/>
        <c:overlap val="-27"/>
        <c:axId val="392081408"/>
        <c:axId val="392083328"/>
      </c:barChart>
      <c:catAx>
        <c:axId val="3920814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Kebeles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083328"/>
        <c:crosses val="autoZero"/>
        <c:auto val="1"/>
        <c:lblAlgn val="ctr"/>
        <c:lblOffset val="100"/>
        <c:noMultiLvlLbl val="0"/>
      </c:catAx>
      <c:valAx>
        <c:axId val="3920833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schemes</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2081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'On spot Sp.'!$E$2</c:f>
              <c:strCache>
                <c:ptCount val="1"/>
                <c:pt idx="0">
                  <c:v>Functional on spot spring</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'On spot Sp.'!$C$3:$C$18</c:f>
              <c:strCache>
                <c:ptCount val="16"/>
                <c:pt idx="0">
                  <c:v>Wandara  gala</c:v>
                </c:pt>
                <c:pt idx="1">
                  <c:v>Wandara boloso</c:v>
                </c:pt>
                <c:pt idx="2">
                  <c:v>Washi gala</c:v>
                </c:pt>
                <c:pt idx="3">
                  <c:v>M/weyge</c:v>
                </c:pt>
                <c:pt idx="4">
                  <c:v>Ade aro</c:v>
                </c:pt>
                <c:pt idx="5">
                  <c:v>Shasha gale</c:v>
                </c:pt>
                <c:pt idx="6">
                  <c:v>Obejage </c:v>
                </c:pt>
                <c:pt idx="7">
                  <c:v>Bala koysha</c:v>
                </c:pt>
                <c:pt idx="8">
                  <c:v>Aro wogera</c:v>
                </c:pt>
                <c:pt idx="9">
                  <c:v>Konasa pulasa</c:v>
                </c:pt>
                <c:pt idx="10">
                  <c:v>Ade damot</c:v>
                </c:pt>
                <c:pt idx="11">
                  <c:v>Taba </c:v>
                </c:pt>
                <c:pt idx="12">
                  <c:v>D/mokonesa</c:v>
                </c:pt>
                <c:pt idx="13">
                  <c:v>H/burkito</c:v>
                </c:pt>
                <c:pt idx="14">
                  <c:v>Akailo </c:v>
                </c:pt>
                <c:pt idx="15">
                  <c:v>Ade koysha</c:v>
                </c:pt>
              </c:strCache>
            </c:strRef>
          </c:cat>
          <c:val>
            <c:numRef>
              <c:f>'On spot Sp.'!$E$3:$E$18</c:f>
              <c:numCache>
                <c:formatCode>General</c:formatCode>
                <c:ptCount val="16"/>
                <c:pt idx="0">
                  <c:v>2</c:v>
                </c:pt>
                <c:pt idx="1">
                  <c:v>2</c:v>
                </c:pt>
                <c:pt idx="2">
                  <c:v>4</c:v>
                </c:pt>
                <c:pt idx="3">
                  <c:v>2</c:v>
                </c:pt>
                <c:pt idx="4">
                  <c:v>1</c:v>
                </c:pt>
                <c:pt idx="5">
                  <c:v>2</c:v>
                </c:pt>
                <c:pt idx="6">
                  <c:v>1</c:v>
                </c:pt>
                <c:pt idx="7">
                  <c:v>2</c:v>
                </c:pt>
                <c:pt idx="8">
                  <c:v>1</c:v>
                </c:pt>
                <c:pt idx="9">
                  <c:v>3</c:v>
                </c:pt>
                <c:pt idx="10">
                  <c:v>0</c:v>
                </c:pt>
                <c:pt idx="11">
                  <c:v>1</c:v>
                </c:pt>
                <c:pt idx="12">
                  <c:v>1</c:v>
                </c:pt>
                <c:pt idx="13">
                  <c:v>1</c:v>
                </c:pt>
                <c:pt idx="14">
                  <c:v>2</c:v>
                </c:pt>
                <c:pt idx="15">
                  <c:v>3</c:v>
                </c:pt>
              </c:numCache>
            </c:numRef>
          </c:val>
          <c:extLst xmlns:c16r2="http://schemas.microsoft.com/office/drawing/2015/06/chart">
            <c:ext xmlns:c16="http://schemas.microsoft.com/office/drawing/2014/chart" uri="{C3380CC4-5D6E-409C-BE32-E72D297353CC}">
              <c16:uniqueId val="{00000000-E93A-46DF-B088-AF71BD17691E}"/>
            </c:ext>
          </c:extLst>
        </c:ser>
        <c:ser>
          <c:idx val="1"/>
          <c:order val="1"/>
          <c:tx>
            <c:strRef>
              <c:f>'On spot Sp.'!$M$2</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'On spot Sp.'!$C$3:$C$18</c:f>
              <c:strCache>
                <c:ptCount val="16"/>
                <c:pt idx="0">
                  <c:v>Wandara  gala</c:v>
                </c:pt>
                <c:pt idx="1">
                  <c:v>Wandara boloso</c:v>
                </c:pt>
                <c:pt idx="2">
                  <c:v>Washi gala</c:v>
                </c:pt>
                <c:pt idx="3">
                  <c:v>M/weyge</c:v>
                </c:pt>
                <c:pt idx="4">
                  <c:v>Ade aro</c:v>
                </c:pt>
                <c:pt idx="5">
                  <c:v>Shasha gale</c:v>
                </c:pt>
                <c:pt idx="6">
                  <c:v>Obejage </c:v>
                </c:pt>
                <c:pt idx="7">
                  <c:v>Bala koysha</c:v>
                </c:pt>
                <c:pt idx="8">
                  <c:v>Aro wogera</c:v>
                </c:pt>
                <c:pt idx="9">
                  <c:v>Konasa pulasa</c:v>
                </c:pt>
                <c:pt idx="10">
                  <c:v>Ade damot</c:v>
                </c:pt>
                <c:pt idx="11">
                  <c:v>Taba </c:v>
                </c:pt>
                <c:pt idx="12">
                  <c:v>D/mokonesa</c:v>
                </c:pt>
                <c:pt idx="13">
                  <c:v>H/burkito</c:v>
                </c:pt>
                <c:pt idx="14">
                  <c:v>Akailo </c:v>
                </c:pt>
                <c:pt idx="15">
                  <c:v>Ade koysha</c:v>
                </c:pt>
              </c:strCache>
            </c:strRef>
          </c:cat>
          <c:val>
            <c:numRef>
              <c:f>'On spot Sp.'!$M$3:$M$18</c:f>
              <c:numCache>
                <c:formatCode>0.00</c:formatCode>
                <c:ptCount val="16"/>
                <c:pt idx="0">
                  <c:v>7.1428571428571415</c:v>
                </c:pt>
                <c:pt idx="1">
                  <c:v>7.1428571428571415</c:v>
                </c:pt>
                <c:pt idx="2">
                  <c:v>14.285714285714286</c:v>
                </c:pt>
                <c:pt idx="3">
                  <c:v>7.1428571428571415</c:v>
                </c:pt>
                <c:pt idx="4">
                  <c:v>3.5714285714285707</c:v>
                </c:pt>
                <c:pt idx="5">
                  <c:v>7.1428571428571415</c:v>
                </c:pt>
                <c:pt idx="6">
                  <c:v>3.5714285714285707</c:v>
                </c:pt>
                <c:pt idx="7">
                  <c:v>7.1428571428571415</c:v>
                </c:pt>
                <c:pt idx="8">
                  <c:v>3.5714285714285707</c:v>
                </c:pt>
                <c:pt idx="9">
                  <c:v>10.714285714285714</c:v>
                </c:pt>
                <c:pt idx="10">
                  <c:v>0</c:v>
                </c:pt>
                <c:pt idx="11">
                  <c:v>3.5714285714285707</c:v>
                </c:pt>
                <c:pt idx="12">
                  <c:v>3.5714285714285707</c:v>
                </c:pt>
                <c:pt idx="13">
                  <c:v>3.5714285714285707</c:v>
                </c:pt>
                <c:pt idx="14">
                  <c:v>7.1428571428571415</c:v>
                </c:pt>
                <c:pt idx="15">
                  <c:v>10.714285714285714</c:v>
                </c:pt>
              </c:numCache>
            </c:numRef>
          </c:val>
          <c:extLst xmlns:c16r2="http://schemas.microsoft.com/office/drawing/2015/06/chart">
            <c:ext xmlns:c16="http://schemas.microsoft.com/office/drawing/2014/chart" uri="{C3380CC4-5D6E-409C-BE32-E72D297353CC}">
              <c16:uniqueId val="{00000001-E93A-46DF-B088-AF71BD17691E}"/>
            </c:ext>
          </c:extLst>
        </c:ser>
        <c:dLbls>
          <c:showLegendKey val="0"/>
          <c:showVal val="0"/>
          <c:showCatName val="0"/>
          <c:showSerName val="0"/>
          <c:showPercent val="0"/>
          <c:showBubbleSize val="0"/>
        </c:dLbls>
        <c:gapWidth val="219"/>
        <c:overlap val="-27"/>
        <c:axId val="688050944"/>
        <c:axId val="688052864"/>
      </c:barChart>
      <c:catAx>
        <c:axId val="688050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Kebeles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8052864"/>
        <c:crosses val="autoZero"/>
        <c:auto val="1"/>
        <c:lblAlgn val="ctr"/>
        <c:lblOffset val="100"/>
        <c:noMultiLvlLbl val="0"/>
      </c:catAx>
      <c:valAx>
        <c:axId val="68805286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Numer</a:t>
                </a:r>
                <a:r>
                  <a:rPr lang="en-US" baseline="0"/>
                  <a:t> of scheme</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8050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'Bore Hole'!$F$2</c:f>
              <c:strCache>
                <c:ptCount val="1"/>
                <c:pt idx="0">
                  <c:v>Non Functional bore hole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'Bore Hole'!$C$3:$C$7</c:f>
              <c:strCache>
                <c:ptCount val="5"/>
                <c:pt idx="0">
                  <c:v>Ade aro</c:v>
                </c:pt>
                <c:pt idx="1">
                  <c:v>Ade damot</c:v>
                </c:pt>
                <c:pt idx="2">
                  <c:v>D/mokonesa</c:v>
                </c:pt>
                <c:pt idx="3">
                  <c:v>H/kontola</c:v>
                </c:pt>
                <c:pt idx="4">
                  <c:v>Gacheno </c:v>
                </c:pt>
              </c:strCache>
            </c:strRef>
          </c:cat>
          <c:val>
            <c:numRef>
              <c:f>'Bore Hole'!$F$3:$F$7</c:f>
              <c:numCache>
                <c:formatCode>General</c:formatCode>
                <c:ptCount val="5"/>
                <c:pt idx="0">
                  <c:v>0</c:v>
                </c:pt>
                <c:pt idx="1">
                  <c:v>1</c:v>
                </c:pt>
                <c:pt idx="2">
                  <c:v>0</c:v>
                </c:pt>
                <c:pt idx="3">
                  <c:v>0</c:v>
                </c:pt>
                <c:pt idx="4">
                  <c:v>0</c:v>
                </c:pt>
              </c:numCache>
            </c:numRef>
          </c:val>
          <c:extLst xmlns:c16r2="http://schemas.microsoft.com/office/drawing/2015/06/chart">
            <c:ext xmlns:c16="http://schemas.microsoft.com/office/drawing/2014/chart" uri="{C3380CC4-5D6E-409C-BE32-E72D297353CC}">
              <c16:uniqueId val="{00000000-E4AF-405B-9886-F357385A58B4}"/>
            </c:ext>
          </c:extLst>
        </c:ser>
        <c:ser>
          <c:idx val="1"/>
          <c:order val="1"/>
          <c:tx>
            <c:strRef>
              <c:f>'Bore Hole'!$O$2</c:f>
              <c:strCache>
                <c:ptCount val="1"/>
                <c:pt idx="0">
                  <c:v>Percentage(%)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'Bore Hole'!$C$3:$C$7</c:f>
              <c:strCache>
                <c:ptCount val="5"/>
                <c:pt idx="0">
                  <c:v>Ade aro</c:v>
                </c:pt>
                <c:pt idx="1">
                  <c:v>Ade damot</c:v>
                </c:pt>
                <c:pt idx="2">
                  <c:v>D/mokonesa</c:v>
                </c:pt>
                <c:pt idx="3">
                  <c:v>H/kontola</c:v>
                </c:pt>
                <c:pt idx="4">
                  <c:v>Gacheno </c:v>
                </c:pt>
              </c:strCache>
            </c:strRef>
          </c:cat>
          <c:val>
            <c:numRef>
              <c:f>'Bore Hole'!$O$3:$O$7</c:f>
              <c:numCache>
                <c:formatCode>General</c:formatCode>
                <c:ptCount val="5"/>
                <c:pt idx="0">
                  <c:v>0</c:v>
                </c:pt>
                <c:pt idx="1">
                  <c:v>100</c:v>
                </c:pt>
                <c:pt idx="2">
                  <c:v>0</c:v>
                </c:pt>
                <c:pt idx="3">
                  <c:v>0</c:v>
                </c:pt>
                <c:pt idx="4">
                  <c:v>0</c:v>
                </c:pt>
              </c:numCache>
            </c:numRef>
          </c:val>
          <c:extLst xmlns:c16r2="http://schemas.microsoft.com/office/drawing/2015/06/chart">
            <c:ext xmlns:c16="http://schemas.microsoft.com/office/drawing/2014/chart" uri="{C3380CC4-5D6E-409C-BE32-E72D297353CC}">
              <c16:uniqueId val="{00000001-E4AF-405B-9886-F357385A58B4}"/>
            </c:ext>
          </c:extLst>
        </c:ser>
        <c:dLbls>
          <c:showLegendKey val="0"/>
          <c:showVal val="0"/>
          <c:showCatName val="0"/>
          <c:showSerName val="0"/>
          <c:showPercent val="0"/>
          <c:showBubbleSize val="0"/>
        </c:dLbls>
        <c:gapWidth val="219"/>
        <c:overlap val="-27"/>
        <c:axId val="693175808"/>
        <c:axId val="693177728"/>
      </c:barChart>
      <c:catAx>
        <c:axId val="693175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Kebele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177728"/>
        <c:crosses val="autoZero"/>
        <c:auto val="1"/>
        <c:lblAlgn val="ctr"/>
        <c:lblOffset val="100"/>
        <c:noMultiLvlLbl val="0"/>
      </c:catAx>
      <c:valAx>
        <c:axId val="693177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Scheme</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31758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Sheet5!$M$17</c:f>
              <c:strCache>
                <c:ptCount val="1"/>
                <c:pt idx="0">
                  <c:v>Bore Hole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Sheet5!$J$18:$J$25</c:f>
              <c:strCache>
                <c:ptCount val="8"/>
                <c:pt idx="0">
                  <c:v> Construction</c:v>
                </c:pt>
                <c:pt idx="1">
                  <c:v>Yield</c:v>
                </c:pt>
                <c:pt idx="2">
                  <c:v> Quality</c:v>
                </c:pt>
                <c:pt idx="3">
                  <c:v>Site selection</c:v>
                </c:pt>
                <c:pt idx="4">
                  <c:v>Management</c:v>
                </c:pt>
                <c:pt idx="5">
                  <c:v> Financial</c:v>
                </c:pt>
                <c:pt idx="6">
                  <c:v> Institutional</c:v>
                </c:pt>
                <c:pt idx="7">
                  <c:v>Other</c:v>
                </c:pt>
              </c:strCache>
            </c:strRef>
          </c:cat>
          <c:val>
            <c:numRef>
              <c:f>Sheet5!$M$18:$M$25</c:f>
              <c:numCache>
                <c:formatCode>0.00</c:formatCode>
                <c:ptCount val="8"/>
                <c:pt idx="0">
                  <c:v>15.789473684210515</c:v>
                </c:pt>
                <c:pt idx="1">
                  <c:v>10.526315789473678</c:v>
                </c:pt>
                <c:pt idx="2">
                  <c:v>7.8947368421052548</c:v>
                </c:pt>
                <c:pt idx="3">
                  <c:v>17.10526315789475</c:v>
                </c:pt>
                <c:pt idx="4">
                  <c:v>19.736842105263143</c:v>
                </c:pt>
                <c:pt idx="5">
                  <c:v>5.2631578947368425</c:v>
                </c:pt>
                <c:pt idx="6">
                  <c:v>16.578947368421037</c:v>
                </c:pt>
                <c:pt idx="7">
                  <c:v>12.105263157894735</c:v>
                </c:pt>
              </c:numCache>
            </c:numRef>
          </c:val>
          <c:extLst xmlns:c16r2="http://schemas.microsoft.com/office/drawing/2015/06/chart">
            <c:ext xmlns:c16="http://schemas.microsoft.com/office/drawing/2014/chart" uri="{C3380CC4-5D6E-409C-BE32-E72D297353CC}">
              <c16:uniqueId val="{00000000-F4ED-4DB4-896B-15B409C291EC}"/>
            </c:ext>
          </c:extLst>
        </c:ser>
        <c:dLbls>
          <c:showLegendKey val="0"/>
          <c:showVal val="0"/>
          <c:showCatName val="0"/>
          <c:showSerName val="0"/>
          <c:showPercent val="0"/>
          <c:showBubbleSize val="0"/>
        </c:dLbls>
        <c:gapWidth val="219"/>
        <c:overlap val="-27"/>
        <c:axId val="695915264"/>
        <c:axId val="695917184"/>
      </c:barChart>
      <c:catAx>
        <c:axId val="6959152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Non</a:t>
                </a:r>
                <a:r>
                  <a:rPr lang="en-US" baseline="0"/>
                  <a:t> Functionality Indicators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5917184"/>
        <c:crosses val="autoZero"/>
        <c:auto val="1"/>
        <c:lblAlgn val="ctr"/>
        <c:lblOffset val="100"/>
        <c:noMultiLvlLbl val="0"/>
      </c:catAx>
      <c:valAx>
        <c:axId val="6959171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Cause</a:t>
                </a:r>
                <a:r>
                  <a:rPr lang="en-US" baseline="0"/>
                  <a:t> of Non Functionality (%)</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591526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'Shallow well'!$F$2</c:f>
              <c:strCache>
                <c:ptCount val="1"/>
                <c:pt idx="0">
                  <c:v>Non Functional shallow well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'Shallow well'!$C$3:$C$10</c:f>
              <c:strCache>
                <c:ptCount val="8"/>
                <c:pt idx="0">
                  <c:v>Ade sibaye</c:v>
                </c:pt>
                <c:pt idx="1">
                  <c:v>Zamena sibaye</c:v>
                </c:pt>
                <c:pt idx="2">
                  <c:v>Wandara  gala</c:v>
                </c:pt>
                <c:pt idx="3">
                  <c:v>Ade damot</c:v>
                </c:pt>
                <c:pt idx="4">
                  <c:v>Taba </c:v>
                </c:pt>
                <c:pt idx="5">
                  <c:v>Buga </c:v>
                </c:pt>
                <c:pt idx="6">
                  <c:v>Ade koysha</c:v>
                </c:pt>
                <c:pt idx="7">
                  <c:v>Gacheno </c:v>
                </c:pt>
              </c:strCache>
            </c:strRef>
          </c:cat>
          <c:val>
            <c:numRef>
              <c:f>'Shallow well'!$F$3:$F$10</c:f>
              <c:numCache>
                <c:formatCode>General</c:formatCode>
                <c:ptCount val="8"/>
                <c:pt idx="0">
                  <c:v>4</c:v>
                </c:pt>
                <c:pt idx="1">
                  <c:v>4</c:v>
                </c:pt>
                <c:pt idx="2">
                  <c:v>0</c:v>
                </c:pt>
                <c:pt idx="3">
                  <c:v>0</c:v>
                </c:pt>
                <c:pt idx="4">
                  <c:v>3</c:v>
                </c:pt>
                <c:pt idx="5">
                  <c:v>3</c:v>
                </c:pt>
                <c:pt idx="6">
                  <c:v>3</c:v>
                </c:pt>
                <c:pt idx="7">
                  <c:v>2</c:v>
                </c:pt>
              </c:numCache>
            </c:numRef>
          </c:val>
          <c:extLst xmlns:c16r2="http://schemas.microsoft.com/office/drawing/2015/06/chart">
            <c:ext xmlns:c16="http://schemas.microsoft.com/office/drawing/2014/chart" uri="{C3380CC4-5D6E-409C-BE32-E72D297353CC}">
              <c16:uniqueId val="{00000000-1198-45D1-9CAF-891923117A87}"/>
            </c:ext>
          </c:extLst>
        </c:ser>
        <c:ser>
          <c:idx val="1"/>
          <c:order val="1"/>
          <c:tx>
            <c:strRef>
              <c:f>'Shallow well'!$N$2</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'Shallow well'!$C$3:$C$10</c:f>
              <c:strCache>
                <c:ptCount val="8"/>
                <c:pt idx="0">
                  <c:v>Ade sibaye</c:v>
                </c:pt>
                <c:pt idx="1">
                  <c:v>Zamena sibaye</c:v>
                </c:pt>
                <c:pt idx="2">
                  <c:v>Wandara  gala</c:v>
                </c:pt>
                <c:pt idx="3">
                  <c:v>Ade damot</c:v>
                </c:pt>
                <c:pt idx="4">
                  <c:v>Taba </c:v>
                </c:pt>
                <c:pt idx="5">
                  <c:v>Buga </c:v>
                </c:pt>
                <c:pt idx="6">
                  <c:v>Ade koysha</c:v>
                </c:pt>
                <c:pt idx="7">
                  <c:v>Gacheno </c:v>
                </c:pt>
              </c:strCache>
            </c:strRef>
          </c:cat>
          <c:val>
            <c:numRef>
              <c:f>'Shallow well'!$N$3:$N$10</c:f>
              <c:numCache>
                <c:formatCode>0.00</c:formatCode>
                <c:ptCount val="8"/>
                <c:pt idx="0">
                  <c:v>21.052631578947341</c:v>
                </c:pt>
                <c:pt idx="1">
                  <c:v>21.052631578947341</c:v>
                </c:pt>
                <c:pt idx="2">
                  <c:v>0</c:v>
                </c:pt>
                <c:pt idx="3">
                  <c:v>0</c:v>
                </c:pt>
                <c:pt idx="4">
                  <c:v>15.789473684210515</c:v>
                </c:pt>
                <c:pt idx="5">
                  <c:v>15.789473684210515</c:v>
                </c:pt>
                <c:pt idx="6">
                  <c:v>15.789473684210515</c:v>
                </c:pt>
                <c:pt idx="7">
                  <c:v>10.526315789473678</c:v>
                </c:pt>
              </c:numCache>
            </c:numRef>
          </c:val>
          <c:extLst xmlns:c16r2="http://schemas.microsoft.com/office/drawing/2015/06/chart">
            <c:ext xmlns:c16="http://schemas.microsoft.com/office/drawing/2014/chart" uri="{C3380CC4-5D6E-409C-BE32-E72D297353CC}">
              <c16:uniqueId val="{00000001-1198-45D1-9CAF-891923117A87}"/>
            </c:ext>
          </c:extLst>
        </c:ser>
        <c:dLbls>
          <c:showLegendKey val="0"/>
          <c:showVal val="0"/>
          <c:showCatName val="0"/>
          <c:showSerName val="0"/>
          <c:showPercent val="0"/>
          <c:showBubbleSize val="0"/>
        </c:dLbls>
        <c:gapWidth val="219"/>
        <c:overlap val="-27"/>
        <c:axId val="696837632"/>
        <c:axId val="696839552"/>
      </c:barChart>
      <c:catAx>
        <c:axId val="6968376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Kebele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6839552"/>
        <c:crosses val="autoZero"/>
        <c:auto val="1"/>
        <c:lblAlgn val="ctr"/>
        <c:lblOffset val="100"/>
        <c:noMultiLvlLbl val="0"/>
      </c:catAx>
      <c:valAx>
        <c:axId val="6968395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scheme</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968376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Sheet5!$L$17</c:f>
              <c:strCache>
                <c:ptCount val="1"/>
                <c:pt idx="0">
                  <c:v>Shallow Well</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Sheet5!$J$18:$J$25</c:f>
              <c:strCache>
                <c:ptCount val="8"/>
                <c:pt idx="0">
                  <c:v> Construction</c:v>
                </c:pt>
                <c:pt idx="1">
                  <c:v>Yield</c:v>
                </c:pt>
                <c:pt idx="2">
                  <c:v> Quality</c:v>
                </c:pt>
                <c:pt idx="3">
                  <c:v>Site selection</c:v>
                </c:pt>
                <c:pt idx="4">
                  <c:v>Management</c:v>
                </c:pt>
                <c:pt idx="5">
                  <c:v> Financial</c:v>
                </c:pt>
                <c:pt idx="6">
                  <c:v> Institutional</c:v>
                </c:pt>
                <c:pt idx="7">
                  <c:v>Other</c:v>
                </c:pt>
              </c:strCache>
            </c:strRef>
          </c:cat>
          <c:val>
            <c:numRef>
              <c:f>Sheet5!$L$18:$L$25</c:f>
              <c:numCache>
                <c:formatCode>0.00</c:formatCode>
                <c:ptCount val="8"/>
                <c:pt idx="0">
                  <c:v>5</c:v>
                </c:pt>
                <c:pt idx="1">
                  <c:v>20</c:v>
                </c:pt>
                <c:pt idx="2">
                  <c:v>20</c:v>
                </c:pt>
                <c:pt idx="3">
                  <c:v>6.25</c:v>
                </c:pt>
                <c:pt idx="4">
                  <c:v>13.75</c:v>
                </c:pt>
                <c:pt idx="5">
                  <c:v>10</c:v>
                </c:pt>
                <c:pt idx="6">
                  <c:v>5.7499999999999991</c:v>
                </c:pt>
                <c:pt idx="7">
                  <c:v>16.5</c:v>
                </c:pt>
              </c:numCache>
            </c:numRef>
          </c:val>
          <c:extLst xmlns:c16r2="http://schemas.microsoft.com/office/drawing/2015/06/chart">
            <c:ext xmlns:c16="http://schemas.microsoft.com/office/drawing/2014/chart" uri="{C3380CC4-5D6E-409C-BE32-E72D297353CC}">
              <c16:uniqueId val="{00000000-AFA1-4280-8FDE-E12AC64F078A}"/>
            </c:ext>
          </c:extLst>
        </c:ser>
        <c:dLbls>
          <c:showLegendKey val="0"/>
          <c:showVal val="0"/>
          <c:showCatName val="0"/>
          <c:showSerName val="0"/>
          <c:showPercent val="0"/>
          <c:showBubbleSize val="0"/>
        </c:dLbls>
        <c:gapWidth val="219"/>
        <c:overlap val="-27"/>
        <c:axId val="703890176"/>
        <c:axId val="703892096"/>
      </c:barChart>
      <c:catAx>
        <c:axId val="703890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Non</a:t>
                </a:r>
                <a:r>
                  <a:rPr lang="en-US" baseline="0"/>
                  <a:t> Functionality indicators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3892096"/>
        <c:crosses val="autoZero"/>
        <c:auto val="1"/>
        <c:lblAlgn val="ctr"/>
        <c:lblOffset val="100"/>
        <c:noMultiLvlLbl val="0"/>
      </c:catAx>
      <c:valAx>
        <c:axId val="7038920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Cause</a:t>
                </a:r>
                <a:r>
                  <a:rPr lang="en-US" baseline="0"/>
                  <a:t> of Non Functionality</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38901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'On spot Sp.'!$F$2</c:f>
              <c:strCache>
                <c:ptCount val="1"/>
                <c:pt idx="0">
                  <c:v>NonFunctional on spot spring</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'On spot Sp.'!$C$3:$C$18</c:f>
              <c:strCache>
                <c:ptCount val="16"/>
                <c:pt idx="0">
                  <c:v>Wandara  gala</c:v>
                </c:pt>
                <c:pt idx="1">
                  <c:v>Wandara boloso</c:v>
                </c:pt>
                <c:pt idx="2">
                  <c:v>Washi gala</c:v>
                </c:pt>
                <c:pt idx="3">
                  <c:v>M/weyge</c:v>
                </c:pt>
                <c:pt idx="4">
                  <c:v>Ade aro</c:v>
                </c:pt>
                <c:pt idx="5">
                  <c:v>Shasha gale</c:v>
                </c:pt>
                <c:pt idx="6">
                  <c:v>Obejage </c:v>
                </c:pt>
                <c:pt idx="7">
                  <c:v>Bala koysha</c:v>
                </c:pt>
                <c:pt idx="8">
                  <c:v>Aro wogera</c:v>
                </c:pt>
                <c:pt idx="9">
                  <c:v>Konasa pulasa</c:v>
                </c:pt>
                <c:pt idx="10">
                  <c:v>Ade damot</c:v>
                </c:pt>
                <c:pt idx="11">
                  <c:v>Taba </c:v>
                </c:pt>
                <c:pt idx="12">
                  <c:v>D/mokonesa</c:v>
                </c:pt>
                <c:pt idx="13">
                  <c:v>H/burkito</c:v>
                </c:pt>
                <c:pt idx="14">
                  <c:v>Akailo </c:v>
                </c:pt>
                <c:pt idx="15">
                  <c:v>Ade koysha</c:v>
                </c:pt>
              </c:strCache>
            </c:strRef>
          </c:cat>
          <c:val>
            <c:numRef>
              <c:f>'On spot Sp.'!$F$3:$F$18</c:f>
              <c:numCache>
                <c:formatCode>General</c:formatCode>
                <c:ptCount val="16"/>
                <c:pt idx="0">
                  <c:v>0</c:v>
                </c:pt>
                <c:pt idx="1">
                  <c:v>0</c:v>
                </c:pt>
                <c:pt idx="2">
                  <c:v>0</c:v>
                </c:pt>
                <c:pt idx="3">
                  <c:v>0</c:v>
                </c:pt>
                <c:pt idx="4">
                  <c:v>0</c:v>
                </c:pt>
                <c:pt idx="5">
                  <c:v>0</c:v>
                </c:pt>
                <c:pt idx="6">
                  <c:v>0</c:v>
                </c:pt>
                <c:pt idx="7">
                  <c:v>0</c:v>
                </c:pt>
                <c:pt idx="8">
                  <c:v>0</c:v>
                </c:pt>
                <c:pt idx="9">
                  <c:v>0</c:v>
                </c:pt>
                <c:pt idx="10">
                  <c:v>1</c:v>
                </c:pt>
                <c:pt idx="11">
                  <c:v>0</c:v>
                </c:pt>
                <c:pt idx="12">
                  <c:v>0</c:v>
                </c:pt>
                <c:pt idx="13">
                  <c:v>0</c:v>
                </c:pt>
                <c:pt idx="14">
                  <c:v>0</c:v>
                </c:pt>
                <c:pt idx="15">
                  <c:v>0</c:v>
                </c:pt>
              </c:numCache>
            </c:numRef>
          </c:val>
          <c:extLst xmlns:c16r2="http://schemas.microsoft.com/office/drawing/2015/06/chart">
            <c:ext xmlns:c16="http://schemas.microsoft.com/office/drawing/2014/chart" uri="{C3380CC4-5D6E-409C-BE32-E72D297353CC}">
              <c16:uniqueId val="{00000000-FE20-455C-9D5C-029F8F7B4D3C}"/>
            </c:ext>
          </c:extLst>
        </c:ser>
        <c:ser>
          <c:idx val="1"/>
          <c:order val="1"/>
          <c:tx>
            <c:strRef>
              <c:f>'On spot Sp.'!$N$2</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'On spot Sp.'!$C$3:$C$18</c:f>
              <c:strCache>
                <c:ptCount val="16"/>
                <c:pt idx="0">
                  <c:v>Wandara  gala</c:v>
                </c:pt>
                <c:pt idx="1">
                  <c:v>Wandara boloso</c:v>
                </c:pt>
                <c:pt idx="2">
                  <c:v>Washi gala</c:v>
                </c:pt>
                <c:pt idx="3">
                  <c:v>M/weyge</c:v>
                </c:pt>
                <c:pt idx="4">
                  <c:v>Ade aro</c:v>
                </c:pt>
                <c:pt idx="5">
                  <c:v>Shasha gale</c:v>
                </c:pt>
                <c:pt idx="6">
                  <c:v>Obejage </c:v>
                </c:pt>
                <c:pt idx="7">
                  <c:v>Bala koysha</c:v>
                </c:pt>
                <c:pt idx="8">
                  <c:v>Aro wogera</c:v>
                </c:pt>
                <c:pt idx="9">
                  <c:v>Konasa pulasa</c:v>
                </c:pt>
                <c:pt idx="10">
                  <c:v>Ade damot</c:v>
                </c:pt>
                <c:pt idx="11">
                  <c:v>Taba </c:v>
                </c:pt>
                <c:pt idx="12">
                  <c:v>D/mokonesa</c:v>
                </c:pt>
                <c:pt idx="13">
                  <c:v>H/burkito</c:v>
                </c:pt>
                <c:pt idx="14">
                  <c:v>Akailo </c:v>
                </c:pt>
                <c:pt idx="15">
                  <c:v>Ade koysha</c:v>
                </c:pt>
              </c:strCache>
            </c:strRef>
          </c:cat>
          <c:val>
            <c:numRef>
              <c:f>'On spot Sp.'!$N$3:$N$18</c:f>
              <c:numCache>
                <c:formatCode>General</c:formatCode>
                <c:ptCount val="16"/>
                <c:pt idx="0">
                  <c:v>0</c:v>
                </c:pt>
                <c:pt idx="1">
                  <c:v>0</c:v>
                </c:pt>
                <c:pt idx="2">
                  <c:v>0</c:v>
                </c:pt>
                <c:pt idx="3">
                  <c:v>0</c:v>
                </c:pt>
                <c:pt idx="4">
                  <c:v>0</c:v>
                </c:pt>
                <c:pt idx="5">
                  <c:v>0</c:v>
                </c:pt>
                <c:pt idx="6">
                  <c:v>0</c:v>
                </c:pt>
                <c:pt idx="7">
                  <c:v>0</c:v>
                </c:pt>
                <c:pt idx="8">
                  <c:v>0</c:v>
                </c:pt>
                <c:pt idx="9">
                  <c:v>0</c:v>
                </c:pt>
                <c:pt idx="10">
                  <c:v>100</c:v>
                </c:pt>
                <c:pt idx="11">
                  <c:v>0</c:v>
                </c:pt>
                <c:pt idx="12">
                  <c:v>0</c:v>
                </c:pt>
                <c:pt idx="13">
                  <c:v>0</c:v>
                </c:pt>
                <c:pt idx="14">
                  <c:v>0</c:v>
                </c:pt>
                <c:pt idx="15">
                  <c:v>0</c:v>
                </c:pt>
              </c:numCache>
            </c:numRef>
          </c:val>
          <c:extLst xmlns:c16r2="http://schemas.microsoft.com/office/drawing/2015/06/chart">
            <c:ext xmlns:c16="http://schemas.microsoft.com/office/drawing/2014/chart" uri="{C3380CC4-5D6E-409C-BE32-E72D297353CC}">
              <c16:uniqueId val="{00000001-FE20-455C-9D5C-029F8F7B4D3C}"/>
            </c:ext>
          </c:extLst>
        </c:ser>
        <c:dLbls>
          <c:showLegendKey val="0"/>
          <c:showVal val="0"/>
          <c:showCatName val="0"/>
          <c:showSerName val="0"/>
          <c:showPercent val="0"/>
          <c:showBubbleSize val="0"/>
        </c:dLbls>
        <c:gapWidth val="219"/>
        <c:overlap val="-27"/>
        <c:axId val="706516480"/>
        <c:axId val="706518400"/>
      </c:barChart>
      <c:catAx>
        <c:axId val="7065164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Kebeles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6518400"/>
        <c:crosses val="autoZero"/>
        <c:auto val="1"/>
        <c:lblAlgn val="ctr"/>
        <c:lblOffset val="100"/>
        <c:noMultiLvlLbl val="0"/>
      </c:catAx>
      <c:valAx>
        <c:axId val="706518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scheme</a:t>
                </a:r>
                <a:endParaRPr lang="en-US"/>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0651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Sheet5!$N$17</c:f>
              <c:strCache>
                <c:ptCount val="1"/>
                <c:pt idx="0">
                  <c:v>On spot Spring</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Sheet5!$J$18:$J$25</c:f>
              <c:strCache>
                <c:ptCount val="8"/>
                <c:pt idx="0">
                  <c:v> Construction</c:v>
                </c:pt>
                <c:pt idx="1">
                  <c:v>Yield</c:v>
                </c:pt>
                <c:pt idx="2">
                  <c:v> Quality</c:v>
                </c:pt>
                <c:pt idx="3">
                  <c:v>Site selection</c:v>
                </c:pt>
                <c:pt idx="4">
                  <c:v>Management</c:v>
                </c:pt>
                <c:pt idx="5">
                  <c:v> Financial</c:v>
                </c:pt>
                <c:pt idx="6">
                  <c:v> Institutional</c:v>
                </c:pt>
                <c:pt idx="7">
                  <c:v>Other</c:v>
                </c:pt>
              </c:strCache>
            </c:strRef>
          </c:cat>
          <c:val>
            <c:numRef>
              <c:f>Sheet5!$N$18:$N$25</c:f>
              <c:numCache>
                <c:formatCode>0.00</c:formatCode>
                <c:ptCount val="8"/>
                <c:pt idx="0">
                  <c:v>12.5</c:v>
                </c:pt>
                <c:pt idx="1">
                  <c:v>9.3750000000000071</c:v>
                </c:pt>
                <c:pt idx="2">
                  <c:v>10.9375</c:v>
                </c:pt>
                <c:pt idx="3">
                  <c:v>13.28125</c:v>
                </c:pt>
                <c:pt idx="4">
                  <c:v>14.84375</c:v>
                </c:pt>
                <c:pt idx="5">
                  <c:v>9.3750000000000071</c:v>
                </c:pt>
                <c:pt idx="6">
                  <c:v>12.968750000000002</c:v>
                </c:pt>
                <c:pt idx="7">
                  <c:v>13.4375</c:v>
                </c:pt>
              </c:numCache>
            </c:numRef>
          </c:val>
          <c:extLst xmlns:c16r2="http://schemas.microsoft.com/office/drawing/2015/06/chart">
            <c:ext xmlns:c16="http://schemas.microsoft.com/office/drawing/2014/chart" uri="{C3380CC4-5D6E-409C-BE32-E72D297353CC}">
              <c16:uniqueId val="{00000000-A810-4355-81B6-D083D7F18EE3}"/>
            </c:ext>
          </c:extLst>
        </c:ser>
        <c:dLbls>
          <c:showLegendKey val="0"/>
          <c:showVal val="0"/>
          <c:showCatName val="0"/>
          <c:showSerName val="0"/>
          <c:showPercent val="0"/>
          <c:showBubbleSize val="0"/>
        </c:dLbls>
        <c:gapWidth val="219"/>
        <c:overlap val="-27"/>
        <c:axId val="717452032"/>
        <c:axId val="717453952"/>
      </c:barChart>
      <c:catAx>
        <c:axId val="7174520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Non</a:t>
                </a:r>
                <a:r>
                  <a:rPr lang="en-US" baseline="0"/>
                  <a:t> Functionality Indicators</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7453952"/>
        <c:crosses val="autoZero"/>
        <c:auto val="1"/>
        <c:lblAlgn val="ctr"/>
        <c:lblOffset val="100"/>
        <c:noMultiLvlLbl val="0"/>
      </c:catAx>
      <c:valAx>
        <c:axId val="7174539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Causes</a:t>
                </a:r>
                <a:r>
                  <a:rPr lang="en-US" baseline="0"/>
                  <a:t> of Non Functionaliity (%)</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174520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955F19-AE08-4CD3-B05B-D1681F544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3746</TotalTime>
  <Pages>141</Pages>
  <Words>31520</Words>
  <Characters>179668</Characters>
  <Application>Microsoft Office Word</Application>
  <DocSecurity>0</DocSecurity>
  <Lines>1497</Lines>
  <Paragraphs>421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210767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1234</cp:lastModifiedBy>
  <cp:revision>363</cp:revision>
  <cp:lastPrinted>2024-06-22T01:02:00Z</cp:lastPrinted>
  <dcterms:created xsi:type="dcterms:W3CDTF">2024-05-15T18:49:00Z</dcterms:created>
  <dcterms:modified xsi:type="dcterms:W3CDTF">2024-06-25T08:06:00Z</dcterms:modified>
</cp:coreProperties>
</file>