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bin" ContentType="application/vnd.openxmlformats-officedocument.oleObject"/>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Default Extension="tiff" ContentType="image/tiff"/>
  <Override PartName="/word/charts/chart4.xml" ContentType="application/vnd.openxmlformats-officedocument.drawingml.chart+xml"/>
  <Default Extension="gif" ContentType="image/gif"/>
  <Override PartName="/word/theme/theme1.xml" ContentType="application/vnd.openxmlformats-officedocument.theme+xml"/>
  <Override PartName="/word/charts/chart2.xml" ContentType="application/vnd.openxmlformats-officedocument.drawingml.chart+xml"/>
  <Default Extension="xlsx" ContentType="application/vnd.openxmlformats-officedocument.spreadsheetml.sheet"/>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Default Extension="sldx" ContentType="application/vnd.openxmlformats-officedocument.presentationml.slide"/>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C7960" w:rsidRPr="00FE06DD" w:rsidRDefault="00976A06" w:rsidP="00D15489">
      <w:pPr>
        <w:spacing w:line="360" w:lineRule="auto"/>
        <w:ind w:left="576"/>
        <w:rPr>
          <w:rFonts w:cs="Times New Roman"/>
          <w:b/>
          <w:bCs/>
          <w:color w:val="000000" w:themeColor="text1"/>
          <w:sz w:val="32"/>
          <w:szCs w:val="32"/>
        </w:rPr>
      </w:pPr>
      <w:r w:rsidRPr="00FE06DD">
        <w:rPr>
          <w:rFonts w:cs="Times New Roman"/>
          <w:b/>
          <w:bCs/>
          <w:noProof/>
          <w:color w:val="000000" w:themeColor="text1"/>
          <w:sz w:val="32"/>
          <w:szCs w:val="32"/>
        </w:rPr>
        <w:drawing>
          <wp:anchor distT="36576" distB="36576" distL="36576" distR="36576" simplePos="0" relativeHeight="251659264" behindDoc="0" locked="0" layoutInCell="1" allowOverlap="1">
            <wp:simplePos x="0" y="0"/>
            <wp:positionH relativeFrom="column">
              <wp:posOffset>2351520</wp:posOffset>
            </wp:positionH>
            <wp:positionV relativeFrom="paragraph">
              <wp:posOffset>2880</wp:posOffset>
            </wp:positionV>
            <wp:extent cx="1510730" cy="1337501"/>
            <wp:effectExtent l="19050" t="0" r="0" b="0"/>
            <wp:wrapNone/>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clrChange>
                        <a:clrFrom>
                          <a:srgbClr val="FFFFFF"/>
                        </a:clrFrom>
                        <a:clrTo>
                          <a:srgbClr val="FFFFFF">
                            <a:alpha val="0"/>
                          </a:srgbClr>
                        </a:clrTo>
                      </a:clrChange>
                    </a:blip>
                    <a:srcRect/>
                    <a:stretch>
                      <a:fillRect/>
                    </a:stretch>
                  </pic:blipFill>
                  <pic:spPr bwMode="auto">
                    <a:xfrm>
                      <a:off x="0" y="0"/>
                      <a:ext cx="1529601" cy="1354208"/>
                    </a:xfrm>
                    <a:prstGeom prst="rect">
                      <a:avLst/>
                    </a:prstGeom>
                    <a:noFill/>
                    <a:ln w="9525" algn="in">
                      <a:miter lim="800000"/>
                      <a:headEnd/>
                      <a:tailEnd/>
                    </a:ln>
                  </pic:spPr>
                </pic:pic>
              </a:graphicData>
            </a:graphic>
          </wp:anchor>
        </w:drawing>
      </w:r>
      <w:r w:rsidR="0030650A" w:rsidRPr="00FE06DD">
        <w:rPr>
          <w:rFonts w:cs="Times New Roman"/>
          <w:b/>
          <w:bCs/>
          <w:color w:val="000000" w:themeColor="text1"/>
          <w:sz w:val="32"/>
          <w:szCs w:val="32"/>
        </w:rPr>
        <w:t xml:space="preserve">                                           </w:t>
      </w:r>
    </w:p>
    <w:p w:rsidR="00976A06" w:rsidRPr="00FE06DD" w:rsidRDefault="00976A06" w:rsidP="007402E0">
      <w:pPr>
        <w:spacing w:line="360" w:lineRule="auto"/>
        <w:jc w:val="center"/>
        <w:rPr>
          <w:rFonts w:cs="Times New Roman"/>
          <w:b/>
          <w:bCs/>
          <w:color w:val="000000" w:themeColor="text1"/>
          <w:sz w:val="28"/>
          <w:szCs w:val="28"/>
        </w:rPr>
      </w:pPr>
    </w:p>
    <w:p w:rsidR="00976A06" w:rsidRPr="00FE06DD" w:rsidRDefault="00976A06" w:rsidP="007402E0">
      <w:pPr>
        <w:spacing w:line="360" w:lineRule="auto"/>
        <w:jc w:val="center"/>
        <w:rPr>
          <w:rFonts w:cs="Times New Roman"/>
          <w:b/>
          <w:bCs/>
          <w:color w:val="000000" w:themeColor="text1"/>
          <w:sz w:val="28"/>
          <w:szCs w:val="28"/>
        </w:rPr>
      </w:pPr>
    </w:p>
    <w:p w:rsidR="00D15489" w:rsidRDefault="00D15489" w:rsidP="00D15489">
      <w:pPr>
        <w:spacing w:before="100" w:beforeAutospacing="1" w:after="100" w:afterAutospacing="1" w:line="360" w:lineRule="auto"/>
        <w:jc w:val="center"/>
        <w:rPr>
          <w:rFonts w:cs="Times New Roman"/>
          <w:b/>
          <w:bCs/>
          <w:color w:val="000000" w:themeColor="text1"/>
          <w:sz w:val="28"/>
          <w:szCs w:val="28"/>
        </w:rPr>
      </w:pPr>
    </w:p>
    <w:p w:rsidR="00695E80" w:rsidRDefault="00D15489" w:rsidP="00822518">
      <w:pPr>
        <w:spacing w:before="100" w:beforeAutospacing="1" w:after="100" w:afterAutospacing="1" w:line="360" w:lineRule="auto"/>
        <w:jc w:val="center"/>
        <w:rPr>
          <w:rFonts w:cs="Times New Roman"/>
          <w:b/>
          <w:bCs/>
          <w:color w:val="000000" w:themeColor="text1"/>
          <w:sz w:val="28"/>
          <w:szCs w:val="28"/>
        </w:rPr>
      </w:pPr>
      <w:r w:rsidRPr="00FE06DD">
        <w:rPr>
          <w:rFonts w:cs="Times New Roman"/>
          <w:b/>
          <w:bCs/>
          <w:color w:val="000000" w:themeColor="text1"/>
          <w:sz w:val="28"/>
          <w:szCs w:val="28"/>
        </w:rPr>
        <w:t xml:space="preserve">FACILITY LAYOUT DESIGN TO </w:t>
      </w:r>
      <w:r w:rsidR="00605BED">
        <w:rPr>
          <w:rFonts w:cs="Times New Roman"/>
          <w:b/>
          <w:bCs/>
          <w:color w:val="000000" w:themeColor="text1"/>
          <w:sz w:val="28"/>
          <w:szCs w:val="28"/>
        </w:rPr>
        <w:t xml:space="preserve">EFFICIENT </w:t>
      </w:r>
      <w:r w:rsidR="00605BED" w:rsidRPr="00FE06DD">
        <w:rPr>
          <w:rFonts w:cs="Times New Roman"/>
          <w:b/>
          <w:bCs/>
          <w:color w:val="000000" w:themeColor="text1"/>
          <w:sz w:val="28"/>
          <w:szCs w:val="28"/>
        </w:rPr>
        <w:t>SPACE</w:t>
      </w:r>
      <w:r w:rsidRPr="00FE06DD">
        <w:rPr>
          <w:rFonts w:cs="Times New Roman"/>
          <w:b/>
          <w:bCs/>
          <w:color w:val="000000" w:themeColor="text1"/>
          <w:sz w:val="28"/>
          <w:szCs w:val="28"/>
        </w:rPr>
        <w:t xml:space="preserve"> UTILIZATION AND INSPECTION PERFORMANCE: CASE OF MODJO DRY PORT</w:t>
      </w:r>
    </w:p>
    <w:p w:rsidR="00D15489" w:rsidRPr="00FE06DD" w:rsidRDefault="00D15489" w:rsidP="00D15489">
      <w:pPr>
        <w:spacing w:before="100" w:beforeAutospacing="1" w:after="100" w:afterAutospacing="1" w:line="360" w:lineRule="auto"/>
        <w:jc w:val="center"/>
        <w:rPr>
          <w:rFonts w:cs="Times New Roman"/>
          <w:b/>
          <w:bCs/>
          <w:color w:val="000000" w:themeColor="text1"/>
          <w:sz w:val="28"/>
          <w:szCs w:val="28"/>
        </w:rPr>
      </w:pPr>
    </w:p>
    <w:p w:rsidR="0030650A" w:rsidRDefault="00FD2EF2" w:rsidP="00D15489">
      <w:pPr>
        <w:spacing w:before="100" w:beforeAutospacing="1" w:after="100" w:afterAutospacing="1" w:line="360" w:lineRule="auto"/>
        <w:jc w:val="center"/>
        <w:rPr>
          <w:rFonts w:cs="Times New Roman"/>
          <w:b/>
          <w:bCs/>
          <w:color w:val="000000" w:themeColor="text1"/>
          <w:sz w:val="28"/>
          <w:szCs w:val="28"/>
        </w:rPr>
      </w:pPr>
      <w:r w:rsidRPr="00FE06DD">
        <w:rPr>
          <w:rFonts w:cs="Times New Roman"/>
          <w:b/>
          <w:bCs/>
          <w:color w:val="000000" w:themeColor="text1"/>
          <w:sz w:val="28"/>
          <w:szCs w:val="28"/>
        </w:rPr>
        <w:t>MSc</w:t>
      </w:r>
      <w:r w:rsidR="003C7B87">
        <w:rPr>
          <w:rFonts w:cs="Times New Roman"/>
          <w:b/>
          <w:bCs/>
          <w:color w:val="000000" w:themeColor="text1"/>
          <w:sz w:val="28"/>
          <w:szCs w:val="28"/>
        </w:rPr>
        <w:t>.</w:t>
      </w:r>
      <w:r w:rsidRPr="00FE06DD">
        <w:rPr>
          <w:rFonts w:cs="Times New Roman"/>
          <w:b/>
          <w:bCs/>
          <w:color w:val="000000" w:themeColor="text1"/>
          <w:sz w:val="28"/>
          <w:szCs w:val="28"/>
        </w:rPr>
        <w:t xml:space="preserve"> THESIS </w:t>
      </w:r>
    </w:p>
    <w:p w:rsidR="00D15489" w:rsidRPr="00FE06DD" w:rsidRDefault="00D15489" w:rsidP="00D15489">
      <w:pPr>
        <w:spacing w:before="100" w:beforeAutospacing="1" w:after="100" w:afterAutospacing="1" w:line="360" w:lineRule="auto"/>
        <w:jc w:val="center"/>
        <w:rPr>
          <w:rFonts w:cs="Times New Roman"/>
          <w:b/>
          <w:bCs/>
          <w:color w:val="000000" w:themeColor="text1"/>
          <w:sz w:val="28"/>
          <w:szCs w:val="28"/>
        </w:rPr>
      </w:pPr>
    </w:p>
    <w:p w:rsidR="0030650A" w:rsidRDefault="0030650A" w:rsidP="00D15489">
      <w:pPr>
        <w:spacing w:before="100" w:beforeAutospacing="1" w:after="100" w:afterAutospacing="1" w:line="360" w:lineRule="auto"/>
        <w:jc w:val="center"/>
        <w:rPr>
          <w:rFonts w:cs="Times New Roman"/>
          <w:b/>
          <w:bCs/>
          <w:color w:val="000000" w:themeColor="text1"/>
          <w:sz w:val="28"/>
          <w:szCs w:val="28"/>
        </w:rPr>
      </w:pPr>
      <w:r w:rsidRPr="00FE06DD">
        <w:rPr>
          <w:rFonts w:cs="Times New Roman"/>
          <w:b/>
          <w:bCs/>
          <w:color w:val="000000" w:themeColor="text1"/>
          <w:sz w:val="28"/>
          <w:szCs w:val="28"/>
        </w:rPr>
        <w:t>BY</w:t>
      </w:r>
    </w:p>
    <w:p w:rsidR="00D15489" w:rsidRPr="00FE06DD" w:rsidRDefault="00D15489" w:rsidP="00D15489">
      <w:pPr>
        <w:spacing w:before="100" w:beforeAutospacing="1" w:after="100" w:afterAutospacing="1" w:line="360" w:lineRule="auto"/>
        <w:jc w:val="center"/>
        <w:rPr>
          <w:rFonts w:cs="Times New Roman"/>
          <w:b/>
          <w:bCs/>
          <w:color w:val="000000" w:themeColor="text1"/>
          <w:sz w:val="28"/>
          <w:szCs w:val="28"/>
        </w:rPr>
      </w:pPr>
    </w:p>
    <w:p w:rsidR="00832D52" w:rsidRDefault="0030650A" w:rsidP="00605BED">
      <w:pPr>
        <w:spacing w:before="100" w:beforeAutospacing="1" w:after="100" w:afterAutospacing="1" w:line="360" w:lineRule="auto"/>
        <w:jc w:val="center"/>
        <w:rPr>
          <w:rFonts w:cs="Times New Roman"/>
          <w:b/>
          <w:bCs/>
          <w:color w:val="000000" w:themeColor="text1"/>
          <w:sz w:val="28"/>
          <w:szCs w:val="28"/>
        </w:rPr>
      </w:pPr>
      <w:r w:rsidRPr="00FE06DD">
        <w:rPr>
          <w:rFonts w:cs="Times New Roman"/>
          <w:b/>
          <w:bCs/>
          <w:color w:val="000000" w:themeColor="text1"/>
          <w:sz w:val="28"/>
          <w:szCs w:val="28"/>
        </w:rPr>
        <w:t>BONDE ASSEFA SHULISHA</w:t>
      </w:r>
    </w:p>
    <w:p w:rsidR="00832D52" w:rsidRPr="00FE06DD" w:rsidRDefault="00832D52" w:rsidP="00832D52">
      <w:pPr>
        <w:spacing w:before="100" w:beforeAutospacing="1" w:after="100" w:afterAutospacing="1" w:line="360" w:lineRule="auto"/>
        <w:rPr>
          <w:rFonts w:cs="Times New Roman"/>
          <w:b/>
          <w:bCs/>
          <w:color w:val="000000" w:themeColor="text1"/>
          <w:sz w:val="28"/>
          <w:szCs w:val="28"/>
        </w:rPr>
      </w:pPr>
      <w:r w:rsidRPr="00FE06DD">
        <w:rPr>
          <w:rFonts w:cs="Times New Roman"/>
          <w:b/>
          <w:bCs/>
          <w:color w:val="000000" w:themeColor="text1"/>
          <w:sz w:val="28"/>
          <w:szCs w:val="28"/>
        </w:rPr>
        <w:t xml:space="preserve">                                                          </w:t>
      </w:r>
      <w:r>
        <w:rPr>
          <w:rFonts w:cs="Times New Roman"/>
          <w:b/>
          <w:bCs/>
          <w:color w:val="000000" w:themeColor="text1"/>
          <w:sz w:val="28"/>
          <w:szCs w:val="28"/>
        </w:rPr>
        <w:t xml:space="preserve">                 </w:t>
      </w:r>
    </w:p>
    <w:p w:rsidR="007A4A71" w:rsidRPr="00FE06DD" w:rsidRDefault="007A4A71" w:rsidP="00832D52">
      <w:pPr>
        <w:spacing w:before="100" w:beforeAutospacing="1" w:after="100" w:afterAutospacing="1" w:line="360" w:lineRule="auto"/>
        <w:rPr>
          <w:rFonts w:cs="Times New Roman"/>
          <w:b/>
          <w:bCs/>
          <w:color w:val="000000" w:themeColor="text1"/>
          <w:sz w:val="28"/>
          <w:szCs w:val="28"/>
        </w:rPr>
      </w:pPr>
    </w:p>
    <w:p w:rsidR="00832D52" w:rsidRPr="00FE06DD" w:rsidRDefault="007A4A71" w:rsidP="00605BED">
      <w:pPr>
        <w:spacing w:before="100" w:beforeAutospacing="1" w:after="100" w:afterAutospacing="1" w:line="360" w:lineRule="auto"/>
        <w:jc w:val="right"/>
        <w:rPr>
          <w:rFonts w:cs="Times New Roman"/>
          <w:b/>
          <w:bCs/>
          <w:color w:val="000000" w:themeColor="text1"/>
          <w:sz w:val="28"/>
          <w:szCs w:val="28"/>
        </w:rPr>
      </w:pPr>
      <w:r w:rsidRPr="00FE06DD">
        <w:rPr>
          <w:rFonts w:cs="Times New Roman"/>
          <w:b/>
          <w:bCs/>
          <w:color w:val="000000" w:themeColor="text1"/>
          <w:sz w:val="28"/>
          <w:szCs w:val="28"/>
        </w:rPr>
        <w:t xml:space="preserve">                                                               </w:t>
      </w:r>
      <w:r w:rsidR="00832D52" w:rsidRPr="00FE06DD">
        <w:rPr>
          <w:rFonts w:cs="Times New Roman"/>
          <w:b/>
          <w:bCs/>
          <w:color w:val="000000" w:themeColor="text1"/>
          <w:sz w:val="28"/>
          <w:szCs w:val="28"/>
        </w:rPr>
        <w:t xml:space="preserve">             </w:t>
      </w:r>
      <w:r w:rsidR="00605BED">
        <w:rPr>
          <w:rFonts w:cs="Times New Roman"/>
          <w:b/>
          <w:bCs/>
          <w:color w:val="000000" w:themeColor="text1"/>
          <w:sz w:val="28"/>
          <w:szCs w:val="28"/>
        </w:rPr>
        <w:t xml:space="preserve">     </w:t>
      </w:r>
      <w:r w:rsidR="00AD2761">
        <w:rPr>
          <w:rFonts w:cs="Times New Roman"/>
          <w:b/>
          <w:bCs/>
          <w:color w:val="000000" w:themeColor="text1"/>
          <w:sz w:val="28"/>
          <w:szCs w:val="28"/>
        </w:rPr>
        <w:t>JUNE</w:t>
      </w:r>
      <w:r w:rsidR="00F54BB2">
        <w:rPr>
          <w:rFonts w:cs="Times New Roman"/>
          <w:b/>
          <w:bCs/>
          <w:color w:val="000000" w:themeColor="text1"/>
          <w:sz w:val="28"/>
          <w:szCs w:val="28"/>
        </w:rPr>
        <w:t>,</w:t>
      </w:r>
      <w:r w:rsidR="00832D52" w:rsidRPr="00FE06DD">
        <w:rPr>
          <w:rFonts w:cs="Times New Roman"/>
          <w:b/>
          <w:bCs/>
          <w:color w:val="000000" w:themeColor="text1"/>
          <w:sz w:val="28"/>
          <w:szCs w:val="28"/>
        </w:rPr>
        <w:t xml:space="preserve"> 2018</w:t>
      </w:r>
    </w:p>
    <w:p w:rsidR="007A4A71" w:rsidRPr="00FE06DD" w:rsidRDefault="00832D52" w:rsidP="00605BED">
      <w:pPr>
        <w:spacing w:before="100" w:beforeAutospacing="1" w:after="100" w:afterAutospacing="1" w:line="360" w:lineRule="auto"/>
        <w:jc w:val="right"/>
        <w:rPr>
          <w:rFonts w:cs="Times New Roman"/>
          <w:b/>
          <w:bCs/>
          <w:color w:val="000000" w:themeColor="text1"/>
          <w:sz w:val="28"/>
          <w:szCs w:val="28"/>
        </w:rPr>
      </w:pPr>
      <w:r w:rsidRPr="00FE06DD">
        <w:rPr>
          <w:rFonts w:cs="Times New Roman"/>
          <w:b/>
          <w:bCs/>
          <w:color w:val="000000" w:themeColor="text1"/>
          <w:sz w:val="28"/>
          <w:szCs w:val="28"/>
        </w:rPr>
        <w:t xml:space="preserve">                                                      </w:t>
      </w:r>
      <w:r>
        <w:rPr>
          <w:rFonts w:cs="Times New Roman"/>
          <w:b/>
          <w:bCs/>
          <w:color w:val="000000" w:themeColor="text1"/>
          <w:sz w:val="28"/>
          <w:szCs w:val="28"/>
        </w:rPr>
        <w:t xml:space="preserve">                    </w:t>
      </w:r>
      <w:r w:rsidR="00605BED">
        <w:rPr>
          <w:rFonts w:cs="Times New Roman"/>
          <w:b/>
          <w:bCs/>
          <w:color w:val="000000" w:themeColor="text1"/>
          <w:sz w:val="28"/>
          <w:szCs w:val="28"/>
        </w:rPr>
        <w:t xml:space="preserve">            </w:t>
      </w:r>
      <w:r>
        <w:rPr>
          <w:rFonts w:cs="Times New Roman"/>
          <w:b/>
          <w:bCs/>
          <w:color w:val="000000" w:themeColor="text1"/>
          <w:sz w:val="28"/>
          <w:szCs w:val="28"/>
        </w:rPr>
        <w:t xml:space="preserve">     HAWASSA, ETHIOPIA</w:t>
      </w:r>
      <w:r w:rsidRPr="00FE06DD">
        <w:rPr>
          <w:rFonts w:cs="Times New Roman"/>
          <w:b/>
          <w:bCs/>
          <w:color w:val="000000" w:themeColor="text1"/>
          <w:sz w:val="28"/>
          <w:szCs w:val="28"/>
        </w:rPr>
        <w:t xml:space="preserve">          </w:t>
      </w:r>
      <w:r>
        <w:rPr>
          <w:rFonts w:cs="Times New Roman"/>
          <w:b/>
          <w:bCs/>
          <w:color w:val="000000" w:themeColor="text1"/>
          <w:sz w:val="28"/>
          <w:szCs w:val="28"/>
        </w:rPr>
        <w:t xml:space="preserve">      </w:t>
      </w:r>
    </w:p>
    <w:p w:rsidR="00832D52" w:rsidRDefault="007A4A71" w:rsidP="00832D52">
      <w:pPr>
        <w:spacing w:before="100" w:beforeAutospacing="1" w:after="100" w:afterAutospacing="1" w:line="360" w:lineRule="auto"/>
        <w:jc w:val="right"/>
        <w:rPr>
          <w:rFonts w:cs="Times New Roman"/>
          <w:b/>
          <w:bCs/>
          <w:color w:val="000000" w:themeColor="text1"/>
          <w:sz w:val="28"/>
          <w:szCs w:val="28"/>
        </w:rPr>
      </w:pPr>
      <w:r w:rsidRPr="00FE06DD">
        <w:rPr>
          <w:rFonts w:cs="Times New Roman"/>
          <w:b/>
          <w:bCs/>
          <w:color w:val="000000" w:themeColor="text1"/>
          <w:sz w:val="28"/>
          <w:szCs w:val="28"/>
        </w:rPr>
        <w:t xml:space="preserve">                                      </w:t>
      </w:r>
    </w:p>
    <w:p w:rsidR="00832D52" w:rsidRDefault="00832D52" w:rsidP="00832D52">
      <w:pPr>
        <w:spacing w:before="100" w:beforeAutospacing="1" w:after="100" w:afterAutospacing="1" w:line="360" w:lineRule="auto"/>
        <w:jc w:val="right"/>
        <w:rPr>
          <w:rFonts w:cs="Times New Roman"/>
          <w:b/>
          <w:bCs/>
          <w:color w:val="000000" w:themeColor="text1"/>
          <w:sz w:val="28"/>
          <w:szCs w:val="28"/>
        </w:rPr>
        <w:sectPr w:rsidR="00832D52" w:rsidSect="00616A4D">
          <w:pgSz w:w="12240" w:h="15840"/>
          <w:pgMar w:top="1152" w:right="1152" w:bottom="1440" w:left="1728" w:header="720" w:footer="720" w:gutter="0"/>
          <w:pgNumType w:fmt="upperRoman" w:start="1" w:chapStyle="1"/>
          <w:cols w:space="720"/>
          <w:docGrid w:linePitch="360"/>
        </w:sectPr>
      </w:pPr>
    </w:p>
    <w:p w:rsidR="006C7960" w:rsidRPr="00FE06DD" w:rsidRDefault="00BB0EC9" w:rsidP="00605BED">
      <w:pPr>
        <w:spacing w:before="100" w:beforeAutospacing="1" w:after="100" w:afterAutospacing="1" w:line="360" w:lineRule="auto"/>
        <w:jc w:val="center"/>
        <w:rPr>
          <w:rFonts w:cs="Times New Roman"/>
          <w:b/>
          <w:bCs/>
          <w:color w:val="000000" w:themeColor="text1"/>
          <w:sz w:val="28"/>
          <w:szCs w:val="28"/>
        </w:rPr>
      </w:pPr>
      <w:r>
        <w:rPr>
          <w:rFonts w:cs="Times New Roman"/>
          <w:b/>
          <w:bCs/>
          <w:color w:val="000000" w:themeColor="text1"/>
          <w:sz w:val="28"/>
          <w:szCs w:val="28"/>
        </w:rPr>
        <w:lastRenderedPageBreak/>
        <w:t>F</w:t>
      </w:r>
      <w:r w:rsidR="00605BED">
        <w:rPr>
          <w:rFonts w:cs="Times New Roman"/>
          <w:b/>
          <w:bCs/>
          <w:color w:val="000000" w:themeColor="text1"/>
          <w:sz w:val="28"/>
          <w:szCs w:val="28"/>
        </w:rPr>
        <w:t xml:space="preserve">ACILITY LAYOUT </w:t>
      </w:r>
      <w:r w:rsidR="00AF42F7" w:rsidRPr="00FE06DD">
        <w:rPr>
          <w:rFonts w:cs="Times New Roman"/>
          <w:b/>
          <w:bCs/>
          <w:color w:val="000000" w:themeColor="text1"/>
          <w:sz w:val="28"/>
          <w:szCs w:val="28"/>
        </w:rPr>
        <w:t>DESIGN</w:t>
      </w:r>
      <w:r w:rsidR="00985360" w:rsidRPr="00FE06DD">
        <w:rPr>
          <w:rFonts w:cs="Times New Roman"/>
          <w:b/>
          <w:bCs/>
          <w:color w:val="000000" w:themeColor="text1"/>
          <w:sz w:val="28"/>
          <w:szCs w:val="28"/>
        </w:rPr>
        <w:t xml:space="preserve"> </w:t>
      </w:r>
      <w:r w:rsidR="00D45C00" w:rsidRPr="00FE06DD">
        <w:rPr>
          <w:rFonts w:cs="Times New Roman"/>
          <w:b/>
          <w:bCs/>
          <w:color w:val="000000" w:themeColor="text1"/>
          <w:sz w:val="28"/>
          <w:szCs w:val="28"/>
        </w:rPr>
        <w:t>TO</w:t>
      </w:r>
      <w:r w:rsidR="00AF42F7">
        <w:rPr>
          <w:rFonts w:cs="Times New Roman"/>
          <w:b/>
          <w:bCs/>
          <w:color w:val="000000" w:themeColor="text1"/>
          <w:sz w:val="28"/>
          <w:szCs w:val="28"/>
        </w:rPr>
        <w:t xml:space="preserve"> </w:t>
      </w:r>
      <w:r w:rsidR="00605BED">
        <w:rPr>
          <w:rFonts w:cs="Times New Roman"/>
          <w:b/>
          <w:bCs/>
          <w:color w:val="000000" w:themeColor="text1"/>
          <w:sz w:val="28"/>
          <w:szCs w:val="28"/>
        </w:rPr>
        <w:t xml:space="preserve">EFFICIENT </w:t>
      </w:r>
      <w:r w:rsidR="00D45C00" w:rsidRPr="00FE06DD">
        <w:rPr>
          <w:rFonts w:cs="Times New Roman"/>
          <w:b/>
          <w:bCs/>
          <w:color w:val="000000" w:themeColor="text1"/>
          <w:sz w:val="28"/>
          <w:szCs w:val="28"/>
        </w:rPr>
        <w:t>SPACE UTILIZATION AND INSPECTION PERFORMANCE: CASE OF MODJO DRY PORT</w:t>
      </w:r>
    </w:p>
    <w:p w:rsidR="00E22A3D" w:rsidRPr="00FE06DD" w:rsidRDefault="00172593" w:rsidP="00673C6D">
      <w:pPr>
        <w:spacing w:line="360" w:lineRule="auto"/>
        <w:jc w:val="center"/>
        <w:rPr>
          <w:rFonts w:cs="Times New Roman"/>
          <w:b/>
          <w:bCs/>
          <w:color w:val="000000" w:themeColor="text1"/>
          <w:sz w:val="28"/>
          <w:szCs w:val="28"/>
        </w:rPr>
      </w:pPr>
      <w:r w:rsidRPr="00FE06DD">
        <w:rPr>
          <w:rFonts w:cs="Times New Roman"/>
          <w:b/>
          <w:bCs/>
          <w:color w:val="000000" w:themeColor="text1"/>
          <w:sz w:val="28"/>
          <w:szCs w:val="28"/>
        </w:rPr>
        <w:t>BY</w:t>
      </w:r>
    </w:p>
    <w:p w:rsidR="009133E1" w:rsidRDefault="00D45C00" w:rsidP="00673C6D">
      <w:pPr>
        <w:spacing w:line="360" w:lineRule="auto"/>
        <w:jc w:val="center"/>
        <w:rPr>
          <w:rFonts w:cs="Times New Roman"/>
          <w:b/>
          <w:bCs/>
          <w:color w:val="000000" w:themeColor="text1"/>
          <w:sz w:val="28"/>
          <w:szCs w:val="28"/>
        </w:rPr>
      </w:pPr>
      <w:r w:rsidRPr="00FE06DD">
        <w:rPr>
          <w:rFonts w:cs="Times New Roman"/>
          <w:b/>
          <w:bCs/>
          <w:color w:val="000000" w:themeColor="text1"/>
          <w:sz w:val="28"/>
          <w:szCs w:val="28"/>
        </w:rPr>
        <w:t>BONDE ASSEFA SHULISHA</w:t>
      </w:r>
    </w:p>
    <w:p w:rsidR="0045326A" w:rsidRDefault="0045326A" w:rsidP="007A4A71">
      <w:pPr>
        <w:spacing w:line="360" w:lineRule="auto"/>
        <w:jc w:val="center"/>
        <w:rPr>
          <w:rFonts w:cs="Times New Roman"/>
          <w:b/>
          <w:bCs/>
          <w:color w:val="000000" w:themeColor="text1"/>
          <w:sz w:val="28"/>
          <w:szCs w:val="28"/>
        </w:rPr>
      </w:pPr>
    </w:p>
    <w:p w:rsidR="0045326A" w:rsidRPr="00B64B68" w:rsidRDefault="0045326A" w:rsidP="0045326A">
      <w:pPr>
        <w:spacing w:line="360" w:lineRule="auto"/>
        <w:jc w:val="center"/>
        <w:rPr>
          <w:rFonts w:cs="Times New Roman"/>
          <w:b/>
          <w:color w:val="000000" w:themeColor="text1"/>
          <w:sz w:val="28"/>
          <w:szCs w:val="28"/>
        </w:rPr>
      </w:pPr>
      <w:r w:rsidRPr="00B64B68">
        <w:rPr>
          <w:rFonts w:cs="Times New Roman"/>
          <w:b/>
          <w:color w:val="000000" w:themeColor="text1"/>
          <w:sz w:val="28"/>
          <w:szCs w:val="28"/>
        </w:rPr>
        <w:t>MAJOR ADV</w:t>
      </w:r>
      <w:r w:rsidR="00D464BB">
        <w:rPr>
          <w:rFonts w:cs="Times New Roman"/>
          <w:b/>
          <w:color w:val="000000" w:themeColor="text1"/>
          <w:sz w:val="28"/>
          <w:szCs w:val="28"/>
        </w:rPr>
        <w:t>ISOR: FASIKA BETE GEORGISIE (Dr:-</w:t>
      </w:r>
      <w:r w:rsidRPr="00B64B68">
        <w:rPr>
          <w:rFonts w:cs="Times New Roman"/>
          <w:b/>
          <w:color w:val="000000" w:themeColor="text1"/>
          <w:sz w:val="28"/>
          <w:szCs w:val="28"/>
        </w:rPr>
        <w:t>Ing</w:t>
      </w:r>
      <w:r w:rsidR="00871496">
        <w:rPr>
          <w:rFonts w:cs="Times New Roman"/>
          <w:b/>
          <w:color w:val="000000" w:themeColor="text1"/>
          <w:sz w:val="28"/>
          <w:szCs w:val="28"/>
        </w:rPr>
        <w:t>.</w:t>
      </w:r>
      <w:r w:rsidRPr="00B64B68">
        <w:rPr>
          <w:rFonts w:cs="Times New Roman"/>
          <w:b/>
          <w:color w:val="000000" w:themeColor="text1"/>
          <w:sz w:val="28"/>
          <w:szCs w:val="28"/>
        </w:rPr>
        <w:t>)</w:t>
      </w:r>
    </w:p>
    <w:p w:rsidR="0045326A" w:rsidRDefault="00176CB1" w:rsidP="00673C6D">
      <w:pPr>
        <w:spacing w:line="360" w:lineRule="auto"/>
        <w:jc w:val="center"/>
        <w:rPr>
          <w:rFonts w:cs="Times New Roman"/>
          <w:b/>
          <w:color w:val="000000" w:themeColor="text1"/>
          <w:sz w:val="28"/>
          <w:szCs w:val="28"/>
        </w:rPr>
      </w:pPr>
      <w:r w:rsidRPr="00235873">
        <w:rPr>
          <w:rFonts w:cs="Times New Roman"/>
          <w:b/>
          <w:color w:val="000000" w:themeColor="text1"/>
          <w:sz w:val="28"/>
          <w:szCs w:val="28"/>
        </w:rPr>
        <w:t>CO-ADVISOR</w:t>
      </w:r>
      <w:r w:rsidR="0045326A" w:rsidRPr="00235873">
        <w:rPr>
          <w:rFonts w:cs="Times New Roman"/>
          <w:b/>
          <w:color w:val="000000" w:themeColor="text1"/>
          <w:sz w:val="28"/>
          <w:szCs w:val="28"/>
        </w:rPr>
        <w:t>:</w:t>
      </w:r>
      <w:r w:rsidR="0045326A" w:rsidRPr="00B64B68">
        <w:rPr>
          <w:rFonts w:cs="Times New Roman"/>
          <w:b/>
          <w:color w:val="000000" w:themeColor="text1"/>
          <w:sz w:val="28"/>
          <w:szCs w:val="28"/>
        </w:rPr>
        <w:t xml:space="preserve"> HABTE BEKELE</w:t>
      </w:r>
      <w:r w:rsidR="009F6D08">
        <w:rPr>
          <w:rFonts w:cs="Times New Roman"/>
          <w:b/>
          <w:color w:val="000000" w:themeColor="text1"/>
          <w:sz w:val="28"/>
          <w:szCs w:val="28"/>
        </w:rPr>
        <w:t xml:space="preserve"> (MSc.)</w:t>
      </w:r>
    </w:p>
    <w:p w:rsidR="00D464BB" w:rsidRPr="00FE06DD" w:rsidRDefault="00D464BB" w:rsidP="0045326A">
      <w:pPr>
        <w:spacing w:line="360" w:lineRule="auto"/>
        <w:jc w:val="center"/>
        <w:rPr>
          <w:rFonts w:cs="Times New Roman"/>
          <w:b/>
          <w:bCs/>
          <w:color w:val="000000" w:themeColor="text1"/>
          <w:sz w:val="28"/>
          <w:szCs w:val="28"/>
        </w:rPr>
      </w:pPr>
    </w:p>
    <w:p w:rsidR="00832D52" w:rsidRDefault="00832D52" w:rsidP="00D15783">
      <w:pPr>
        <w:spacing w:line="360" w:lineRule="auto"/>
        <w:jc w:val="center"/>
        <w:rPr>
          <w:rFonts w:cs="Times New Roman"/>
          <w:b/>
          <w:bCs/>
          <w:color w:val="000000" w:themeColor="text1"/>
          <w:sz w:val="28"/>
          <w:szCs w:val="28"/>
        </w:rPr>
      </w:pPr>
    </w:p>
    <w:p w:rsidR="00D3665A" w:rsidRPr="00FE06DD" w:rsidRDefault="00261AE6" w:rsidP="00D15783">
      <w:pPr>
        <w:spacing w:line="360" w:lineRule="auto"/>
        <w:jc w:val="center"/>
        <w:rPr>
          <w:rFonts w:cs="Times New Roman"/>
          <w:b/>
          <w:bCs/>
          <w:color w:val="000000" w:themeColor="text1"/>
          <w:sz w:val="28"/>
          <w:szCs w:val="28"/>
        </w:rPr>
      </w:pPr>
      <w:r w:rsidRPr="00FE06DD">
        <w:rPr>
          <w:rFonts w:cs="Times New Roman"/>
          <w:b/>
          <w:bCs/>
          <w:color w:val="000000" w:themeColor="text1"/>
          <w:sz w:val="28"/>
          <w:szCs w:val="28"/>
        </w:rPr>
        <w:t>THESIS SUBMITTED</w:t>
      </w:r>
      <w:r w:rsidR="00D45C00" w:rsidRPr="00FE06DD">
        <w:rPr>
          <w:rFonts w:cs="Times New Roman"/>
          <w:b/>
          <w:bCs/>
          <w:color w:val="000000" w:themeColor="text1"/>
          <w:sz w:val="28"/>
          <w:szCs w:val="28"/>
        </w:rPr>
        <w:t xml:space="preserve"> TO</w:t>
      </w:r>
    </w:p>
    <w:p w:rsidR="007A4A71" w:rsidRPr="00FE06DD" w:rsidRDefault="009F6D08" w:rsidP="007A4A71">
      <w:pPr>
        <w:spacing w:line="360" w:lineRule="auto"/>
        <w:jc w:val="center"/>
        <w:rPr>
          <w:rFonts w:cs="Times New Roman"/>
          <w:b/>
          <w:bCs/>
          <w:color w:val="000000" w:themeColor="text1"/>
          <w:sz w:val="28"/>
          <w:szCs w:val="28"/>
        </w:rPr>
      </w:pPr>
      <w:r w:rsidRPr="00FE06DD">
        <w:rPr>
          <w:rFonts w:cs="Times New Roman"/>
          <w:b/>
          <w:bCs/>
          <w:color w:val="000000" w:themeColor="text1"/>
          <w:sz w:val="28"/>
          <w:szCs w:val="28"/>
        </w:rPr>
        <w:t>DEPARTMENT OF INDUSTRIAL ENGINEERIN</w:t>
      </w:r>
      <w:r w:rsidR="0087153F">
        <w:rPr>
          <w:rFonts w:cs="Times New Roman"/>
          <w:b/>
          <w:bCs/>
          <w:color w:val="000000" w:themeColor="text1"/>
          <w:sz w:val="28"/>
          <w:szCs w:val="28"/>
        </w:rPr>
        <w:t>G PARTIAL FULFILLMENT OF MASTER</w:t>
      </w:r>
      <w:r w:rsidRPr="00FE06DD">
        <w:rPr>
          <w:rFonts w:cs="Times New Roman"/>
          <w:b/>
          <w:bCs/>
          <w:color w:val="000000" w:themeColor="text1"/>
          <w:sz w:val="28"/>
          <w:szCs w:val="28"/>
        </w:rPr>
        <w:t xml:space="preserve"> OF SCIENCE IN INDUSTRIAL</w:t>
      </w:r>
      <w:r w:rsidR="00C36B17">
        <w:rPr>
          <w:rFonts w:cs="Times New Roman"/>
          <w:b/>
          <w:bCs/>
          <w:color w:val="000000" w:themeColor="text1"/>
          <w:sz w:val="28"/>
          <w:szCs w:val="28"/>
        </w:rPr>
        <w:t xml:space="preserve"> </w:t>
      </w:r>
      <w:r w:rsidR="00C36B17" w:rsidRPr="00FE06DD">
        <w:rPr>
          <w:rFonts w:cs="Times New Roman"/>
          <w:b/>
          <w:bCs/>
          <w:color w:val="000000" w:themeColor="text1"/>
          <w:sz w:val="28"/>
          <w:szCs w:val="28"/>
        </w:rPr>
        <w:t>ENGINEERING</w:t>
      </w:r>
      <w:r w:rsidR="00C36B17">
        <w:rPr>
          <w:rFonts w:cs="Times New Roman"/>
          <w:b/>
          <w:bCs/>
          <w:color w:val="000000" w:themeColor="text1"/>
          <w:sz w:val="28"/>
          <w:szCs w:val="28"/>
        </w:rPr>
        <w:t xml:space="preserve"> AND</w:t>
      </w:r>
      <w:r w:rsidR="0087153F">
        <w:rPr>
          <w:rFonts w:cs="Times New Roman"/>
          <w:b/>
          <w:bCs/>
          <w:color w:val="000000" w:themeColor="text1"/>
          <w:sz w:val="28"/>
          <w:szCs w:val="28"/>
        </w:rPr>
        <w:t xml:space="preserve"> LOGISTICS MANAGEMENT</w:t>
      </w:r>
      <w:r w:rsidR="00C36B17" w:rsidRPr="00FE06DD">
        <w:rPr>
          <w:rFonts w:cs="Times New Roman"/>
          <w:b/>
          <w:bCs/>
          <w:color w:val="000000" w:themeColor="text1"/>
          <w:sz w:val="28"/>
          <w:szCs w:val="28"/>
        </w:rPr>
        <w:t xml:space="preserve"> </w:t>
      </w:r>
    </w:p>
    <w:p w:rsidR="00673C6D" w:rsidRDefault="00D15783" w:rsidP="00673C6D">
      <w:pPr>
        <w:spacing w:line="360" w:lineRule="auto"/>
        <w:jc w:val="center"/>
        <w:rPr>
          <w:rFonts w:cs="Times New Roman"/>
          <w:b/>
          <w:bCs/>
          <w:color w:val="000000" w:themeColor="text1"/>
          <w:sz w:val="28"/>
          <w:szCs w:val="28"/>
        </w:rPr>
      </w:pPr>
      <w:r w:rsidRPr="00FE06DD">
        <w:rPr>
          <w:rFonts w:cs="Times New Roman"/>
          <w:b/>
          <w:bCs/>
          <w:color w:val="000000" w:themeColor="text1"/>
          <w:sz w:val="28"/>
          <w:szCs w:val="28"/>
        </w:rPr>
        <w:t xml:space="preserve">            </w:t>
      </w:r>
    </w:p>
    <w:p w:rsidR="00673C6D" w:rsidRDefault="00673C6D" w:rsidP="00673C6D">
      <w:pPr>
        <w:spacing w:line="360" w:lineRule="auto"/>
        <w:jc w:val="center"/>
        <w:rPr>
          <w:rFonts w:cs="Times New Roman"/>
          <w:b/>
          <w:bCs/>
          <w:color w:val="000000" w:themeColor="text1"/>
          <w:sz w:val="28"/>
          <w:szCs w:val="28"/>
        </w:rPr>
      </w:pPr>
    </w:p>
    <w:p w:rsidR="00D464BB" w:rsidRDefault="00D464BB" w:rsidP="00D464BB">
      <w:pPr>
        <w:spacing w:line="360" w:lineRule="auto"/>
        <w:rPr>
          <w:rFonts w:cs="Times New Roman"/>
          <w:b/>
          <w:bCs/>
          <w:color w:val="000000" w:themeColor="text1"/>
          <w:sz w:val="28"/>
          <w:szCs w:val="28"/>
        </w:rPr>
      </w:pPr>
    </w:p>
    <w:p w:rsidR="00832D52" w:rsidRDefault="00605BED" w:rsidP="00605BED">
      <w:pPr>
        <w:spacing w:line="360" w:lineRule="auto"/>
        <w:jc w:val="center"/>
        <w:rPr>
          <w:rFonts w:cs="Times New Roman"/>
          <w:b/>
          <w:bCs/>
          <w:color w:val="000000" w:themeColor="text1"/>
          <w:sz w:val="28"/>
          <w:szCs w:val="28"/>
        </w:rPr>
      </w:pPr>
      <w:r>
        <w:rPr>
          <w:rFonts w:cs="Times New Roman"/>
          <w:b/>
          <w:bCs/>
          <w:color w:val="000000" w:themeColor="text1"/>
          <w:sz w:val="28"/>
          <w:szCs w:val="28"/>
        </w:rPr>
        <w:t xml:space="preserve">                                                             </w:t>
      </w:r>
      <w:r w:rsidR="00A832B1">
        <w:rPr>
          <w:rFonts w:cs="Times New Roman"/>
          <w:b/>
          <w:bCs/>
          <w:color w:val="000000" w:themeColor="text1"/>
          <w:sz w:val="28"/>
          <w:szCs w:val="28"/>
        </w:rPr>
        <w:t>JUNE</w:t>
      </w:r>
      <w:r w:rsidRPr="00FE06DD">
        <w:rPr>
          <w:rFonts w:cs="Times New Roman"/>
          <w:b/>
          <w:bCs/>
          <w:color w:val="000000" w:themeColor="text1"/>
          <w:sz w:val="28"/>
          <w:szCs w:val="28"/>
        </w:rPr>
        <w:t>, 2018</w:t>
      </w:r>
    </w:p>
    <w:p w:rsidR="00172593" w:rsidRPr="00FE06DD" w:rsidRDefault="00605BED" w:rsidP="00605BED">
      <w:pPr>
        <w:spacing w:line="360" w:lineRule="auto"/>
        <w:jc w:val="center"/>
        <w:rPr>
          <w:rFonts w:cs="Times New Roman"/>
          <w:b/>
          <w:bCs/>
          <w:color w:val="000000" w:themeColor="text1"/>
          <w:sz w:val="28"/>
          <w:szCs w:val="28"/>
        </w:rPr>
      </w:pPr>
      <w:r>
        <w:rPr>
          <w:rFonts w:cs="Times New Roman"/>
          <w:b/>
          <w:bCs/>
          <w:color w:val="000000" w:themeColor="text1"/>
          <w:sz w:val="28"/>
          <w:szCs w:val="28"/>
        </w:rPr>
        <w:t xml:space="preserve">                                                                           </w:t>
      </w:r>
      <w:r w:rsidR="00D464BB">
        <w:rPr>
          <w:rFonts w:cs="Times New Roman"/>
          <w:b/>
          <w:bCs/>
          <w:color w:val="000000" w:themeColor="text1"/>
          <w:sz w:val="28"/>
          <w:szCs w:val="28"/>
        </w:rPr>
        <w:t>HAWASSA UNIVERSITY</w:t>
      </w:r>
    </w:p>
    <w:p w:rsidR="00176CB1" w:rsidRDefault="00176CB1" w:rsidP="00832D52">
      <w:pPr>
        <w:spacing w:line="360" w:lineRule="auto"/>
        <w:jc w:val="right"/>
        <w:rPr>
          <w:rFonts w:cs="Times New Roman"/>
          <w:b/>
          <w:bCs/>
          <w:color w:val="000000" w:themeColor="text1"/>
          <w:sz w:val="28"/>
          <w:szCs w:val="28"/>
        </w:rPr>
      </w:pPr>
    </w:p>
    <w:p w:rsidR="00832D52" w:rsidRPr="00FE06DD" w:rsidRDefault="00172593" w:rsidP="00832D52">
      <w:pPr>
        <w:spacing w:line="360" w:lineRule="auto"/>
        <w:jc w:val="right"/>
        <w:rPr>
          <w:rFonts w:cs="Times New Roman"/>
          <w:b/>
          <w:bCs/>
          <w:color w:val="000000" w:themeColor="text1"/>
          <w:sz w:val="28"/>
          <w:szCs w:val="28"/>
        </w:rPr>
      </w:pPr>
      <w:r w:rsidRPr="00FE06DD">
        <w:rPr>
          <w:rFonts w:cs="Times New Roman"/>
          <w:b/>
          <w:bCs/>
          <w:color w:val="000000" w:themeColor="text1"/>
          <w:sz w:val="28"/>
          <w:szCs w:val="28"/>
        </w:rPr>
        <w:t xml:space="preserve">                                        </w:t>
      </w:r>
      <w:r w:rsidR="00985360" w:rsidRPr="00FE06DD">
        <w:rPr>
          <w:rFonts w:cs="Times New Roman"/>
          <w:b/>
          <w:bCs/>
          <w:color w:val="000000" w:themeColor="text1"/>
          <w:sz w:val="28"/>
          <w:szCs w:val="28"/>
        </w:rPr>
        <w:t xml:space="preserve">     </w:t>
      </w:r>
      <w:r w:rsidR="007A4A71" w:rsidRPr="00FE06DD">
        <w:rPr>
          <w:rFonts w:cs="Times New Roman"/>
          <w:b/>
          <w:bCs/>
          <w:color w:val="000000" w:themeColor="text1"/>
          <w:sz w:val="28"/>
          <w:szCs w:val="28"/>
        </w:rPr>
        <w:t xml:space="preserve">       </w:t>
      </w:r>
      <w:r w:rsidR="00985360" w:rsidRPr="00FE06DD">
        <w:rPr>
          <w:rFonts w:cs="Times New Roman"/>
          <w:b/>
          <w:bCs/>
          <w:color w:val="000000" w:themeColor="text1"/>
          <w:sz w:val="28"/>
          <w:szCs w:val="28"/>
        </w:rPr>
        <w:t xml:space="preserve">     </w:t>
      </w:r>
      <w:r w:rsidRPr="00FE06DD">
        <w:rPr>
          <w:rFonts w:cs="Times New Roman"/>
          <w:b/>
          <w:bCs/>
          <w:color w:val="000000" w:themeColor="text1"/>
          <w:sz w:val="28"/>
          <w:szCs w:val="28"/>
        </w:rPr>
        <w:t xml:space="preserve"> </w:t>
      </w:r>
      <w:r w:rsidR="00261AE6" w:rsidRPr="00FE06DD">
        <w:rPr>
          <w:rFonts w:cs="Times New Roman"/>
          <w:b/>
          <w:bCs/>
          <w:color w:val="000000" w:themeColor="text1"/>
          <w:sz w:val="28"/>
          <w:szCs w:val="28"/>
        </w:rPr>
        <w:t xml:space="preserve">     </w:t>
      </w:r>
      <w:r w:rsidR="00124DB2">
        <w:rPr>
          <w:rFonts w:cs="Times New Roman"/>
          <w:b/>
          <w:bCs/>
          <w:color w:val="000000" w:themeColor="text1"/>
          <w:sz w:val="28"/>
          <w:szCs w:val="28"/>
        </w:rPr>
        <w:t xml:space="preserve">     </w:t>
      </w:r>
      <w:r w:rsidR="00261AE6" w:rsidRPr="00FE06DD">
        <w:rPr>
          <w:rFonts w:cs="Times New Roman"/>
          <w:b/>
          <w:bCs/>
          <w:color w:val="000000" w:themeColor="text1"/>
          <w:sz w:val="28"/>
          <w:szCs w:val="28"/>
        </w:rPr>
        <w:t xml:space="preserve">  </w:t>
      </w:r>
    </w:p>
    <w:p w:rsidR="004A7A1D" w:rsidRDefault="004A7A1D" w:rsidP="00FA022D">
      <w:pPr>
        <w:jc w:val="center"/>
        <w:rPr>
          <w:b/>
        </w:rPr>
        <w:sectPr w:rsidR="004A7A1D" w:rsidSect="004A7A1D">
          <w:pgSz w:w="12240" w:h="15840"/>
          <w:pgMar w:top="1152" w:right="1152" w:bottom="1440" w:left="1728" w:header="720" w:footer="720" w:gutter="0"/>
          <w:pgNumType w:fmt="lowerRoman" w:start="1" w:chapStyle="1"/>
          <w:cols w:space="720"/>
          <w:docGrid w:linePitch="360"/>
        </w:sectPr>
      </w:pPr>
    </w:p>
    <w:p w:rsidR="00C61DCE" w:rsidRPr="00FA022D" w:rsidRDefault="00C61DCE" w:rsidP="00FA022D">
      <w:pPr>
        <w:jc w:val="center"/>
        <w:rPr>
          <w:b/>
        </w:rPr>
      </w:pPr>
      <w:r w:rsidRPr="00FA022D">
        <w:rPr>
          <w:b/>
        </w:rPr>
        <w:lastRenderedPageBreak/>
        <w:t>SCHOOL OF GRADUATE STUDIES</w:t>
      </w:r>
    </w:p>
    <w:p w:rsidR="00C61DCE" w:rsidRPr="00FA022D" w:rsidRDefault="00C61DCE" w:rsidP="00FA022D">
      <w:pPr>
        <w:jc w:val="center"/>
        <w:rPr>
          <w:b/>
        </w:rPr>
      </w:pPr>
      <w:r w:rsidRPr="00FA022D">
        <w:rPr>
          <w:b/>
        </w:rPr>
        <w:t>HAWASSA UNIVERSITY</w:t>
      </w:r>
    </w:p>
    <w:p w:rsidR="008C2040" w:rsidRPr="00FA022D" w:rsidRDefault="00C61DCE" w:rsidP="00FA022D">
      <w:pPr>
        <w:jc w:val="center"/>
        <w:rPr>
          <w:b/>
        </w:rPr>
      </w:pPr>
      <w:r w:rsidRPr="00FA022D">
        <w:rPr>
          <w:b/>
        </w:rPr>
        <w:t>ADVISORS’ APPROVAL SHEET</w:t>
      </w:r>
    </w:p>
    <w:p w:rsidR="008C2040" w:rsidRPr="00FE06DD" w:rsidRDefault="008C2040" w:rsidP="009A3C37">
      <w:pPr>
        <w:spacing w:line="360" w:lineRule="auto"/>
        <w:jc w:val="both"/>
        <w:rPr>
          <w:rFonts w:cs="Times New Roman"/>
          <w:color w:val="000000" w:themeColor="text1"/>
        </w:rPr>
      </w:pPr>
    </w:p>
    <w:p w:rsidR="009A3C37" w:rsidRPr="00FE06DD" w:rsidRDefault="009A3C37" w:rsidP="009A3C37">
      <w:pPr>
        <w:spacing w:line="360" w:lineRule="auto"/>
        <w:jc w:val="both"/>
        <w:rPr>
          <w:rFonts w:cs="Times New Roman"/>
          <w:color w:val="000000" w:themeColor="text1"/>
        </w:rPr>
      </w:pPr>
      <w:r w:rsidRPr="00FE06DD">
        <w:rPr>
          <w:rFonts w:cs="Times New Roman"/>
          <w:color w:val="000000" w:themeColor="text1"/>
        </w:rPr>
        <w:t>This is to certify that the thesis entitled “</w:t>
      </w:r>
      <w:r w:rsidRPr="00FE06DD">
        <w:rPr>
          <w:rFonts w:cs="Times New Roman"/>
          <w:b/>
          <w:color w:val="000000" w:themeColor="text1"/>
        </w:rPr>
        <w:t>______________________________________ _____________________________________________________</w:t>
      </w:r>
      <w:r w:rsidRPr="00FE06DD">
        <w:rPr>
          <w:rFonts w:cs="Times New Roman"/>
          <w:b/>
          <w:bCs/>
          <w:color w:val="000000" w:themeColor="text1"/>
        </w:rPr>
        <w:t>”</w:t>
      </w:r>
      <w:r w:rsidRPr="00FE06DD">
        <w:rPr>
          <w:rFonts w:cs="Times New Roman"/>
          <w:color w:val="000000" w:themeColor="text1"/>
        </w:rPr>
        <w:t xml:space="preserve"> submitted in partial fulfillment of the requirements for the degree of Master</w:t>
      </w:r>
      <w:r w:rsidR="00C61DCE" w:rsidRPr="00FE06DD">
        <w:rPr>
          <w:rFonts w:cs="Times New Roman"/>
          <w:color w:val="000000" w:themeColor="text1"/>
        </w:rPr>
        <w:t xml:space="preserve"> </w:t>
      </w:r>
      <w:r w:rsidRPr="00FE06DD">
        <w:rPr>
          <w:rFonts w:cs="Times New Roman"/>
          <w:color w:val="000000" w:themeColor="text1"/>
        </w:rPr>
        <w:t>of</w:t>
      </w:r>
      <w:r w:rsidR="00C61DCE" w:rsidRPr="00FE06DD">
        <w:rPr>
          <w:rFonts w:cs="Times New Roman"/>
          <w:color w:val="000000" w:themeColor="text1"/>
        </w:rPr>
        <w:t xml:space="preserve"> Science </w:t>
      </w:r>
      <w:r w:rsidRPr="00FE06DD">
        <w:rPr>
          <w:rFonts w:cs="Times New Roman"/>
          <w:color w:val="000000" w:themeColor="text1"/>
        </w:rPr>
        <w:t xml:space="preserve">in </w:t>
      </w:r>
      <w:r w:rsidR="00C61DCE" w:rsidRPr="00FE06DD">
        <w:rPr>
          <w:rFonts w:cs="Times New Roman"/>
          <w:color w:val="000000" w:themeColor="text1"/>
        </w:rPr>
        <w:t>Industrial Engineering</w:t>
      </w:r>
      <w:r w:rsidR="00355ACD">
        <w:rPr>
          <w:rFonts w:cs="Times New Roman"/>
          <w:color w:val="000000" w:themeColor="text1"/>
        </w:rPr>
        <w:t xml:space="preserve"> and Logistics management</w:t>
      </w:r>
      <w:r w:rsidRPr="00FE06DD">
        <w:rPr>
          <w:rFonts w:cs="Times New Roman"/>
          <w:color w:val="000000" w:themeColor="text1"/>
        </w:rPr>
        <w:t xml:space="preserve">, the Graduate Program of the School of </w:t>
      </w:r>
      <w:r w:rsidR="00C61DCE" w:rsidRPr="00FE06DD">
        <w:rPr>
          <w:rFonts w:cs="Times New Roman"/>
          <w:color w:val="000000" w:themeColor="text1"/>
        </w:rPr>
        <w:t>Industrial Engineering</w:t>
      </w:r>
      <w:r w:rsidRPr="00FE06DD">
        <w:rPr>
          <w:rFonts w:cs="Times New Roman"/>
          <w:color w:val="000000" w:themeColor="text1"/>
        </w:rPr>
        <w:t xml:space="preserve">, and has been carried out by </w:t>
      </w:r>
      <w:r w:rsidR="00C61DCE" w:rsidRPr="00FE06DD">
        <w:rPr>
          <w:rFonts w:cs="Times New Roman"/>
          <w:b/>
          <w:color w:val="000000" w:themeColor="text1"/>
          <w:u w:val="single"/>
        </w:rPr>
        <w:t>Bonde Assefa</w:t>
      </w:r>
      <w:r w:rsidR="00C61DCE" w:rsidRPr="00FE06DD">
        <w:rPr>
          <w:rFonts w:cs="Times New Roman"/>
          <w:b/>
          <w:color w:val="000000" w:themeColor="text1"/>
        </w:rPr>
        <w:t xml:space="preserve"> </w:t>
      </w:r>
      <w:r w:rsidR="00C61DCE" w:rsidRPr="00FE06DD">
        <w:rPr>
          <w:rFonts w:cs="Times New Roman"/>
          <w:color w:val="000000" w:themeColor="text1"/>
        </w:rPr>
        <w:t>Id</w:t>
      </w:r>
      <w:r w:rsidRPr="00FE06DD">
        <w:rPr>
          <w:rFonts w:cs="Times New Roman"/>
          <w:color w:val="000000" w:themeColor="text1"/>
        </w:rPr>
        <w:t xml:space="preserve">. </w:t>
      </w:r>
      <w:r w:rsidR="00C61DCE" w:rsidRPr="00FE06DD">
        <w:rPr>
          <w:rFonts w:cs="Times New Roman"/>
          <w:color w:val="000000" w:themeColor="text1"/>
        </w:rPr>
        <w:t xml:space="preserve">No. </w:t>
      </w:r>
      <w:r w:rsidR="00176CB1" w:rsidRPr="00176CB1">
        <w:rPr>
          <w:rFonts w:cs="Times New Roman"/>
          <w:b/>
          <w:color w:val="000000" w:themeColor="text1"/>
          <w:u w:val="single"/>
        </w:rPr>
        <w:t>I</w:t>
      </w:r>
      <w:r w:rsidR="00C61DCE" w:rsidRPr="00176CB1">
        <w:rPr>
          <w:rFonts w:cs="Times New Roman"/>
          <w:b/>
          <w:color w:val="000000" w:themeColor="text1"/>
          <w:u w:val="single"/>
        </w:rPr>
        <w:t>ELM-R/003/</w:t>
      </w:r>
      <w:r w:rsidR="00CA55AF" w:rsidRPr="00176CB1">
        <w:rPr>
          <w:rFonts w:cs="Times New Roman"/>
          <w:b/>
          <w:color w:val="000000" w:themeColor="text1"/>
          <w:u w:val="single"/>
        </w:rPr>
        <w:t>09</w:t>
      </w:r>
      <w:r w:rsidR="00CA55AF" w:rsidRPr="00CA55AF">
        <w:rPr>
          <w:rFonts w:cs="Times New Roman"/>
          <w:color w:val="000000" w:themeColor="text1"/>
        </w:rPr>
        <w:t xml:space="preserve"> under</w:t>
      </w:r>
      <w:r w:rsidR="00CA55AF">
        <w:rPr>
          <w:rFonts w:cs="Times New Roman"/>
          <w:color w:val="000000" w:themeColor="text1"/>
        </w:rPr>
        <w:t xml:space="preserve"> our</w:t>
      </w:r>
      <w:r w:rsidRPr="00FE06DD">
        <w:rPr>
          <w:rFonts w:cs="Times New Roman"/>
          <w:color w:val="000000" w:themeColor="text1"/>
        </w:rPr>
        <w:t xml:space="preserve"> supervision. Therefore</w:t>
      </w:r>
      <w:r w:rsidR="00C61DCE" w:rsidRPr="00FE06DD">
        <w:rPr>
          <w:rFonts w:cs="Times New Roman"/>
          <w:color w:val="000000" w:themeColor="text1"/>
        </w:rPr>
        <w:t>,</w:t>
      </w:r>
      <w:r w:rsidRPr="00FE06DD">
        <w:rPr>
          <w:rFonts w:cs="Times New Roman"/>
          <w:color w:val="000000" w:themeColor="text1"/>
        </w:rPr>
        <w:t xml:space="preserve"> we recommend that the student has fulfilled the requirements and hence hereby can submit the thesis to the school of </w:t>
      </w:r>
      <w:r w:rsidR="00C61DCE" w:rsidRPr="00FE06DD">
        <w:rPr>
          <w:rFonts w:cs="Times New Roman"/>
          <w:color w:val="000000" w:themeColor="text1"/>
        </w:rPr>
        <w:t>Industrial Engineering</w:t>
      </w:r>
      <w:r w:rsidRPr="00FE06DD">
        <w:rPr>
          <w:rFonts w:cs="Times New Roman"/>
          <w:color w:val="000000" w:themeColor="text1"/>
        </w:rPr>
        <w:t>.</w:t>
      </w:r>
    </w:p>
    <w:p w:rsidR="008C2040" w:rsidRPr="00FE06DD" w:rsidRDefault="008C2040" w:rsidP="009A3C37">
      <w:pPr>
        <w:spacing w:line="360" w:lineRule="auto"/>
        <w:jc w:val="both"/>
        <w:rPr>
          <w:rFonts w:cs="Times New Roman"/>
          <w:color w:val="000000" w:themeColor="text1"/>
        </w:rPr>
      </w:pPr>
    </w:p>
    <w:p w:rsidR="008C2040" w:rsidRPr="00FE06DD" w:rsidRDefault="007E4735" w:rsidP="008C2040">
      <w:pPr>
        <w:spacing w:line="360" w:lineRule="auto"/>
        <w:jc w:val="both"/>
        <w:rPr>
          <w:rFonts w:cs="Times New Roman"/>
          <w:bCs/>
          <w:color w:val="000000" w:themeColor="text1"/>
          <w:szCs w:val="24"/>
        </w:rPr>
      </w:pPr>
      <w:r w:rsidRPr="00FE06DD">
        <w:rPr>
          <w:rFonts w:cs="Times New Roman"/>
          <w:b/>
          <w:bCs/>
          <w:color w:val="000000" w:themeColor="text1"/>
          <w:szCs w:val="24"/>
        </w:rPr>
        <w:t>……………….........................................</w:t>
      </w:r>
      <w:r w:rsidRPr="00FE06DD">
        <w:rPr>
          <w:rFonts w:cs="Times New Roman"/>
          <w:color w:val="000000" w:themeColor="text1"/>
          <w:szCs w:val="24"/>
        </w:rPr>
        <w:t xml:space="preserve">                 </w:t>
      </w:r>
      <w:r w:rsidRPr="00FE06DD">
        <w:rPr>
          <w:rFonts w:cs="Times New Roman"/>
          <w:b/>
          <w:color w:val="000000" w:themeColor="text1"/>
          <w:szCs w:val="24"/>
        </w:rPr>
        <w:t xml:space="preserve">………………. </w:t>
      </w:r>
      <w:r w:rsidRPr="00FE06DD">
        <w:rPr>
          <w:rFonts w:cs="Times New Roman"/>
          <w:color w:val="000000" w:themeColor="text1"/>
          <w:szCs w:val="24"/>
        </w:rPr>
        <w:t xml:space="preserve">               </w:t>
      </w:r>
      <w:r w:rsidRPr="00FE06DD">
        <w:rPr>
          <w:rFonts w:cs="Times New Roman"/>
          <w:b/>
          <w:color w:val="000000" w:themeColor="text1"/>
          <w:szCs w:val="24"/>
        </w:rPr>
        <w:t>……..…..…..</w:t>
      </w:r>
      <w:r w:rsidRPr="00FE06DD">
        <w:rPr>
          <w:rFonts w:cs="Times New Roman"/>
          <w:bCs/>
          <w:color w:val="000000" w:themeColor="text1"/>
          <w:szCs w:val="24"/>
        </w:rPr>
        <w:t xml:space="preserve">      </w:t>
      </w:r>
    </w:p>
    <w:p w:rsidR="008C2040" w:rsidRPr="00FE06DD" w:rsidRDefault="007E4735" w:rsidP="008C2040">
      <w:pPr>
        <w:spacing w:line="360" w:lineRule="auto"/>
        <w:jc w:val="both"/>
        <w:rPr>
          <w:rFonts w:cs="Times New Roman"/>
          <w:bCs/>
          <w:color w:val="000000" w:themeColor="text1"/>
          <w:szCs w:val="24"/>
        </w:rPr>
      </w:pPr>
      <w:r w:rsidRPr="00FE06DD">
        <w:rPr>
          <w:rFonts w:cs="Times New Roman"/>
          <w:bCs/>
          <w:color w:val="000000" w:themeColor="text1"/>
          <w:szCs w:val="24"/>
        </w:rPr>
        <w:t xml:space="preserve">   NAME OF MAJOR ADVISOR                               SIGNATURE                    DATE   </w:t>
      </w:r>
    </w:p>
    <w:p w:rsidR="008C2040" w:rsidRPr="00FE06DD" w:rsidRDefault="007E4735" w:rsidP="008C2040">
      <w:pPr>
        <w:spacing w:line="360" w:lineRule="auto"/>
        <w:rPr>
          <w:rFonts w:cs="Times New Roman"/>
          <w:b/>
          <w:bCs/>
          <w:color w:val="000000" w:themeColor="text1"/>
          <w:szCs w:val="24"/>
        </w:rPr>
      </w:pPr>
      <w:r w:rsidRPr="00FE06DD">
        <w:rPr>
          <w:rFonts w:cs="Times New Roman"/>
          <w:b/>
          <w:bCs/>
          <w:color w:val="000000" w:themeColor="text1"/>
          <w:szCs w:val="24"/>
        </w:rPr>
        <w:t>………………………………………….                   ………………                  ……..………</w:t>
      </w:r>
    </w:p>
    <w:p w:rsidR="008C2040" w:rsidRPr="00FE06DD" w:rsidRDefault="007E4735" w:rsidP="009A3C37">
      <w:pPr>
        <w:spacing w:line="360" w:lineRule="auto"/>
        <w:rPr>
          <w:rFonts w:cs="Times New Roman"/>
          <w:b/>
          <w:bCs/>
          <w:color w:val="000000" w:themeColor="text1"/>
          <w:sz w:val="28"/>
          <w:szCs w:val="28"/>
        </w:rPr>
      </w:pPr>
      <w:r w:rsidRPr="00FE06DD">
        <w:rPr>
          <w:rFonts w:cs="Times New Roman"/>
          <w:bCs/>
          <w:color w:val="000000" w:themeColor="text1"/>
          <w:szCs w:val="24"/>
        </w:rPr>
        <w:t xml:space="preserve">    NAME OF CO</w:t>
      </w:r>
      <w:r w:rsidR="00176CB1">
        <w:rPr>
          <w:rFonts w:cs="Times New Roman"/>
          <w:bCs/>
          <w:color w:val="000000" w:themeColor="text1"/>
          <w:szCs w:val="24"/>
        </w:rPr>
        <w:t xml:space="preserve"> </w:t>
      </w:r>
      <w:r w:rsidRPr="00FE06DD">
        <w:rPr>
          <w:rFonts w:cs="Times New Roman"/>
          <w:bCs/>
          <w:color w:val="000000" w:themeColor="text1"/>
          <w:szCs w:val="24"/>
        </w:rPr>
        <w:t xml:space="preserve">ADVISOR           </w:t>
      </w:r>
      <w:r w:rsidR="00176CB1">
        <w:rPr>
          <w:rFonts w:cs="Times New Roman"/>
          <w:bCs/>
          <w:color w:val="000000" w:themeColor="text1"/>
          <w:szCs w:val="24"/>
        </w:rPr>
        <w:t xml:space="preserve">                              </w:t>
      </w:r>
      <w:r w:rsidRPr="00FE06DD">
        <w:rPr>
          <w:rFonts w:cs="Times New Roman"/>
          <w:bCs/>
          <w:color w:val="000000" w:themeColor="text1"/>
          <w:szCs w:val="24"/>
        </w:rPr>
        <w:t xml:space="preserve">SIGNATURE                     DATE </w:t>
      </w:r>
    </w:p>
    <w:p w:rsidR="00832D52" w:rsidRDefault="00832D52" w:rsidP="00D45C00">
      <w:pPr>
        <w:spacing w:line="360" w:lineRule="auto"/>
        <w:jc w:val="center"/>
        <w:rPr>
          <w:rFonts w:cs="Times New Roman"/>
          <w:b/>
          <w:bCs/>
          <w:color w:val="000000" w:themeColor="text1"/>
          <w:sz w:val="28"/>
          <w:szCs w:val="28"/>
        </w:rPr>
      </w:pPr>
    </w:p>
    <w:p w:rsidR="00832D52" w:rsidRDefault="00832D52" w:rsidP="00D45C00">
      <w:pPr>
        <w:spacing w:line="360" w:lineRule="auto"/>
        <w:jc w:val="center"/>
        <w:rPr>
          <w:rFonts w:cs="Times New Roman"/>
          <w:b/>
          <w:bCs/>
          <w:color w:val="000000" w:themeColor="text1"/>
          <w:sz w:val="28"/>
          <w:szCs w:val="28"/>
        </w:rPr>
      </w:pPr>
    </w:p>
    <w:p w:rsidR="00832D52" w:rsidRDefault="00832D52" w:rsidP="00D45C00">
      <w:pPr>
        <w:spacing w:line="360" w:lineRule="auto"/>
        <w:jc w:val="center"/>
        <w:rPr>
          <w:rFonts w:cs="Times New Roman"/>
          <w:b/>
          <w:bCs/>
          <w:color w:val="000000" w:themeColor="text1"/>
          <w:sz w:val="28"/>
          <w:szCs w:val="28"/>
        </w:rPr>
      </w:pPr>
    </w:p>
    <w:p w:rsidR="00832D52" w:rsidRDefault="00832D52" w:rsidP="00D45C00">
      <w:pPr>
        <w:spacing w:line="360" w:lineRule="auto"/>
        <w:jc w:val="center"/>
        <w:rPr>
          <w:rFonts w:cs="Times New Roman"/>
          <w:b/>
          <w:bCs/>
          <w:color w:val="000000" w:themeColor="text1"/>
          <w:sz w:val="28"/>
          <w:szCs w:val="28"/>
        </w:rPr>
      </w:pPr>
    </w:p>
    <w:p w:rsidR="00832D52" w:rsidRDefault="00832D52" w:rsidP="00D45C00">
      <w:pPr>
        <w:spacing w:line="360" w:lineRule="auto"/>
        <w:jc w:val="center"/>
        <w:rPr>
          <w:rFonts w:cs="Times New Roman"/>
          <w:b/>
          <w:bCs/>
          <w:color w:val="000000" w:themeColor="text1"/>
          <w:sz w:val="28"/>
          <w:szCs w:val="28"/>
        </w:rPr>
      </w:pPr>
    </w:p>
    <w:p w:rsidR="00832D52" w:rsidRDefault="00832D52" w:rsidP="00D45C00">
      <w:pPr>
        <w:spacing w:line="360" w:lineRule="auto"/>
        <w:jc w:val="center"/>
        <w:rPr>
          <w:rFonts w:cs="Times New Roman"/>
          <w:b/>
          <w:bCs/>
          <w:color w:val="000000" w:themeColor="text1"/>
          <w:sz w:val="28"/>
          <w:szCs w:val="28"/>
        </w:rPr>
      </w:pPr>
    </w:p>
    <w:p w:rsidR="00FA022D" w:rsidRDefault="00FA022D" w:rsidP="00A71157">
      <w:pPr>
        <w:spacing w:before="100" w:beforeAutospacing="1" w:after="100" w:afterAutospacing="1" w:line="360" w:lineRule="auto"/>
        <w:jc w:val="center"/>
        <w:rPr>
          <w:b/>
        </w:rPr>
      </w:pPr>
    </w:p>
    <w:p w:rsidR="00FC5823" w:rsidRPr="0002292A" w:rsidRDefault="006C33BB" w:rsidP="00FA022D">
      <w:pPr>
        <w:spacing w:line="360" w:lineRule="auto"/>
        <w:jc w:val="center"/>
        <w:rPr>
          <w:b/>
          <w:sz w:val="32"/>
          <w:szCs w:val="32"/>
        </w:rPr>
      </w:pPr>
      <w:r w:rsidRPr="0002292A">
        <w:rPr>
          <w:b/>
          <w:sz w:val="32"/>
          <w:szCs w:val="32"/>
        </w:rPr>
        <w:lastRenderedPageBreak/>
        <w:t>SCHOOL OF GRADUATE STUDIES</w:t>
      </w:r>
    </w:p>
    <w:p w:rsidR="0074760A" w:rsidRPr="0002292A" w:rsidRDefault="006C33BB" w:rsidP="00FA022D">
      <w:pPr>
        <w:spacing w:line="360" w:lineRule="auto"/>
        <w:jc w:val="center"/>
        <w:rPr>
          <w:b/>
          <w:sz w:val="32"/>
          <w:szCs w:val="32"/>
        </w:rPr>
      </w:pPr>
      <w:r w:rsidRPr="0002292A">
        <w:rPr>
          <w:b/>
          <w:sz w:val="32"/>
          <w:szCs w:val="32"/>
        </w:rPr>
        <w:t>EXAMANERS’ APPROVAL SHEET</w:t>
      </w:r>
    </w:p>
    <w:p w:rsidR="0074760A" w:rsidRPr="00FE06DD" w:rsidRDefault="0074760A" w:rsidP="00FA022D">
      <w:pPr>
        <w:spacing w:before="240" w:line="360" w:lineRule="auto"/>
        <w:rPr>
          <w:rFonts w:cs="Times New Roman"/>
          <w:b/>
          <w:bCs/>
          <w:color w:val="000000" w:themeColor="text1"/>
          <w:sz w:val="28"/>
          <w:szCs w:val="28"/>
        </w:rPr>
      </w:pPr>
      <w:r w:rsidRPr="00FE06DD">
        <w:rPr>
          <w:rFonts w:cs="Times New Roman"/>
          <w:bCs/>
          <w:color w:val="000000" w:themeColor="text1"/>
          <w:szCs w:val="24"/>
        </w:rPr>
        <w:t>We, the undersigned, the member of the board of examiners of the final open by have read and evaluated his/her thesis entitled</w:t>
      </w:r>
      <w:r w:rsidR="003710FE" w:rsidRPr="00FE06DD">
        <w:rPr>
          <w:rFonts w:cs="Times New Roman"/>
          <w:bCs/>
          <w:color w:val="000000" w:themeColor="text1"/>
          <w:szCs w:val="24"/>
        </w:rPr>
        <w:t xml:space="preserve"> </w:t>
      </w:r>
      <w:r w:rsidRPr="00FE06DD">
        <w:rPr>
          <w:rFonts w:cs="Times New Roman"/>
          <w:bCs/>
          <w:color w:val="000000" w:themeColor="text1"/>
          <w:szCs w:val="24"/>
        </w:rPr>
        <w:t>____________________________________________________   _______________________________________________________________________</w:t>
      </w:r>
      <w:r w:rsidR="003710FE" w:rsidRPr="00FE06DD">
        <w:rPr>
          <w:rFonts w:cs="Times New Roman"/>
          <w:bCs/>
          <w:color w:val="000000" w:themeColor="text1"/>
          <w:szCs w:val="24"/>
        </w:rPr>
        <w:t>’’</w:t>
      </w:r>
      <w:r w:rsidR="003F632C" w:rsidRPr="00FE06DD">
        <w:rPr>
          <w:rFonts w:cs="Times New Roman"/>
          <w:bCs/>
          <w:color w:val="000000" w:themeColor="text1"/>
          <w:szCs w:val="24"/>
        </w:rPr>
        <w:t xml:space="preserve"> and examined the candidate. This is, therefore,</w:t>
      </w:r>
      <w:r w:rsidR="00D16F1B" w:rsidRPr="00FE06DD">
        <w:rPr>
          <w:rFonts w:cs="Times New Roman"/>
          <w:bCs/>
          <w:color w:val="000000" w:themeColor="text1"/>
          <w:szCs w:val="24"/>
        </w:rPr>
        <w:t xml:space="preserve"> to certify that the thesis has been accepted in partial fulfillment of the requirements for the masters of Science in Industrial Engineering</w:t>
      </w:r>
      <w:r w:rsidR="009F4649" w:rsidRPr="00FE06DD">
        <w:rPr>
          <w:rFonts w:cs="Times New Roman"/>
          <w:bCs/>
          <w:color w:val="000000" w:themeColor="text1"/>
          <w:szCs w:val="24"/>
        </w:rPr>
        <w:t xml:space="preserve"> and Logistics Management</w:t>
      </w:r>
      <w:r w:rsidR="00D16F1B" w:rsidRPr="00FE06DD">
        <w:rPr>
          <w:rFonts w:cs="Times New Roman"/>
          <w:bCs/>
          <w:color w:val="000000" w:themeColor="text1"/>
          <w:szCs w:val="24"/>
        </w:rPr>
        <w:t xml:space="preserve">.   </w:t>
      </w:r>
    </w:p>
    <w:p w:rsidR="00D24FC0" w:rsidRPr="00FE06DD" w:rsidRDefault="0094218C" w:rsidP="00921679">
      <w:pPr>
        <w:spacing w:line="360" w:lineRule="auto"/>
        <w:jc w:val="both"/>
        <w:rPr>
          <w:rFonts w:cs="Times New Roman"/>
          <w:b/>
          <w:bCs/>
          <w:color w:val="000000" w:themeColor="text1"/>
          <w:szCs w:val="24"/>
        </w:rPr>
      </w:pPr>
      <w:r w:rsidRPr="00FE06DD">
        <w:rPr>
          <w:rFonts w:cs="Times New Roman"/>
          <w:b/>
          <w:bCs/>
          <w:color w:val="000000" w:themeColor="text1"/>
          <w:szCs w:val="24"/>
        </w:rPr>
        <w:t>……………………………………….…</w:t>
      </w:r>
      <w:r w:rsidR="00D24FC0" w:rsidRPr="00FE06DD">
        <w:rPr>
          <w:rFonts w:cs="Times New Roman"/>
          <w:b/>
          <w:bCs/>
          <w:color w:val="000000" w:themeColor="text1"/>
          <w:szCs w:val="24"/>
        </w:rPr>
        <w:t xml:space="preserve">            </w:t>
      </w:r>
      <w:r w:rsidR="00E959F6" w:rsidRPr="00FE06DD">
        <w:rPr>
          <w:rFonts w:cs="Times New Roman"/>
          <w:b/>
          <w:bCs/>
          <w:color w:val="000000" w:themeColor="text1"/>
          <w:szCs w:val="24"/>
        </w:rPr>
        <w:t xml:space="preserve"> </w:t>
      </w:r>
      <w:r w:rsidR="00D24FC0" w:rsidRPr="00FE06DD">
        <w:rPr>
          <w:rFonts w:cs="Times New Roman"/>
          <w:b/>
          <w:bCs/>
          <w:color w:val="000000" w:themeColor="text1"/>
          <w:szCs w:val="24"/>
        </w:rPr>
        <w:t xml:space="preserve">   </w:t>
      </w:r>
      <w:r w:rsidRPr="00FE06DD">
        <w:rPr>
          <w:rFonts w:cs="Times New Roman"/>
          <w:b/>
          <w:bCs/>
          <w:color w:val="000000" w:themeColor="text1"/>
          <w:szCs w:val="24"/>
        </w:rPr>
        <w:t xml:space="preserve"> </w:t>
      </w:r>
      <w:r w:rsidR="00D24FC0" w:rsidRPr="00FE06DD">
        <w:rPr>
          <w:rFonts w:cs="Times New Roman"/>
          <w:b/>
          <w:bCs/>
          <w:color w:val="000000" w:themeColor="text1"/>
          <w:szCs w:val="24"/>
        </w:rPr>
        <w:t>…………………</w:t>
      </w:r>
      <w:r w:rsidR="005D1217" w:rsidRPr="00FE06DD">
        <w:rPr>
          <w:rFonts w:cs="Times New Roman"/>
          <w:b/>
          <w:bCs/>
          <w:color w:val="000000" w:themeColor="text1"/>
          <w:szCs w:val="24"/>
        </w:rPr>
        <w:t xml:space="preserve">       </w:t>
      </w:r>
      <w:r w:rsidR="00D24FC0" w:rsidRPr="00FE06DD">
        <w:rPr>
          <w:rFonts w:cs="Times New Roman"/>
          <w:b/>
          <w:bCs/>
          <w:color w:val="000000" w:themeColor="text1"/>
          <w:szCs w:val="24"/>
        </w:rPr>
        <w:t xml:space="preserve">      ……</w:t>
      </w:r>
      <w:r w:rsidR="001E234F" w:rsidRPr="00FE06DD">
        <w:rPr>
          <w:rFonts w:cs="Times New Roman"/>
          <w:b/>
          <w:bCs/>
          <w:color w:val="000000" w:themeColor="text1"/>
          <w:szCs w:val="24"/>
        </w:rPr>
        <w:t>..</w:t>
      </w:r>
      <w:r w:rsidR="00D24FC0" w:rsidRPr="00FE06DD">
        <w:rPr>
          <w:rFonts w:cs="Times New Roman"/>
          <w:b/>
          <w:bCs/>
          <w:color w:val="000000" w:themeColor="text1"/>
          <w:szCs w:val="24"/>
        </w:rPr>
        <w:t>……</w:t>
      </w:r>
      <w:r w:rsidRPr="00FE06DD">
        <w:rPr>
          <w:rFonts w:cs="Times New Roman"/>
          <w:b/>
          <w:bCs/>
          <w:color w:val="000000" w:themeColor="text1"/>
          <w:szCs w:val="24"/>
        </w:rPr>
        <w:t>…</w:t>
      </w:r>
    </w:p>
    <w:p w:rsidR="005D1217" w:rsidRPr="00FE06DD" w:rsidRDefault="00D16F1B" w:rsidP="00921679">
      <w:pPr>
        <w:spacing w:line="360" w:lineRule="auto"/>
        <w:jc w:val="both"/>
        <w:rPr>
          <w:rFonts w:cs="Times New Roman"/>
          <w:bCs/>
          <w:color w:val="000000" w:themeColor="text1"/>
          <w:szCs w:val="24"/>
        </w:rPr>
      </w:pPr>
      <w:r w:rsidRPr="00FE06DD">
        <w:rPr>
          <w:rFonts w:cs="Times New Roman"/>
          <w:bCs/>
          <w:color w:val="000000" w:themeColor="text1"/>
          <w:szCs w:val="24"/>
        </w:rPr>
        <w:t xml:space="preserve">  </w:t>
      </w:r>
      <w:r w:rsidR="00D24FC0" w:rsidRPr="00FE06DD">
        <w:rPr>
          <w:rFonts w:cs="Times New Roman"/>
          <w:bCs/>
          <w:color w:val="000000" w:themeColor="text1"/>
          <w:szCs w:val="24"/>
        </w:rPr>
        <w:t xml:space="preserve"> NAME OF</w:t>
      </w:r>
      <w:r w:rsidRPr="00FE06DD">
        <w:rPr>
          <w:rFonts w:cs="Times New Roman"/>
          <w:bCs/>
          <w:color w:val="000000" w:themeColor="text1"/>
          <w:szCs w:val="24"/>
        </w:rPr>
        <w:t xml:space="preserve"> THE CHAIR PERSON</w:t>
      </w:r>
      <w:r w:rsidR="005D1217" w:rsidRPr="00FE06DD">
        <w:rPr>
          <w:rFonts w:cs="Times New Roman"/>
          <w:bCs/>
          <w:color w:val="000000" w:themeColor="text1"/>
          <w:szCs w:val="24"/>
        </w:rPr>
        <w:t xml:space="preserve">   </w:t>
      </w:r>
      <w:r w:rsidR="00D24FC0" w:rsidRPr="00FE06DD">
        <w:rPr>
          <w:rFonts w:cs="Times New Roman"/>
          <w:bCs/>
          <w:color w:val="000000" w:themeColor="text1"/>
          <w:szCs w:val="24"/>
        </w:rPr>
        <w:t xml:space="preserve">               </w:t>
      </w:r>
      <w:r w:rsidRPr="00FE06DD">
        <w:rPr>
          <w:rFonts w:cs="Times New Roman"/>
          <w:bCs/>
          <w:color w:val="000000" w:themeColor="text1"/>
          <w:szCs w:val="24"/>
        </w:rPr>
        <w:t xml:space="preserve">     </w:t>
      </w:r>
      <w:r w:rsidR="0094218C" w:rsidRPr="00FE06DD">
        <w:rPr>
          <w:rFonts w:cs="Times New Roman"/>
          <w:bCs/>
          <w:color w:val="000000" w:themeColor="text1"/>
          <w:szCs w:val="24"/>
        </w:rPr>
        <w:t xml:space="preserve"> </w:t>
      </w:r>
      <w:r w:rsidR="006A1F3B" w:rsidRPr="00FE06DD">
        <w:rPr>
          <w:rFonts w:cs="Times New Roman"/>
          <w:bCs/>
          <w:color w:val="000000" w:themeColor="text1"/>
          <w:szCs w:val="24"/>
        </w:rPr>
        <w:t xml:space="preserve">SIGNATURE   </w:t>
      </w:r>
      <w:r w:rsidR="0094218C" w:rsidRPr="00FE06DD">
        <w:rPr>
          <w:rFonts w:cs="Times New Roman"/>
          <w:bCs/>
          <w:color w:val="000000" w:themeColor="text1"/>
          <w:szCs w:val="24"/>
        </w:rPr>
        <w:t xml:space="preserve">              </w:t>
      </w:r>
      <w:r w:rsidR="00D24FC0" w:rsidRPr="00FE06DD">
        <w:rPr>
          <w:rFonts w:cs="Times New Roman"/>
          <w:bCs/>
          <w:color w:val="000000" w:themeColor="text1"/>
          <w:szCs w:val="24"/>
        </w:rPr>
        <w:t>DATE</w:t>
      </w:r>
    </w:p>
    <w:p w:rsidR="00D16F1B" w:rsidRPr="00FE06DD" w:rsidRDefault="00D16F1B" w:rsidP="00D16F1B">
      <w:pPr>
        <w:spacing w:line="360" w:lineRule="auto"/>
        <w:jc w:val="both"/>
        <w:rPr>
          <w:rFonts w:cs="Times New Roman"/>
          <w:bCs/>
          <w:color w:val="000000" w:themeColor="text1"/>
          <w:szCs w:val="24"/>
        </w:rPr>
      </w:pPr>
      <w:r w:rsidRPr="00FE06DD">
        <w:rPr>
          <w:rFonts w:cs="Times New Roman"/>
          <w:b/>
          <w:bCs/>
          <w:color w:val="000000" w:themeColor="text1"/>
          <w:szCs w:val="24"/>
        </w:rPr>
        <w:t>……………….........................................</w:t>
      </w:r>
      <w:r w:rsidRPr="00FE06DD">
        <w:rPr>
          <w:rFonts w:cs="Times New Roman"/>
          <w:color w:val="000000" w:themeColor="text1"/>
          <w:szCs w:val="24"/>
        </w:rPr>
        <w:t xml:space="preserve">                 </w:t>
      </w:r>
      <w:r w:rsidRPr="00FE06DD">
        <w:rPr>
          <w:rFonts w:cs="Times New Roman"/>
          <w:b/>
          <w:color w:val="000000" w:themeColor="text1"/>
          <w:szCs w:val="24"/>
        </w:rPr>
        <w:t xml:space="preserve">………………. </w:t>
      </w:r>
      <w:r w:rsidRPr="00FE06DD">
        <w:rPr>
          <w:rFonts w:cs="Times New Roman"/>
          <w:color w:val="000000" w:themeColor="text1"/>
          <w:szCs w:val="24"/>
        </w:rPr>
        <w:t xml:space="preserve">             </w:t>
      </w:r>
      <w:r w:rsidR="0094218C" w:rsidRPr="00FE06DD">
        <w:rPr>
          <w:rFonts w:cs="Times New Roman"/>
          <w:color w:val="000000" w:themeColor="text1"/>
          <w:szCs w:val="24"/>
        </w:rPr>
        <w:t xml:space="preserve">  </w:t>
      </w:r>
      <w:r w:rsidRPr="00FE06DD">
        <w:rPr>
          <w:rFonts w:cs="Times New Roman"/>
          <w:b/>
          <w:color w:val="000000" w:themeColor="text1"/>
          <w:szCs w:val="24"/>
        </w:rPr>
        <w:t>……..…</w:t>
      </w:r>
      <w:r w:rsidR="0094218C" w:rsidRPr="00FE06DD">
        <w:rPr>
          <w:rFonts w:cs="Times New Roman"/>
          <w:b/>
          <w:color w:val="000000" w:themeColor="text1"/>
          <w:szCs w:val="24"/>
        </w:rPr>
        <w:t>…</w:t>
      </w:r>
      <w:r w:rsidRPr="00FE06DD">
        <w:rPr>
          <w:rFonts w:cs="Times New Roman"/>
          <w:b/>
          <w:color w:val="000000" w:themeColor="text1"/>
          <w:szCs w:val="24"/>
        </w:rPr>
        <w:t>…</w:t>
      </w:r>
      <w:r w:rsidRPr="00FE06DD">
        <w:rPr>
          <w:rFonts w:cs="Times New Roman"/>
          <w:bCs/>
          <w:color w:val="000000" w:themeColor="text1"/>
          <w:szCs w:val="24"/>
        </w:rPr>
        <w:t xml:space="preserve">      </w:t>
      </w:r>
    </w:p>
    <w:p w:rsidR="00D16F1B" w:rsidRPr="00FE06DD" w:rsidRDefault="00D16F1B" w:rsidP="00D16F1B">
      <w:pPr>
        <w:spacing w:line="360" w:lineRule="auto"/>
        <w:jc w:val="both"/>
        <w:rPr>
          <w:rFonts w:cs="Times New Roman"/>
          <w:bCs/>
          <w:color w:val="000000" w:themeColor="text1"/>
          <w:szCs w:val="24"/>
        </w:rPr>
      </w:pPr>
      <w:r w:rsidRPr="00FE06DD">
        <w:rPr>
          <w:rFonts w:cs="Times New Roman"/>
          <w:bCs/>
          <w:color w:val="000000" w:themeColor="text1"/>
          <w:szCs w:val="24"/>
        </w:rPr>
        <w:t xml:space="preserve"> </w:t>
      </w:r>
      <w:r w:rsidR="0094218C" w:rsidRPr="00FE06DD">
        <w:rPr>
          <w:rFonts w:cs="Times New Roman"/>
          <w:bCs/>
          <w:color w:val="000000" w:themeColor="text1"/>
          <w:szCs w:val="24"/>
        </w:rPr>
        <w:t xml:space="preserve">  </w:t>
      </w:r>
      <w:r w:rsidRPr="00FE06DD">
        <w:rPr>
          <w:rFonts w:cs="Times New Roman"/>
          <w:bCs/>
          <w:color w:val="000000" w:themeColor="text1"/>
          <w:szCs w:val="24"/>
        </w:rPr>
        <w:t>NAME OF INTERNAL EXAMINER</w:t>
      </w:r>
      <w:r w:rsidR="0094218C" w:rsidRPr="00FE06DD">
        <w:rPr>
          <w:rFonts w:cs="Times New Roman"/>
          <w:bCs/>
          <w:color w:val="000000" w:themeColor="text1"/>
          <w:szCs w:val="24"/>
        </w:rPr>
        <w:t xml:space="preserve">                   </w:t>
      </w:r>
      <w:r w:rsidRPr="00FE06DD">
        <w:rPr>
          <w:rFonts w:cs="Times New Roman"/>
          <w:bCs/>
          <w:color w:val="000000" w:themeColor="text1"/>
          <w:szCs w:val="24"/>
        </w:rPr>
        <w:t>S</w:t>
      </w:r>
      <w:r w:rsidR="0094218C" w:rsidRPr="00FE06DD">
        <w:rPr>
          <w:rFonts w:cs="Times New Roman"/>
          <w:bCs/>
          <w:color w:val="000000" w:themeColor="text1"/>
          <w:szCs w:val="24"/>
        </w:rPr>
        <w:t xml:space="preserve">IGNATURE                 </w:t>
      </w:r>
      <w:r w:rsidRPr="00FE06DD">
        <w:rPr>
          <w:rFonts w:cs="Times New Roman"/>
          <w:bCs/>
          <w:color w:val="000000" w:themeColor="text1"/>
          <w:szCs w:val="24"/>
        </w:rPr>
        <w:t>DATE</w:t>
      </w:r>
    </w:p>
    <w:p w:rsidR="0017021D" w:rsidRPr="00FE06DD" w:rsidRDefault="0017021D" w:rsidP="0017021D">
      <w:pPr>
        <w:spacing w:line="360" w:lineRule="auto"/>
        <w:jc w:val="both"/>
        <w:rPr>
          <w:rFonts w:cs="Times New Roman"/>
          <w:bCs/>
          <w:color w:val="000000" w:themeColor="text1"/>
          <w:szCs w:val="24"/>
        </w:rPr>
      </w:pPr>
      <w:r w:rsidRPr="00FE06DD">
        <w:rPr>
          <w:rFonts w:cs="Times New Roman"/>
          <w:b/>
          <w:bCs/>
          <w:color w:val="000000" w:themeColor="text1"/>
          <w:szCs w:val="24"/>
        </w:rPr>
        <w:t>……………….........................................</w:t>
      </w:r>
      <w:r w:rsidRPr="00FE06DD">
        <w:rPr>
          <w:rFonts w:cs="Times New Roman"/>
          <w:color w:val="000000" w:themeColor="text1"/>
          <w:szCs w:val="24"/>
        </w:rPr>
        <w:t xml:space="preserve">                 </w:t>
      </w:r>
      <w:r w:rsidRPr="00FE06DD">
        <w:rPr>
          <w:rFonts w:cs="Times New Roman"/>
          <w:b/>
          <w:color w:val="000000" w:themeColor="text1"/>
          <w:szCs w:val="24"/>
        </w:rPr>
        <w:t xml:space="preserve">………………. </w:t>
      </w:r>
      <w:r w:rsidRPr="00FE06DD">
        <w:rPr>
          <w:rFonts w:cs="Times New Roman"/>
          <w:color w:val="000000" w:themeColor="text1"/>
          <w:szCs w:val="24"/>
        </w:rPr>
        <w:t xml:space="preserve">               </w:t>
      </w:r>
      <w:r w:rsidRPr="00FE06DD">
        <w:rPr>
          <w:rFonts w:cs="Times New Roman"/>
          <w:b/>
          <w:color w:val="000000" w:themeColor="text1"/>
          <w:szCs w:val="24"/>
        </w:rPr>
        <w:t>……..………</w:t>
      </w:r>
      <w:r w:rsidRPr="00FE06DD">
        <w:rPr>
          <w:rFonts w:cs="Times New Roman"/>
          <w:bCs/>
          <w:color w:val="000000" w:themeColor="text1"/>
          <w:szCs w:val="24"/>
        </w:rPr>
        <w:t xml:space="preserve">      </w:t>
      </w:r>
    </w:p>
    <w:p w:rsidR="0017021D" w:rsidRPr="00FE06DD" w:rsidRDefault="0017021D" w:rsidP="00D16F1B">
      <w:pPr>
        <w:spacing w:line="360" w:lineRule="auto"/>
        <w:jc w:val="both"/>
        <w:rPr>
          <w:rFonts w:cs="Times New Roman"/>
          <w:bCs/>
          <w:color w:val="000000" w:themeColor="text1"/>
          <w:szCs w:val="24"/>
        </w:rPr>
      </w:pPr>
      <w:r w:rsidRPr="00FE06DD">
        <w:rPr>
          <w:rFonts w:cs="Times New Roman"/>
          <w:bCs/>
          <w:color w:val="000000" w:themeColor="text1"/>
          <w:szCs w:val="24"/>
        </w:rPr>
        <w:t xml:space="preserve">   NAME OF </w:t>
      </w:r>
      <w:r w:rsidR="00CA3AC2" w:rsidRPr="00FE06DD">
        <w:rPr>
          <w:rFonts w:cs="Times New Roman"/>
          <w:bCs/>
          <w:color w:val="000000" w:themeColor="text1"/>
          <w:szCs w:val="24"/>
        </w:rPr>
        <w:t xml:space="preserve">EXTERNAL </w:t>
      </w:r>
      <w:r w:rsidRPr="00FE06DD">
        <w:rPr>
          <w:rFonts w:cs="Times New Roman"/>
          <w:bCs/>
          <w:color w:val="000000" w:themeColor="text1"/>
          <w:szCs w:val="24"/>
        </w:rPr>
        <w:t>EXAMINER</w:t>
      </w:r>
      <w:r w:rsidR="00CA3AC2" w:rsidRPr="00FE06DD">
        <w:rPr>
          <w:rFonts w:cs="Times New Roman"/>
          <w:bCs/>
          <w:color w:val="000000" w:themeColor="text1"/>
          <w:szCs w:val="24"/>
        </w:rPr>
        <w:t xml:space="preserve">                  </w:t>
      </w:r>
      <w:r w:rsidRPr="00FE06DD">
        <w:rPr>
          <w:rFonts w:cs="Times New Roman"/>
          <w:bCs/>
          <w:color w:val="000000" w:themeColor="text1"/>
          <w:szCs w:val="24"/>
        </w:rPr>
        <w:t>SIGNATURE                 DATE</w:t>
      </w:r>
    </w:p>
    <w:p w:rsidR="00CA3AC2" w:rsidRPr="00FE06DD" w:rsidRDefault="00CA3AC2" w:rsidP="00CA3AC2">
      <w:pPr>
        <w:spacing w:line="360" w:lineRule="auto"/>
        <w:rPr>
          <w:rFonts w:cs="Times New Roman"/>
          <w:b/>
          <w:bCs/>
          <w:color w:val="000000" w:themeColor="text1"/>
          <w:szCs w:val="24"/>
        </w:rPr>
      </w:pPr>
      <w:r w:rsidRPr="00FE06DD">
        <w:rPr>
          <w:rFonts w:cs="Times New Roman"/>
          <w:b/>
          <w:bCs/>
          <w:color w:val="000000" w:themeColor="text1"/>
          <w:szCs w:val="24"/>
        </w:rPr>
        <w:t>.................................................................                   ………………….</w:t>
      </w:r>
      <w:r w:rsidRPr="00FE06DD">
        <w:rPr>
          <w:rFonts w:cs="Times New Roman"/>
          <w:bCs/>
          <w:color w:val="000000" w:themeColor="text1"/>
          <w:szCs w:val="24"/>
        </w:rPr>
        <w:t xml:space="preserve">             </w:t>
      </w:r>
      <w:r w:rsidRPr="00FE06DD">
        <w:rPr>
          <w:rFonts w:cs="Times New Roman"/>
          <w:b/>
          <w:bCs/>
          <w:color w:val="000000" w:themeColor="text1"/>
          <w:szCs w:val="24"/>
        </w:rPr>
        <w:t>…………..…</w:t>
      </w:r>
    </w:p>
    <w:p w:rsidR="00BD44E4" w:rsidRDefault="00CA3AC2" w:rsidP="00BD44E4">
      <w:pPr>
        <w:spacing w:line="360" w:lineRule="auto"/>
        <w:rPr>
          <w:b/>
          <w:sz w:val="32"/>
          <w:szCs w:val="32"/>
        </w:rPr>
      </w:pPr>
      <w:r w:rsidRPr="00FE06DD">
        <w:rPr>
          <w:rFonts w:cs="Times New Roman"/>
          <w:b/>
          <w:bCs/>
          <w:color w:val="000000" w:themeColor="text1"/>
          <w:szCs w:val="24"/>
        </w:rPr>
        <w:t xml:space="preserve">   </w:t>
      </w:r>
      <w:r w:rsidRPr="00FE06DD">
        <w:rPr>
          <w:rFonts w:cs="Times New Roman"/>
          <w:bCs/>
          <w:color w:val="000000" w:themeColor="text1"/>
          <w:szCs w:val="24"/>
        </w:rPr>
        <w:t xml:space="preserve">SGS APPROVAL                                                       SIGNATURE                   DATE </w:t>
      </w:r>
      <w:bookmarkStart w:id="0" w:name="_Toc503777486"/>
    </w:p>
    <w:p w:rsidR="0046681D" w:rsidRDefault="0046681D" w:rsidP="00920C5A">
      <w:pPr>
        <w:jc w:val="center"/>
        <w:rPr>
          <w:b/>
          <w:sz w:val="32"/>
          <w:szCs w:val="32"/>
        </w:rPr>
      </w:pPr>
    </w:p>
    <w:p w:rsidR="0046681D" w:rsidRDefault="0046681D" w:rsidP="00920C5A">
      <w:pPr>
        <w:jc w:val="center"/>
        <w:rPr>
          <w:b/>
          <w:sz w:val="32"/>
          <w:szCs w:val="32"/>
        </w:rPr>
      </w:pPr>
    </w:p>
    <w:p w:rsidR="0046681D" w:rsidRDefault="0046681D" w:rsidP="00920C5A">
      <w:pPr>
        <w:jc w:val="center"/>
        <w:rPr>
          <w:b/>
          <w:sz w:val="32"/>
          <w:szCs w:val="32"/>
        </w:rPr>
      </w:pPr>
    </w:p>
    <w:p w:rsidR="0046681D" w:rsidRDefault="0046681D" w:rsidP="00920C5A">
      <w:pPr>
        <w:jc w:val="center"/>
        <w:rPr>
          <w:b/>
          <w:sz w:val="32"/>
          <w:szCs w:val="32"/>
        </w:rPr>
      </w:pPr>
    </w:p>
    <w:p w:rsidR="0046681D" w:rsidRDefault="0046681D" w:rsidP="00920C5A">
      <w:pPr>
        <w:jc w:val="center"/>
        <w:rPr>
          <w:b/>
          <w:sz w:val="32"/>
          <w:szCs w:val="32"/>
        </w:rPr>
      </w:pPr>
    </w:p>
    <w:p w:rsidR="0046681D" w:rsidRDefault="0046681D" w:rsidP="00920C5A">
      <w:pPr>
        <w:jc w:val="center"/>
        <w:rPr>
          <w:b/>
          <w:sz w:val="32"/>
          <w:szCs w:val="32"/>
        </w:rPr>
      </w:pPr>
    </w:p>
    <w:p w:rsidR="0046681D" w:rsidRDefault="0046681D" w:rsidP="00920C5A">
      <w:pPr>
        <w:jc w:val="center"/>
        <w:rPr>
          <w:b/>
          <w:sz w:val="32"/>
          <w:szCs w:val="32"/>
        </w:rPr>
      </w:pPr>
    </w:p>
    <w:p w:rsidR="00E9452E" w:rsidRPr="00920C5A" w:rsidRDefault="00261AE6" w:rsidP="00920C5A">
      <w:pPr>
        <w:jc w:val="center"/>
        <w:rPr>
          <w:b/>
          <w:sz w:val="32"/>
          <w:szCs w:val="32"/>
        </w:rPr>
      </w:pPr>
      <w:r w:rsidRPr="00920C5A">
        <w:rPr>
          <w:b/>
          <w:sz w:val="32"/>
          <w:szCs w:val="32"/>
        </w:rPr>
        <w:lastRenderedPageBreak/>
        <w:t>DECLARATION</w:t>
      </w:r>
    </w:p>
    <w:p w:rsidR="00285E11" w:rsidRPr="00FE06DD" w:rsidRDefault="00E9452E" w:rsidP="006974B5">
      <w:pPr>
        <w:spacing w:line="360" w:lineRule="auto"/>
        <w:rPr>
          <w:rFonts w:cs="Times New Roman"/>
          <w:color w:val="000000" w:themeColor="text1"/>
          <w:sz w:val="23"/>
          <w:szCs w:val="23"/>
        </w:rPr>
      </w:pPr>
      <w:r w:rsidRPr="00FE06DD">
        <w:rPr>
          <w:rFonts w:cs="Times New Roman"/>
          <w:color w:val="000000" w:themeColor="text1"/>
          <w:sz w:val="23"/>
          <w:szCs w:val="23"/>
        </w:rPr>
        <w:t xml:space="preserve">I hereby declare that the work which is being presented in this thesis </w:t>
      </w:r>
      <w:r w:rsidR="00FA022D" w:rsidRPr="00FA022D">
        <w:rPr>
          <w:rFonts w:cs="Times New Roman"/>
          <w:b/>
          <w:color w:val="000000" w:themeColor="text1"/>
          <w:sz w:val="22"/>
        </w:rPr>
        <w:t xml:space="preserve">Entitled </w:t>
      </w:r>
      <w:r w:rsidR="00B01F85">
        <w:rPr>
          <w:rFonts w:cs="Times New Roman"/>
          <w:b/>
          <w:bCs/>
          <w:color w:val="000000" w:themeColor="text1"/>
          <w:sz w:val="22"/>
        </w:rPr>
        <w:t xml:space="preserve">Facility layout </w:t>
      </w:r>
      <w:r w:rsidR="00FA022D">
        <w:rPr>
          <w:rFonts w:cs="Times New Roman"/>
          <w:b/>
          <w:bCs/>
          <w:color w:val="000000" w:themeColor="text1"/>
          <w:sz w:val="22"/>
        </w:rPr>
        <w:t xml:space="preserve">design to </w:t>
      </w:r>
      <w:r w:rsidR="00B01F85">
        <w:rPr>
          <w:rFonts w:cs="Times New Roman"/>
          <w:b/>
          <w:bCs/>
          <w:color w:val="000000" w:themeColor="text1"/>
          <w:sz w:val="22"/>
        </w:rPr>
        <w:t>efficient s</w:t>
      </w:r>
      <w:r w:rsidR="00FA022D">
        <w:rPr>
          <w:rFonts w:cs="Times New Roman"/>
          <w:b/>
          <w:bCs/>
          <w:color w:val="000000" w:themeColor="text1"/>
          <w:sz w:val="22"/>
        </w:rPr>
        <w:t>pace</w:t>
      </w:r>
      <w:r w:rsidR="00B01F85">
        <w:rPr>
          <w:rFonts w:cs="Times New Roman"/>
          <w:b/>
          <w:bCs/>
          <w:color w:val="000000" w:themeColor="text1"/>
          <w:sz w:val="22"/>
        </w:rPr>
        <w:t xml:space="preserve"> u</w:t>
      </w:r>
      <w:r w:rsidR="00FA022D">
        <w:rPr>
          <w:rFonts w:cs="Times New Roman"/>
          <w:b/>
          <w:bCs/>
          <w:color w:val="000000" w:themeColor="text1"/>
          <w:sz w:val="22"/>
        </w:rPr>
        <w:t>tilization a</w:t>
      </w:r>
      <w:r w:rsidR="00B01F85">
        <w:rPr>
          <w:rFonts w:cs="Times New Roman"/>
          <w:b/>
          <w:bCs/>
          <w:color w:val="000000" w:themeColor="text1"/>
          <w:sz w:val="22"/>
        </w:rPr>
        <w:t>nd i</w:t>
      </w:r>
      <w:r w:rsidR="00FA022D" w:rsidRPr="00FA022D">
        <w:rPr>
          <w:rFonts w:cs="Times New Roman"/>
          <w:b/>
          <w:bCs/>
          <w:color w:val="000000" w:themeColor="text1"/>
          <w:sz w:val="22"/>
        </w:rPr>
        <w:t>n</w:t>
      </w:r>
      <w:r w:rsidR="00B01F85">
        <w:rPr>
          <w:rFonts w:cs="Times New Roman"/>
          <w:b/>
          <w:bCs/>
          <w:color w:val="000000" w:themeColor="text1"/>
          <w:sz w:val="22"/>
        </w:rPr>
        <w:t>spection performance: The c</w:t>
      </w:r>
      <w:r w:rsidR="00FA022D">
        <w:rPr>
          <w:rFonts w:cs="Times New Roman"/>
          <w:b/>
          <w:bCs/>
          <w:color w:val="000000" w:themeColor="text1"/>
          <w:sz w:val="22"/>
        </w:rPr>
        <w:t>ase o</w:t>
      </w:r>
      <w:r w:rsidR="00B01F85">
        <w:rPr>
          <w:rFonts w:cs="Times New Roman"/>
          <w:b/>
          <w:bCs/>
          <w:color w:val="000000" w:themeColor="text1"/>
          <w:sz w:val="22"/>
        </w:rPr>
        <w:t>f Modjo dry p</w:t>
      </w:r>
      <w:r w:rsidR="00FA022D" w:rsidRPr="00FA022D">
        <w:rPr>
          <w:rFonts w:cs="Times New Roman"/>
          <w:b/>
          <w:bCs/>
          <w:color w:val="000000" w:themeColor="text1"/>
          <w:sz w:val="22"/>
        </w:rPr>
        <w:t>ort</w:t>
      </w:r>
      <w:r w:rsidR="006974B5" w:rsidRPr="00FE06DD">
        <w:rPr>
          <w:rFonts w:cs="Times New Roman"/>
          <w:bCs/>
          <w:color w:val="000000" w:themeColor="text1"/>
          <w:sz w:val="22"/>
        </w:rPr>
        <w:t xml:space="preserve"> </w:t>
      </w:r>
      <w:r w:rsidRPr="00FE06DD">
        <w:rPr>
          <w:rFonts w:cs="Times New Roman"/>
          <w:color w:val="000000" w:themeColor="text1"/>
          <w:sz w:val="23"/>
          <w:szCs w:val="23"/>
        </w:rPr>
        <w:t xml:space="preserve">is original work of my own, has not been presented for a degree of any other university and that all sources of </w:t>
      </w:r>
      <w:r w:rsidR="00C844E6" w:rsidRPr="00FE06DD">
        <w:rPr>
          <w:rFonts w:cs="Times New Roman"/>
          <w:color w:val="000000" w:themeColor="text1"/>
          <w:sz w:val="23"/>
          <w:szCs w:val="23"/>
        </w:rPr>
        <w:t>material used for the thesis has</w:t>
      </w:r>
      <w:r w:rsidRPr="00FE06DD">
        <w:rPr>
          <w:rFonts w:cs="Times New Roman"/>
          <w:color w:val="000000" w:themeColor="text1"/>
          <w:sz w:val="23"/>
          <w:szCs w:val="23"/>
        </w:rPr>
        <w:t xml:space="preserve"> been appropriately acknowledged. </w:t>
      </w:r>
    </w:p>
    <w:p w:rsidR="00EF5571" w:rsidRPr="00FE06DD" w:rsidRDefault="00285E11" w:rsidP="00E9452E">
      <w:pPr>
        <w:rPr>
          <w:color w:val="000000" w:themeColor="text1"/>
        </w:rPr>
      </w:pPr>
      <w:r w:rsidRPr="00FE06DD">
        <w:rPr>
          <w:rFonts w:cs="Times New Roman"/>
          <w:color w:val="000000" w:themeColor="text1"/>
          <w:sz w:val="23"/>
          <w:szCs w:val="23"/>
          <w:u w:val="single"/>
        </w:rPr>
        <w:t>BONDE ASSEFA  SHULISHA</w:t>
      </w:r>
      <w:r w:rsidRPr="00FE06DD">
        <w:rPr>
          <w:rFonts w:cs="Times New Roman"/>
          <w:color w:val="000000" w:themeColor="text1"/>
          <w:sz w:val="23"/>
          <w:szCs w:val="23"/>
        </w:rPr>
        <w:t xml:space="preserve">                 </w:t>
      </w:r>
      <w:r w:rsidRPr="00FE06DD">
        <w:rPr>
          <w:color w:val="000000" w:themeColor="text1"/>
        </w:rPr>
        <w:t xml:space="preserve">SIGNATURE: _______________    </w:t>
      </w:r>
      <w:r w:rsidRPr="00FE06DD">
        <w:rPr>
          <w:rFonts w:cs="Times New Roman"/>
          <w:color w:val="000000" w:themeColor="text1"/>
          <w:sz w:val="23"/>
          <w:szCs w:val="23"/>
        </w:rPr>
        <w:t>DATE___________</w:t>
      </w:r>
    </w:p>
    <w:p w:rsidR="00BD44E4" w:rsidRDefault="00285E11" w:rsidP="00BD44E4">
      <w:pPr>
        <w:rPr>
          <w:color w:val="000000" w:themeColor="text1"/>
        </w:rPr>
      </w:pPr>
      <w:r w:rsidRPr="00FE06DD">
        <w:rPr>
          <w:color w:val="000000" w:themeColor="text1"/>
        </w:rPr>
        <w:t>PLACE: Hawassa University, Hawassa</w:t>
      </w:r>
    </w:p>
    <w:p w:rsidR="00BD44E4" w:rsidRDefault="00BD44E4" w:rsidP="00BD44E4">
      <w:pPr>
        <w:rPr>
          <w:color w:val="000000" w:themeColor="text1"/>
        </w:rPr>
      </w:pPr>
    </w:p>
    <w:p w:rsidR="0046681D" w:rsidRDefault="0046681D" w:rsidP="00BD44E4">
      <w:pPr>
        <w:rPr>
          <w:color w:val="000000" w:themeColor="text1"/>
        </w:rPr>
      </w:pPr>
    </w:p>
    <w:p w:rsidR="0046681D" w:rsidRDefault="0046681D" w:rsidP="00BD44E4">
      <w:pPr>
        <w:rPr>
          <w:color w:val="000000" w:themeColor="text1"/>
        </w:rPr>
      </w:pPr>
    </w:p>
    <w:p w:rsidR="0046681D" w:rsidRDefault="0046681D" w:rsidP="00BD44E4">
      <w:pPr>
        <w:rPr>
          <w:color w:val="000000" w:themeColor="text1"/>
        </w:rPr>
      </w:pPr>
    </w:p>
    <w:p w:rsidR="0046681D" w:rsidRDefault="0046681D" w:rsidP="00BD44E4">
      <w:pPr>
        <w:rPr>
          <w:color w:val="000000" w:themeColor="text1"/>
        </w:rPr>
      </w:pPr>
    </w:p>
    <w:p w:rsidR="0046681D" w:rsidRDefault="0046681D" w:rsidP="00BD44E4">
      <w:pPr>
        <w:rPr>
          <w:color w:val="000000" w:themeColor="text1"/>
        </w:rPr>
      </w:pPr>
    </w:p>
    <w:p w:rsidR="0046681D" w:rsidRDefault="0046681D" w:rsidP="00BD44E4">
      <w:pPr>
        <w:rPr>
          <w:color w:val="000000" w:themeColor="text1"/>
        </w:rPr>
      </w:pPr>
    </w:p>
    <w:p w:rsidR="0046681D" w:rsidRDefault="0046681D" w:rsidP="00BD44E4">
      <w:pPr>
        <w:rPr>
          <w:color w:val="000000" w:themeColor="text1"/>
        </w:rPr>
      </w:pPr>
    </w:p>
    <w:p w:rsidR="0046681D" w:rsidRDefault="0046681D" w:rsidP="00BD44E4">
      <w:pPr>
        <w:rPr>
          <w:color w:val="000000" w:themeColor="text1"/>
        </w:rPr>
      </w:pPr>
    </w:p>
    <w:p w:rsidR="0046681D" w:rsidRDefault="0046681D" w:rsidP="00BD44E4">
      <w:pPr>
        <w:rPr>
          <w:color w:val="000000" w:themeColor="text1"/>
        </w:rPr>
      </w:pPr>
    </w:p>
    <w:p w:rsidR="0046681D" w:rsidRDefault="0046681D" w:rsidP="00BD44E4">
      <w:pPr>
        <w:rPr>
          <w:color w:val="000000" w:themeColor="text1"/>
        </w:rPr>
      </w:pPr>
    </w:p>
    <w:p w:rsidR="0046681D" w:rsidRDefault="0046681D" w:rsidP="00BD44E4">
      <w:pPr>
        <w:rPr>
          <w:color w:val="000000" w:themeColor="text1"/>
        </w:rPr>
      </w:pPr>
    </w:p>
    <w:p w:rsidR="0046681D" w:rsidRDefault="0046681D" w:rsidP="00BD44E4">
      <w:pPr>
        <w:rPr>
          <w:color w:val="000000" w:themeColor="text1"/>
        </w:rPr>
      </w:pPr>
    </w:p>
    <w:p w:rsidR="0046681D" w:rsidRDefault="0046681D" w:rsidP="00BD44E4">
      <w:pPr>
        <w:rPr>
          <w:color w:val="000000" w:themeColor="text1"/>
        </w:rPr>
      </w:pPr>
    </w:p>
    <w:p w:rsidR="0046681D" w:rsidRDefault="0046681D" w:rsidP="00BD44E4">
      <w:pPr>
        <w:rPr>
          <w:color w:val="000000" w:themeColor="text1"/>
        </w:rPr>
      </w:pPr>
    </w:p>
    <w:p w:rsidR="0046681D" w:rsidRDefault="0046681D" w:rsidP="00BD44E4">
      <w:pPr>
        <w:rPr>
          <w:color w:val="000000" w:themeColor="text1"/>
        </w:rPr>
      </w:pPr>
    </w:p>
    <w:p w:rsidR="0046681D" w:rsidRDefault="0046681D" w:rsidP="00BD44E4">
      <w:pPr>
        <w:rPr>
          <w:color w:val="000000" w:themeColor="text1"/>
        </w:rPr>
      </w:pPr>
    </w:p>
    <w:p w:rsidR="0046681D" w:rsidRDefault="0046681D" w:rsidP="00BD44E4">
      <w:pPr>
        <w:rPr>
          <w:color w:val="000000" w:themeColor="text1"/>
        </w:rPr>
      </w:pPr>
    </w:p>
    <w:p w:rsidR="0046681D" w:rsidRDefault="0046681D" w:rsidP="00BD44E4">
      <w:pPr>
        <w:rPr>
          <w:color w:val="000000" w:themeColor="text1"/>
        </w:rPr>
      </w:pPr>
    </w:p>
    <w:p w:rsidR="00822518" w:rsidRPr="00BD44E4" w:rsidRDefault="00822518" w:rsidP="00BD44E4">
      <w:pPr>
        <w:jc w:val="center"/>
        <w:rPr>
          <w:rFonts w:cs="Times New Roman"/>
          <w:color w:val="000000" w:themeColor="text1"/>
          <w:szCs w:val="24"/>
        </w:rPr>
      </w:pPr>
      <w:r w:rsidRPr="0002292A">
        <w:rPr>
          <w:rFonts w:cs="Times New Roman"/>
          <w:color w:val="000000" w:themeColor="text1"/>
          <w:sz w:val="32"/>
          <w:szCs w:val="32"/>
        </w:rPr>
        <w:lastRenderedPageBreak/>
        <w:t>ACKNOWLEDGEMENTS</w:t>
      </w:r>
    </w:p>
    <w:p w:rsidR="005B5875" w:rsidRDefault="0004498E" w:rsidP="00D34D56">
      <w:pPr>
        <w:autoSpaceDE w:val="0"/>
        <w:autoSpaceDN w:val="0"/>
        <w:adjustRightInd w:val="0"/>
        <w:spacing w:line="360" w:lineRule="auto"/>
        <w:jc w:val="both"/>
        <w:rPr>
          <w:rFonts w:cs="Times New Roman"/>
          <w:color w:val="000000" w:themeColor="text1"/>
          <w:szCs w:val="24"/>
        </w:rPr>
      </w:pPr>
      <w:r w:rsidRPr="00FE06DD">
        <w:rPr>
          <w:rFonts w:cs="Times New Roman"/>
          <w:color w:val="000000" w:themeColor="text1"/>
          <w:szCs w:val="24"/>
        </w:rPr>
        <w:t xml:space="preserve">I would like to express my sincere appreciation to the Department of Industrial Engineering, </w:t>
      </w:r>
      <w:r w:rsidR="00D34D56">
        <w:rPr>
          <w:rFonts w:cs="Times New Roman"/>
          <w:color w:val="000000" w:themeColor="text1"/>
          <w:szCs w:val="24"/>
        </w:rPr>
        <w:t xml:space="preserve">Faculty of Manufacturing Engineering </w:t>
      </w:r>
      <w:r w:rsidRPr="00FE06DD">
        <w:rPr>
          <w:rFonts w:cs="Times New Roman"/>
          <w:color w:val="000000" w:themeColor="text1"/>
          <w:szCs w:val="24"/>
        </w:rPr>
        <w:t xml:space="preserve">for the opportunity given to me to prepare </w:t>
      </w:r>
      <w:r w:rsidR="00D34D56">
        <w:rPr>
          <w:rFonts w:cs="Times New Roman"/>
          <w:color w:val="000000" w:themeColor="text1"/>
          <w:szCs w:val="24"/>
        </w:rPr>
        <w:t>this</w:t>
      </w:r>
      <w:r w:rsidRPr="00FE06DD">
        <w:rPr>
          <w:rFonts w:cs="Times New Roman"/>
          <w:color w:val="000000" w:themeColor="text1"/>
          <w:szCs w:val="24"/>
        </w:rPr>
        <w:t xml:space="preserve"> thesis.</w:t>
      </w:r>
    </w:p>
    <w:p w:rsidR="005B5875" w:rsidRDefault="0002292A" w:rsidP="00D34D56">
      <w:pPr>
        <w:autoSpaceDE w:val="0"/>
        <w:autoSpaceDN w:val="0"/>
        <w:adjustRightInd w:val="0"/>
        <w:spacing w:line="360" w:lineRule="auto"/>
        <w:jc w:val="both"/>
        <w:rPr>
          <w:rFonts w:cs="Times New Roman"/>
          <w:color w:val="000000" w:themeColor="text1"/>
          <w:szCs w:val="24"/>
        </w:rPr>
      </w:pPr>
      <w:r>
        <w:rPr>
          <w:rFonts w:cs="Times New Roman"/>
          <w:color w:val="000000" w:themeColor="text1"/>
          <w:szCs w:val="24"/>
        </w:rPr>
        <w:t xml:space="preserve"> I am thankful to my</w:t>
      </w:r>
      <w:r w:rsidR="00D34D56">
        <w:rPr>
          <w:rFonts w:cs="Times New Roman"/>
          <w:color w:val="000000" w:themeColor="text1"/>
          <w:szCs w:val="24"/>
        </w:rPr>
        <w:t xml:space="preserve"> advisor Fasika Bete georgisie </w:t>
      </w:r>
      <w:r>
        <w:rPr>
          <w:rFonts w:cs="Times New Roman"/>
          <w:color w:val="000000" w:themeColor="text1"/>
          <w:szCs w:val="24"/>
        </w:rPr>
        <w:t>(Dr:-</w:t>
      </w:r>
      <w:r w:rsidR="0004498E" w:rsidRPr="00FE06DD">
        <w:rPr>
          <w:rFonts w:cs="Times New Roman"/>
          <w:color w:val="000000" w:themeColor="text1"/>
          <w:szCs w:val="24"/>
        </w:rPr>
        <w:t>Ing</w:t>
      </w:r>
      <w:r>
        <w:rPr>
          <w:rFonts w:cs="Times New Roman"/>
          <w:color w:val="000000" w:themeColor="text1"/>
          <w:szCs w:val="24"/>
        </w:rPr>
        <w:t>.</w:t>
      </w:r>
      <w:r w:rsidR="0004498E" w:rsidRPr="00FE06DD">
        <w:rPr>
          <w:rFonts w:cs="Times New Roman"/>
          <w:color w:val="000000" w:themeColor="text1"/>
          <w:szCs w:val="24"/>
        </w:rPr>
        <w:t>) for his valuable sup</w:t>
      </w:r>
      <w:r>
        <w:rPr>
          <w:rFonts w:cs="Times New Roman"/>
          <w:color w:val="000000" w:themeColor="text1"/>
          <w:szCs w:val="24"/>
        </w:rPr>
        <w:t>port and close follow up throug</w:t>
      </w:r>
      <w:r w:rsidRPr="00FE06DD">
        <w:rPr>
          <w:rFonts w:cs="Times New Roman"/>
          <w:color w:val="000000" w:themeColor="text1"/>
          <w:szCs w:val="24"/>
        </w:rPr>
        <w:t>hout</w:t>
      </w:r>
      <w:r w:rsidR="0004498E" w:rsidRPr="00FE06DD">
        <w:rPr>
          <w:rFonts w:cs="Times New Roman"/>
          <w:color w:val="000000" w:themeColor="text1"/>
          <w:szCs w:val="24"/>
        </w:rPr>
        <w:t xml:space="preserve"> </w:t>
      </w:r>
      <w:r w:rsidR="00D34D56">
        <w:rPr>
          <w:rFonts w:cs="Times New Roman"/>
          <w:color w:val="000000" w:themeColor="text1"/>
          <w:szCs w:val="24"/>
        </w:rPr>
        <w:t>completion of the thesis</w:t>
      </w:r>
      <w:r w:rsidR="0004498E" w:rsidRPr="00FE06DD">
        <w:rPr>
          <w:rFonts w:cs="Times New Roman"/>
          <w:color w:val="000000" w:themeColor="text1"/>
          <w:szCs w:val="24"/>
        </w:rPr>
        <w:t xml:space="preserve">. </w:t>
      </w:r>
    </w:p>
    <w:p w:rsidR="005B5875" w:rsidRDefault="00D34D56" w:rsidP="00D34D56">
      <w:pPr>
        <w:autoSpaceDE w:val="0"/>
        <w:autoSpaceDN w:val="0"/>
        <w:adjustRightInd w:val="0"/>
        <w:spacing w:line="360" w:lineRule="auto"/>
        <w:jc w:val="both"/>
        <w:rPr>
          <w:rFonts w:cs="Times New Roman"/>
          <w:color w:val="000000" w:themeColor="text1"/>
          <w:szCs w:val="24"/>
        </w:rPr>
      </w:pPr>
      <w:r>
        <w:rPr>
          <w:rFonts w:cs="Times New Roman"/>
          <w:color w:val="000000" w:themeColor="text1"/>
          <w:szCs w:val="24"/>
        </w:rPr>
        <w:t xml:space="preserve">Also, I would like extend thanks to </w:t>
      </w:r>
      <w:r w:rsidR="0002292A">
        <w:rPr>
          <w:rFonts w:cs="Times New Roman"/>
          <w:color w:val="000000" w:themeColor="text1"/>
          <w:szCs w:val="24"/>
        </w:rPr>
        <w:t xml:space="preserve">my </w:t>
      </w:r>
      <w:r w:rsidR="00AF23B0">
        <w:rPr>
          <w:rFonts w:cs="Times New Roman"/>
          <w:color w:val="000000" w:themeColor="text1"/>
          <w:szCs w:val="24"/>
        </w:rPr>
        <w:t>C</w:t>
      </w:r>
      <w:r>
        <w:rPr>
          <w:rFonts w:cs="Times New Roman"/>
          <w:color w:val="000000" w:themeColor="text1"/>
          <w:szCs w:val="24"/>
        </w:rPr>
        <w:t>o</w:t>
      </w:r>
      <w:r w:rsidR="00750081">
        <w:rPr>
          <w:rFonts w:cs="Times New Roman"/>
          <w:color w:val="000000" w:themeColor="text1"/>
          <w:szCs w:val="24"/>
        </w:rPr>
        <w:t>-</w:t>
      </w:r>
      <w:r w:rsidR="00FB0702">
        <w:rPr>
          <w:rFonts w:cs="Times New Roman"/>
          <w:color w:val="000000" w:themeColor="text1"/>
          <w:szCs w:val="24"/>
        </w:rPr>
        <w:t>advisor</w:t>
      </w:r>
      <w:r>
        <w:rPr>
          <w:rFonts w:cs="Times New Roman"/>
          <w:color w:val="000000" w:themeColor="text1"/>
          <w:szCs w:val="24"/>
        </w:rPr>
        <w:t xml:space="preserve"> Habte</w:t>
      </w:r>
      <w:r w:rsidR="004874B4">
        <w:rPr>
          <w:rFonts w:cs="Times New Roman"/>
          <w:color w:val="000000" w:themeColor="text1"/>
          <w:szCs w:val="24"/>
        </w:rPr>
        <w:t xml:space="preserve"> </w:t>
      </w:r>
      <w:r w:rsidR="00FB0702">
        <w:rPr>
          <w:rFonts w:cs="Times New Roman"/>
          <w:color w:val="000000" w:themeColor="text1"/>
          <w:szCs w:val="24"/>
        </w:rPr>
        <w:t>Bekele</w:t>
      </w:r>
      <w:r w:rsidR="0002292A">
        <w:rPr>
          <w:rFonts w:cs="Times New Roman"/>
          <w:color w:val="000000" w:themeColor="text1"/>
          <w:szCs w:val="24"/>
        </w:rPr>
        <w:t xml:space="preserve"> (MSc.)</w:t>
      </w:r>
      <w:r w:rsidR="00FB0702">
        <w:rPr>
          <w:rFonts w:cs="Times New Roman"/>
          <w:color w:val="000000" w:themeColor="text1"/>
          <w:szCs w:val="24"/>
        </w:rPr>
        <w:t xml:space="preserve"> for his continuous follow up</w:t>
      </w:r>
      <w:r>
        <w:rPr>
          <w:rFonts w:cs="Times New Roman"/>
          <w:color w:val="000000" w:themeColor="text1"/>
          <w:szCs w:val="24"/>
        </w:rPr>
        <w:t xml:space="preserve"> and </w:t>
      </w:r>
      <w:r w:rsidR="0002292A">
        <w:rPr>
          <w:rFonts w:cs="Times New Roman"/>
          <w:color w:val="000000" w:themeColor="text1"/>
          <w:szCs w:val="24"/>
        </w:rPr>
        <w:t>advice</w:t>
      </w:r>
      <w:r>
        <w:rPr>
          <w:rFonts w:cs="Times New Roman"/>
          <w:color w:val="000000" w:themeColor="text1"/>
          <w:szCs w:val="24"/>
        </w:rPr>
        <w:t xml:space="preserve"> as well as giving direction</w:t>
      </w:r>
      <w:r w:rsidR="00A6016C">
        <w:rPr>
          <w:rFonts w:cs="Times New Roman"/>
          <w:color w:val="000000" w:themeColor="text1"/>
          <w:szCs w:val="24"/>
        </w:rPr>
        <w:t xml:space="preserve"> to complete this thesis.</w:t>
      </w:r>
      <w:r>
        <w:rPr>
          <w:rFonts w:cs="Times New Roman"/>
          <w:color w:val="000000" w:themeColor="text1"/>
          <w:szCs w:val="24"/>
        </w:rPr>
        <w:t xml:space="preserve">   </w:t>
      </w:r>
    </w:p>
    <w:p w:rsidR="008554A2" w:rsidRDefault="00750081" w:rsidP="00BD44E4">
      <w:pPr>
        <w:autoSpaceDE w:val="0"/>
        <w:autoSpaceDN w:val="0"/>
        <w:adjustRightInd w:val="0"/>
        <w:spacing w:after="0" w:line="360" w:lineRule="auto"/>
        <w:jc w:val="both"/>
        <w:rPr>
          <w:color w:val="000000" w:themeColor="text1"/>
        </w:rPr>
      </w:pPr>
      <w:r>
        <w:rPr>
          <w:rFonts w:cs="Times New Roman"/>
          <w:color w:val="000000" w:themeColor="text1"/>
          <w:szCs w:val="24"/>
        </w:rPr>
        <w:t xml:space="preserve">Finally, </w:t>
      </w:r>
      <w:r w:rsidR="00A13799">
        <w:rPr>
          <w:rFonts w:cs="Times New Roman"/>
          <w:color w:val="000000" w:themeColor="text1"/>
          <w:szCs w:val="24"/>
        </w:rPr>
        <w:t>I would like say thanks</w:t>
      </w:r>
      <w:r w:rsidR="0004498E" w:rsidRPr="00FE06DD">
        <w:rPr>
          <w:rFonts w:cs="Times New Roman"/>
          <w:color w:val="000000" w:themeColor="text1"/>
          <w:szCs w:val="24"/>
        </w:rPr>
        <w:t xml:space="preserve"> to </w:t>
      </w:r>
      <w:r w:rsidR="004E443B" w:rsidRPr="00FE06DD">
        <w:rPr>
          <w:rFonts w:cs="Times New Roman"/>
          <w:color w:val="000000" w:themeColor="text1"/>
          <w:szCs w:val="24"/>
        </w:rPr>
        <w:t>modjo dry port</w:t>
      </w:r>
      <w:r w:rsidR="00A13799">
        <w:rPr>
          <w:rFonts w:cs="Times New Roman"/>
          <w:color w:val="000000" w:themeColor="text1"/>
          <w:szCs w:val="24"/>
        </w:rPr>
        <w:t xml:space="preserve"> employees and customers, m</w:t>
      </w:r>
      <w:r w:rsidR="0004498E" w:rsidRPr="00FE06DD">
        <w:rPr>
          <w:rFonts w:cs="Times New Roman"/>
          <w:color w:val="000000" w:themeColor="text1"/>
          <w:szCs w:val="24"/>
        </w:rPr>
        <w:t>y family and friends</w:t>
      </w:r>
      <w:r w:rsidR="00832D52">
        <w:rPr>
          <w:rFonts w:cs="Times New Roman"/>
          <w:color w:val="000000" w:themeColor="text1"/>
          <w:szCs w:val="24"/>
        </w:rPr>
        <w:t xml:space="preserve"> </w:t>
      </w:r>
      <w:r w:rsidR="0004498E" w:rsidRPr="00FE06DD">
        <w:rPr>
          <w:rFonts w:cs="Times New Roman"/>
          <w:color w:val="000000" w:themeColor="text1"/>
          <w:szCs w:val="24"/>
        </w:rPr>
        <w:t xml:space="preserve">without </w:t>
      </w:r>
      <w:r w:rsidR="00AD2A70" w:rsidRPr="00FE06DD">
        <w:rPr>
          <w:rFonts w:cs="Times New Roman"/>
          <w:color w:val="000000" w:themeColor="text1"/>
          <w:szCs w:val="24"/>
        </w:rPr>
        <w:t xml:space="preserve">their </w:t>
      </w:r>
      <w:r w:rsidR="0004498E" w:rsidRPr="00FE06DD">
        <w:rPr>
          <w:rFonts w:cs="Times New Roman"/>
          <w:color w:val="000000" w:themeColor="text1"/>
          <w:szCs w:val="24"/>
        </w:rPr>
        <w:t xml:space="preserve">support the </w:t>
      </w:r>
      <w:r w:rsidR="008A766F">
        <w:rPr>
          <w:rFonts w:cs="Times New Roman"/>
          <w:color w:val="000000" w:themeColor="text1"/>
          <w:szCs w:val="24"/>
        </w:rPr>
        <w:t>accomplishing</w:t>
      </w:r>
      <w:r w:rsidR="0004498E" w:rsidRPr="00FE06DD">
        <w:rPr>
          <w:rFonts w:cs="Times New Roman"/>
          <w:color w:val="000000" w:themeColor="text1"/>
          <w:szCs w:val="24"/>
        </w:rPr>
        <w:t xml:space="preserve"> of this study would have been much more difficult.</w:t>
      </w:r>
      <w:r w:rsidR="00832D52" w:rsidRPr="00FE06DD">
        <w:rPr>
          <w:color w:val="000000" w:themeColor="text1"/>
        </w:rPr>
        <w:t xml:space="preserve"> </w:t>
      </w:r>
    </w:p>
    <w:p w:rsidR="00BD44E4" w:rsidRDefault="00BD44E4" w:rsidP="00BD44E4">
      <w:pPr>
        <w:autoSpaceDE w:val="0"/>
        <w:autoSpaceDN w:val="0"/>
        <w:adjustRightInd w:val="0"/>
        <w:spacing w:after="0" w:line="360" w:lineRule="auto"/>
        <w:jc w:val="both"/>
        <w:rPr>
          <w:color w:val="000000" w:themeColor="text1"/>
        </w:rPr>
      </w:pPr>
    </w:p>
    <w:p w:rsidR="00BD44E4" w:rsidRDefault="00BD44E4" w:rsidP="00BD44E4">
      <w:pPr>
        <w:autoSpaceDE w:val="0"/>
        <w:autoSpaceDN w:val="0"/>
        <w:adjustRightInd w:val="0"/>
        <w:spacing w:after="0" w:line="360" w:lineRule="auto"/>
        <w:jc w:val="both"/>
        <w:rPr>
          <w:color w:val="000000" w:themeColor="text1"/>
        </w:rPr>
      </w:pPr>
    </w:p>
    <w:p w:rsidR="00BD44E4" w:rsidRDefault="00BD44E4" w:rsidP="00BD44E4">
      <w:pPr>
        <w:autoSpaceDE w:val="0"/>
        <w:autoSpaceDN w:val="0"/>
        <w:adjustRightInd w:val="0"/>
        <w:spacing w:after="0" w:line="360" w:lineRule="auto"/>
        <w:jc w:val="both"/>
        <w:rPr>
          <w:color w:val="000000" w:themeColor="text1"/>
        </w:rPr>
      </w:pPr>
    </w:p>
    <w:p w:rsidR="00BD44E4" w:rsidRDefault="00BD44E4" w:rsidP="00BD44E4">
      <w:pPr>
        <w:autoSpaceDE w:val="0"/>
        <w:autoSpaceDN w:val="0"/>
        <w:adjustRightInd w:val="0"/>
        <w:spacing w:after="0" w:line="360" w:lineRule="auto"/>
        <w:jc w:val="both"/>
        <w:rPr>
          <w:color w:val="000000" w:themeColor="text1"/>
        </w:rPr>
      </w:pPr>
    </w:p>
    <w:p w:rsidR="00BD44E4" w:rsidRDefault="00BD44E4" w:rsidP="00BD44E4">
      <w:pPr>
        <w:autoSpaceDE w:val="0"/>
        <w:autoSpaceDN w:val="0"/>
        <w:adjustRightInd w:val="0"/>
        <w:spacing w:after="0" w:line="360" w:lineRule="auto"/>
        <w:jc w:val="both"/>
        <w:rPr>
          <w:color w:val="000000" w:themeColor="text1"/>
        </w:rPr>
      </w:pPr>
    </w:p>
    <w:p w:rsidR="00BD44E4" w:rsidRDefault="00BD44E4" w:rsidP="00BD44E4">
      <w:pPr>
        <w:autoSpaceDE w:val="0"/>
        <w:autoSpaceDN w:val="0"/>
        <w:adjustRightInd w:val="0"/>
        <w:spacing w:after="0" w:line="360" w:lineRule="auto"/>
        <w:jc w:val="both"/>
        <w:rPr>
          <w:color w:val="000000" w:themeColor="text1"/>
        </w:rPr>
      </w:pPr>
    </w:p>
    <w:p w:rsidR="00BD44E4" w:rsidRDefault="00BD44E4" w:rsidP="00BD44E4">
      <w:pPr>
        <w:autoSpaceDE w:val="0"/>
        <w:autoSpaceDN w:val="0"/>
        <w:adjustRightInd w:val="0"/>
        <w:spacing w:after="0" w:line="360" w:lineRule="auto"/>
        <w:jc w:val="both"/>
        <w:rPr>
          <w:color w:val="000000" w:themeColor="text1"/>
        </w:rPr>
      </w:pPr>
    </w:p>
    <w:p w:rsidR="00BD44E4" w:rsidRDefault="00BD44E4" w:rsidP="00BD44E4">
      <w:pPr>
        <w:autoSpaceDE w:val="0"/>
        <w:autoSpaceDN w:val="0"/>
        <w:adjustRightInd w:val="0"/>
        <w:spacing w:after="0" w:line="360" w:lineRule="auto"/>
        <w:jc w:val="both"/>
        <w:rPr>
          <w:color w:val="000000" w:themeColor="text1"/>
        </w:rPr>
      </w:pPr>
    </w:p>
    <w:p w:rsidR="00BD44E4" w:rsidRDefault="00BD44E4" w:rsidP="00BD44E4">
      <w:pPr>
        <w:autoSpaceDE w:val="0"/>
        <w:autoSpaceDN w:val="0"/>
        <w:adjustRightInd w:val="0"/>
        <w:spacing w:after="0" w:line="360" w:lineRule="auto"/>
        <w:jc w:val="both"/>
        <w:rPr>
          <w:color w:val="000000" w:themeColor="text1"/>
        </w:rPr>
      </w:pPr>
    </w:p>
    <w:p w:rsidR="00BD44E4" w:rsidRDefault="00BD44E4" w:rsidP="00BD44E4">
      <w:pPr>
        <w:autoSpaceDE w:val="0"/>
        <w:autoSpaceDN w:val="0"/>
        <w:adjustRightInd w:val="0"/>
        <w:spacing w:after="0" w:line="360" w:lineRule="auto"/>
        <w:jc w:val="both"/>
        <w:rPr>
          <w:color w:val="000000" w:themeColor="text1"/>
        </w:rPr>
      </w:pPr>
    </w:p>
    <w:p w:rsidR="00BD44E4" w:rsidRDefault="00BD44E4" w:rsidP="00BD44E4">
      <w:pPr>
        <w:autoSpaceDE w:val="0"/>
        <w:autoSpaceDN w:val="0"/>
        <w:adjustRightInd w:val="0"/>
        <w:spacing w:after="0" w:line="360" w:lineRule="auto"/>
        <w:jc w:val="both"/>
        <w:rPr>
          <w:color w:val="000000" w:themeColor="text1"/>
        </w:rPr>
      </w:pPr>
    </w:p>
    <w:p w:rsidR="00BD44E4" w:rsidRDefault="00BD44E4" w:rsidP="00BD44E4">
      <w:pPr>
        <w:autoSpaceDE w:val="0"/>
        <w:autoSpaceDN w:val="0"/>
        <w:adjustRightInd w:val="0"/>
        <w:spacing w:after="0" w:line="360" w:lineRule="auto"/>
        <w:jc w:val="both"/>
        <w:rPr>
          <w:color w:val="000000" w:themeColor="text1"/>
        </w:rPr>
      </w:pPr>
    </w:p>
    <w:p w:rsidR="00BD44E4" w:rsidRDefault="00BD44E4" w:rsidP="00BD44E4">
      <w:pPr>
        <w:autoSpaceDE w:val="0"/>
        <w:autoSpaceDN w:val="0"/>
        <w:adjustRightInd w:val="0"/>
        <w:spacing w:after="0" w:line="360" w:lineRule="auto"/>
        <w:jc w:val="both"/>
        <w:rPr>
          <w:color w:val="000000" w:themeColor="text1"/>
        </w:rPr>
      </w:pPr>
    </w:p>
    <w:p w:rsidR="00BD44E4" w:rsidRDefault="00BD44E4" w:rsidP="00BD44E4">
      <w:pPr>
        <w:autoSpaceDE w:val="0"/>
        <w:autoSpaceDN w:val="0"/>
        <w:adjustRightInd w:val="0"/>
        <w:spacing w:after="0" w:line="360" w:lineRule="auto"/>
        <w:jc w:val="both"/>
        <w:rPr>
          <w:color w:val="000000" w:themeColor="text1"/>
        </w:rPr>
      </w:pPr>
    </w:p>
    <w:p w:rsidR="00BD44E4" w:rsidRDefault="00BD44E4" w:rsidP="00BD44E4">
      <w:pPr>
        <w:autoSpaceDE w:val="0"/>
        <w:autoSpaceDN w:val="0"/>
        <w:adjustRightInd w:val="0"/>
        <w:spacing w:after="0" w:line="360" w:lineRule="auto"/>
        <w:jc w:val="both"/>
        <w:rPr>
          <w:color w:val="000000" w:themeColor="text1"/>
        </w:rPr>
      </w:pPr>
    </w:p>
    <w:p w:rsidR="00BD44E4" w:rsidRDefault="00BD44E4" w:rsidP="00BD44E4">
      <w:pPr>
        <w:autoSpaceDE w:val="0"/>
        <w:autoSpaceDN w:val="0"/>
        <w:adjustRightInd w:val="0"/>
        <w:spacing w:after="0" w:line="360" w:lineRule="auto"/>
        <w:jc w:val="both"/>
        <w:rPr>
          <w:color w:val="000000" w:themeColor="text1"/>
        </w:rPr>
      </w:pPr>
    </w:p>
    <w:p w:rsidR="00BD44E4" w:rsidRDefault="00BD44E4" w:rsidP="00BD44E4">
      <w:pPr>
        <w:autoSpaceDE w:val="0"/>
        <w:autoSpaceDN w:val="0"/>
        <w:adjustRightInd w:val="0"/>
        <w:spacing w:after="0" w:line="360" w:lineRule="auto"/>
        <w:jc w:val="both"/>
        <w:rPr>
          <w:color w:val="000000" w:themeColor="text1"/>
        </w:rPr>
      </w:pPr>
    </w:p>
    <w:p w:rsidR="00BD44E4" w:rsidRDefault="00BD44E4" w:rsidP="00BD44E4">
      <w:pPr>
        <w:autoSpaceDE w:val="0"/>
        <w:autoSpaceDN w:val="0"/>
        <w:adjustRightInd w:val="0"/>
        <w:spacing w:after="0" w:line="360" w:lineRule="auto"/>
        <w:jc w:val="both"/>
        <w:rPr>
          <w:color w:val="000000" w:themeColor="text1"/>
        </w:rPr>
      </w:pPr>
    </w:p>
    <w:p w:rsidR="00BD44E4" w:rsidRPr="008554A2" w:rsidRDefault="00BD44E4" w:rsidP="00BD44E4">
      <w:pPr>
        <w:autoSpaceDE w:val="0"/>
        <w:autoSpaceDN w:val="0"/>
        <w:adjustRightInd w:val="0"/>
        <w:spacing w:after="0" w:line="360" w:lineRule="auto"/>
        <w:jc w:val="both"/>
      </w:pPr>
    </w:p>
    <w:p w:rsidR="00334586" w:rsidRDefault="00334586" w:rsidP="00B025A2">
      <w:pPr>
        <w:pStyle w:val="Heading1"/>
        <w:spacing w:before="100" w:beforeAutospacing="1" w:after="100" w:afterAutospacing="1" w:line="360" w:lineRule="auto"/>
        <w:jc w:val="center"/>
        <w:rPr>
          <w:rFonts w:ascii="Times New Roman" w:hAnsi="Times New Roman" w:cs="Times New Roman"/>
          <w:color w:val="000000" w:themeColor="text1"/>
        </w:rPr>
      </w:pPr>
      <w:bookmarkStart w:id="1" w:name="_Toc517693202"/>
      <w:r w:rsidRPr="00165313">
        <w:rPr>
          <w:rFonts w:ascii="Times New Roman" w:hAnsi="Times New Roman" w:cs="Times New Roman"/>
          <w:color w:val="000000" w:themeColor="text1"/>
        </w:rPr>
        <w:lastRenderedPageBreak/>
        <w:t>ABBREVATIONS</w:t>
      </w:r>
      <w:bookmarkEnd w:id="0"/>
      <w:bookmarkEnd w:id="1"/>
    </w:p>
    <w:p w:rsidR="00925CE1" w:rsidRDefault="00925CE1" w:rsidP="00A1416D">
      <w:pPr>
        <w:rPr>
          <w:rFonts w:eastAsia="Times New Roman" w:cs="Times New Roman"/>
          <w:color w:val="000000" w:themeColor="text1"/>
          <w:sz w:val="28"/>
          <w:szCs w:val="28"/>
        </w:rPr>
      </w:pPr>
      <w:r w:rsidRPr="00925CE1">
        <w:rPr>
          <w:rFonts w:eastAsia="Times New Roman" w:cs="Times New Roman"/>
          <w:bCs/>
          <w:color w:val="000000" w:themeColor="text1"/>
          <w:sz w:val="28"/>
          <w:szCs w:val="28"/>
        </w:rPr>
        <w:t>ALDEP</w:t>
      </w:r>
      <w:r>
        <w:rPr>
          <w:rFonts w:eastAsia="Times New Roman" w:cs="Times New Roman"/>
          <w:b/>
          <w:bCs/>
          <w:color w:val="000000" w:themeColor="text1"/>
          <w:sz w:val="28"/>
          <w:szCs w:val="28"/>
        </w:rPr>
        <w:t xml:space="preserve">       </w:t>
      </w:r>
      <w:r w:rsidRPr="00925CE1">
        <w:rPr>
          <w:rFonts w:eastAsia="Times New Roman" w:cs="Times New Roman"/>
          <w:bCs/>
          <w:color w:val="000000" w:themeColor="text1"/>
          <w:sz w:val="28"/>
          <w:szCs w:val="28"/>
        </w:rPr>
        <w:t>Automated Layout Design Program</w:t>
      </w:r>
    </w:p>
    <w:p w:rsidR="005A1508" w:rsidRDefault="00925CE1" w:rsidP="00A1416D">
      <w:pPr>
        <w:rPr>
          <w:rFonts w:eastAsia="Times New Roman" w:cs="Times New Roman"/>
          <w:color w:val="000000" w:themeColor="text1"/>
          <w:sz w:val="28"/>
          <w:szCs w:val="28"/>
        </w:rPr>
      </w:pPr>
      <w:r>
        <w:rPr>
          <w:rFonts w:eastAsia="Times New Roman" w:cs="Times New Roman"/>
          <w:color w:val="000000" w:themeColor="text1"/>
          <w:sz w:val="28"/>
          <w:szCs w:val="28"/>
        </w:rPr>
        <w:t xml:space="preserve">ATM           </w:t>
      </w:r>
      <w:r w:rsidR="005A1508">
        <w:rPr>
          <w:rFonts w:eastAsia="Times New Roman" w:cs="Times New Roman"/>
          <w:color w:val="000000" w:themeColor="text1"/>
          <w:sz w:val="28"/>
          <w:szCs w:val="28"/>
        </w:rPr>
        <w:t xml:space="preserve">Automated teller machine </w:t>
      </w:r>
    </w:p>
    <w:p w:rsidR="00621771" w:rsidRDefault="00A1416D" w:rsidP="00A1416D">
      <w:pPr>
        <w:rPr>
          <w:rFonts w:eastAsia="Times New Roman" w:cs="Times New Roman"/>
          <w:color w:val="000000" w:themeColor="text1"/>
          <w:sz w:val="28"/>
          <w:szCs w:val="28"/>
        </w:rPr>
      </w:pPr>
      <w:r w:rsidRPr="004860AB">
        <w:rPr>
          <w:rFonts w:eastAsia="Times New Roman" w:cs="Times New Roman"/>
          <w:color w:val="000000" w:themeColor="text1"/>
          <w:sz w:val="28"/>
          <w:szCs w:val="28"/>
        </w:rPr>
        <w:t xml:space="preserve">CAD </w:t>
      </w:r>
      <w:r w:rsidR="005A1508">
        <w:rPr>
          <w:rFonts w:eastAsia="Times New Roman" w:cs="Times New Roman"/>
          <w:color w:val="000000" w:themeColor="text1"/>
          <w:sz w:val="28"/>
          <w:szCs w:val="28"/>
        </w:rPr>
        <w:t xml:space="preserve">          </w:t>
      </w:r>
      <w:r>
        <w:rPr>
          <w:rFonts w:eastAsia="Times New Roman" w:cs="Times New Roman"/>
          <w:color w:val="000000" w:themeColor="text1"/>
          <w:sz w:val="28"/>
          <w:szCs w:val="28"/>
        </w:rPr>
        <w:t xml:space="preserve"> </w:t>
      </w:r>
      <w:r w:rsidRPr="004860AB">
        <w:rPr>
          <w:rFonts w:eastAsia="Times New Roman" w:cs="Times New Roman"/>
          <w:color w:val="000000" w:themeColor="text1"/>
          <w:sz w:val="28"/>
          <w:szCs w:val="28"/>
        </w:rPr>
        <w:t>Computer Aided Drawing</w:t>
      </w:r>
    </w:p>
    <w:p w:rsidR="00621771" w:rsidRPr="00621771" w:rsidRDefault="00621771" w:rsidP="00A1416D">
      <w:pPr>
        <w:rPr>
          <w:rFonts w:eastAsia="Times New Roman" w:cs="Times New Roman"/>
          <w:color w:val="000000" w:themeColor="text1"/>
          <w:sz w:val="28"/>
          <w:szCs w:val="28"/>
        </w:rPr>
      </w:pPr>
      <w:r>
        <w:rPr>
          <w:rFonts w:eastAsia="Times New Roman" w:cs="Times New Roman"/>
          <w:bCs/>
          <w:color w:val="000000" w:themeColor="text1"/>
          <w:sz w:val="28"/>
          <w:szCs w:val="28"/>
        </w:rPr>
        <w:t xml:space="preserve">CRAFT       </w:t>
      </w:r>
      <w:r w:rsidRPr="00621771">
        <w:rPr>
          <w:rFonts w:eastAsia="Times New Roman" w:cs="Times New Roman"/>
          <w:bCs/>
          <w:color w:val="000000" w:themeColor="text1"/>
          <w:sz w:val="28"/>
          <w:szCs w:val="28"/>
        </w:rPr>
        <w:t>Computerized Relative Allocation of Facilities Technique</w:t>
      </w:r>
    </w:p>
    <w:p w:rsidR="00A1416D" w:rsidRDefault="00A1416D" w:rsidP="00A1416D">
      <w:pPr>
        <w:rPr>
          <w:rFonts w:eastAsia="Times New Roman" w:cs="Times New Roman"/>
          <w:color w:val="000000" w:themeColor="text1"/>
          <w:sz w:val="28"/>
          <w:szCs w:val="28"/>
        </w:rPr>
      </w:pPr>
      <w:r w:rsidRPr="004860AB">
        <w:rPr>
          <w:rFonts w:eastAsia="Times New Roman" w:cs="Times New Roman"/>
          <w:color w:val="000000" w:themeColor="text1"/>
          <w:sz w:val="28"/>
          <w:szCs w:val="28"/>
        </w:rPr>
        <w:t>ESLSE</w:t>
      </w:r>
      <w:r>
        <w:rPr>
          <w:rFonts w:eastAsia="Times New Roman" w:cs="Times New Roman"/>
          <w:color w:val="000000" w:themeColor="text1"/>
          <w:sz w:val="28"/>
          <w:szCs w:val="28"/>
        </w:rPr>
        <w:t xml:space="preserve"> </w:t>
      </w:r>
      <w:r w:rsidR="005A1508">
        <w:rPr>
          <w:rFonts w:eastAsia="Times New Roman" w:cs="Times New Roman"/>
          <w:color w:val="000000" w:themeColor="text1"/>
          <w:sz w:val="28"/>
          <w:szCs w:val="28"/>
        </w:rPr>
        <w:t xml:space="preserve">       </w:t>
      </w:r>
      <w:r w:rsidRPr="00A1416D">
        <w:rPr>
          <w:rFonts w:eastAsia="Times New Roman" w:cs="Times New Roman"/>
          <w:color w:val="000000" w:themeColor="text1"/>
          <w:sz w:val="28"/>
          <w:szCs w:val="28"/>
        </w:rPr>
        <w:t xml:space="preserve"> </w:t>
      </w:r>
      <w:r w:rsidRPr="004860AB">
        <w:rPr>
          <w:rFonts w:eastAsia="Times New Roman" w:cs="Times New Roman"/>
          <w:color w:val="000000" w:themeColor="text1"/>
          <w:sz w:val="28"/>
          <w:szCs w:val="28"/>
        </w:rPr>
        <w:t>Ethiopian Shipping and Logistics Services Enterprise</w:t>
      </w:r>
    </w:p>
    <w:p w:rsidR="00A1416D" w:rsidRDefault="00A1416D" w:rsidP="00A1416D">
      <w:pPr>
        <w:rPr>
          <w:rFonts w:eastAsia="Times New Roman" w:cs="Times New Roman"/>
          <w:color w:val="000000" w:themeColor="text1"/>
          <w:sz w:val="28"/>
          <w:szCs w:val="28"/>
        </w:rPr>
      </w:pPr>
      <w:r w:rsidRPr="004860AB">
        <w:rPr>
          <w:rFonts w:eastAsia="Times New Roman" w:cs="Times New Roman"/>
          <w:color w:val="000000" w:themeColor="text1"/>
          <w:sz w:val="28"/>
          <w:szCs w:val="28"/>
        </w:rPr>
        <w:t xml:space="preserve">FEU </w:t>
      </w:r>
      <w:r>
        <w:rPr>
          <w:rFonts w:eastAsia="Times New Roman" w:cs="Times New Roman"/>
          <w:color w:val="000000" w:themeColor="text1"/>
          <w:sz w:val="28"/>
          <w:szCs w:val="28"/>
        </w:rPr>
        <w:t xml:space="preserve"> </w:t>
      </w:r>
      <w:r w:rsidR="005A1508">
        <w:rPr>
          <w:rFonts w:eastAsia="Times New Roman" w:cs="Times New Roman"/>
          <w:color w:val="000000" w:themeColor="text1"/>
          <w:sz w:val="28"/>
          <w:szCs w:val="28"/>
        </w:rPr>
        <w:t xml:space="preserve">           </w:t>
      </w:r>
      <w:r w:rsidR="00FF6149" w:rsidRPr="004860AB">
        <w:rPr>
          <w:rFonts w:eastAsia="Times New Roman" w:cs="Times New Roman"/>
          <w:color w:val="000000" w:themeColor="text1"/>
          <w:sz w:val="28"/>
          <w:szCs w:val="28"/>
        </w:rPr>
        <w:t>Forty Equivalent</w:t>
      </w:r>
      <w:r w:rsidRPr="004860AB">
        <w:rPr>
          <w:rFonts w:eastAsia="Times New Roman" w:cs="Times New Roman"/>
          <w:color w:val="000000" w:themeColor="text1"/>
          <w:sz w:val="28"/>
          <w:szCs w:val="28"/>
        </w:rPr>
        <w:t xml:space="preserve"> Units</w:t>
      </w:r>
    </w:p>
    <w:p w:rsidR="00A1416D" w:rsidRDefault="00A1416D" w:rsidP="00A1416D">
      <w:pPr>
        <w:rPr>
          <w:rFonts w:eastAsia="Times New Roman" w:cs="Times New Roman"/>
          <w:color w:val="000000" w:themeColor="text1"/>
          <w:sz w:val="28"/>
          <w:szCs w:val="28"/>
        </w:rPr>
      </w:pPr>
      <w:r w:rsidRPr="004860AB">
        <w:rPr>
          <w:rFonts w:eastAsia="Times New Roman" w:cs="Times New Roman"/>
          <w:color w:val="000000" w:themeColor="text1"/>
          <w:sz w:val="28"/>
          <w:szCs w:val="28"/>
        </w:rPr>
        <w:t>GIS</w:t>
      </w:r>
      <w:r w:rsidRPr="00A1416D">
        <w:rPr>
          <w:rFonts w:eastAsia="Times New Roman" w:cs="Times New Roman"/>
          <w:color w:val="000000" w:themeColor="text1"/>
          <w:sz w:val="28"/>
          <w:szCs w:val="28"/>
        </w:rPr>
        <w:t xml:space="preserve"> </w:t>
      </w:r>
      <w:r w:rsidR="005A1508">
        <w:rPr>
          <w:rFonts w:eastAsia="Times New Roman" w:cs="Times New Roman"/>
          <w:color w:val="000000" w:themeColor="text1"/>
          <w:sz w:val="28"/>
          <w:szCs w:val="28"/>
        </w:rPr>
        <w:t xml:space="preserve">             </w:t>
      </w:r>
      <w:r w:rsidRPr="004860AB">
        <w:rPr>
          <w:rFonts w:eastAsia="Times New Roman" w:cs="Times New Roman"/>
          <w:color w:val="000000" w:themeColor="text1"/>
          <w:sz w:val="28"/>
          <w:szCs w:val="28"/>
        </w:rPr>
        <w:t xml:space="preserve">Geographical </w:t>
      </w:r>
      <w:r>
        <w:rPr>
          <w:rFonts w:eastAsia="Times New Roman" w:cs="Times New Roman"/>
          <w:color w:val="000000" w:themeColor="text1"/>
          <w:sz w:val="28"/>
          <w:szCs w:val="28"/>
        </w:rPr>
        <w:t>Information</w:t>
      </w:r>
      <w:r w:rsidRPr="004860AB">
        <w:rPr>
          <w:rFonts w:eastAsia="Times New Roman" w:cs="Times New Roman"/>
          <w:color w:val="000000" w:themeColor="text1"/>
          <w:sz w:val="28"/>
          <w:szCs w:val="28"/>
        </w:rPr>
        <w:t xml:space="preserve"> System</w:t>
      </w:r>
    </w:p>
    <w:p w:rsidR="00A1416D" w:rsidRDefault="00A1416D" w:rsidP="00A1416D">
      <w:pPr>
        <w:rPr>
          <w:rFonts w:eastAsia="Times New Roman" w:cs="Times New Roman"/>
          <w:color w:val="000000" w:themeColor="text1"/>
          <w:sz w:val="28"/>
          <w:szCs w:val="28"/>
        </w:rPr>
      </w:pPr>
      <w:r w:rsidRPr="004860AB">
        <w:rPr>
          <w:rFonts w:eastAsia="Times New Roman" w:cs="Times New Roman"/>
          <w:color w:val="000000" w:themeColor="text1"/>
          <w:sz w:val="28"/>
          <w:szCs w:val="28"/>
        </w:rPr>
        <w:t xml:space="preserve">GPS </w:t>
      </w:r>
      <w:r>
        <w:rPr>
          <w:rFonts w:eastAsia="Times New Roman" w:cs="Times New Roman"/>
          <w:color w:val="000000" w:themeColor="text1"/>
          <w:sz w:val="28"/>
          <w:szCs w:val="28"/>
        </w:rPr>
        <w:t xml:space="preserve"> </w:t>
      </w:r>
      <w:r w:rsidR="005A1508">
        <w:rPr>
          <w:rFonts w:eastAsia="Times New Roman" w:cs="Times New Roman"/>
          <w:color w:val="000000" w:themeColor="text1"/>
          <w:sz w:val="28"/>
          <w:szCs w:val="28"/>
        </w:rPr>
        <w:t xml:space="preserve">           </w:t>
      </w:r>
      <w:r w:rsidRPr="004860AB">
        <w:rPr>
          <w:rFonts w:eastAsia="Times New Roman" w:cs="Times New Roman"/>
          <w:color w:val="000000" w:themeColor="text1"/>
          <w:sz w:val="28"/>
          <w:szCs w:val="28"/>
        </w:rPr>
        <w:t>Global Positioning System</w:t>
      </w:r>
    </w:p>
    <w:p w:rsidR="00A1416D" w:rsidRDefault="00A1416D" w:rsidP="00A1416D">
      <w:pPr>
        <w:rPr>
          <w:rFonts w:eastAsia="Times New Roman" w:cs="Times New Roman"/>
          <w:color w:val="000000" w:themeColor="text1"/>
          <w:sz w:val="28"/>
          <w:szCs w:val="28"/>
        </w:rPr>
      </w:pPr>
      <w:r w:rsidRPr="004860AB">
        <w:rPr>
          <w:rFonts w:eastAsia="Times New Roman" w:cs="Times New Roman"/>
          <w:color w:val="000000" w:themeColor="text1"/>
          <w:sz w:val="28"/>
          <w:szCs w:val="28"/>
        </w:rPr>
        <w:t>I/O</w:t>
      </w:r>
      <w:r w:rsidRPr="00A1416D">
        <w:rPr>
          <w:rFonts w:eastAsia="Times New Roman" w:cs="Times New Roman"/>
          <w:color w:val="000000" w:themeColor="text1"/>
          <w:sz w:val="28"/>
          <w:szCs w:val="28"/>
        </w:rPr>
        <w:t xml:space="preserve"> </w:t>
      </w:r>
      <w:r>
        <w:rPr>
          <w:rFonts w:eastAsia="Times New Roman" w:cs="Times New Roman"/>
          <w:color w:val="000000" w:themeColor="text1"/>
          <w:sz w:val="28"/>
          <w:szCs w:val="28"/>
        </w:rPr>
        <w:t xml:space="preserve">  </w:t>
      </w:r>
      <w:r w:rsidR="005A1508">
        <w:rPr>
          <w:rFonts w:eastAsia="Times New Roman" w:cs="Times New Roman"/>
          <w:color w:val="000000" w:themeColor="text1"/>
          <w:sz w:val="28"/>
          <w:szCs w:val="28"/>
        </w:rPr>
        <w:t xml:space="preserve">           </w:t>
      </w:r>
      <w:r>
        <w:rPr>
          <w:rFonts w:eastAsia="Times New Roman" w:cs="Times New Roman"/>
          <w:color w:val="000000" w:themeColor="text1"/>
          <w:sz w:val="28"/>
          <w:szCs w:val="28"/>
        </w:rPr>
        <w:t xml:space="preserve"> </w:t>
      </w:r>
      <w:r w:rsidRPr="004860AB">
        <w:rPr>
          <w:rFonts w:eastAsia="Times New Roman" w:cs="Times New Roman"/>
          <w:color w:val="000000" w:themeColor="text1"/>
          <w:sz w:val="28"/>
          <w:szCs w:val="28"/>
        </w:rPr>
        <w:t>Input or Output</w:t>
      </w:r>
    </w:p>
    <w:p w:rsidR="00A1416D" w:rsidRDefault="00A1416D" w:rsidP="00A1416D">
      <w:pPr>
        <w:rPr>
          <w:rFonts w:eastAsia="Times New Roman" w:cs="Times New Roman"/>
          <w:color w:val="000000" w:themeColor="text1"/>
          <w:sz w:val="28"/>
          <w:szCs w:val="28"/>
        </w:rPr>
      </w:pPr>
      <w:r w:rsidRPr="004860AB">
        <w:rPr>
          <w:rFonts w:eastAsia="Times New Roman" w:cs="Times New Roman"/>
          <w:color w:val="000000" w:themeColor="text1"/>
          <w:sz w:val="28"/>
          <w:szCs w:val="28"/>
        </w:rPr>
        <w:t>ISO</w:t>
      </w:r>
      <w:r w:rsidRPr="00A1416D">
        <w:rPr>
          <w:rFonts w:eastAsia="Times New Roman" w:cs="Times New Roman"/>
          <w:color w:val="000000" w:themeColor="text1"/>
          <w:sz w:val="28"/>
          <w:szCs w:val="28"/>
        </w:rPr>
        <w:t xml:space="preserve"> </w:t>
      </w:r>
      <w:r>
        <w:rPr>
          <w:rFonts w:eastAsia="Times New Roman" w:cs="Times New Roman"/>
          <w:color w:val="000000" w:themeColor="text1"/>
          <w:sz w:val="28"/>
          <w:szCs w:val="28"/>
        </w:rPr>
        <w:t xml:space="preserve"> </w:t>
      </w:r>
      <w:r w:rsidR="005A1508">
        <w:rPr>
          <w:rFonts w:eastAsia="Times New Roman" w:cs="Times New Roman"/>
          <w:color w:val="000000" w:themeColor="text1"/>
          <w:sz w:val="28"/>
          <w:szCs w:val="28"/>
        </w:rPr>
        <w:t xml:space="preserve">            </w:t>
      </w:r>
      <w:r w:rsidRPr="004860AB">
        <w:rPr>
          <w:rFonts w:eastAsia="Times New Roman" w:cs="Times New Roman"/>
          <w:color w:val="000000" w:themeColor="text1"/>
          <w:sz w:val="28"/>
          <w:szCs w:val="28"/>
        </w:rPr>
        <w:t>International Organization for Standardization</w:t>
      </w:r>
    </w:p>
    <w:p w:rsidR="005A1508" w:rsidRDefault="005A1508" w:rsidP="00A1416D">
      <w:pPr>
        <w:rPr>
          <w:rFonts w:eastAsia="Times New Roman" w:cs="Times New Roman"/>
          <w:color w:val="000000" w:themeColor="text1"/>
          <w:sz w:val="28"/>
          <w:szCs w:val="28"/>
        </w:rPr>
      </w:pPr>
      <w:r>
        <w:rPr>
          <w:rFonts w:eastAsia="Times New Roman" w:cs="Times New Roman"/>
          <w:color w:val="000000" w:themeColor="text1"/>
          <w:sz w:val="28"/>
          <w:szCs w:val="28"/>
        </w:rPr>
        <w:t xml:space="preserve">SKU             Stock keeping units           </w:t>
      </w:r>
    </w:p>
    <w:p w:rsidR="00A1416D" w:rsidRPr="006205F1" w:rsidRDefault="005A1508" w:rsidP="00A1416D">
      <w:pPr>
        <w:rPr>
          <w:rFonts w:eastAsia="Times New Roman" w:cs="Times New Roman"/>
          <w:sz w:val="28"/>
          <w:szCs w:val="28"/>
        </w:rPr>
      </w:pPr>
      <w:r w:rsidRPr="004860AB">
        <w:rPr>
          <w:rFonts w:eastAsia="Times New Roman" w:cs="Times New Roman"/>
          <w:color w:val="000000" w:themeColor="text1"/>
          <w:sz w:val="28"/>
          <w:szCs w:val="28"/>
        </w:rPr>
        <w:t>TEU</w:t>
      </w:r>
      <w:r>
        <w:rPr>
          <w:rFonts w:eastAsia="Times New Roman" w:cs="Times New Roman"/>
          <w:color w:val="000000" w:themeColor="text1"/>
          <w:sz w:val="28"/>
          <w:szCs w:val="28"/>
        </w:rPr>
        <w:t xml:space="preserve">           </w:t>
      </w:r>
      <w:r w:rsidRPr="00A1416D">
        <w:rPr>
          <w:rFonts w:eastAsia="Times New Roman" w:cs="Times New Roman"/>
          <w:color w:val="000000" w:themeColor="text1"/>
          <w:sz w:val="28"/>
          <w:szCs w:val="28"/>
        </w:rPr>
        <w:t xml:space="preserve"> </w:t>
      </w:r>
      <w:r>
        <w:rPr>
          <w:rFonts w:eastAsia="Times New Roman" w:cs="Times New Roman"/>
          <w:color w:val="000000" w:themeColor="text1"/>
          <w:sz w:val="28"/>
          <w:szCs w:val="28"/>
        </w:rPr>
        <w:t>Twenty Equivalents</w:t>
      </w:r>
      <w:r w:rsidRPr="005A1508">
        <w:rPr>
          <w:rFonts w:eastAsia="Times New Roman" w:cs="Times New Roman"/>
          <w:color w:val="FF0000"/>
          <w:sz w:val="28"/>
          <w:szCs w:val="28"/>
        </w:rPr>
        <w:t xml:space="preserve"> </w:t>
      </w:r>
      <w:r w:rsidRPr="006205F1">
        <w:rPr>
          <w:rFonts w:eastAsia="Times New Roman" w:cs="Times New Roman"/>
          <w:sz w:val="28"/>
          <w:szCs w:val="28"/>
        </w:rPr>
        <w:t>Units</w:t>
      </w:r>
    </w:p>
    <w:p w:rsidR="00CF373B" w:rsidRDefault="00A1416D" w:rsidP="00A1416D">
      <w:pPr>
        <w:rPr>
          <w:rFonts w:eastAsia="Times New Roman" w:cs="Times New Roman"/>
          <w:sz w:val="28"/>
          <w:szCs w:val="28"/>
        </w:rPr>
      </w:pPr>
      <w:r w:rsidRPr="00CF373B">
        <w:rPr>
          <w:rFonts w:eastAsia="Times New Roman" w:cs="Times New Roman"/>
          <w:sz w:val="28"/>
          <w:szCs w:val="28"/>
        </w:rPr>
        <w:t xml:space="preserve">USD    </w:t>
      </w:r>
      <w:r w:rsidR="005A1508" w:rsidRPr="00CF373B">
        <w:rPr>
          <w:rFonts w:eastAsia="Times New Roman" w:cs="Times New Roman"/>
          <w:sz w:val="28"/>
          <w:szCs w:val="28"/>
        </w:rPr>
        <w:t xml:space="preserve">        </w:t>
      </w:r>
      <w:r w:rsidR="00287E74">
        <w:rPr>
          <w:rFonts w:eastAsia="Times New Roman" w:cs="Times New Roman"/>
          <w:sz w:val="28"/>
          <w:szCs w:val="28"/>
        </w:rPr>
        <w:t>United States D</w:t>
      </w:r>
      <w:r w:rsidRPr="00CF373B">
        <w:rPr>
          <w:rFonts w:eastAsia="Times New Roman" w:cs="Times New Roman"/>
          <w:sz w:val="28"/>
          <w:szCs w:val="28"/>
        </w:rPr>
        <w:t>ollar(s)</w:t>
      </w:r>
    </w:p>
    <w:p w:rsidR="00CF373B" w:rsidRPr="00CF373B" w:rsidRDefault="00CF373B" w:rsidP="00A1416D">
      <w:pPr>
        <w:rPr>
          <w:rFonts w:eastAsia="Times New Roman" w:cs="Times New Roman"/>
          <w:sz w:val="28"/>
          <w:szCs w:val="28"/>
        </w:rPr>
      </w:pPr>
      <w:r w:rsidRPr="00CF373B">
        <w:rPr>
          <w:rFonts w:cs="Times New Roman"/>
          <w:color w:val="000000" w:themeColor="text1"/>
          <w:sz w:val="28"/>
          <w:szCs w:val="28"/>
        </w:rPr>
        <w:t xml:space="preserve">UNCTAD   United </w:t>
      </w:r>
      <w:r w:rsidR="00287E74">
        <w:rPr>
          <w:rFonts w:cs="Times New Roman"/>
          <w:color w:val="000000" w:themeColor="text1"/>
          <w:sz w:val="28"/>
          <w:szCs w:val="28"/>
        </w:rPr>
        <w:t>N</w:t>
      </w:r>
      <w:r w:rsidRPr="00CF373B">
        <w:rPr>
          <w:rFonts w:cs="Times New Roman"/>
          <w:color w:val="000000" w:themeColor="text1"/>
          <w:sz w:val="28"/>
          <w:szCs w:val="28"/>
        </w:rPr>
        <w:t xml:space="preserve">ation’s </w:t>
      </w:r>
      <w:r w:rsidR="00287E74">
        <w:rPr>
          <w:rFonts w:cs="Times New Roman"/>
          <w:color w:val="000000" w:themeColor="text1"/>
          <w:sz w:val="28"/>
          <w:szCs w:val="28"/>
        </w:rPr>
        <w:t>C</w:t>
      </w:r>
      <w:r w:rsidRPr="00CF373B">
        <w:rPr>
          <w:rFonts w:cs="Times New Roman"/>
          <w:color w:val="000000" w:themeColor="text1"/>
          <w:sz w:val="28"/>
          <w:szCs w:val="28"/>
        </w:rPr>
        <w:t xml:space="preserve">onformance </w:t>
      </w:r>
      <w:r w:rsidR="00287E74">
        <w:rPr>
          <w:rFonts w:cs="Times New Roman"/>
          <w:color w:val="000000" w:themeColor="text1"/>
          <w:sz w:val="28"/>
          <w:szCs w:val="28"/>
        </w:rPr>
        <w:t>on T</w:t>
      </w:r>
      <w:r w:rsidRPr="00CF373B">
        <w:rPr>
          <w:rFonts w:cs="Times New Roman"/>
          <w:color w:val="000000" w:themeColor="text1"/>
          <w:sz w:val="28"/>
          <w:szCs w:val="28"/>
        </w:rPr>
        <w:t xml:space="preserve">rade and </w:t>
      </w:r>
      <w:r w:rsidR="00287E74">
        <w:rPr>
          <w:rFonts w:cs="Times New Roman"/>
          <w:color w:val="000000" w:themeColor="text1"/>
          <w:sz w:val="28"/>
          <w:szCs w:val="28"/>
        </w:rPr>
        <w:t>D</w:t>
      </w:r>
      <w:r w:rsidRPr="00CF373B">
        <w:rPr>
          <w:rFonts w:cs="Times New Roman"/>
          <w:color w:val="000000" w:themeColor="text1"/>
          <w:sz w:val="28"/>
          <w:szCs w:val="28"/>
        </w:rPr>
        <w:t xml:space="preserve">evelopment </w:t>
      </w:r>
    </w:p>
    <w:p w:rsidR="00A1416D" w:rsidRDefault="00A1416D" w:rsidP="00A1416D">
      <w:pPr>
        <w:rPr>
          <w:rFonts w:eastAsia="Times New Roman" w:cs="Times New Roman"/>
          <w:color w:val="FF0000"/>
          <w:sz w:val="28"/>
          <w:szCs w:val="28"/>
        </w:rPr>
      </w:pPr>
    </w:p>
    <w:p w:rsidR="00A1416D" w:rsidRDefault="00A1416D" w:rsidP="00A1416D">
      <w:pPr>
        <w:rPr>
          <w:rFonts w:eastAsia="Times New Roman" w:cs="Times New Roman"/>
          <w:color w:val="FF0000"/>
          <w:sz w:val="28"/>
          <w:szCs w:val="28"/>
        </w:rPr>
      </w:pPr>
    </w:p>
    <w:p w:rsidR="00A1416D" w:rsidRDefault="00A1416D" w:rsidP="00A1416D">
      <w:pPr>
        <w:rPr>
          <w:rFonts w:eastAsia="Times New Roman" w:cs="Times New Roman"/>
          <w:color w:val="FF0000"/>
          <w:sz w:val="28"/>
          <w:szCs w:val="28"/>
        </w:rPr>
      </w:pPr>
    </w:p>
    <w:p w:rsidR="00A1416D" w:rsidRDefault="00A1416D" w:rsidP="00A1416D">
      <w:pPr>
        <w:rPr>
          <w:rFonts w:eastAsia="Times New Roman" w:cs="Times New Roman"/>
          <w:color w:val="FF0000"/>
          <w:sz w:val="28"/>
          <w:szCs w:val="28"/>
        </w:rPr>
      </w:pPr>
    </w:p>
    <w:p w:rsidR="00A1416D" w:rsidRDefault="00A1416D" w:rsidP="00A1416D">
      <w:pPr>
        <w:rPr>
          <w:rFonts w:eastAsia="Times New Roman" w:cs="Times New Roman"/>
          <w:color w:val="FF0000"/>
          <w:sz w:val="28"/>
          <w:szCs w:val="28"/>
        </w:rPr>
      </w:pPr>
    </w:p>
    <w:p w:rsidR="00A1416D" w:rsidRDefault="00A1416D" w:rsidP="00A1416D">
      <w:pPr>
        <w:rPr>
          <w:rFonts w:eastAsia="Times New Roman" w:cs="Times New Roman"/>
          <w:color w:val="FF0000"/>
          <w:sz w:val="28"/>
          <w:szCs w:val="28"/>
        </w:rPr>
      </w:pPr>
    </w:p>
    <w:p w:rsidR="00A1416D" w:rsidRDefault="00A1416D" w:rsidP="00A1416D">
      <w:pPr>
        <w:rPr>
          <w:rFonts w:eastAsia="Times New Roman" w:cs="Times New Roman"/>
          <w:color w:val="FF0000"/>
          <w:sz w:val="28"/>
          <w:szCs w:val="28"/>
        </w:rPr>
      </w:pPr>
    </w:p>
    <w:p w:rsidR="00A1416D" w:rsidRPr="00A1416D" w:rsidRDefault="00A1416D" w:rsidP="005A1508">
      <w:pPr>
        <w:pStyle w:val="Heading1"/>
        <w:spacing w:line="360" w:lineRule="auto"/>
        <w:jc w:val="center"/>
        <w:rPr>
          <w:rFonts w:ascii="Times New Roman" w:hAnsi="Times New Roman" w:cs="Times New Roman"/>
          <w:color w:val="auto"/>
        </w:rPr>
      </w:pPr>
      <w:bookmarkStart w:id="2" w:name="_Toc517693203"/>
      <w:r w:rsidRPr="00A1416D">
        <w:rPr>
          <w:rFonts w:ascii="Times New Roman" w:eastAsia="Times New Roman" w:hAnsi="Times New Roman" w:cs="Times New Roman"/>
          <w:color w:val="auto"/>
        </w:rPr>
        <w:lastRenderedPageBreak/>
        <w:t>LIST OF TABLES</w:t>
      </w:r>
      <w:bookmarkEnd w:id="2"/>
    </w:p>
    <w:sdt>
      <w:sdtPr>
        <w:rPr>
          <w:rFonts w:asciiTheme="minorHAnsi" w:eastAsiaTheme="minorHAnsi" w:hAnsiTheme="minorHAnsi" w:cstheme="minorBidi"/>
          <w:b w:val="0"/>
          <w:bCs w:val="0"/>
          <w:color w:val="000000" w:themeColor="text1"/>
          <w:sz w:val="22"/>
          <w:szCs w:val="22"/>
        </w:rPr>
        <w:id w:val="285469849"/>
        <w:docPartObj>
          <w:docPartGallery w:val="Table of Contents"/>
          <w:docPartUnique/>
        </w:docPartObj>
      </w:sdtPr>
      <w:sdtEndPr>
        <w:rPr>
          <w:rFonts w:ascii="Times New Roman" w:hAnsi="Times New Roman"/>
        </w:rPr>
      </w:sdtEndPr>
      <w:sdtContent>
        <w:p w:rsidR="001A6641" w:rsidRPr="00FE06DD" w:rsidRDefault="001A6641" w:rsidP="0016115A">
          <w:pPr>
            <w:pStyle w:val="TOCHeading"/>
            <w:spacing w:before="0"/>
            <w:rPr>
              <w:color w:val="000000" w:themeColor="text1"/>
              <w:sz w:val="24"/>
              <w:szCs w:val="24"/>
            </w:rPr>
          </w:pPr>
          <w:r w:rsidRPr="00FE06DD">
            <w:rPr>
              <w:color w:val="000000" w:themeColor="text1"/>
            </w:rPr>
            <w:t>Table of Contents</w:t>
          </w:r>
          <w:r w:rsidR="00955727" w:rsidRPr="00FE06DD">
            <w:rPr>
              <w:color w:val="000000" w:themeColor="text1"/>
            </w:rPr>
            <w:t xml:space="preserve">                                     </w:t>
          </w:r>
          <w:r w:rsidR="004C4389" w:rsidRPr="00FE06DD">
            <w:rPr>
              <w:color w:val="000000" w:themeColor="text1"/>
            </w:rPr>
            <w:t xml:space="preserve">                                          </w:t>
          </w:r>
          <w:r w:rsidR="00BC3B94">
            <w:rPr>
              <w:color w:val="000000" w:themeColor="text1"/>
            </w:rPr>
            <w:t xml:space="preserve">                          page</w:t>
          </w:r>
          <w:r w:rsidR="00955727" w:rsidRPr="00FE06DD">
            <w:rPr>
              <w:color w:val="000000" w:themeColor="text1"/>
            </w:rPr>
            <w:t xml:space="preserve">                                                                </w:t>
          </w:r>
          <w:r w:rsidR="00417B96" w:rsidRPr="00FE06DD">
            <w:rPr>
              <w:color w:val="000000" w:themeColor="text1"/>
            </w:rPr>
            <w:t xml:space="preserve">                  </w:t>
          </w:r>
          <w:r w:rsidR="004C4389" w:rsidRPr="00FE06DD">
            <w:rPr>
              <w:color w:val="000000" w:themeColor="text1"/>
            </w:rPr>
            <w:t xml:space="preserve"> </w:t>
          </w:r>
          <w:r w:rsidR="00955727" w:rsidRPr="00FE06DD">
            <w:rPr>
              <w:color w:val="000000" w:themeColor="text1"/>
            </w:rPr>
            <w:t xml:space="preserve">         </w:t>
          </w:r>
        </w:p>
        <w:p w:rsidR="004D31E9" w:rsidRDefault="00993EDA">
          <w:pPr>
            <w:pStyle w:val="TOC1"/>
            <w:rPr>
              <w:rFonts w:asciiTheme="minorHAnsi" w:eastAsiaTheme="minorEastAsia" w:hAnsiTheme="minorHAnsi"/>
              <w:noProof/>
              <w:sz w:val="22"/>
            </w:rPr>
          </w:pPr>
          <w:r w:rsidRPr="00993EDA">
            <w:rPr>
              <w:sz w:val="22"/>
            </w:rPr>
            <w:fldChar w:fldCharType="begin"/>
          </w:r>
          <w:r w:rsidR="001A6641" w:rsidRPr="00FE06DD">
            <w:rPr>
              <w:sz w:val="22"/>
            </w:rPr>
            <w:instrText xml:space="preserve"> TOC \o "1-3" \h \z \u </w:instrText>
          </w:r>
          <w:r w:rsidRPr="00993EDA">
            <w:rPr>
              <w:sz w:val="22"/>
            </w:rPr>
            <w:fldChar w:fldCharType="separate"/>
          </w:r>
          <w:hyperlink w:anchor="_Toc517693202" w:history="1">
            <w:r w:rsidR="004D31E9" w:rsidRPr="00494B1F">
              <w:rPr>
                <w:rStyle w:val="Hyperlink"/>
                <w:rFonts w:cs="Times New Roman"/>
                <w:noProof/>
              </w:rPr>
              <w:t>ABBREVATIONS</w:t>
            </w:r>
            <w:r w:rsidR="004D31E9">
              <w:rPr>
                <w:noProof/>
                <w:webHidden/>
              </w:rPr>
              <w:tab/>
            </w:r>
            <w:r>
              <w:rPr>
                <w:noProof/>
                <w:webHidden/>
              </w:rPr>
              <w:fldChar w:fldCharType="begin"/>
            </w:r>
            <w:r w:rsidR="004D31E9">
              <w:rPr>
                <w:noProof/>
                <w:webHidden/>
              </w:rPr>
              <w:instrText xml:space="preserve"> PAGEREF _Toc517693202 \h </w:instrText>
            </w:r>
            <w:r>
              <w:rPr>
                <w:noProof/>
                <w:webHidden/>
              </w:rPr>
            </w:r>
            <w:r>
              <w:rPr>
                <w:noProof/>
                <w:webHidden/>
              </w:rPr>
              <w:fldChar w:fldCharType="separate"/>
            </w:r>
            <w:r w:rsidR="004F79A2">
              <w:rPr>
                <w:noProof/>
                <w:webHidden/>
              </w:rPr>
              <w:t>v</w:t>
            </w:r>
            <w:r>
              <w:rPr>
                <w:noProof/>
                <w:webHidden/>
              </w:rPr>
              <w:fldChar w:fldCharType="end"/>
            </w:r>
          </w:hyperlink>
        </w:p>
        <w:p w:rsidR="004D31E9" w:rsidRDefault="00993EDA">
          <w:pPr>
            <w:pStyle w:val="TOC1"/>
            <w:rPr>
              <w:rFonts w:asciiTheme="minorHAnsi" w:eastAsiaTheme="minorEastAsia" w:hAnsiTheme="minorHAnsi"/>
              <w:noProof/>
              <w:sz w:val="22"/>
            </w:rPr>
          </w:pPr>
          <w:hyperlink w:anchor="_Toc517693203" w:history="1">
            <w:r w:rsidR="004D31E9" w:rsidRPr="00494B1F">
              <w:rPr>
                <w:rStyle w:val="Hyperlink"/>
                <w:rFonts w:eastAsia="Times New Roman" w:cs="Times New Roman"/>
                <w:noProof/>
              </w:rPr>
              <w:t>LIST OF TABLES</w:t>
            </w:r>
            <w:r w:rsidR="004D31E9">
              <w:rPr>
                <w:noProof/>
                <w:webHidden/>
              </w:rPr>
              <w:tab/>
            </w:r>
            <w:r>
              <w:rPr>
                <w:noProof/>
                <w:webHidden/>
              </w:rPr>
              <w:fldChar w:fldCharType="begin"/>
            </w:r>
            <w:r w:rsidR="004D31E9">
              <w:rPr>
                <w:noProof/>
                <w:webHidden/>
              </w:rPr>
              <w:instrText xml:space="preserve"> PAGEREF _Toc517693203 \h </w:instrText>
            </w:r>
            <w:r>
              <w:rPr>
                <w:noProof/>
                <w:webHidden/>
              </w:rPr>
            </w:r>
            <w:r>
              <w:rPr>
                <w:noProof/>
                <w:webHidden/>
              </w:rPr>
              <w:fldChar w:fldCharType="separate"/>
            </w:r>
            <w:r w:rsidR="004F79A2">
              <w:rPr>
                <w:noProof/>
                <w:webHidden/>
              </w:rPr>
              <w:t>vi</w:t>
            </w:r>
            <w:r>
              <w:rPr>
                <w:noProof/>
                <w:webHidden/>
              </w:rPr>
              <w:fldChar w:fldCharType="end"/>
            </w:r>
          </w:hyperlink>
        </w:p>
        <w:p w:rsidR="004D31E9" w:rsidRDefault="00993EDA">
          <w:pPr>
            <w:pStyle w:val="TOC1"/>
            <w:rPr>
              <w:rFonts w:asciiTheme="minorHAnsi" w:eastAsiaTheme="minorEastAsia" w:hAnsiTheme="minorHAnsi"/>
              <w:noProof/>
              <w:sz w:val="22"/>
            </w:rPr>
          </w:pPr>
          <w:hyperlink w:anchor="_Toc517693204" w:history="1">
            <w:r w:rsidR="004D31E9" w:rsidRPr="00494B1F">
              <w:rPr>
                <w:rStyle w:val="Hyperlink"/>
                <w:rFonts w:cs="Times New Roman"/>
                <w:noProof/>
              </w:rPr>
              <w:t>LIST OF FIGURES</w:t>
            </w:r>
            <w:r w:rsidR="004D31E9">
              <w:rPr>
                <w:noProof/>
                <w:webHidden/>
              </w:rPr>
              <w:tab/>
            </w:r>
            <w:r>
              <w:rPr>
                <w:noProof/>
                <w:webHidden/>
              </w:rPr>
              <w:fldChar w:fldCharType="begin"/>
            </w:r>
            <w:r w:rsidR="004D31E9">
              <w:rPr>
                <w:noProof/>
                <w:webHidden/>
              </w:rPr>
              <w:instrText xml:space="preserve"> PAGEREF _Toc517693204 \h </w:instrText>
            </w:r>
            <w:r>
              <w:rPr>
                <w:noProof/>
                <w:webHidden/>
              </w:rPr>
            </w:r>
            <w:r>
              <w:rPr>
                <w:noProof/>
                <w:webHidden/>
              </w:rPr>
              <w:fldChar w:fldCharType="separate"/>
            </w:r>
            <w:r w:rsidR="004F79A2">
              <w:rPr>
                <w:noProof/>
                <w:webHidden/>
              </w:rPr>
              <w:t>x</w:t>
            </w:r>
            <w:r>
              <w:rPr>
                <w:noProof/>
                <w:webHidden/>
              </w:rPr>
              <w:fldChar w:fldCharType="end"/>
            </w:r>
          </w:hyperlink>
        </w:p>
        <w:p w:rsidR="004D31E9" w:rsidRDefault="00993EDA">
          <w:pPr>
            <w:pStyle w:val="TOC1"/>
            <w:rPr>
              <w:rFonts w:asciiTheme="minorHAnsi" w:eastAsiaTheme="minorEastAsia" w:hAnsiTheme="minorHAnsi"/>
              <w:noProof/>
              <w:sz w:val="22"/>
            </w:rPr>
          </w:pPr>
          <w:hyperlink w:anchor="_Toc517693205" w:history="1">
            <w:r w:rsidR="004D31E9" w:rsidRPr="00494B1F">
              <w:rPr>
                <w:rStyle w:val="Hyperlink"/>
                <w:rFonts w:cs="Times New Roman"/>
                <w:noProof/>
              </w:rPr>
              <w:t>LIST OF TABLES</w:t>
            </w:r>
            <w:r w:rsidR="004D31E9">
              <w:rPr>
                <w:noProof/>
                <w:webHidden/>
              </w:rPr>
              <w:tab/>
            </w:r>
            <w:r>
              <w:rPr>
                <w:noProof/>
                <w:webHidden/>
              </w:rPr>
              <w:fldChar w:fldCharType="begin"/>
            </w:r>
            <w:r w:rsidR="004D31E9">
              <w:rPr>
                <w:noProof/>
                <w:webHidden/>
              </w:rPr>
              <w:instrText xml:space="preserve"> PAGEREF _Toc517693205 \h </w:instrText>
            </w:r>
            <w:r>
              <w:rPr>
                <w:noProof/>
                <w:webHidden/>
              </w:rPr>
            </w:r>
            <w:r>
              <w:rPr>
                <w:noProof/>
                <w:webHidden/>
              </w:rPr>
              <w:fldChar w:fldCharType="separate"/>
            </w:r>
            <w:r w:rsidR="004F79A2">
              <w:rPr>
                <w:noProof/>
                <w:webHidden/>
              </w:rPr>
              <w:t>xii</w:t>
            </w:r>
            <w:r>
              <w:rPr>
                <w:noProof/>
                <w:webHidden/>
              </w:rPr>
              <w:fldChar w:fldCharType="end"/>
            </w:r>
          </w:hyperlink>
        </w:p>
        <w:p w:rsidR="004D31E9" w:rsidRDefault="00993EDA">
          <w:pPr>
            <w:pStyle w:val="TOC1"/>
            <w:rPr>
              <w:rFonts w:asciiTheme="minorHAnsi" w:eastAsiaTheme="minorEastAsia" w:hAnsiTheme="minorHAnsi"/>
              <w:noProof/>
              <w:sz w:val="22"/>
            </w:rPr>
          </w:pPr>
          <w:hyperlink w:anchor="_Toc517693206" w:history="1">
            <w:r w:rsidR="004D31E9" w:rsidRPr="00494B1F">
              <w:rPr>
                <w:rStyle w:val="Hyperlink"/>
                <w:rFonts w:cs="Times New Roman"/>
                <w:noProof/>
              </w:rPr>
              <w:t>ABSTRACT</w:t>
            </w:r>
            <w:r w:rsidR="004D31E9">
              <w:rPr>
                <w:noProof/>
                <w:webHidden/>
              </w:rPr>
              <w:tab/>
            </w:r>
            <w:r>
              <w:rPr>
                <w:noProof/>
                <w:webHidden/>
              </w:rPr>
              <w:fldChar w:fldCharType="begin"/>
            </w:r>
            <w:r w:rsidR="004D31E9">
              <w:rPr>
                <w:noProof/>
                <w:webHidden/>
              </w:rPr>
              <w:instrText xml:space="preserve"> PAGEREF _Toc517693206 \h </w:instrText>
            </w:r>
            <w:r>
              <w:rPr>
                <w:noProof/>
                <w:webHidden/>
              </w:rPr>
            </w:r>
            <w:r>
              <w:rPr>
                <w:noProof/>
                <w:webHidden/>
              </w:rPr>
              <w:fldChar w:fldCharType="separate"/>
            </w:r>
            <w:r w:rsidR="004F79A2">
              <w:rPr>
                <w:noProof/>
                <w:webHidden/>
              </w:rPr>
              <w:t>xiii</w:t>
            </w:r>
            <w:r>
              <w:rPr>
                <w:noProof/>
                <w:webHidden/>
              </w:rPr>
              <w:fldChar w:fldCharType="end"/>
            </w:r>
          </w:hyperlink>
        </w:p>
        <w:p w:rsidR="004D31E9" w:rsidRDefault="00993EDA">
          <w:pPr>
            <w:pStyle w:val="TOC1"/>
            <w:rPr>
              <w:rFonts w:asciiTheme="minorHAnsi" w:eastAsiaTheme="minorEastAsia" w:hAnsiTheme="minorHAnsi"/>
              <w:noProof/>
              <w:sz w:val="22"/>
            </w:rPr>
          </w:pPr>
          <w:hyperlink w:anchor="_Toc517693207" w:history="1">
            <w:r w:rsidR="004D31E9" w:rsidRPr="00494B1F">
              <w:rPr>
                <w:rStyle w:val="Hyperlink"/>
                <w:rFonts w:cs="Times New Roman"/>
                <w:noProof/>
              </w:rPr>
              <w:t>1.</w:t>
            </w:r>
            <w:r w:rsidR="004D31E9">
              <w:rPr>
                <w:rFonts w:asciiTheme="minorHAnsi" w:eastAsiaTheme="minorEastAsia" w:hAnsiTheme="minorHAnsi"/>
                <w:noProof/>
                <w:sz w:val="22"/>
              </w:rPr>
              <w:tab/>
            </w:r>
            <w:r w:rsidR="004D31E9" w:rsidRPr="00494B1F">
              <w:rPr>
                <w:rStyle w:val="Hyperlink"/>
                <w:rFonts w:cs="Times New Roman"/>
                <w:noProof/>
              </w:rPr>
              <w:t>INTRODUCTION</w:t>
            </w:r>
            <w:r w:rsidR="004D31E9">
              <w:rPr>
                <w:noProof/>
                <w:webHidden/>
              </w:rPr>
              <w:tab/>
            </w:r>
            <w:r>
              <w:rPr>
                <w:noProof/>
                <w:webHidden/>
              </w:rPr>
              <w:fldChar w:fldCharType="begin"/>
            </w:r>
            <w:r w:rsidR="004D31E9">
              <w:rPr>
                <w:noProof/>
                <w:webHidden/>
              </w:rPr>
              <w:instrText xml:space="preserve"> PAGEREF _Toc517693207 \h </w:instrText>
            </w:r>
            <w:r>
              <w:rPr>
                <w:noProof/>
                <w:webHidden/>
              </w:rPr>
            </w:r>
            <w:r>
              <w:rPr>
                <w:noProof/>
                <w:webHidden/>
              </w:rPr>
              <w:fldChar w:fldCharType="separate"/>
            </w:r>
            <w:r w:rsidR="004F79A2">
              <w:rPr>
                <w:noProof/>
                <w:webHidden/>
              </w:rPr>
              <w:t>1</w:t>
            </w:r>
            <w:r>
              <w:rPr>
                <w:noProof/>
                <w:webHidden/>
              </w:rPr>
              <w:fldChar w:fldCharType="end"/>
            </w:r>
          </w:hyperlink>
        </w:p>
        <w:p w:rsidR="004D31E9" w:rsidRDefault="00993EDA">
          <w:pPr>
            <w:pStyle w:val="TOC2"/>
            <w:rPr>
              <w:rFonts w:asciiTheme="minorHAnsi" w:eastAsiaTheme="minorEastAsia" w:hAnsiTheme="minorHAnsi"/>
              <w:noProof/>
              <w:sz w:val="22"/>
            </w:rPr>
          </w:pPr>
          <w:hyperlink w:anchor="_Toc517693208" w:history="1">
            <w:r w:rsidR="004D31E9" w:rsidRPr="00494B1F">
              <w:rPr>
                <w:rStyle w:val="Hyperlink"/>
                <w:rFonts w:cs="Times New Roman"/>
                <w:noProof/>
              </w:rPr>
              <w:t>1.1.</w:t>
            </w:r>
            <w:r w:rsidR="004D31E9">
              <w:rPr>
                <w:rFonts w:asciiTheme="minorHAnsi" w:eastAsiaTheme="minorEastAsia" w:hAnsiTheme="minorHAnsi"/>
                <w:noProof/>
                <w:sz w:val="22"/>
              </w:rPr>
              <w:tab/>
            </w:r>
            <w:r w:rsidR="004D31E9" w:rsidRPr="00494B1F">
              <w:rPr>
                <w:rStyle w:val="Hyperlink"/>
                <w:rFonts w:cs="Times New Roman"/>
                <w:noProof/>
              </w:rPr>
              <w:t>Background of study</w:t>
            </w:r>
            <w:r w:rsidR="004D31E9">
              <w:rPr>
                <w:noProof/>
                <w:webHidden/>
              </w:rPr>
              <w:tab/>
            </w:r>
            <w:r>
              <w:rPr>
                <w:noProof/>
                <w:webHidden/>
              </w:rPr>
              <w:fldChar w:fldCharType="begin"/>
            </w:r>
            <w:r w:rsidR="004D31E9">
              <w:rPr>
                <w:noProof/>
                <w:webHidden/>
              </w:rPr>
              <w:instrText xml:space="preserve"> PAGEREF _Toc517693208 \h </w:instrText>
            </w:r>
            <w:r>
              <w:rPr>
                <w:noProof/>
                <w:webHidden/>
              </w:rPr>
            </w:r>
            <w:r>
              <w:rPr>
                <w:noProof/>
                <w:webHidden/>
              </w:rPr>
              <w:fldChar w:fldCharType="separate"/>
            </w:r>
            <w:r w:rsidR="004F79A2">
              <w:rPr>
                <w:noProof/>
                <w:webHidden/>
              </w:rPr>
              <w:t>1</w:t>
            </w:r>
            <w:r>
              <w:rPr>
                <w:noProof/>
                <w:webHidden/>
              </w:rPr>
              <w:fldChar w:fldCharType="end"/>
            </w:r>
          </w:hyperlink>
        </w:p>
        <w:p w:rsidR="004D31E9" w:rsidRDefault="00993EDA">
          <w:pPr>
            <w:pStyle w:val="TOC2"/>
            <w:rPr>
              <w:rFonts w:asciiTheme="minorHAnsi" w:eastAsiaTheme="minorEastAsia" w:hAnsiTheme="minorHAnsi"/>
              <w:noProof/>
              <w:sz w:val="22"/>
            </w:rPr>
          </w:pPr>
          <w:hyperlink w:anchor="_Toc517693209" w:history="1">
            <w:r w:rsidR="004D31E9" w:rsidRPr="00494B1F">
              <w:rPr>
                <w:rStyle w:val="Hyperlink"/>
                <w:rFonts w:cs="Times New Roman"/>
                <w:noProof/>
              </w:rPr>
              <w:t>1.2.</w:t>
            </w:r>
            <w:r w:rsidR="004D31E9">
              <w:rPr>
                <w:rFonts w:asciiTheme="minorHAnsi" w:eastAsiaTheme="minorEastAsia" w:hAnsiTheme="minorHAnsi"/>
                <w:noProof/>
                <w:sz w:val="22"/>
              </w:rPr>
              <w:tab/>
            </w:r>
            <w:r w:rsidR="004D31E9" w:rsidRPr="00494B1F">
              <w:rPr>
                <w:rStyle w:val="Hyperlink"/>
                <w:rFonts w:cs="Times New Roman"/>
                <w:noProof/>
              </w:rPr>
              <w:t>Statement of the problem</w:t>
            </w:r>
            <w:r w:rsidR="004D31E9">
              <w:rPr>
                <w:noProof/>
                <w:webHidden/>
              </w:rPr>
              <w:tab/>
            </w:r>
            <w:r>
              <w:rPr>
                <w:noProof/>
                <w:webHidden/>
              </w:rPr>
              <w:fldChar w:fldCharType="begin"/>
            </w:r>
            <w:r w:rsidR="004D31E9">
              <w:rPr>
                <w:noProof/>
                <w:webHidden/>
              </w:rPr>
              <w:instrText xml:space="preserve"> PAGEREF _Toc517693209 \h </w:instrText>
            </w:r>
            <w:r>
              <w:rPr>
                <w:noProof/>
                <w:webHidden/>
              </w:rPr>
            </w:r>
            <w:r>
              <w:rPr>
                <w:noProof/>
                <w:webHidden/>
              </w:rPr>
              <w:fldChar w:fldCharType="separate"/>
            </w:r>
            <w:r w:rsidR="004F79A2">
              <w:rPr>
                <w:noProof/>
                <w:webHidden/>
              </w:rPr>
              <w:t>2</w:t>
            </w:r>
            <w:r>
              <w:rPr>
                <w:noProof/>
                <w:webHidden/>
              </w:rPr>
              <w:fldChar w:fldCharType="end"/>
            </w:r>
          </w:hyperlink>
        </w:p>
        <w:p w:rsidR="004D31E9" w:rsidRDefault="00993EDA">
          <w:pPr>
            <w:pStyle w:val="TOC2"/>
            <w:rPr>
              <w:rFonts w:asciiTheme="minorHAnsi" w:eastAsiaTheme="minorEastAsia" w:hAnsiTheme="minorHAnsi"/>
              <w:noProof/>
              <w:sz w:val="22"/>
            </w:rPr>
          </w:pPr>
          <w:hyperlink w:anchor="_Toc517693210" w:history="1">
            <w:r w:rsidR="004D31E9" w:rsidRPr="00494B1F">
              <w:rPr>
                <w:rStyle w:val="Hyperlink"/>
                <w:rFonts w:cs="Times New Roman"/>
                <w:noProof/>
              </w:rPr>
              <w:t>1.3.</w:t>
            </w:r>
            <w:r w:rsidR="004D31E9">
              <w:rPr>
                <w:rFonts w:asciiTheme="minorHAnsi" w:eastAsiaTheme="minorEastAsia" w:hAnsiTheme="minorHAnsi"/>
                <w:noProof/>
                <w:sz w:val="22"/>
              </w:rPr>
              <w:tab/>
            </w:r>
            <w:r w:rsidR="004D31E9" w:rsidRPr="00494B1F">
              <w:rPr>
                <w:rStyle w:val="Hyperlink"/>
                <w:rFonts w:cs="Times New Roman"/>
                <w:noProof/>
              </w:rPr>
              <w:t>Research objective</w:t>
            </w:r>
            <w:r w:rsidR="004D31E9">
              <w:rPr>
                <w:noProof/>
                <w:webHidden/>
              </w:rPr>
              <w:tab/>
            </w:r>
            <w:r>
              <w:rPr>
                <w:noProof/>
                <w:webHidden/>
              </w:rPr>
              <w:fldChar w:fldCharType="begin"/>
            </w:r>
            <w:r w:rsidR="004D31E9">
              <w:rPr>
                <w:noProof/>
                <w:webHidden/>
              </w:rPr>
              <w:instrText xml:space="preserve"> PAGEREF _Toc517693210 \h </w:instrText>
            </w:r>
            <w:r>
              <w:rPr>
                <w:noProof/>
                <w:webHidden/>
              </w:rPr>
            </w:r>
            <w:r>
              <w:rPr>
                <w:noProof/>
                <w:webHidden/>
              </w:rPr>
              <w:fldChar w:fldCharType="separate"/>
            </w:r>
            <w:r w:rsidR="004F79A2">
              <w:rPr>
                <w:noProof/>
                <w:webHidden/>
              </w:rPr>
              <w:t>3</w:t>
            </w:r>
            <w:r>
              <w:rPr>
                <w:noProof/>
                <w:webHidden/>
              </w:rPr>
              <w:fldChar w:fldCharType="end"/>
            </w:r>
          </w:hyperlink>
        </w:p>
        <w:p w:rsidR="004D31E9" w:rsidRDefault="00993EDA">
          <w:pPr>
            <w:pStyle w:val="TOC2"/>
            <w:rPr>
              <w:rFonts w:asciiTheme="minorHAnsi" w:eastAsiaTheme="minorEastAsia" w:hAnsiTheme="minorHAnsi"/>
              <w:noProof/>
              <w:sz w:val="22"/>
            </w:rPr>
          </w:pPr>
          <w:hyperlink w:anchor="_Toc517693211" w:history="1">
            <w:r w:rsidR="004D31E9" w:rsidRPr="00494B1F">
              <w:rPr>
                <w:rStyle w:val="Hyperlink"/>
                <w:rFonts w:cs="Times New Roman"/>
                <w:noProof/>
              </w:rPr>
              <w:t>1.4.</w:t>
            </w:r>
            <w:r w:rsidR="004D31E9">
              <w:rPr>
                <w:rFonts w:asciiTheme="minorHAnsi" w:eastAsiaTheme="minorEastAsia" w:hAnsiTheme="minorHAnsi"/>
                <w:noProof/>
                <w:sz w:val="22"/>
              </w:rPr>
              <w:tab/>
            </w:r>
            <w:r w:rsidR="004D31E9" w:rsidRPr="00494B1F">
              <w:rPr>
                <w:rStyle w:val="Hyperlink"/>
                <w:rFonts w:cs="Times New Roman"/>
                <w:noProof/>
              </w:rPr>
              <w:t>Research questions</w:t>
            </w:r>
            <w:r w:rsidR="004D31E9">
              <w:rPr>
                <w:noProof/>
                <w:webHidden/>
              </w:rPr>
              <w:tab/>
            </w:r>
            <w:r>
              <w:rPr>
                <w:noProof/>
                <w:webHidden/>
              </w:rPr>
              <w:fldChar w:fldCharType="begin"/>
            </w:r>
            <w:r w:rsidR="004D31E9">
              <w:rPr>
                <w:noProof/>
                <w:webHidden/>
              </w:rPr>
              <w:instrText xml:space="preserve"> PAGEREF _Toc517693211 \h </w:instrText>
            </w:r>
            <w:r>
              <w:rPr>
                <w:noProof/>
                <w:webHidden/>
              </w:rPr>
            </w:r>
            <w:r>
              <w:rPr>
                <w:noProof/>
                <w:webHidden/>
              </w:rPr>
              <w:fldChar w:fldCharType="separate"/>
            </w:r>
            <w:r w:rsidR="004F79A2">
              <w:rPr>
                <w:noProof/>
                <w:webHidden/>
              </w:rPr>
              <w:t>3</w:t>
            </w:r>
            <w:r>
              <w:rPr>
                <w:noProof/>
                <w:webHidden/>
              </w:rPr>
              <w:fldChar w:fldCharType="end"/>
            </w:r>
          </w:hyperlink>
        </w:p>
        <w:p w:rsidR="004D31E9" w:rsidRDefault="00993EDA">
          <w:pPr>
            <w:pStyle w:val="TOC2"/>
            <w:rPr>
              <w:rFonts w:asciiTheme="minorHAnsi" w:eastAsiaTheme="minorEastAsia" w:hAnsiTheme="minorHAnsi"/>
              <w:noProof/>
              <w:sz w:val="22"/>
            </w:rPr>
          </w:pPr>
          <w:hyperlink w:anchor="_Toc517693212" w:history="1">
            <w:r w:rsidR="004D31E9" w:rsidRPr="00494B1F">
              <w:rPr>
                <w:rStyle w:val="Hyperlink"/>
                <w:rFonts w:cs="Times New Roman"/>
                <w:noProof/>
              </w:rPr>
              <w:t>1.5.</w:t>
            </w:r>
            <w:r w:rsidR="004D31E9">
              <w:rPr>
                <w:rFonts w:asciiTheme="minorHAnsi" w:eastAsiaTheme="minorEastAsia" w:hAnsiTheme="minorHAnsi"/>
                <w:noProof/>
                <w:sz w:val="22"/>
              </w:rPr>
              <w:tab/>
            </w:r>
            <w:r w:rsidR="004D31E9" w:rsidRPr="00494B1F">
              <w:rPr>
                <w:rStyle w:val="Hyperlink"/>
                <w:rFonts w:cs="Times New Roman"/>
                <w:noProof/>
              </w:rPr>
              <w:t>Significance of the study</w:t>
            </w:r>
            <w:r w:rsidR="004D31E9">
              <w:rPr>
                <w:noProof/>
                <w:webHidden/>
              </w:rPr>
              <w:tab/>
            </w:r>
            <w:r>
              <w:rPr>
                <w:noProof/>
                <w:webHidden/>
              </w:rPr>
              <w:fldChar w:fldCharType="begin"/>
            </w:r>
            <w:r w:rsidR="004D31E9">
              <w:rPr>
                <w:noProof/>
                <w:webHidden/>
              </w:rPr>
              <w:instrText xml:space="preserve"> PAGEREF _Toc517693212 \h </w:instrText>
            </w:r>
            <w:r>
              <w:rPr>
                <w:noProof/>
                <w:webHidden/>
              </w:rPr>
            </w:r>
            <w:r>
              <w:rPr>
                <w:noProof/>
                <w:webHidden/>
              </w:rPr>
              <w:fldChar w:fldCharType="separate"/>
            </w:r>
            <w:r w:rsidR="004F79A2">
              <w:rPr>
                <w:noProof/>
                <w:webHidden/>
              </w:rPr>
              <w:t>3</w:t>
            </w:r>
            <w:r>
              <w:rPr>
                <w:noProof/>
                <w:webHidden/>
              </w:rPr>
              <w:fldChar w:fldCharType="end"/>
            </w:r>
          </w:hyperlink>
        </w:p>
        <w:p w:rsidR="004D31E9" w:rsidRDefault="00993EDA">
          <w:pPr>
            <w:pStyle w:val="TOC2"/>
            <w:rPr>
              <w:rFonts w:asciiTheme="minorHAnsi" w:eastAsiaTheme="minorEastAsia" w:hAnsiTheme="minorHAnsi"/>
              <w:noProof/>
              <w:sz w:val="22"/>
            </w:rPr>
          </w:pPr>
          <w:hyperlink w:anchor="_Toc517693213" w:history="1">
            <w:r w:rsidR="004D31E9" w:rsidRPr="00494B1F">
              <w:rPr>
                <w:rStyle w:val="Hyperlink"/>
                <w:rFonts w:cs="Times New Roman"/>
                <w:noProof/>
              </w:rPr>
              <w:t>1.6.</w:t>
            </w:r>
            <w:r w:rsidR="004D31E9">
              <w:rPr>
                <w:rFonts w:asciiTheme="minorHAnsi" w:eastAsiaTheme="minorEastAsia" w:hAnsiTheme="minorHAnsi"/>
                <w:noProof/>
                <w:sz w:val="22"/>
              </w:rPr>
              <w:tab/>
            </w:r>
            <w:r w:rsidR="004D31E9" w:rsidRPr="00494B1F">
              <w:rPr>
                <w:rStyle w:val="Hyperlink"/>
                <w:rFonts w:cs="Times New Roman"/>
                <w:noProof/>
              </w:rPr>
              <w:t>Scope of the study</w:t>
            </w:r>
            <w:r w:rsidR="004D31E9">
              <w:rPr>
                <w:noProof/>
                <w:webHidden/>
              </w:rPr>
              <w:tab/>
            </w:r>
            <w:r>
              <w:rPr>
                <w:noProof/>
                <w:webHidden/>
              </w:rPr>
              <w:fldChar w:fldCharType="begin"/>
            </w:r>
            <w:r w:rsidR="004D31E9">
              <w:rPr>
                <w:noProof/>
                <w:webHidden/>
              </w:rPr>
              <w:instrText xml:space="preserve"> PAGEREF _Toc517693213 \h </w:instrText>
            </w:r>
            <w:r>
              <w:rPr>
                <w:noProof/>
                <w:webHidden/>
              </w:rPr>
            </w:r>
            <w:r>
              <w:rPr>
                <w:noProof/>
                <w:webHidden/>
              </w:rPr>
              <w:fldChar w:fldCharType="separate"/>
            </w:r>
            <w:r w:rsidR="004F79A2">
              <w:rPr>
                <w:noProof/>
                <w:webHidden/>
              </w:rPr>
              <w:t>3</w:t>
            </w:r>
            <w:r>
              <w:rPr>
                <w:noProof/>
                <w:webHidden/>
              </w:rPr>
              <w:fldChar w:fldCharType="end"/>
            </w:r>
          </w:hyperlink>
        </w:p>
        <w:p w:rsidR="004D31E9" w:rsidRDefault="00993EDA">
          <w:pPr>
            <w:pStyle w:val="TOC2"/>
            <w:rPr>
              <w:rFonts w:asciiTheme="minorHAnsi" w:eastAsiaTheme="minorEastAsia" w:hAnsiTheme="minorHAnsi"/>
              <w:noProof/>
              <w:sz w:val="22"/>
            </w:rPr>
          </w:pPr>
          <w:hyperlink w:anchor="_Toc517693214" w:history="1">
            <w:r w:rsidR="004D31E9" w:rsidRPr="00494B1F">
              <w:rPr>
                <w:rStyle w:val="Hyperlink"/>
                <w:rFonts w:cs="Times New Roman"/>
                <w:noProof/>
              </w:rPr>
              <w:t>1.7.</w:t>
            </w:r>
            <w:r w:rsidR="004D31E9">
              <w:rPr>
                <w:rFonts w:asciiTheme="minorHAnsi" w:eastAsiaTheme="minorEastAsia" w:hAnsiTheme="minorHAnsi"/>
                <w:noProof/>
                <w:sz w:val="22"/>
              </w:rPr>
              <w:tab/>
            </w:r>
            <w:r w:rsidR="004D31E9" w:rsidRPr="00494B1F">
              <w:rPr>
                <w:rStyle w:val="Hyperlink"/>
                <w:rFonts w:cs="Times New Roman"/>
                <w:noProof/>
              </w:rPr>
              <w:t>Limitation of the study</w:t>
            </w:r>
            <w:r w:rsidR="004D31E9">
              <w:rPr>
                <w:noProof/>
                <w:webHidden/>
              </w:rPr>
              <w:tab/>
            </w:r>
            <w:r>
              <w:rPr>
                <w:noProof/>
                <w:webHidden/>
              </w:rPr>
              <w:fldChar w:fldCharType="begin"/>
            </w:r>
            <w:r w:rsidR="004D31E9">
              <w:rPr>
                <w:noProof/>
                <w:webHidden/>
              </w:rPr>
              <w:instrText xml:space="preserve"> PAGEREF _Toc517693214 \h </w:instrText>
            </w:r>
            <w:r>
              <w:rPr>
                <w:noProof/>
                <w:webHidden/>
              </w:rPr>
            </w:r>
            <w:r>
              <w:rPr>
                <w:noProof/>
                <w:webHidden/>
              </w:rPr>
              <w:fldChar w:fldCharType="separate"/>
            </w:r>
            <w:r w:rsidR="004F79A2">
              <w:rPr>
                <w:noProof/>
                <w:webHidden/>
              </w:rPr>
              <w:t>4</w:t>
            </w:r>
            <w:r>
              <w:rPr>
                <w:noProof/>
                <w:webHidden/>
              </w:rPr>
              <w:fldChar w:fldCharType="end"/>
            </w:r>
          </w:hyperlink>
        </w:p>
        <w:p w:rsidR="004D31E9" w:rsidRDefault="00993EDA">
          <w:pPr>
            <w:pStyle w:val="TOC2"/>
            <w:rPr>
              <w:rFonts w:asciiTheme="minorHAnsi" w:eastAsiaTheme="minorEastAsia" w:hAnsiTheme="minorHAnsi"/>
              <w:noProof/>
              <w:sz w:val="22"/>
            </w:rPr>
          </w:pPr>
          <w:hyperlink w:anchor="_Toc517693215" w:history="1">
            <w:r w:rsidR="004D31E9" w:rsidRPr="00494B1F">
              <w:rPr>
                <w:rStyle w:val="Hyperlink"/>
                <w:rFonts w:cs="Times New Roman"/>
                <w:noProof/>
              </w:rPr>
              <w:t>1.8.</w:t>
            </w:r>
            <w:r w:rsidR="004D31E9">
              <w:rPr>
                <w:rFonts w:asciiTheme="minorHAnsi" w:eastAsiaTheme="minorEastAsia" w:hAnsiTheme="minorHAnsi"/>
                <w:noProof/>
                <w:sz w:val="22"/>
              </w:rPr>
              <w:tab/>
            </w:r>
            <w:r w:rsidR="004D31E9" w:rsidRPr="00494B1F">
              <w:rPr>
                <w:rStyle w:val="Hyperlink"/>
                <w:rFonts w:cs="Times New Roman"/>
                <w:noProof/>
              </w:rPr>
              <w:t>Organization of the thesis</w:t>
            </w:r>
            <w:r w:rsidR="004D31E9">
              <w:rPr>
                <w:noProof/>
                <w:webHidden/>
              </w:rPr>
              <w:tab/>
            </w:r>
            <w:r>
              <w:rPr>
                <w:noProof/>
                <w:webHidden/>
              </w:rPr>
              <w:fldChar w:fldCharType="begin"/>
            </w:r>
            <w:r w:rsidR="004D31E9">
              <w:rPr>
                <w:noProof/>
                <w:webHidden/>
              </w:rPr>
              <w:instrText xml:space="preserve"> PAGEREF _Toc517693215 \h </w:instrText>
            </w:r>
            <w:r>
              <w:rPr>
                <w:noProof/>
                <w:webHidden/>
              </w:rPr>
            </w:r>
            <w:r>
              <w:rPr>
                <w:noProof/>
                <w:webHidden/>
              </w:rPr>
              <w:fldChar w:fldCharType="separate"/>
            </w:r>
            <w:r w:rsidR="004F79A2">
              <w:rPr>
                <w:noProof/>
                <w:webHidden/>
              </w:rPr>
              <w:t>4</w:t>
            </w:r>
            <w:r>
              <w:rPr>
                <w:noProof/>
                <w:webHidden/>
              </w:rPr>
              <w:fldChar w:fldCharType="end"/>
            </w:r>
          </w:hyperlink>
        </w:p>
        <w:p w:rsidR="004D31E9" w:rsidRDefault="00993EDA">
          <w:pPr>
            <w:pStyle w:val="TOC1"/>
            <w:rPr>
              <w:rFonts w:asciiTheme="minorHAnsi" w:eastAsiaTheme="minorEastAsia" w:hAnsiTheme="minorHAnsi"/>
              <w:noProof/>
              <w:sz w:val="22"/>
            </w:rPr>
          </w:pPr>
          <w:hyperlink w:anchor="_Toc517693216" w:history="1">
            <w:r w:rsidR="004D31E9" w:rsidRPr="00494B1F">
              <w:rPr>
                <w:rStyle w:val="Hyperlink"/>
                <w:rFonts w:cs="Times New Roman"/>
                <w:noProof/>
              </w:rPr>
              <w:t>2.</w:t>
            </w:r>
            <w:r w:rsidR="004D31E9">
              <w:rPr>
                <w:rFonts w:asciiTheme="minorHAnsi" w:eastAsiaTheme="minorEastAsia" w:hAnsiTheme="minorHAnsi"/>
                <w:noProof/>
                <w:sz w:val="22"/>
              </w:rPr>
              <w:tab/>
            </w:r>
            <w:r w:rsidR="004D31E9" w:rsidRPr="00494B1F">
              <w:rPr>
                <w:rStyle w:val="Hyperlink"/>
                <w:rFonts w:cs="Times New Roman"/>
                <w:noProof/>
              </w:rPr>
              <w:t>LITERATURE REVIEW</w:t>
            </w:r>
            <w:r w:rsidR="004D31E9">
              <w:rPr>
                <w:noProof/>
                <w:webHidden/>
              </w:rPr>
              <w:tab/>
            </w:r>
            <w:r>
              <w:rPr>
                <w:noProof/>
                <w:webHidden/>
              </w:rPr>
              <w:fldChar w:fldCharType="begin"/>
            </w:r>
            <w:r w:rsidR="004D31E9">
              <w:rPr>
                <w:noProof/>
                <w:webHidden/>
              </w:rPr>
              <w:instrText xml:space="preserve"> PAGEREF _Toc517693216 \h </w:instrText>
            </w:r>
            <w:r>
              <w:rPr>
                <w:noProof/>
                <w:webHidden/>
              </w:rPr>
            </w:r>
            <w:r>
              <w:rPr>
                <w:noProof/>
                <w:webHidden/>
              </w:rPr>
              <w:fldChar w:fldCharType="separate"/>
            </w:r>
            <w:r w:rsidR="004F79A2">
              <w:rPr>
                <w:noProof/>
                <w:webHidden/>
              </w:rPr>
              <w:t>5</w:t>
            </w:r>
            <w:r>
              <w:rPr>
                <w:noProof/>
                <w:webHidden/>
              </w:rPr>
              <w:fldChar w:fldCharType="end"/>
            </w:r>
          </w:hyperlink>
        </w:p>
        <w:p w:rsidR="004D31E9" w:rsidRDefault="00993EDA">
          <w:pPr>
            <w:pStyle w:val="TOC2"/>
            <w:rPr>
              <w:rFonts w:asciiTheme="minorHAnsi" w:eastAsiaTheme="minorEastAsia" w:hAnsiTheme="minorHAnsi"/>
              <w:noProof/>
              <w:sz w:val="22"/>
            </w:rPr>
          </w:pPr>
          <w:hyperlink w:anchor="_Toc517693217" w:history="1">
            <w:r w:rsidR="004D31E9" w:rsidRPr="00494B1F">
              <w:rPr>
                <w:rStyle w:val="Hyperlink"/>
                <w:rFonts w:cs="Times New Roman"/>
                <w:noProof/>
              </w:rPr>
              <w:t>2.1.</w:t>
            </w:r>
            <w:r w:rsidR="004D31E9">
              <w:rPr>
                <w:rFonts w:asciiTheme="minorHAnsi" w:eastAsiaTheme="minorEastAsia" w:hAnsiTheme="minorHAnsi"/>
                <w:noProof/>
                <w:sz w:val="22"/>
              </w:rPr>
              <w:tab/>
            </w:r>
            <w:r w:rsidR="004D31E9" w:rsidRPr="00494B1F">
              <w:rPr>
                <w:rStyle w:val="Hyperlink"/>
                <w:rFonts w:cs="Times New Roman"/>
                <w:noProof/>
              </w:rPr>
              <w:t>Dry port concept</w:t>
            </w:r>
            <w:r w:rsidR="004D31E9">
              <w:rPr>
                <w:noProof/>
                <w:webHidden/>
              </w:rPr>
              <w:tab/>
            </w:r>
            <w:r>
              <w:rPr>
                <w:noProof/>
                <w:webHidden/>
              </w:rPr>
              <w:fldChar w:fldCharType="begin"/>
            </w:r>
            <w:r w:rsidR="004D31E9">
              <w:rPr>
                <w:noProof/>
                <w:webHidden/>
              </w:rPr>
              <w:instrText xml:space="preserve"> PAGEREF _Toc517693217 \h </w:instrText>
            </w:r>
            <w:r>
              <w:rPr>
                <w:noProof/>
                <w:webHidden/>
              </w:rPr>
            </w:r>
            <w:r>
              <w:rPr>
                <w:noProof/>
                <w:webHidden/>
              </w:rPr>
              <w:fldChar w:fldCharType="separate"/>
            </w:r>
            <w:r w:rsidR="004F79A2">
              <w:rPr>
                <w:noProof/>
                <w:webHidden/>
              </w:rPr>
              <w:t>5</w:t>
            </w:r>
            <w:r>
              <w:rPr>
                <w:noProof/>
                <w:webHidden/>
              </w:rPr>
              <w:fldChar w:fldCharType="end"/>
            </w:r>
          </w:hyperlink>
        </w:p>
        <w:p w:rsidR="004D31E9" w:rsidRDefault="00993EDA">
          <w:pPr>
            <w:pStyle w:val="TOC2"/>
            <w:rPr>
              <w:rFonts w:asciiTheme="minorHAnsi" w:eastAsiaTheme="minorEastAsia" w:hAnsiTheme="minorHAnsi"/>
              <w:noProof/>
              <w:sz w:val="22"/>
            </w:rPr>
          </w:pPr>
          <w:hyperlink w:anchor="_Toc517693218" w:history="1">
            <w:r w:rsidR="004D31E9" w:rsidRPr="00494B1F">
              <w:rPr>
                <w:rStyle w:val="Hyperlink"/>
                <w:rFonts w:cs="Times New Roman"/>
                <w:noProof/>
              </w:rPr>
              <w:t>2.2.</w:t>
            </w:r>
            <w:r w:rsidR="004D31E9">
              <w:rPr>
                <w:rFonts w:asciiTheme="minorHAnsi" w:eastAsiaTheme="minorEastAsia" w:hAnsiTheme="minorHAnsi"/>
                <w:noProof/>
                <w:sz w:val="22"/>
              </w:rPr>
              <w:tab/>
            </w:r>
            <w:r w:rsidR="004D31E9" w:rsidRPr="00494B1F">
              <w:rPr>
                <w:rStyle w:val="Hyperlink"/>
                <w:rFonts w:cs="Times New Roman"/>
                <w:noProof/>
              </w:rPr>
              <w:t>Cargo handling equipments</w:t>
            </w:r>
            <w:r w:rsidR="004D31E9">
              <w:rPr>
                <w:noProof/>
                <w:webHidden/>
              </w:rPr>
              <w:tab/>
            </w:r>
            <w:r>
              <w:rPr>
                <w:noProof/>
                <w:webHidden/>
              </w:rPr>
              <w:fldChar w:fldCharType="begin"/>
            </w:r>
            <w:r w:rsidR="004D31E9">
              <w:rPr>
                <w:noProof/>
                <w:webHidden/>
              </w:rPr>
              <w:instrText xml:space="preserve"> PAGEREF _Toc517693218 \h </w:instrText>
            </w:r>
            <w:r>
              <w:rPr>
                <w:noProof/>
                <w:webHidden/>
              </w:rPr>
            </w:r>
            <w:r>
              <w:rPr>
                <w:noProof/>
                <w:webHidden/>
              </w:rPr>
              <w:fldChar w:fldCharType="separate"/>
            </w:r>
            <w:r w:rsidR="004F79A2">
              <w:rPr>
                <w:noProof/>
                <w:webHidden/>
              </w:rPr>
              <w:t>6</w:t>
            </w:r>
            <w:r>
              <w:rPr>
                <w:noProof/>
                <w:webHidden/>
              </w:rPr>
              <w:fldChar w:fldCharType="end"/>
            </w:r>
          </w:hyperlink>
        </w:p>
        <w:p w:rsidR="004D31E9" w:rsidRDefault="00993EDA">
          <w:pPr>
            <w:pStyle w:val="TOC2"/>
            <w:rPr>
              <w:rFonts w:asciiTheme="minorHAnsi" w:eastAsiaTheme="minorEastAsia" w:hAnsiTheme="minorHAnsi"/>
              <w:noProof/>
              <w:sz w:val="22"/>
            </w:rPr>
          </w:pPr>
          <w:hyperlink w:anchor="_Toc517693219" w:history="1">
            <w:r w:rsidR="004D31E9" w:rsidRPr="00494B1F">
              <w:rPr>
                <w:rStyle w:val="Hyperlink"/>
                <w:rFonts w:cs="Times New Roman"/>
                <w:noProof/>
              </w:rPr>
              <w:t>2.3.</w:t>
            </w:r>
            <w:r w:rsidR="004D31E9">
              <w:rPr>
                <w:rFonts w:asciiTheme="minorHAnsi" w:eastAsiaTheme="minorEastAsia" w:hAnsiTheme="minorHAnsi"/>
                <w:noProof/>
                <w:sz w:val="22"/>
              </w:rPr>
              <w:tab/>
            </w:r>
            <w:r w:rsidR="004D31E9" w:rsidRPr="00494B1F">
              <w:rPr>
                <w:rStyle w:val="Hyperlink"/>
                <w:rFonts w:cs="Times New Roman"/>
                <w:noProof/>
              </w:rPr>
              <w:t>Role of dry port</w:t>
            </w:r>
            <w:r w:rsidR="004D31E9">
              <w:rPr>
                <w:noProof/>
                <w:webHidden/>
              </w:rPr>
              <w:tab/>
            </w:r>
            <w:r>
              <w:rPr>
                <w:noProof/>
                <w:webHidden/>
              </w:rPr>
              <w:fldChar w:fldCharType="begin"/>
            </w:r>
            <w:r w:rsidR="004D31E9">
              <w:rPr>
                <w:noProof/>
                <w:webHidden/>
              </w:rPr>
              <w:instrText xml:space="preserve"> PAGEREF _Toc517693219 \h </w:instrText>
            </w:r>
            <w:r>
              <w:rPr>
                <w:noProof/>
                <w:webHidden/>
              </w:rPr>
            </w:r>
            <w:r>
              <w:rPr>
                <w:noProof/>
                <w:webHidden/>
              </w:rPr>
              <w:fldChar w:fldCharType="separate"/>
            </w:r>
            <w:r w:rsidR="004F79A2">
              <w:rPr>
                <w:noProof/>
                <w:webHidden/>
              </w:rPr>
              <w:t>6</w:t>
            </w:r>
            <w:r>
              <w:rPr>
                <w:noProof/>
                <w:webHidden/>
              </w:rPr>
              <w:fldChar w:fldCharType="end"/>
            </w:r>
          </w:hyperlink>
        </w:p>
        <w:p w:rsidR="004D31E9" w:rsidRDefault="00993EDA">
          <w:pPr>
            <w:pStyle w:val="TOC2"/>
            <w:rPr>
              <w:rFonts w:asciiTheme="minorHAnsi" w:eastAsiaTheme="minorEastAsia" w:hAnsiTheme="minorHAnsi"/>
              <w:noProof/>
              <w:sz w:val="22"/>
            </w:rPr>
          </w:pPr>
          <w:hyperlink w:anchor="_Toc517693220" w:history="1">
            <w:r w:rsidR="004D31E9" w:rsidRPr="00494B1F">
              <w:rPr>
                <w:rStyle w:val="Hyperlink"/>
                <w:rFonts w:cs="Times New Roman"/>
                <w:noProof/>
              </w:rPr>
              <w:t>2.4.</w:t>
            </w:r>
            <w:r w:rsidR="004D31E9">
              <w:rPr>
                <w:rFonts w:asciiTheme="minorHAnsi" w:eastAsiaTheme="minorEastAsia" w:hAnsiTheme="minorHAnsi"/>
                <w:noProof/>
                <w:sz w:val="22"/>
              </w:rPr>
              <w:tab/>
            </w:r>
            <w:r w:rsidR="004D31E9" w:rsidRPr="00494B1F">
              <w:rPr>
                <w:rStyle w:val="Hyperlink"/>
                <w:rFonts w:cs="Times New Roman"/>
                <w:noProof/>
              </w:rPr>
              <w:t>Dry port in Ethiopia</w:t>
            </w:r>
            <w:r w:rsidR="004D31E9">
              <w:rPr>
                <w:noProof/>
                <w:webHidden/>
              </w:rPr>
              <w:tab/>
            </w:r>
            <w:r>
              <w:rPr>
                <w:noProof/>
                <w:webHidden/>
              </w:rPr>
              <w:fldChar w:fldCharType="begin"/>
            </w:r>
            <w:r w:rsidR="004D31E9">
              <w:rPr>
                <w:noProof/>
                <w:webHidden/>
              </w:rPr>
              <w:instrText xml:space="preserve"> PAGEREF _Toc517693220 \h </w:instrText>
            </w:r>
            <w:r>
              <w:rPr>
                <w:noProof/>
                <w:webHidden/>
              </w:rPr>
            </w:r>
            <w:r>
              <w:rPr>
                <w:noProof/>
                <w:webHidden/>
              </w:rPr>
              <w:fldChar w:fldCharType="separate"/>
            </w:r>
            <w:r w:rsidR="004F79A2">
              <w:rPr>
                <w:noProof/>
                <w:webHidden/>
              </w:rPr>
              <w:t>7</w:t>
            </w:r>
            <w:r>
              <w:rPr>
                <w:noProof/>
                <w:webHidden/>
              </w:rPr>
              <w:fldChar w:fldCharType="end"/>
            </w:r>
          </w:hyperlink>
        </w:p>
        <w:p w:rsidR="004D31E9" w:rsidRDefault="00993EDA">
          <w:pPr>
            <w:pStyle w:val="TOC2"/>
            <w:rPr>
              <w:rFonts w:asciiTheme="minorHAnsi" w:eastAsiaTheme="minorEastAsia" w:hAnsiTheme="minorHAnsi"/>
              <w:noProof/>
              <w:sz w:val="22"/>
            </w:rPr>
          </w:pPr>
          <w:hyperlink w:anchor="_Toc517693221" w:history="1">
            <w:r w:rsidR="004D31E9" w:rsidRPr="00494B1F">
              <w:rPr>
                <w:rStyle w:val="Hyperlink"/>
                <w:rFonts w:cs="Times New Roman"/>
                <w:noProof/>
              </w:rPr>
              <w:t>2.5.</w:t>
            </w:r>
            <w:r w:rsidR="004D31E9">
              <w:rPr>
                <w:rFonts w:asciiTheme="minorHAnsi" w:eastAsiaTheme="minorEastAsia" w:hAnsiTheme="minorHAnsi"/>
                <w:noProof/>
                <w:sz w:val="22"/>
              </w:rPr>
              <w:tab/>
            </w:r>
            <w:r w:rsidR="004D31E9" w:rsidRPr="00494B1F">
              <w:rPr>
                <w:rStyle w:val="Hyperlink"/>
                <w:rFonts w:cs="Times New Roman"/>
                <w:noProof/>
              </w:rPr>
              <w:t>Economic aspects of dry ports</w:t>
            </w:r>
            <w:r w:rsidR="004D31E9">
              <w:rPr>
                <w:noProof/>
                <w:webHidden/>
              </w:rPr>
              <w:tab/>
            </w:r>
            <w:r>
              <w:rPr>
                <w:noProof/>
                <w:webHidden/>
              </w:rPr>
              <w:fldChar w:fldCharType="begin"/>
            </w:r>
            <w:r w:rsidR="004D31E9">
              <w:rPr>
                <w:noProof/>
                <w:webHidden/>
              </w:rPr>
              <w:instrText xml:space="preserve"> PAGEREF _Toc517693221 \h </w:instrText>
            </w:r>
            <w:r>
              <w:rPr>
                <w:noProof/>
                <w:webHidden/>
              </w:rPr>
            </w:r>
            <w:r>
              <w:rPr>
                <w:noProof/>
                <w:webHidden/>
              </w:rPr>
              <w:fldChar w:fldCharType="separate"/>
            </w:r>
            <w:r w:rsidR="004F79A2">
              <w:rPr>
                <w:noProof/>
                <w:webHidden/>
              </w:rPr>
              <w:t>8</w:t>
            </w:r>
            <w:r>
              <w:rPr>
                <w:noProof/>
                <w:webHidden/>
              </w:rPr>
              <w:fldChar w:fldCharType="end"/>
            </w:r>
          </w:hyperlink>
        </w:p>
        <w:p w:rsidR="004D31E9" w:rsidRDefault="00993EDA">
          <w:pPr>
            <w:pStyle w:val="TOC2"/>
            <w:rPr>
              <w:rFonts w:asciiTheme="minorHAnsi" w:eastAsiaTheme="minorEastAsia" w:hAnsiTheme="minorHAnsi"/>
              <w:noProof/>
              <w:sz w:val="22"/>
            </w:rPr>
          </w:pPr>
          <w:hyperlink w:anchor="_Toc517693222" w:history="1">
            <w:r w:rsidR="004D31E9" w:rsidRPr="00494B1F">
              <w:rPr>
                <w:rStyle w:val="Hyperlink"/>
                <w:rFonts w:cs="Times New Roman"/>
                <w:noProof/>
              </w:rPr>
              <w:t>2.6.</w:t>
            </w:r>
            <w:r w:rsidR="004D31E9">
              <w:rPr>
                <w:rFonts w:asciiTheme="minorHAnsi" w:eastAsiaTheme="minorEastAsia" w:hAnsiTheme="minorHAnsi"/>
                <w:noProof/>
                <w:sz w:val="22"/>
              </w:rPr>
              <w:tab/>
            </w:r>
            <w:r w:rsidR="004D31E9" w:rsidRPr="00494B1F">
              <w:rPr>
                <w:rStyle w:val="Hyperlink"/>
                <w:rFonts w:cs="Times New Roman"/>
                <w:noProof/>
              </w:rPr>
              <w:t>Operations of container terminals</w:t>
            </w:r>
            <w:r w:rsidR="004D31E9">
              <w:rPr>
                <w:noProof/>
                <w:webHidden/>
              </w:rPr>
              <w:tab/>
            </w:r>
            <w:r>
              <w:rPr>
                <w:noProof/>
                <w:webHidden/>
              </w:rPr>
              <w:fldChar w:fldCharType="begin"/>
            </w:r>
            <w:r w:rsidR="004D31E9">
              <w:rPr>
                <w:noProof/>
                <w:webHidden/>
              </w:rPr>
              <w:instrText xml:space="preserve"> PAGEREF _Toc517693222 \h </w:instrText>
            </w:r>
            <w:r>
              <w:rPr>
                <w:noProof/>
                <w:webHidden/>
              </w:rPr>
            </w:r>
            <w:r>
              <w:rPr>
                <w:noProof/>
                <w:webHidden/>
              </w:rPr>
              <w:fldChar w:fldCharType="separate"/>
            </w:r>
            <w:r w:rsidR="004F79A2">
              <w:rPr>
                <w:noProof/>
                <w:webHidden/>
              </w:rPr>
              <w:t>9</w:t>
            </w:r>
            <w:r>
              <w:rPr>
                <w:noProof/>
                <w:webHidden/>
              </w:rPr>
              <w:fldChar w:fldCharType="end"/>
            </w:r>
          </w:hyperlink>
        </w:p>
        <w:p w:rsidR="004D31E9" w:rsidRDefault="00993EDA">
          <w:pPr>
            <w:pStyle w:val="TOC2"/>
            <w:rPr>
              <w:rFonts w:asciiTheme="minorHAnsi" w:eastAsiaTheme="minorEastAsia" w:hAnsiTheme="minorHAnsi"/>
              <w:noProof/>
              <w:sz w:val="22"/>
            </w:rPr>
          </w:pPr>
          <w:hyperlink w:anchor="_Toc517693223" w:history="1">
            <w:r w:rsidR="004D31E9" w:rsidRPr="00494B1F">
              <w:rPr>
                <w:rStyle w:val="Hyperlink"/>
                <w:rFonts w:cs="Times New Roman"/>
                <w:noProof/>
              </w:rPr>
              <w:t>2.7.</w:t>
            </w:r>
            <w:r w:rsidR="004D31E9">
              <w:rPr>
                <w:rFonts w:asciiTheme="minorHAnsi" w:eastAsiaTheme="minorEastAsia" w:hAnsiTheme="minorHAnsi"/>
                <w:noProof/>
                <w:sz w:val="22"/>
              </w:rPr>
              <w:tab/>
            </w:r>
            <w:r w:rsidR="004D31E9" w:rsidRPr="00494B1F">
              <w:rPr>
                <w:rStyle w:val="Hyperlink"/>
                <w:rFonts w:cs="Times New Roman"/>
                <w:noProof/>
              </w:rPr>
              <w:t>Warehouse in supply chain</w:t>
            </w:r>
            <w:r w:rsidR="004D31E9">
              <w:rPr>
                <w:noProof/>
                <w:webHidden/>
              </w:rPr>
              <w:tab/>
            </w:r>
            <w:r>
              <w:rPr>
                <w:noProof/>
                <w:webHidden/>
              </w:rPr>
              <w:fldChar w:fldCharType="begin"/>
            </w:r>
            <w:r w:rsidR="004D31E9">
              <w:rPr>
                <w:noProof/>
                <w:webHidden/>
              </w:rPr>
              <w:instrText xml:space="preserve"> PAGEREF _Toc517693223 \h </w:instrText>
            </w:r>
            <w:r>
              <w:rPr>
                <w:noProof/>
                <w:webHidden/>
              </w:rPr>
            </w:r>
            <w:r>
              <w:rPr>
                <w:noProof/>
                <w:webHidden/>
              </w:rPr>
              <w:fldChar w:fldCharType="separate"/>
            </w:r>
            <w:r w:rsidR="004F79A2">
              <w:rPr>
                <w:noProof/>
                <w:webHidden/>
              </w:rPr>
              <w:t>9</w:t>
            </w:r>
            <w:r>
              <w:rPr>
                <w:noProof/>
                <w:webHidden/>
              </w:rPr>
              <w:fldChar w:fldCharType="end"/>
            </w:r>
          </w:hyperlink>
        </w:p>
        <w:p w:rsidR="004D31E9" w:rsidRDefault="00993EDA">
          <w:pPr>
            <w:pStyle w:val="TOC2"/>
            <w:rPr>
              <w:rFonts w:asciiTheme="minorHAnsi" w:eastAsiaTheme="minorEastAsia" w:hAnsiTheme="minorHAnsi"/>
              <w:noProof/>
              <w:sz w:val="22"/>
            </w:rPr>
          </w:pPr>
          <w:hyperlink w:anchor="_Toc517693224" w:history="1">
            <w:r w:rsidR="004D31E9" w:rsidRPr="00494B1F">
              <w:rPr>
                <w:rStyle w:val="Hyperlink"/>
                <w:rFonts w:cs="Times New Roman"/>
                <w:noProof/>
              </w:rPr>
              <w:t>2.8.</w:t>
            </w:r>
            <w:r w:rsidR="004D31E9">
              <w:rPr>
                <w:rFonts w:asciiTheme="minorHAnsi" w:eastAsiaTheme="minorEastAsia" w:hAnsiTheme="minorHAnsi"/>
                <w:noProof/>
                <w:sz w:val="22"/>
              </w:rPr>
              <w:tab/>
            </w:r>
            <w:r w:rsidR="004D31E9" w:rsidRPr="00494B1F">
              <w:rPr>
                <w:rStyle w:val="Hyperlink"/>
                <w:rFonts w:cs="Times New Roman"/>
                <w:noProof/>
              </w:rPr>
              <w:t>Functional areas of warehouse</w:t>
            </w:r>
            <w:r w:rsidR="004D31E9">
              <w:rPr>
                <w:noProof/>
                <w:webHidden/>
              </w:rPr>
              <w:tab/>
            </w:r>
            <w:r>
              <w:rPr>
                <w:noProof/>
                <w:webHidden/>
              </w:rPr>
              <w:fldChar w:fldCharType="begin"/>
            </w:r>
            <w:r w:rsidR="004D31E9">
              <w:rPr>
                <w:noProof/>
                <w:webHidden/>
              </w:rPr>
              <w:instrText xml:space="preserve"> PAGEREF _Toc517693224 \h </w:instrText>
            </w:r>
            <w:r>
              <w:rPr>
                <w:noProof/>
                <w:webHidden/>
              </w:rPr>
            </w:r>
            <w:r>
              <w:rPr>
                <w:noProof/>
                <w:webHidden/>
              </w:rPr>
              <w:fldChar w:fldCharType="separate"/>
            </w:r>
            <w:r w:rsidR="004F79A2">
              <w:rPr>
                <w:noProof/>
                <w:webHidden/>
              </w:rPr>
              <w:t>10</w:t>
            </w:r>
            <w:r>
              <w:rPr>
                <w:noProof/>
                <w:webHidden/>
              </w:rPr>
              <w:fldChar w:fldCharType="end"/>
            </w:r>
          </w:hyperlink>
        </w:p>
        <w:p w:rsidR="004D31E9" w:rsidRDefault="00993EDA">
          <w:pPr>
            <w:pStyle w:val="TOC2"/>
            <w:rPr>
              <w:rFonts w:asciiTheme="minorHAnsi" w:eastAsiaTheme="minorEastAsia" w:hAnsiTheme="minorHAnsi"/>
              <w:noProof/>
              <w:sz w:val="22"/>
            </w:rPr>
          </w:pPr>
          <w:hyperlink w:anchor="_Toc517693225" w:history="1">
            <w:r w:rsidR="004D31E9" w:rsidRPr="00494B1F">
              <w:rPr>
                <w:rStyle w:val="Hyperlink"/>
                <w:rFonts w:cs="Times New Roman"/>
                <w:noProof/>
              </w:rPr>
              <w:t>2.9.</w:t>
            </w:r>
            <w:r w:rsidR="004D31E9">
              <w:rPr>
                <w:rFonts w:asciiTheme="minorHAnsi" w:eastAsiaTheme="minorEastAsia" w:hAnsiTheme="minorHAnsi"/>
                <w:noProof/>
                <w:sz w:val="22"/>
              </w:rPr>
              <w:tab/>
            </w:r>
            <w:r w:rsidR="004D31E9" w:rsidRPr="00494B1F">
              <w:rPr>
                <w:rStyle w:val="Hyperlink"/>
                <w:rFonts w:cs="Times New Roman"/>
                <w:noProof/>
              </w:rPr>
              <w:t>Warehouse as a distribution centre</w:t>
            </w:r>
            <w:r w:rsidR="004D31E9">
              <w:rPr>
                <w:noProof/>
                <w:webHidden/>
              </w:rPr>
              <w:tab/>
            </w:r>
            <w:r>
              <w:rPr>
                <w:noProof/>
                <w:webHidden/>
              </w:rPr>
              <w:fldChar w:fldCharType="begin"/>
            </w:r>
            <w:r w:rsidR="004D31E9">
              <w:rPr>
                <w:noProof/>
                <w:webHidden/>
              </w:rPr>
              <w:instrText xml:space="preserve"> PAGEREF _Toc517693225 \h </w:instrText>
            </w:r>
            <w:r>
              <w:rPr>
                <w:noProof/>
                <w:webHidden/>
              </w:rPr>
            </w:r>
            <w:r>
              <w:rPr>
                <w:noProof/>
                <w:webHidden/>
              </w:rPr>
              <w:fldChar w:fldCharType="separate"/>
            </w:r>
            <w:r w:rsidR="004F79A2">
              <w:rPr>
                <w:noProof/>
                <w:webHidden/>
              </w:rPr>
              <w:t>11</w:t>
            </w:r>
            <w:r>
              <w:rPr>
                <w:noProof/>
                <w:webHidden/>
              </w:rPr>
              <w:fldChar w:fldCharType="end"/>
            </w:r>
          </w:hyperlink>
        </w:p>
        <w:p w:rsidR="004D31E9" w:rsidRDefault="00993EDA">
          <w:pPr>
            <w:pStyle w:val="TOC2"/>
            <w:rPr>
              <w:rFonts w:asciiTheme="minorHAnsi" w:eastAsiaTheme="minorEastAsia" w:hAnsiTheme="minorHAnsi"/>
              <w:noProof/>
              <w:sz w:val="22"/>
            </w:rPr>
          </w:pPr>
          <w:hyperlink w:anchor="_Toc517693226" w:history="1">
            <w:r w:rsidR="004D31E9" w:rsidRPr="00494B1F">
              <w:rPr>
                <w:rStyle w:val="Hyperlink"/>
                <w:rFonts w:cs="Times New Roman"/>
                <w:noProof/>
              </w:rPr>
              <w:t>2.10.</w:t>
            </w:r>
            <w:r w:rsidR="004D31E9">
              <w:rPr>
                <w:rFonts w:asciiTheme="minorHAnsi" w:eastAsiaTheme="minorEastAsia" w:hAnsiTheme="minorHAnsi"/>
                <w:noProof/>
                <w:sz w:val="22"/>
              </w:rPr>
              <w:tab/>
            </w:r>
            <w:r w:rsidR="004D31E9" w:rsidRPr="00494B1F">
              <w:rPr>
                <w:rStyle w:val="Hyperlink"/>
                <w:rFonts w:cs="Times New Roman"/>
                <w:noProof/>
              </w:rPr>
              <w:t>Operations</w:t>
            </w:r>
            <w:r w:rsidR="004D31E9">
              <w:rPr>
                <w:noProof/>
                <w:webHidden/>
              </w:rPr>
              <w:tab/>
            </w:r>
            <w:r>
              <w:rPr>
                <w:noProof/>
                <w:webHidden/>
              </w:rPr>
              <w:fldChar w:fldCharType="begin"/>
            </w:r>
            <w:r w:rsidR="004D31E9">
              <w:rPr>
                <w:noProof/>
                <w:webHidden/>
              </w:rPr>
              <w:instrText xml:space="preserve"> PAGEREF _Toc517693226 \h </w:instrText>
            </w:r>
            <w:r>
              <w:rPr>
                <w:noProof/>
                <w:webHidden/>
              </w:rPr>
            </w:r>
            <w:r>
              <w:rPr>
                <w:noProof/>
                <w:webHidden/>
              </w:rPr>
              <w:fldChar w:fldCharType="separate"/>
            </w:r>
            <w:r w:rsidR="004F79A2">
              <w:rPr>
                <w:noProof/>
                <w:webHidden/>
              </w:rPr>
              <w:t>11</w:t>
            </w:r>
            <w:r>
              <w:rPr>
                <w:noProof/>
                <w:webHidden/>
              </w:rPr>
              <w:fldChar w:fldCharType="end"/>
            </w:r>
          </w:hyperlink>
        </w:p>
        <w:p w:rsidR="004D31E9" w:rsidRDefault="00993EDA">
          <w:pPr>
            <w:pStyle w:val="TOC2"/>
            <w:rPr>
              <w:rFonts w:asciiTheme="minorHAnsi" w:eastAsiaTheme="minorEastAsia" w:hAnsiTheme="minorHAnsi"/>
              <w:noProof/>
              <w:sz w:val="22"/>
            </w:rPr>
          </w:pPr>
          <w:hyperlink w:anchor="_Toc517693227" w:history="1">
            <w:r w:rsidR="004D31E9" w:rsidRPr="00494B1F">
              <w:rPr>
                <w:rStyle w:val="Hyperlink"/>
                <w:rFonts w:cs="Times New Roman"/>
                <w:noProof/>
              </w:rPr>
              <w:t>2.11.</w:t>
            </w:r>
            <w:r w:rsidR="004D31E9">
              <w:rPr>
                <w:rFonts w:asciiTheme="minorHAnsi" w:eastAsiaTheme="minorEastAsia" w:hAnsiTheme="minorHAnsi"/>
                <w:noProof/>
                <w:sz w:val="22"/>
              </w:rPr>
              <w:tab/>
            </w:r>
            <w:r w:rsidR="004D31E9" w:rsidRPr="00494B1F">
              <w:rPr>
                <w:rStyle w:val="Hyperlink"/>
                <w:rFonts w:cs="Times New Roman"/>
                <w:noProof/>
              </w:rPr>
              <w:t>Routing methods</w:t>
            </w:r>
            <w:r w:rsidR="004D31E9">
              <w:rPr>
                <w:noProof/>
                <w:webHidden/>
              </w:rPr>
              <w:tab/>
            </w:r>
            <w:r>
              <w:rPr>
                <w:noProof/>
                <w:webHidden/>
              </w:rPr>
              <w:fldChar w:fldCharType="begin"/>
            </w:r>
            <w:r w:rsidR="004D31E9">
              <w:rPr>
                <w:noProof/>
                <w:webHidden/>
              </w:rPr>
              <w:instrText xml:space="preserve"> PAGEREF _Toc517693227 \h </w:instrText>
            </w:r>
            <w:r>
              <w:rPr>
                <w:noProof/>
                <w:webHidden/>
              </w:rPr>
            </w:r>
            <w:r>
              <w:rPr>
                <w:noProof/>
                <w:webHidden/>
              </w:rPr>
              <w:fldChar w:fldCharType="separate"/>
            </w:r>
            <w:r w:rsidR="004F79A2">
              <w:rPr>
                <w:noProof/>
                <w:webHidden/>
              </w:rPr>
              <w:t>12</w:t>
            </w:r>
            <w:r>
              <w:rPr>
                <w:noProof/>
                <w:webHidden/>
              </w:rPr>
              <w:fldChar w:fldCharType="end"/>
            </w:r>
          </w:hyperlink>
        </w:p>
        <w:p w:rsidR="004D31E9" w:rsidRDefault="00993EDA">
          <w:pPr>
            <w:pStyle w:val="TOC2"/>
            <w:rPr>
              <w:rFonts w:asciiTheme="minorHAnsi" w:eastAsiaTheme="minorEastAsia" w:hAnsiTheme="minorHAnsi"/>
              <w:noProof/>
              <w:sz w:val="22"/>
            </w:rPr>
          </w:pPr>
          <w:hyperlink w:anchor="_Toc517693228" w:history="1">
            <w:r w:rsidR="004D31E9" w:rsidRPr="00494B1F">
              <w:rPr>
                <w:rStyle w:val="Hyperlink"/>
                <w:rFonts w:cs="Times New Roman"/>
                <w:noProof/>
              </w:rPr>
              <w:t>2.12.</w:t>
            </w:r>
            <w:r w:rsidR="004D31E9">
              <w:rPr>
                <w:rFonts w:asciiTheme="minorHAnsi" w:eastAsiaTheme="minorEastAsia" w:hAnsiTheme="minorHAnsi"/>
                <w:noProof/>
                <w:sz w:val="22"/>
              </w:rPr>
              <w:tab/>
            </w:r>
            <w:r w:rsidR="004D31E9" w:rsidRPr="00494B1F">
              <w:rPr>
                <w:rStyle w:val="Hyperlink"/>
                <w:rFonts w:cs="Times New Roman"/>
                <w:noProof/>
              </w:rPr>
              <w:t>Receiving and shipping</w:t>
            </w:r>
            <w:r w:rsidR="004D31E9">
              <w:rPr>
                <w:noProof/>
                <w:webHidden/>
              </w:rPr>
              <w:tab/>
            </w:r>
            <w:r>
              <w:rPr>
                <w:noProof/>
                <w:webHidden/>
              </w:rPr>
              <w:fldChar w:fldCharType="begin"/>
            </w:r>
            <w:r w:rsidR="004D31E9">
              <w:rPr>
                <w:noProof/>
                <w:webHidden/>
              </w:rPr>
              <w:instrText xml:space="preserve"> PAGEREF _Toc517693228 \h </w:instrText>
            </w:r>
            <w:r>
              <w:rPr>
                <w:noProof/>
                <w:webHidden/>
              </w:rPr>
            </w:r>
            <w:r>
              <w:rPr>
                <w:noProof/>
                <w:webHidden/>
              </w:rPr>
              <w:fldChar w:fldCharType="separate"/>
            </w:r>
            <w:r w:rsidR="004F79A2">
              <w:rPr>
                <w:noProof/>
                <w:webHidden/>
              </w:rPr>
              <w:t>12</w:t>
            </w:r>
            <w:r>
              <w:rPr>
                <w:noProof/>
                <w:webHidden/>
              </w:rPr>
              <w:fldChar w:fldCharType="end"/>
            </w:r>
          </w:hyperlink>
        </w:p>
        <w:p w:rsidR="004D31E9" w:rsidRDefault="00993EDA">
          <w:pPr>
            <w:pStyle w:val="TOC2"/>
            <w:rPr>
              <w:rFonts w:asciiTheme="minorHAnsi" w:eastAsiaTheme="minorEastAsia" w:hAnsiTheme="minorHAnsi"/>
              <w:noProof/>
              <w:sz w:val="22"/>
            </w:rPr>
          </w:pPr>
          <w:hyperlink w:anchor="_Toc517693229" w:history="1">
            <w:r w:rsidR="004D31E9" w:rsidRPr="00494B1F">
              <w:rPr>
                <w:rStyle w:val="Hyperlink"/>
                <w:rFonts w:cs="Times New Roman"/>
                <w:noProof/>
              </w:rPr>
              <w:t>2.13.</w:t>
            </w:r>
            <w:r w:rsidR="004D31E9">
              <w:rPr>
                <w:rFonts w:asciiTheme="minorHAnsi" w:eastAsiaTheme="minorEastAsia" w:hAnsiTheme="minorHAnsi"/>
                <w:noProof/>
                <w:sz w:val="22"/>
              </w:rPr>
              <w:tab/>
            </w:r>
            <w:r w:rsidR="004D31E9" w:rsidRPr="00494B1F">
              <w:rPr>
                <w:rStyle w:val="Hyperlink"/>
                <w:rFonts w:cs="Times New Roman"/>
                <w:noProof/>
              </w:rPr>
              <w:t>Storage</w:t>
            </w:r>
            <w:r w:rsidR="004D31E9">
              <w:rPr>
                <w:noProof/>
                <w:webHidden/>
              </w:rPr>
              <w:tab/>
            </w:r>
            <w:r>
              <w:rPr>
                <w:noProof/>
                <w:webHidden/>
              </w:rPr>
              <w:fldChar w:fldCharType="begin"/>
            </w:r>
            <w:r w:rsidR="004D31E9">
              <w:rPr>
                <w:noProof/>
                <w:webHidden/>
              </w:rPr>
              <w:instrText xml:space="preserve"> PAGEREF _Toc517693229 \h </w:instrText>
            </w:r>
            <w:r>
              <w:rPr>
                <w:noProof/>
                <w:webHidden/>
              </w:rPr>
            </w:r>
            <w:r>
              <w:rPr>
                <w:noProof/>
                <w:webHidden/>
              </w:rPr>
              <w:fldChar w:fldCharType="separate"/>
            </w:r>
            <w:r w:rsidR="004F79A2">
              <w:rPr>
                <w:noProof/>
                <w:webHidden/>
              </w:rPr>
              <w:t>13</w:t>
            </w:r>
            <w:r>
              <w:rPr>
                <w:noProof/>
                <w:webHidden/>
              </w:rPr>
              <w:fldChar w:fldCharType="end"/>
            </w:r>
          </w:hyperlink>
        </w:p>
        <w:p w:rsidR="004D31E9" w:rsidRDefault="00993EDA">
          <w:pPr>
            <w:pStyle w:val="TOC2"/>
            <w:rPr>
              <w:rFonts w:asciiTheme="minorHAnsi" w:eastAsiaTheme="minorEastAsia" w:hAnsiTheme="minorHAnsi"/>
              <w:noProof/>
              <w:sz w:val="22"/>
            </w:rPr>
          </w:pPr>
          <w:hyperlink w:anchor="_Toc517693230" w:history="1">
            <w:r w:rsidR="004D31E9" w:rsidRPr="00494B1F">
              <w:rPr>
                <w:rStyle w:val="Hyperlink"/>
                <w:rFonts w:cs="Times New Roman"/>
                <w:noProof/>
              </w:rPr>
              <w:t>2.14.</w:t>
            </w:r>
            <w:r w:rsidR="004D31E9">
              <w:rPr>
                <w:rFonts w:asciiTheme="minorHAnsi" w:eastAsiaTheme="minorEastAsia" w:hAnsiTheme="minorHAnsi"/>
                <w:noProof/>
                <w:sz w:val="22"/>
              </w:rPr>
              <w:tab/>
            </w:r>
            <w:r w:rsidR="004D31E9" w:rsidRPr="00494B1F">
              <w:rPr>
                <w:rStyle w:val="Hyperlink"/>
                <w:rFonts w:cs="Times New Roman"/>
                <w:noProof/>
              </w:rPr>
              <w:t>Order picking</w:t>
            </w:r>
            <w:r w:rsidR="004D31E9">
              <w:rPr>
                <w:noProof/>
                <w:webHidden/>
              </w:rPr>
              <w:tab/>
            </w:r>
            <w:r>
              <w:rPr>
                <w:noProof/>
                <w:webHidden/>
              </w:rPr>
              <w:fldChar w:fldCharType="begin"/>
            </w:r>
            <w:r w:rsidR="004D31E9">
              <w:rPr>
                <w:noProof/>
                <w:webHidden/>
              </w:rPr>
              <w:instrText xml:space="preserve"> PAGEREF _Toc517693230 \h </w:instrText>
            </w:r>
            <w:r>
              <w:rPr>
                <w:noProof/>
                <w:webHidden/>
              </w:rPr>
            </w:r>
            <w:r>
              <w:rPr>
                <w:noProof/>
                <w:webHidden/>
              </w:rPr>
              <w:fldChar w:fldCharType="separate"/>
            </w:r>
            <w:r w:rsidR="004F79A2">
              <w:rPr>
                <w:noProof/>
                <w:webHidden/>
              </w:rPr>
              <w:t>13</w:t>
            </w:r>
            <w:r>
              <w:rPr>
                <w:noProof/>
                <w:webHidden/>
              </w:rPr>
              <w:fldChar w:fldCharType="end"/>
            </w:r>
          </w:hyperlink>
        </w:p>
        <w:p w:rsidR="004D31E9" w:rsidRDefault="00993EDA">
          <w:pPr>
            <w:pStyle w:val="TOC2"/>
            <w:rPr>
              <w:rFonts w:asciiTheme="minorHAnsi" w:eastAsiaTheme="minorEastAsia" w:hAnsiTheme="minorHAnsi"/>
              <w:noProof/>
              <w:sz w:val="22"/>
            </w:rPr>
          </w:pPr>
          <w:hyperlink w:anchor="_Toc517693231" w:history="1">
            <w:r w:rsidR="004D31E9" w:rsidRPr="00494B1F">
              <w:rPr>
                <w:rStyle w:val="Hyperlink"/>
                <w:rFonts w:cs="Times New Roman"/>
                <w:noProof/>
              </w:rPr>
              <w:t>2.15.</w:t>
            </w:r>
            <w:r w:rsidR="004D31E9">
              <w:rPr>
                <w:rFonts w:asciiTheme="minorHAnsi" w:eastAsiaTheme="minorEastAsia" w:hAnsiTheme="minorHAnsi"/>
                <w:noProof/>
                <w:sz w:val="22"/>
              </w:rPr>
              <w:tab/>
            </w:r>
            <w:r w:rsidR="004D31E9" w:rsidRPr="00494B1F">
              <w:rPr>
                <w:rStyle w:val="Hyperlink"/>
                <w:rFonts w:cs="Times New Roman"/>
                <w:noProof/>
              </w:rPr>
              <w:t>Aisle pattern &amp; layout</w:t>
            </w:r>
            <w:r w:rsidR="004D31E9">
              <w:rPr>
                <w:noProof/>
                <w:webHidden/>
              </w:rPr>
              <w:tab/>
            </w:r>
            <w:r>
              <w:rPr>
                <w:noProof/>
                <w:webHidden/>
              </w:rPr>
              <w:fldChar w:fldCharType="begin"/>
            </w:r>
            <w:r w:rsidR="004D31E9">
              <w:rPr>
                <w:noProof/>
                <w:webHidden/>
              </w:rPr>
              <w:instrText xml:space="preserve"> PAGEREF _Toc517693231 \h </w:instrText>
            </w:r>
            <w:r>
              <w:rPr>
                <w:noProof/>
                <w:webHidden/>
              </w:rPr>
            </w:r>
            <w:r>
              <w:rPr>
                <w:noProof/>
                <w:webHidden/>
              </w:rPr>
              <w:fldChar w:fldCharType="separate"/>
            </w:r>
            <w:r w:rsidR="004F79A2">
              <w:rPr>
                <w:noProof/>
                <w:webHidden/>
              </w:rPr>
              <w:t>16</w:t>
            </w:r>
            <w:r>
              <w:rPr>
                <w:noProof/>
                <w:webHidden/>
              </w:rPr>
              <w:fldChar w:fldCharType="end"/>
            </w:r>
          </w:hyperlink>
        </w:p>
        <w:p w:rsidR="004D31E9" w:rsidRDefault="00993EDA">
          <w:pPr>
            <w:pStyle w:val="TOC2"/>
            <w:rPr>
              <w:rFonts w:asciiTheme="minorHAnsi" w:eastAsiaTheme="minorEastAsia" w:hAnsiTheme="minorHAnsi"/>
              <w:noProof/>
              <w:sz w:val="22"/>
            </w:rPr>
          </w:pPr>
          <w:hyperlink w:anchor="_Toc517693232" w:history="1">
            <w:r w:rsidR="004D31E9" w:rsidRPr="00494B1F">
              <w:rPr>
                <w:rStyle w:val="Hyperlink"/>
                <w:rFonts w:cs="Times New Roman"/>
                <w:noProof/>
              </w:rPr>
              <w:t>2.16.</w:t>
            </w:r>
            <w:r w:rsidR="004D31E9">
              <w:rPr>
                <w:rFonts w:asciiTheme="minorHAnsi" w:eastAsiaTheme="minorEastAsia" w:hAnsiTheme="minorHAnsi"/>
                <w:noProof/>
                <w:sz w:val="22"/>
              </w:rPr>
              <w:tab/>
            </w:r>
            <w:r w:rsidR="004D31E9" w:rsidRPr="00494B1F">
              <w:rPr>
                <w:rStyle w:val="Hyperlink"/>
                <w:rFonts w:cs="Times New Roman"/>
                <w:noProof/>
              </w:rPr>
              <w:t>Layouts design and steps</w:t>
            </w:r>
            <w:r w:rsidR="004D31E9">
              <w:rPr>
                <w:noProof/>
                <w:webHidden/>
              </w:rPr>
              <w:tab/>
            </w:r>
            <w:r>
              <w:rPr>
                <w:noProof/>
                <w:webHidden/>
              </w:rPr>
              <w:fldChar w:fldCharType="begin"/>
            </w:r>
            <w:r w:rsidR="004D31E9">
              <w:rPr>
                <w:noProof/>
                <w:webHidden/>
              </w:rPr>
              <w:instrText xml:space="preserve"> PAGEREF _Toc517693232 \h </w:instrText>
            </w:r>
            <w:r>
              <w:rPr>
                <w:noProof/>
                <w:webHidden/>
              </w:rPr>
            </w:r>
            <w:r>
              <w:rPr>
                <w:noProof/>
                <w:webHidden/>
              </w:rPr>
              <w:fldChar w:fldCharType="separate"/>
            </w:r>
            <w:r w:rsidR="004F79A2">
              <w:rPr>
                <w:noProof/>
                <w:webHidden/>
              </w:rPr>
              <w:t>17</w:t>
            </w:r>
            <w:r>
              <w:rPr>
                <w:noProof/>
                <w:webHidden/>
              </w:rPr>
              <w:fldChar w:fldCharType="end"/>
            </w:r>
          </w:hyperlink>
        </w:p>
        <w:p w:rsidR="004D31E9" w:rsidRDefault="00993EDA">
          <w:pPr>
            <w:pStyle w:val="TOC2"/>
            <w:rPr>
              <w:rFonts w:asciiTheme="minorHAnsi" w:eastAsiaTheme="minorEastAsia" w:hAnsiTheme="minorHAnsi"/>
              <w:noProof/>
              <w:sz w:val="22"/>
            </w:rPr>
          </w:pPr>
          <w:hyperlink w:anchor="_Toc517693233" w:history="1">
            <w:r w:rsidR="004D31E9" w:rsidRPr="00494B1F">
              <w:rPr>
                <w:rStyle w:val="Hyperlink"/>
                <w:rFonts w:cs="Times New Roman"/>
                <w:noProof/>
              </w:rPr>
              <w:t>2.17.</w:t>
            </w:r>
            <w:r w:rsidR="004D31E9">
              <w:rPr>
                <w:rFonts w:asciiTheme="minorHAnsi" w:eastAsiaTheme="minorEastAsia" w:hAnsiTheme="minorHAnsi"/>
                <w:noProof/>
                <w:sz w:val="22"/>
              </w:rPr>
              <w:tab/>
            </w:r>
            <w:r w:rsidR="004D31E9" w:rsidRPr="00494B1F">
              <w:rPr>
                <w:rStyle w:val="Hyperlink"/>
                <w:rFonts w:cs="Times New Roman"/>
                <w:noProof/>
              </w:rPr>
              <w:t>Literature gap</w:t>
            </w:r>
            <w:r w:rsidR="004D31E9">
              <w:rPr>
                <w:noProof/>
                <w:webHidden/>
              </w:rPr>
              <w:tab/>
            </w:r>
            <w:r>
              <w:rPr>
                <w:noProof/>
                <w:webHidden/>
              </w:rPr>
              <w:fldChar w:fldCharType="begin"/>
            </w:r>
            <w:r w:rsidR="004D31E9">
              <w:rPr>
                <w:noProof/>
                <w:webHidden/>
              </w:rPr>
              <w:instrText xml:space="preserve"> PAGEREF _Toc517693233 \h </w:instrText>
            </w:r>
            <w:r>
              <w:rPr>
                <w:noProof/>
                <w:webHidden/>
              </w:rPr>
            </w:r>
            <w:r>
              <w:rPr>
                <w:noProof/>
                <w:webHidden/>
              </w:rPr>
              <w:fldChar w:fldCharType="separate"/>
            </w:r>
            <w:r w:rsidR="004F79A2">
              <w:rPr>
                <w:noProof/>
                <w:webHidden/>
              </w:rPr>
              <w:t>19</w:t>
            </w:r>
            <w:r>
              <w:rPr>
                <w:noProof/>
                <w:webHidden/>
              </w:rPr>
              <w:fldChar w:fldCharType="end"/>
            </w:r>
          </w:hyperlink>
        </w:p>
        <w:p w:rsidR="004D31E9" w:rsidRDefault="00993EDA">
          <w:pPr>
            <w:pStyle w:val="TOC1"/>
            <w:rPr>
              <w:rFonts w:asciiTheme="minorHAnsi" w:eastAsiaTheme="minorEastAsia" w:hAnsiTheme="minorHAnsi"/>
              <w:noProof/>
              <w:sz w:val="22"/>
            </w:rPr>
          </w:pPr>
          <w:hyperlink w:anchor="_Toc517693234" w:history="1">
            <w:r w:rsidR="004D31E9" w:rsidRPr="00494B1F">
              <w:rPr>
                <w:rStyle w:val="Hyperlink"/>
                <w:rFonts w:cs="Times New Roman"/>
                <w:noProof/>
              </w:rPr>
              <w:t>3.</w:t>
            </w:r>
            <w:r w:rsidR="004D31E9">
              <w:rPr>
                <w:rFonts w:asciiTheme="minorHAnsi" w:eastAsiaTheme="minorEastAsia" w:hAnsiTheme="minorHAnsi"/>
                <w:noProof/>
                <w:sz w:val="22"/>
              </w:rPr>
              <w:tab/>
            </w:r>
            <w:r w:rsidR="004D31E9" w:rsidRPr="00494B1F">
              <w:rPr>
                <w:rStyle w:val="Hyperlink"/>
                <w:rFonts w:cs="Times New Roman"/>
                <w:noProof/>
              </w:rPr>
              <w:t>MATERIALS AND METHODOLOGY</w:t>
            </w:r>
            <w:r w:rsidR="004D31E9">
              <w:rPr>
                <w:noProof/>
                <w:webHidden/>
              </w:rPr>
              <w:tab/>
            </w:r>
            <w:r>
              <w:rPr>
                <w:noProof/>
                <w:webHidden/>
              </w:rPr>
              <w:fldChar w:fldCharType="begin"/>
            </w:r>
            <w:r w:rsidR="004D31E9">
              <w:rPr>
                <w:noProof/>
                <w:webHidden/>
              </w:rPr>
              <w:instrText xml:space="preserve"> PAGEREF _Toc517693234 \h </w:instrText>
            </w:r>
            <w:r>
              <w:rPr>
                <w:noProof/>
                <w:webHidden/>
              </w:rPr>
            </w:r>
            <w:r>
              <w:rPr>
                <w:noProof/>
                <w:webHidden/>
              </w:rPr>
              <w:fldChar w:fldCharType="separate"/>
            </w:r>
            <w:r w:rsidR="004F79A2">
              <w:rPr>
                <w:noProof/>
                <w:webHidden/>
              </w:rPr>
              <w:t>21</w:t>
            </w:r>
            <w:r>
              <w:rPr>
                <w:noProof/>
                <w:webHidden/>
              </w:rPr>
              <w:fldChar w:fldCharType="end"/>
            </w:r>
          </w:hyperlink>
        </w:p>
        <w:p w:rsidR="004D31E9" w:rsidRDefault="00993EDA">
          <w:pPr>
            <w:pStyle w:val="TOC2"/>
            <w:rPr>
              <w:rFonts w:asciiTheme="minorHAnsi" w:eastAsiaTheme="minorEastAsia" w:hAnsiTheme="minorHAnsi"/>
              <w:noProof/>
              <w:sz w:val="22"/>
            </w:rPr>
          </w:pPr>
          <w:hyperlink w:anchor="_Toc517693235" w:history="1">
            <w:r w:rsidR="004D31E9" w:rsidRPr="00494B1F">
              <w:rPr>
                <w:rStyle w:val="Hyperlink"/>
                <w:rFonts w:cs="Times New Roman"/>
                <w:noProof/>
              </w:rPr>
              <w:t>3.1.</w:t>
            </w:r>
            <w:r w:rsidR="004D31E9">
              <w:rPr>
                <w:rFonts w:asciiTheme="minorHAnsi" w:eastAsiaTheme="minorEastAsia" w:hAnsiTheme="minorHAnsi"/>
                <w:noProof/>
                <w:sz w:val="22"/>
              </w:rPr>
              <w:tab/>
            </w:r>
            <w:r w:rsidR="004D31E9" w:rsidRPr="00494B1F">
              <w:rPr>
                <w:rStyle w:val="Hyperlink"/>
                <w:rFonts w:cs="Times New Roman"/>
                <w:noProof/>
              </w:rPr>
              <w:t>Description of study area</w:t>
            </w:r>
            <w:r w:rsidR="004D31E9">
              <w:rPr>
                <w:noProof/>
                <w:webHidden/>
              </w:rPr>
              <w:tab/>
            </w:r>
            <w:r>
              <w:rPr>
                <w:noProof/>
                <w:webHidden/>
              </w:rPr>
              <w:fldChar w:fldCharType="begin"/>
            </w:r>
            <w:r w:rsidR="004D31E9">
              <w:rPr>
                <w:noProof/>
                <w:webHidden/>
              </w:rPr>
              <w:instrText xml:space="preserve"> PAGEREF _Toc517693235 \h </w:instrText>
            </w:r>
            <w:r>
              <w:rPr>
                <w:noProof/>
                <w:webHidden/>
              </w:rPr>
            </w:r>
            <w:r>
              <w:rPr>
                <w:noProof/>
                <w:webHidden/>
              </w:rPr>
              <w:fldChar w:fldCharType="separate"/>
            </w:r>
            <w:r w:rsidR="004F79A2">
              <w:rPr>
                <w:noProof/>
                <w:webHidden/>
              </w:rPr>
              <w:t>21</w:t>
            </w:r>
            <w:r>
              <w:rPr>
                <w:noProof/>
                <w:webHidden/>
              </w:rPr>
              <w:fldChar w:fldCharType="end"/>
            </w:r>
          </w:hyperlink>
        </w:p>
        <w:p w:rsidR="004D31E9" w:rsidRDefault="00993EDA">
          <w:pPr>
            <w:pStyle w:val="TOC3"/>
            <w:rPr>
              <w:rFonts w:asciiTheme="minorHAnsi" w:eastAsiaTheme="minorEastAsia" w:hAnsiTheme="minorHAnsi"/>
              <w:noProof/>
              <w:sz w:val="22"/>
            </w:rPr>
          </w:pPr>
          <w:hyperlink w:anchor="_Toc517693236" w:history="1">
            <w:r w:rsidR="004D31E9" w:rsidRPr="00494B1F">
              <w:rPr>
                <w:rStyle w:val="Hyperlink"/>
                <w:rFonts w:cs="Times New Roman"/>
                <w:noProof/>
              </w:rPr>
              <w:t>3.1.1.</w:t>
            </w:r>
            <w:r w:rsidR="004D31E9">
              <w:rPr>
                <w:rFonts w:asciiTheme="minorHAnsi" w:eastAsiaTheme="minorEastAsia" w:hAnsiTheme="minorHAnsi"/>
                <w:noProof/>
                <w:sz w:val="22"/>
              </w:rPr>
              <w:tab/>
            </w:r>
            <w:r w:rsidR="004D31E9" w:rsidRPr="00494B1F">
              <w:rPr>
                <w:rStyle w:val="Hyperlink"/>
                <w:rFonts w:cs="Times New Roman"/>
                <w:noProof/>
              </w:rPr>
              <w:t>Currently existing layout of warehouse and its capacity</w:t>
            </w:r>
            <w:r w:rsidR="004D31E9">
              <w:rPr>
                <w:noProof/>
                <w:webHidden/>
              </w:rPr>
              <w:tab/>
            </w:r>
            <w:r>
              <w:rPr>
                <w:noProof/>
                <w:webHidden/>
              </w:rPr>
              <w:fldChar w:fldCharType="begin"/>
            </w:r>
            <w:r w:rsidR="004D31E9">
              <w:rPr>
                <w:noProof/>
                <w:webHidden/>
              </w:rPr>
              <w:instrText xml:space="preserve"> PAGEREF _Toc517693236 \h </w:instrText>
            </w:r>
            <w:r>
              <w:rPr>
                <w:noProof/>
                <w:webHidden/>
              </w:rPr>
            </w:r>
            <w:r>
              <w:rPr>
                <w:noProof/>
                <w:webHidden/>
              </w:rPr>
              <w:fldChar w:fldCharType="separate"/>
            </w:r>
            <w:r w:rsidR="004F79A2">
              <w:rPr>
                <w:noProof/>
                <w:webHidden/>
              </w:rPr>
              <w:t>22</w:t>
            </w:r>
            <w:r>
              <w:rPr>
                <w:noProof/>
                <w:webHidden/>
              </w:rPr>
              <w:fldChar w:fldCharType="end"/>
            </w:r>
          </w:hyperlink>
        </w:p>
        <w:p w:rsidR="004D31E9" w:rsidRDefault="00993EDA">
          <w:pPr>
            <w:pStyle w:val="TOC2"/>
            <w:rPr>
              <w:rFonts w:asciiTheme="minorHAnsi" w:eastAsiaTheme="minorEastAsia" w:hAnsiTheme="minorHAnsi"/>
              <w:noProof/>
              <w:sz w:val="22"/>
            </w:rPr>
          </w:pPr>
          <w:hyperlink w:anchor="_Toc517693237" w:history="1">
            <w:r w:rsidR="004D31E9" w:rsidRPr="00494B1F">
              <w:rPr>
                <w:rStyle w:val="Hyperlink"/>
                <w:rFonts w:cs="Times New Roman"/>
                <w:noProof/>
              </w:rPr>
              <w:t>3.2.</w:t>
            </w:r>
            <w:r w:rsidR="004D31E9">
              <w:rPr>
                <w:rFonts w:asciiTheme="minorHAnsi" w:eastAsiaTheme="minorEastAsia" w:hAnsiTheme="minorHAnsi"/>
                <w:noProof/>
                <w:sz w:val="22"/>
              </w:rPr>
              <w:tab/>
            </w:r>
            <w:r w:rsidR="004D31E9" w:rsidRPr="00494B1F">
              <w:rPr>
                <w:rStyle w:val="Hyperlink"/>
                <w:rFonts w:cs="Times New Roman"/>
                <w:noProof/>
              </w:rPr>
              <w:t>Research design</w:t>
            </w:r>
            <w:r w:rsidR="004D31E9">
              <w:rPr>
                <w:noProof/>
                <w:webHidden/>
              </w:rPr>
              <w:tab/>
            </w:r>
            <w:r>
              <w:rPr>
                <w:noProof/>
                <w:webHidden/>
              </w:rPr>
              <w:fldChar w:fldCharType="begin"/>
            </w:r>
            <w:r w:rsidR="004D31E9">
              <w:rPr>
                <w:noProof/>
                <w:webHidden/>
              </w:rPr>
              <w:instrText xml:space="preserve"> PAGEREF _Toc517693237 \h </w:instrText>
            </w:r>
            <w:r>
              <w:rPr>
                <w:noProof/>
                <w:webHidden/>
              </w:rPr>
            </w:r>
            <w:r>
              <w:rPr>
                <w:noProof/>
                <w:webHidden/>
              </w:rPr>
              <w:fldChar w:fldCharType="separate"/>
            </w:r>
            <w:r w:rsidR="004F79A2">
              <w:rPr>
                <w:noProof/>
                <w:webHidden/>
              </w:rPr>
              <w:t>23</w:t>
            </w:r>
            <w:r>
              <w:rPr>
                <w:noProof/>
                <w:webHidden/>
              </w:rPr>
              <w:fldChar w:fldCharType="end"/>
            </w:r>
          </w:hyperlink>
        </w:p>
        <w:p w:rsidR="004D31E9" w:rsidRDefault="00993EDA">
          <w:pPr>
            <w:pStyle w:val="TOC2"/>
            <w:rPr>
              <w:rFonts w:asciiTheme="minorHAnsi" w:eastAsiaTheme="minorEastAsia" w:hAnsiTheme="minorHAnsi"/>
              <w:noProof/>
              <w:sz w:val="22"/>
            </w:rPr>
          </w:pPr>
          <w:hyperlink w:anchor="_Toc517693238" w:history="1">
            <w:r w:rsidR="004D31E9" w:rsidRPr="00494B1F">
              <w:rPr>
                <w:rStyle w:val="Hyperlink"/>
                <w:rFonts w:cs="Times New Roman"/>
                <w:noProof/>
              </w:rPr>
              <w:t>3.3.</w:t>
            </w:r>
            <w:r w:rsidR="004D31E9">
              <w:rPr>
                <w:rFonts w:asciiTheme="minorHAnsi" w:eastAsiaTheme="minorEastAsia" w:hAnsiTheme="minorHAnsi"/>
                <w:noProof/>
                <w:sz w:val="22"/>
              </w:rPr>
              <w:tab/>
            </w:r>
            <w:r w:rsidR="004D31E9" w:rsidRPr="00494B1F">
              <w:rPr>
                <w:rStyle w:val="Hyperlink"/>
                <w:rFonts w:cs="Times New Roman"/>
                <w:noProof/>
              </w:rPr>
              <w:t>Data collection techniques</w:t>
            </w:r>
            <w:r w:rsidR="004D31E9">
              <w:rPr>
                <w:noProof/>
                <w:webHidden/>
              </w:rPr>
              <w:tab/>
            </w:r>
            <w:r>
              <w:rPr>
                <w:noProof/>
                <w:webHidden/>
              </w:rPr>
              <w:fldChar w:fldCharType="begin"/>
            </w:r>
            <w:r w:rsidR="004D31E9">
              <w:rPr>
                <w:noProof/>
                <w:webHidden/>
              </w:rPr>
              <w:instrText xml:space="preserve"> PAGEREF _Toc517693238 \h </w:instrText>
            </w:r>
            <w:r>
              <w:rPr>
                <w:noProof/>
                <w:webHidden/>
              </w:rPr>
            </w:r>
            <w:r>
              <w:rPr>
                <w:noProof/>
                <w:webHidden/>
              </w:rPr>
              <w:fldChar w:fldCharType="separate"/>
            </w:r>
            <w:r w:rsidR="004F79A2">
              <w:rPr>
                <w:noProof/>
                <w:webHidden/>
              </w:rPr>
              <w:t>26</w:t>
            </w:r>
            <w:r>
              <w:rPr>
                <w:noProof/>
                <w:webHidden/>
              </w:rPr>
              <w:fldChar w:fldCharType="end"/>
            </w:r>
          </w:hyperlink>
        </w:p>
        <w:p w:rsidR="004D31E9" w:rsidRDefault="00993EDA">
          <w:pPr>
            <w:pStyle w:val="TOC2"/>
            <w:rPr>
              <w:rFonts w:asciiTheme="minorHAnsi" w:eastAsiaTheme="minorEastAsia" w:hAnsiTheme="minorHAnsi"/>
              <w:noProof/>
              <w:sz w:val="22"/>
            </w:rPr>
          </w:pPr>
          <w:hyperlink w:anchor="_Toc517693239" w:history="1">
            <w:r w:rsidR="004D31E9" w:rsidRPr="00494B1F">
              <w:rPr>
                <w:rStyle w:val="Hyperlink"/>
                <w:rFonts w:cs="Times New Roman"/>
                <w:noProof/>
              </w:rPr>
              <w:t>3.4.</w:t>
            </w:r>
            <w:r w:rsidR="004D31E9">
              <w:rPr>
                <w:rFonts w:asciiTheme="minorHAnsi" w:eastAsiaTheme="minorEastAsia" w:hAnsiTheme="minorHAnsi"/>
                <w:noProof/>
                <w:sz w:val="22"/>
              </w:rPr>
              <w:tab/>
            </w:r>
            <w:r w:rsidR="004D31E9" w:rsidRPr="00494B1F">
              <w:rPr>
                <w:rStyle w:val="Hyperlink"/>
                <w:rFonts w:cs="Times New Roman"/>
                <w:noProof/>
              </w:rPr>
              <w:t>Data collection tools</w:t>
            </w:r>
            <w:r w:rsidR="004D31E9">
              <w:rPr>
                <w:noProof/>
                <w:webHidden/>
              </w:rPr>
              <w:tab/>
            </w:r>
            <w:r>
              <w:rPr>
                <w:noProof/>
                <w:webHidden/>
              </w:rPr>
              <w:fldChar w:fldCharType="begin"/>
            </w:r>
            <w:r w:rsidR="004D31E9">
              <w:rPr>
                <w:noProof/>
                <w:webHidden/>
              </w:rPr>
              <w:instrText xml:space="preserve"> PAGEREF _Toc517693239 \h </w:instrText>
            </w:r>
            <w:r>
              <w:rPr>
                <w:noProof/>
                <w:webHidden/>
              </w:rPr>
            </w:r>
            <w:r>
              <w:rPr>
                <w:noProof/>
                <w:webHidden/>
              </w:rPr>
              <w:fldChar w:fldCharType="separate"/>
            </w:r>
            <w:r w:rsidR="004F79A2">
              <w:rPr>
                <w:noProof/>
                <w:webHidden/>
              </w:rPr>
              <w:t>26</w:t>
            </w:r>
            <w:r>
              <w:rPr>
                <w:noProof/>
                <w:webHidden/>
              </w:rPr>
              <w:fldChar w:fldCharType="end"/>
            </w:r>
          </w:hyperlink>
        </w:p>
        <w:p w:rsidR="004D31E9" w:rsidRDefault="00993EDA">
          <w:pPr>
            <w:pStyle w:val="TOC2"/>
            <w:rPr>
              <w:rFonts w:asciiTheme="minorHAnsi" w:eastAsiaTheme="minorEastAsia" w:hAnsiTheme="minorHAnsi"/>
              <w:noProof/>
              <w:sz w:val="22"/>
            </w:rPr>
          </w:pPr>
          <w:hyperlink w:anchor="_Toc517693240" w:history="1">
            <w:r w:rsidR="004D31E9" w:rsidRPr="00494B1F">
              <w:rPr>
                <w:rStyle w:val="Hyperlink"/>
                <w:rFonts w:cs="Times New Roman"/>
                <w:noProof/>
              </w:rPr>
              <w:t>3.5.</w:t>
            </w:r>
            <w:r w:rsidR="004D31E9">
              <w:rPr>
                <w:rFonts w:asciiTheme="minorHAnsi" w:eastAsiaTheme="minorEastAsia" w:hAnsiTheme="minorHAnsi"/>
                <w:noProof/>
                <w:sz w:val="22"/>
              </w:rPr>
              <w:tab/>
            </w:r>
            <w:r w:rsidR="004D31E9" w:rsidRPr="00494B1F">
              <w:rPr>
                <w:rStyle w:val="Hyperlink"/>
                <w:rFonts w:cs="Times New Roman"/>
                <w:noProof/>
              </w:rPr>
              <w:t>Sample design</w:t>
            </w:r>
            <w:r w:rsidR="004D31E9">
              <w:rPr>
                <w:noProof/>
                <w:webHidden/>
              </w:rPr>
              <w:tab/>
            </w:r>
            <w:r>
              <w:rPr>
                <w:noProof/>
                <w:webHidden/>
              </w:rPr>
              <w:fldChar w:fldCharType="begin"/>
            </w:r>
            <w:r w:rsidR="004D31E9">
              <w:rPr>
                <w:noProof/>
                <w:webHidden/>
              </w:rPr>
              <w:instrText xml:space="preserve"> PAGEREF _Toc517693240 \h </w:instrText>
            </w:r>
            <w:r>
              <w:rPr>
                <w:noProof/>
                <w:webHidden/>
              </w:rPr>
            </w:r>
            <w:r>
              <w:rPr>
                <w:noProof/>
                <w:webHidden/>
              </w:rPr>
              <w:fldChar w:fldCharType="separate"/>
            </w:r>
            <w:r w:rsidR="004F79A2">
              <w:rPr>
                <w:noProof/>
                <w:webHidden/>
              </w:rPr>
              <w:t>27</w:t>
            </w:r>
            <w:r>
              <w:rPr>
                <w:noProof/>
                <w:webHidden/>
              </w:rPr>
              <w:fldChar w:fldCharType="end"/>
            </w:r>
          </w:hyperlink>
        </w:p>
        <w:p w:rsidR="004D31E9" w:rsidRDefault="00993EDA">
          <w:pPr>
            <w:pStyle w:val="TOC2"/>
            <w:rPr>
              <w:rFonts w:asciiTheme="minorHAnsi" w:eastAsiaTheme="minorEastAsia" w:hAnsiTheme="minorHAnsi"/>
              <w:noProof/>
              <w:sz w:val="22"/>
            </w:rPr>
          </w:pPr>
          <w:hyperlink w:anchor="_Toc517693241" w:history="1">
            <w:r w:rsidR="004D31E9" w:rsidRPr="00494B1F">
              <w:rPr>
                <w:rStyle w:val="Hyperlink"/>
                <w:rFonts w:cs="Times New Roman"/>
                <w:noProof/>
              </w:rPr>
              <w:t>3.6.</w:t>
            </w:r>
            <w:r w:rsidR="004D31E9">
              <w:rPr>
                <w:rFonts w:asciiTheme="minorHAnsi" w:eastAsiaTheme="minorEastAsia" w:hAnsiTheme="minorHAnsi"/>
                <w:noProof/>
                <w:sz w:val="22"/>
              </w:rPr>
              <w:tab/>
            </w:r>
            <w:r w:rsidR="004D31E9" w:rsidRPr="00494B1F">
              <w:rPr>
                <w:rStyle w:val="Hyperlink"/>
                <w:rFonts w:cs="Times New Roman"/>
                <w:noProof/>
              </w:rPr>
              <w:t>Sampling techniques</w:t>
            </w:r>
            <w:r w:rsidR="004D31E9">
              <w:rPr>
                <w:noProof/>
                <w:webHidden/>
              </w:rPr>
              <w:tab/>
            </w:r>
            <w:r>
              <w:rPr>
                <w:noProof/>
                <w:webHidden/>
              </w:rPr>
              <w:fldChar w:fldCharType="begin"/>
            </w:r>
            <w:r w:rsidR="004D31E9">
              <w:rPr>
                <w:noProof/>
                <w:webHidden/>
              </w:rPr>
              <w:instrText xml:space="preserve"> PAGEREF _Toc517693241 \h </w:instrText>
            </w:r>
            <w:r>
              <w:rPr>
                <w:noProof/>
                <w:webHidden/>
              </w:rPr>
            </w:r>
            <w:r>
              <w:rPr>
                <w:noProof/>
                <w:webHidden/>
              </w:rPr>
              <w:fldChar w:fldCharType="separate"/>
            </w:r>
            <w:r w:rsidR="004F79A2">
              <w:rPr>
                <w:noProof/>
                <w:webHidden/>
              </w:rPr>
              <w:t>28</w:t>
            </w:r>
            <w:r>
              <w:rPr>
                <w:noProof/>
                <w:webHidden/>
              </w:rPr>
              <w:fldChar w:fldCharType="end"/>
            </w:r>
          </w:hyperlink>
        </w:p>
        <w:p w:rsidR="004D31E9" w:rsidRDefault="00993EDA">
          <w:pPr>
            <w:pStyle w:val="TOC2"/>
            <w:rPr>
              <w:rFonts w:asciiTheme="minorHAnsi" w:eastAsiaTheme="minorEastAsia" w:hAnsiTheme="minorHAnsi"/>
              <w:noProof/>
              <w:sz w:val="22"/>
            </w:rPr>
          </w:pPr>
          <w:hyperlink w:anchor="_Toc517693242" w:history="1">
            <w:r w:rsidR="004D31E9" w:rsidRPr="00494B1F">
              <w:rPr>
                <w:rStyle w:val="Hyperlink"/>
                <w:rFonts w:cs="Times New Roman"/>
                <w:noProof/>
              </w:rPr>
              <w:t>3.7.</w:t>
            </w:r>
            <w:r w:rsidR="004D31E9">
              <w:rPr>
                <w:rFonts w:asciiTheme="minorHAnsi" w:eastAsiaTheme="minorEastAsia" w:hAnsiTheme="minorHAnsi"/>
                <w:noProof/>
                <w:sz w:val="22"/>
              </w:rPr>
              <w:tab/>
            </w:r>
            <w:r w:rsidR="004D31E9" w:rsidRPr="00494B1F">
              <w:rPr>
                <w:rStyle w:val="Hyperlink"/>
                <w:rFonts w:cs="Times New Roman"/>
                <w:noProof/>
              </w:rPr>
              <w:t>Analyses and reporting</w:t>
            </w:r>
            <w:r w:rsidR="004D31E9">
              <w:rPr>
                <w:noProof/>
                <w:webHidden/>
              </w:rPr>
              <w:tab/>
            </w:r>
            <w:r>
              <w:rPr>
                <w:noProof/>
                <w:webHidden/>
              </w:rPr>
              <w:fldChar w:fldCharType="begin"/>
            </w:r>
            <w:r w:rsidR="004D31E9">
              <w:rPr>
                <w:noProof/>
                <w:webHidden/>
              </w:rPr>
              <w:instrText xml:space="preserve"> PAGEREF _Toc517693242 \h </w:instrText>
            </w:r>
            <w:r>
              <w:rPr>
                <w:noProof/>
                <w:webHidden/>
              </w:rPr>
            </w:r>
            <w:r>
              <w:rPr>
                <w:noProof/>
                <w:webHidden/>
              </w:rPr>
              <w:fldChar w:fldCharType="separate"/>
            </w:r>
            <w:r w:rsidR="004F79A2">
              <w:rPr>
                <w:noProof/>
                <w:webHidden/>
              </w:rPr>
              <w:t>28</w:t>
            </w:r>
            <w:r>
              <w:rPr>
                <w:noProof/>
                <w:webHidden/>
              </w:rPr>
              <w:fldChar w:fldCharType="end"/>
            </w:r>
          </w:hyperlink>
        </w:p>
        <w:p w:rsidR="004D31E9" w:rsidRDefault="00993EDA">
          <w:pPr>
            <w:pStyle w:val="TOC2"/>
            <w:rPr>
              <w:rFonts w:asciiTheme="minorHAnsi" w:eastAsiaTheme="minorEastAsia" w:hAnsiTheme="minorHAnsi"/>
              <w:noProof/>
              <w:sz w:val="22"/>
            </w:rPr>
          </w:pPr>
          <w:hyperlink w:anchor="_Toc517693243" w:history="1">
            <w:r w:rsidR="004D31E9" w:rsidRPr="00494B1F">
              <w:rPr>
                <w:rStyle w:val="Hyperlink"/>
                <w:rFonts w:cs="Times New Roman"/>
                <w:noProof/>
              </w:rPr>
              <w:t>3.8.</w:t>
            </w:r>
            <w:r w:rsidR="004D31E9">
              <w:rPr>
                <w:rFonts w:asciiTheme="minorHAnsi" w:eastAsiaTheme="minorEastAsia" w:hAnsiTheme="minorHAnsi"/>
                <w:noProof/>
                <w:sz w:val="22"/>
              </w:rPr>
              <w:tab/>
            </w:r>
            <w:r w:rsidR="004D31E9" w:rsidRPr="00494B1F">
              <w:rPr>
                <w:rStyle w:val="Hyperlink"/>
                <w:rFonts w:cs="Times New Roman"/>
                <w:noProof/>
              </w:rPr>
              <w:t>Data inputs</w:t>
            </w:r>
            <w:r w:rsidR="004D31E9">
              <w:rPr>
                <w:noProof/>
                <w:webHidden/>
              </w:rPr>
              <w:tab/>
            </w:r>
            <w:r>
              <w:rPr>
                <w:noProof/>
                <w:webHidden/>
              </w:rPr>
              <w:fldChar w:fldCharType="begin"/>
            </w:r>
            <w:r w:rsidR="004D31E9">
              <w:rPr>
                <w:noProof/>
                <w:webHidden/>
              </w:rPr>
              <w:instrText xml:space="preserve"> PAGEREF _Toc517693243 \h </w:instrText>
            </w:r>
            <w:r>
              <w:rPr>
                <w:noProof/>
                <w:webHidden/>
              </w:rPr>
            </w:r>
            <w:r>
              <w:rPr>
                <w:noProof/>
                <w:webHidden/>
              </w:rPr>
              <w:fldChar w:fldCharType="separate"/>
            </w:r>
            <w:r w:rsidR="004F79A2">
              <w:rPr>
                <w:noProof/>
                <w:webHidden/>
              </w:rPr>
              <w:t>29</w:t>
            </w:r>
            <w:r>
              <w:rPr>
                <w:noProof/>
                <w:webHidden/>
              </w:rPr>
              <w:fldChar w:fldCharType="end"/>
            </w:r>
          </w:hyperlink>
        </w:p>
        <w:p w:rsidR="004D31E9" w:rsidRDefault="00993EDA">
          <w:pPr>
            <w:pStyle w:val="TOC2"/>
            <w:rPr>
              <w:rFonts w:asciiTheme="minorHAnsi" w:eastAsiaTheme="minorEastAsia" w:hAnsiTheme="minorHAnsi"/>
              <w:noProof/>
              <w:sz w:val="22"/>
            </w:rPr>
          </w:pPr>
          <w:hyperlink w:anchor="_Toc517693244" w:history="1">
            <w:r w:rsidR="004D31E9" w:rsidRPr="00494B1F">
              <w:rPr>
                <w:rStyle w:val="Hyperlink"/>
                <w:rFonts w:cs="Times New Roman"/>
                <w:noProof/>
              </w:rPr>
              <w:t>3.9.</w:t>
            </w:r>
            <w:r w:rsidR="004D31E9">
              <w:rPr>
                <w:rFonts w:asciiTheme="minorHAnsi" w:eastAsiaTheme="minorEastAsia" w:hAnsiTheme="minorHAnsi"/>
                <w:noProof/>
                <w:sz w:val="22"/>
              </w:rPr>
              <w:tab/>
            </w:r>
            <w:r w:rsidR="004D31E9" w:rsidRPr="00494B1F">
              <w:rPr>
                <w:rStyle w:val="Hyperlink"/>
                <w:rFonts w:cs="Times New Roman"/>
                <w:noProof/>
              </w:rPr>
              <w:t>Output validation</w:t>
            </w:r>
            <w:r w:rsidR="004D31E9">
              <w:rPr>
                <w:noProof/>
                <w:webHidden/>
              </w:rPr>
              <w:tab/>
            </w:r>
            <w:r>
              <w:rPr>
                <w:noProof/>
                <w:webHidden/>
              </w:rPr>
              <w:fldChar w:fldCharType="begin"/>
            </w:r>
            <w:r w:rsidR="004D31E9">
              <w:rPr>
                <w:noProof/>
                <w:webHidden/>
              </w:rPr>
              <w:instrText xml:space="preserve"> PAGEREF _Toc517693244 \h </w:instrText>
            </w:r>
            <w:r>
              <w:rPr>
                <w:noProof/>
                <w:webHidden/>
              </w:rPr>
            </w:r>
            <w:r>
              <w:rPr>
                <w:noProof/>
                <w:webHidden/>
              </w:rPr>
              <w:fldChar w:fldCharType="separate"/>
            </w:r>
            <w:r w:rsidR="004F79A2">
              <w:rPr>
                <w:noProof/>
                <w:webHidden/>
              </w:rPr>
              <w:t>31</w:t>
            </w:r>
            <w:r>
              <w:rPr>
                <w:noProof/>
                <w:webHidden/>
              </w:rPr>
              <w:fldChar w:fldCharType="end"/>
            </w:r>
          </w:hyperlink>
        </w:p>
        <w:p w:rsidR="004D31E9" w:rsidRDefault="00993EDA">
          <w:pPr>
            <w:pStyle w:val="TOC1"/>
            <w:rPr>
              <w:rFonts w:asciiTheme="minorHAnsi" w:eastAsiaTheme="minorEastAsia" w:hAnsiTheme="minorHAnsi"/>
              <w:noProof/>
              <w:sz w:val="22"/>
            </w:rPr>
          </w:pPr>
          <w:hyperlink w:anchor="_Toc517693245" w:history="1">
            <w:r w:rsidR="004D31E9" w:rsidRPr="00494B1F">
              <w:rPr>
                <w:rStyle w:val="Hyperlink"/>
                <w:rFonts w:cs="Times New Roman"/>
                <w:noProof/>
              </w:rPr>
              <w:t>4.</w:t>
            </w:r>
            <w:r w:rsidR="004D31E9">
              <w:rPr>
                <w:rFonts w:asciiTheme="minorHAnsi" w:eastAsiaTheme="minorEastAsia" w:hAnsiTheme="minorHAnsi"/>
                <w:noProof/>
                <w:sz w:val="22"/>
              </w:rPr>
              <w:tab/>
            </w:r>
            <w:r w:rsidR="004D31E9" w:rsidRPr="00494B1F">
              <w:rPr>
                <w:rStyle w:val="Hyperlink"/>
                <w:rFonts w:cs="Times New Roman"/>
                <w:noProof/>
              </w:rPr>
              <w:t>RESULTS AND DISCUSSIONS</w:t>
            </w:r>
            <w:r w:rsidR="004D31E9">
              <w:rPr>
                <w:noProof/>
                <w:webHidden/>
              </w:rPr>
              <w:tab/>
            </w:r>
            <w:r>
              <w:rPr>
                <w:noProof/>
                <w:webHidden/>
              </w:rPr>
              <w:fldChar w:fldCharType="begin"/>
            </w:r>
            <w:r w:rsidR="004D31E9">
              <w:rPr>
                <w:noProof/>
                <w:webHidden/>
              </w:rPr>
              <w:instrText xml:space="preserve"> PAGEREF _Toc517693245 \h </w:instrText>
            </w:r>
            <w:r>
              <w:rPr>
                <w:noProof/>
                <w:webHidden/>
              </w:rPr>
            </w:r>
            <w:r>
              <w:rPr>
                <w:noProof/>
                <w:webHidden/>
              </w:rPr>
              <w:fldChar w:fldCharType="separate"/>
            </w:r>
            <w:r w:rsidR="004F79A2">
              <w:rPr>
                <w:noProof/>
                <w:webHidden/>
              </w:rPr>
              <w:t>32</w:t>
            </w:r>
            <w:r>
              <w:rPr>
                <w:noProof/>
                <w:webHidden/>
              </w:rPr>
              <w:fldChar w:fldCharType="end"/>
            </w:r>
          </w:hyperlink>
        </w:p>
        <w:p w:rsidR="004D31E9" w:rsidRDefault="00993EDA">
          <w:pPr>
            <w:pStyle w:val="TOC2"/>
            <w:rPr>
              <w:rFonts w:asciiTheme="minorHAnsi" w:eastAsiaTheme="minorEastAsia" w:hAnsiTheme="minorHAnsi"/>
              <w:noProof/>
              <w:sz w:val="22"/>
            </w:rPr>
          </w:pPr>
          <w:hyperlink w:anchor="_Toc517693246" w:history="1">
            <w:r w:rsidR="004D31E9" w:rsidRPr="00494B1F">
              <w:rPr>
                <w:rStyle w:val="Hyperlink"/>
                <w:rFonts w:cs="Times New Roman"/>
                <w:noProof/>
              </w:rPr>
              <w:t>4.1.</w:t>
            </w:r>
            <w:r w:rsidR="004D31E9">
              <w:rPr>
                <w:rFonts w:asciiTheme="minorHAnsi" w:eastAsiaTheme="minorEastAsia" w:hAnsiTheme="minorHAnsi"/>
                <w:noProof/>
                <w:sz w:val="22"/>
              </w:rPr>
              <w:tab/>
            </w:r>
            <w:r w:rsidR="004D31E9" w:rsidRPr="00494B1F">
              <w:rPr>
                <w:rStyle w:val="Hyperlink"/>
                <w:rFonts w:cs="Times New Roman"/>
                <w:noProof/>
              </w:rPr>
              <w:t>Demographic Profile of Respondents</w:t>
            </w:r>
            <w:r w:rsidR="004D31E9">
              <w:rPr>
                <w:noProof/>
                <w:webHidden/>
              </w:rPr>
              <w:tab/>
            </w:r>
            <w:r>
              <w:rPr>
                <w:noProof/>
                <w:webHidden/>
              </w:rPr>
              <w:fldChar w:fldCharType="begin"/>
            </w:r>
            <w:r w:rsidR="004D31E9">
              <w:rPr>
                <w:noProof/>
                <w:webHidden/>
              </w:rPr>
              <w:instrText xml:space="preserve"> PAGEREF _Toc517693246 \h </w:instrText>
            </w:r>
            <w:r>
              <w:rPr>
                <w:noProof/>
                <w:webHidden/>
              </w:rPr>
            </w:r>
            <w:r>
              <w:rPr>
                <w:noProof/>
                <w:webHidden/>
              </w:rPr>
              <w:fldChar w:fldCharType="separate"/>
            </w:r>
            <w:r w:rsidR="004F79A2">
              <w:rPr>
                <w:noProof/>
                <w:webHidden/>
              </w:rPr>
              <w:t>32</w:t>
            </w:r>
            <w:r>
              <w:rPr>
                <w:noProof/>
                <w:webHidden/>
              </w:rPr>
              <w:fldChar w:fldCharType="end"/>
            </w:r>
          </w:hyperlink>
        </w:p>
        <w:p w:rsidR="004D31E9" w:rsidRDefault="00993EDA">
          <w:pPr>
            <w:pStyle w:val="TOC2"/>
            <w:rPr>
              <w:rFonts w:asciiTheme="minorHAnsi" w:eastAsiaTheme="minorEastAsia" w:hAnsiTheme="minorHAnsi"/>
              <w:noProof/>
              <w:sz w:val="22"/>
            </w:rPr>
          </w:pPr>
          <w:hyperlink w:anchor="_Toc517693247" w:history="1">
            <w:r w:rsidR="004D31E9" w:rsidRPr="00494B1F">
              <w:rPr>
                <w:rStyle w:val="Hyperlink"/>
                <w:rFonts w:cs="Times New Roman"/>
                <w:noProof/>
              </w:rPr>
              <w:t>4.2.</w:t>
            </w:r>
            <w:r w:rsidR="004D31E9">
              <w:rPr>
                <w:rFonts w:asciiTheme="minorHAnsi" w:eastAsiaTheme="minorEastAsia" w:hAnsiTheme="minorHAnsi"/>
                <w:noProof/>
                <w:sz w:val="22"/>
              </w:rPr>
              <w:tab/>
            </w:r>
            <w:r w:rsidR="004D31E9" w:rsidRPr="00494B1F">
              <w:rPr>
                <w:rStyle w:val="Hyperlink"/>
                <w:rFonts w:cs="Times New Roman"/>
                <w:noProof/>
              </w:rPr>
              <w:t>Area of Modjo dry port warehouse</w:t>
            </w:r>
            <w:r w:rsidR="004D31E9">
              <w:rPr>
                <w:noProof/>
                <w:webHidden/>
              </w:rPr>
              <w:tab/>
            </w:r>
            <w:r>
              <w:rPr>
                <w:noProof/>
                <w:webHidden/>
              </w:rPr>
              <w:fldChar w:fldCharType="begin"/>
            </w:r>
            <w:r w:rsidR="004D31E9">
              <w:rPr>
                <w:noProof/>
                <w:webHidden/>
              </w:rPr>
              <w:instrText xml:space="preserve"> PAGEREF _Toc517693247 \h </w:instrText>
            </w:r>
            <w:r>
              <w:rPr>
                <w:noProof/>
                <w:webHidden/>
              </w:rPr>
            </w:r>
            <w:r>
              <w:rPr>
                <w:noProof/>
                <w:webHidden/>
              </w:rPr>
              <w:fldChar w:fldCharType="separate"/>
            </w:r>
            <w:r w:rsidR="004F79A2">
              <w:rPr>
                <w:noProof/>
                <w:webHidden/>
              </w:rPr>
              <w:t>35</w:t>
            </w:r>
            <w:r>
              <w:rPr>
                <w:noProof/>
                <w:webHidden/>
              </w:rPr>
              <w:fldChar w:fldCharType="end"/>
            </w:r>
          </w:hyperlink>
        </w:p>
        <w:p w:rsidR="004D31E9" w:rsidRDefault="00993EDA">
          <w:pPr>
            <w:pStyle w:val="TOC3"/>
            <w:rPr>
              <w:rFonts w:asciiTheme="minorHAnsi" w:eastAsiaTheme="minorEastAsia" w:hAnsiTheme="minorHAnsi"/>
              <w:noProof/>
              <w:sz w:val="22"/>
            </w:rPr>
          </w:pPr>
          <w:hyperlink w:anchor="_Toc517693248" w:history="1">
            <w:r w:rsidR="004D31E9" w:rsidRPr="00494B1F">
              <w:rPr>
                <w:rStyle w:val="Hyperlink"/>
                <w:rFonts w:cs="Times New Roman"/>
                <w:noProof/>
              </w:rPr>
              <w:t>4.1.1.</w:t>
            </w:r>
            <w:r w:rsidR="004D31E9">
              <w:rPr>
                <w:rFonts w:asciiTheme="minorHAnsi" w:eastAsiaTheme="minorEastAsia" w:hAnsiTheme="minorHAnsi"/>
                <w:noProof/>
                <w:sz w:val="22"/>
              </w:rPr>
              <w:tab/>
            </w:r>
            <w:r w:rsidR="004D31E9" w:rsidRPr="00494B1F">
              <w:rPr>
                <w:rStyle w:val="Hyperlink"/>
                <w:rFonts w:cs="Times New Roman"/>
                <w:noProof/>
              </w:rPr>
              <w:t>The analysis of existing layout of warehouse</w:t>
            </w:r>
            <w:r w:rsidR="004D31E9">
              <w:rPr>
                <w:noProof/>
                <w:webHidden/>
              </w:rPr>
              <w:tab/>
            </w:r>
            <w:r>
              <w:rPr>
                <w:noProof/>
                <w:webHidden/>
              </w:rPr>
              <w:fldChar w:fldCharType="begin"/>
            </w:r>
            <w:r w:rsidR="004D31E9">
              <w:rPr>
                <w:noProof/>
                <w:webHidden/>
              </w:rPr>
              <w:instrText xml:space="preserve"> PAGEREF _Toc517693248 \h </w:instrText>
            </w:r>
            <w:r>
              <w:rPr>
                <w:noProof/>
                <w:webHidden/>
              </w:rPr>
            </w:r>
            <w:r>
              <w:rPr>
                <w:noProof/>
                <w:webHidden/>
              </w:rPr>
              <w:fldChar w:fldCharType="separate"/>
            </w:r>
            <w:r w:rsidR="004F79A2">
              <w:rPr>
                <w:noProof/>
                <w:webHidden/>
              </w:rPr>
              <w:t>37</w:t>
            </w:r>
            <w:r>
              <w:rPr>
                <w:noProof/>
                <w:webHidden/>
              </w:rPr>
              <w:fldChar w:fldCharType="end"/>
            </w:r>
          </w:hyperlink>
        </w:p>
        <w:p w:rsidR="004D31E9" w:rsidRDefault="00993EDA">
          <w:pPr>
            <w:pStyle w:val="TOC3"/>
            <w:rPr>
              <w:rFonts w:asciiTheme="minorHAnsi" w:eastAsiaTheme="minorEastAsia" w:hAnsiTheme="minorHAnsi"/>
              <w:noProof/>
              <w:sz w:val="22"/>
            </w:rPr>
          </w:pPr>
          <w:hyperlink w:anchor="_Toc517693249" w:history="1">
            <w:r w:rsidR="004D31E9" w:rsidRPr="00494B1F">
              <w:rPr>
                <w:rStyle w:val="Hyperlink"/>
                <w:rFonts w:cs="Times New Roman"/>
                <w:noProof/>
              </w:rPr>
              <w:t>4.1.2.</w:t>
            </w:r>
            <w:r w:rsidR="004D31E9">
              <w:rPr>
                <w:rFonts w:asciiTheme="minorHAnsi" w:eastAsiaTheme="minorEastAsia" w:hAnsiTheme="minorHAnsi"/>
                <w:noProof/>
                <w:sz w:val="22"/>
              </w:rPr>
              <w:tab/>
            </w:r>
            <w:r w:rsidR="004D31E9" w:rsidRPr="00494B1F">
              <w:rPr>
                <w:rStyle w:val="Hyperlink"/>
                <w:rFonts w:cs="Times New Roman"/>
                <w:noProof/>
              </w:rPr>
              <w:t>The aisle facilitation of existing warehouse of modjo dry port</w:t>
            </w:r>
            <w:r w:rsidR="004D31E9">
              <w:rPr>
                <w:noProof/>
                <w:webHidden/>
              </w:rPr>
              <w:tab/>
            </w:r>
            <w:r>
              <w:rPr>
                <w:noProof/>
                <w:webHidden/>
              </w:rPr>
              <w:fldChar w:fldCharType="begin"/>
            </w:r>
            <w:r w:rsidR="004D31E9">
              <w:rPr>
                <w:noProof/>
                <w:webHidden/>
              </w:rPr>
              <w:instrText xml:space="preserve"> PAGEREF _Toc517693249 \h </w:instrText>
            </w:r>
            <w:r>
              <w:rPr>
                <w:noProof/>
                <w:webHidden/>
              </w:rPr>
            </w:r>
            <w:r>
              <w:rPr>
                <w:noProof/>
                <w:webHidden/>
              </w:rPr>
              <w:fldChar w:fldCharType="separate"/>
            </w:r>
            <w:r w:rsidR="004F79A2">
              <w:rPr>
                <w:noProof/>
                <w:webHidden/>
              </w:rPr>
              <w:t>37</w:t>
            </w:r>
            <w:r>
              <w:rPr>
                <w:noProof/>
                <w:webHidden/>
              </w:rPr>
              <w:fldChar w:fldCharType="end"/>
            </w:r>
          </w:hyperlink>
        </w:p>
        <w:p w:rsidR="004D31E9" w:rsidRDefault="00993EDA">
          <w:pPr>
            <w:pStyle w:val="TOC3"/>
            <w:rPr>
              <w:rFonts w:asciiTheme="minorHAnsi" w:eastAsiaTheme="minorEastAsia" w:hAnsiTheme="minorHAnsi"/>
              <w:noProof/>
              <w:sz w:val="22"/>
            </w:rPr>
          </w:pPr>
          <w:hyperlink w:anchor="_Toc517693250" w:history="1">
            <w:r w:rsidR="004D31E9" w:rsidRPr="00494B1F">
              <w:rPr>
                <w:rStyle w:val="Hyperlink"/>
                <w:rFonts w:cs="Times New Roman"/>
                <w:noProof/>
                <w:lang w:val="en-ZA"/>
              </w:rPr>
              <w:t>4.1.3.</w:t>
            </w:r>
            <w:r w:rsidR="004D31E9">
              <w:rPr>
                <w:rFonts w:asciiTheme="minorHAnsi" w:eastAsiaTheme="minorEastAsia" w:hAnsiTheme="minorHAnsi"/>
                <w:noProof/>
                <w:sz w:val="22"/>
              </w:rPr>
              <w:tab/>
            </w:r>
            <w:r w:rsidR="004D31E9" w:rsidRPr="00494B1F">
              <w:rPr>
                <w:rStyle w:val="Hyperlink"/>
                <w:rFonts w:cs="Times New Roman"/>
                <w:noProof/>
                <w:lang w:val="en-ZA"/>
              </w:rPr>
              <w:t>Fright / cargo handling system and handling material in warehouse</w:t>
            </w:r>
            <w:r w:rsidR="004D31E9">
              <w:rPr>
                <w:noProof/>
                <w:webHidden/>
              </w:rPr>
              <w:tab/>
            </w:r>
            <w:r>
              <w:rPr>
                <w:noProof/>
                <w:webHidden/>
              </w:rPr>
              <w:fldChar w:fldCharType="begin"/>
            </w:r>
            <w:r w:rsidR="004D31E9">
              <w:rPr>
                <w:noProof/>
                <w:webHidden/>
              </w:rPr>
              <w:instrText xml:space="preserve"> PAGEREF _Toc517693250 \h </w:instrText>
            </w:r>
            <w:r>
              <w:rPr>
                <w:noProof/>
                <w:webHidden/>
              </w:rPr>
            </w:r>
            <w:r>
              <w:rPr>
                <w:noProof/>
                <w:webHidden/>
              </w:rPr>
              <w:fldChar w:fldCharType="separate"/>
            </w:r>
            <w:r w:rsidR="004F79A2">
              <w:rPr>
                <w:noProof/>
                <w:webHidden/>
              </w:rPr>
              <w:t>39</w:t>
            </w:r>
            <w:r>
              <w:rPr>
                <w:noProof/>
                <w:webHidden/>
              </w:rPr>
              <w:fldChar w:fldCharType="end"/>
            </w:r>
          </w:hyperlink>
        </w:p>
        <w:p w:rsidR="004D31E9" w:rsidRDefault="00993EDA">
          <w:pPr>
            <w:pStyle w:val="TOC2"/>
            <w:rPr>
              <w:rFonts w:asciiTheme="minorHAnsi" w:eastAsiaTheme="minorEastAsia" w:hAnsiTheme="minorHAnsi"/>
              <w:noProof/>
              <w:sz w:val="22"/>
            </w:rPr>
          </w:pPr>
          <w:hyperlink w:anchor="_Toc517693251" w:history="1">
            <w:r w:rsidR="004D31E9" w:rsidRPr="00494B1F">
              <w:rPr>
                <w:rStyle w:val="Hyperlink"/>
                <w:rFonts w:cs="Times New Roman"/>
                <w:noProof/>
              </w:rPr>
              <w:t>4.2.</w:t>
            </w:r>
            <w:r w:rsidR="004D31E9">
              <w:rPr>
                <w:rFonts w:asciiTheme="minorHAnsi" w:eastAsiaTheme="minorEastAsia" w:hAnsiTheme="minorHAnsi"/>
                <w:noProof/>
                <w:sz w:val="22"/>
              </w:rPr>
              <w:tab/>
            </w:r>
            <w:r w:rsidR="004D31E9" w:rsidRPr="00494B1F">
              <w:rPr>
                <w:rStyle w:val="Hyperlink"/>
                <w:rFonts w:cs="Times New Roman"/>
                <w:noProof/>
              </w:rPr>
              <w:t>Design steps of modified facility layout at modjo dry port warehouse</w:t>
            </w:r>
            <w:r w:rsidR="004D31E9">
              <w:rPr>
                <w:noProof/>
                <w:webHidden/>
              </w:rPr>
              <w:tab/>
            </w:r>
            <w:r>
              <w:rPr>
                <w:noProof/>
                <w:webHidden/>
              </w:rPr>
              <w:fldChar w:fldCharType="begin"/>
            </w:r>
            <w:r w:rsidR="004D31E9">
              <w:rPr>
                <w:noProof/>
                <w:webHidden/>
              </w:rPr>
              <w:instrText xml:space="preserve"> PAGEREF _Toc517693251 \h </w:instrText>
            </w:r>
            <w:r>
              <w:rPr>
                <w:noProof/>
                <w:webHidden/>
              </w:rPr>
            </w:r>
            <w:r>
              <w:rPr>
                <w:noProof/>
                <w:webHidden/>
              </w:rPr>
              <w:fldChar w:fldCharType="separate"/>
            </w:r>
            <w:r w:rsidR="004F79A2">
              <w:rPr>
                <w:noProof/>
                <w:webHidden/>
              </w:rPr>
              <w:t>40</w:t>
            </w:r>
            <w:r>
              <w:rPr>
                <w:noProof/>
                <w:webHidden/>
              </w:rPr>
              <w:fldChar w:fldCharType="end"/>
            </w:r>
          </w:hyperlink>
        </w:p>
        <w:p w:rsidR="004D31E9" w:rsidRDefault="00993EDA">
          <w:pPr>
            <w:pStyle w:val="TOC3"/>
            <w:rPr>
              <w:rFonts w:asciiTheme="minorHAnsi" w:eastAsiaTheme="minorEastAsia" w:hAnsiTheme="minorHAnsi"/>
              <w:noProof/>
              <w:sz w:val="22"/>
            </w:rPr>
          </w:pPr>
          <w:hyperlink w:anchor="_Toc517693252" w:history="1">
            <w:r w:rsidR="004D31E9" w:rsidRPr="00494B1F">
              <w:rPr>
                <w:rStyle w:val="Hyperlink"/>
                <w:rFonts w:cs="Times New Roman"/>
                <w:noProof/>
              </w:rPr>
              <w:t>4.2.1.</w:t>
            </w:r>
            <w:r w:rsidR="004D31E9">
              <w:rPr>
                <w:rFonts w:asciiTheme="minorHAnsi" w:eastAsiaTheme="minorEastAsia" w:hAnsiTheme="minorHAnsi"/>
                <w:noProof/>
                <w:sz w:val="22"/>
              </w:rPr>
              <w:tab/>
            </w:r>
            <w:r w:rsidR="004D31E9" w:rsidRPr="00494B1F">
              <w:rPr>
                <w:rStyle w:val="Hyperlink"/>
                <w:rFonts w:cs="Times New Roman"/>
                <w:noProof/>
              </w:rPr>
              <w:t>The overall warehouse structure determination</w:t>
            </w:r>
            <w:r w:rsidR="004D31E9">
              <w:rPr>
                <w:noProof/>
                <w:webHidden/>
              </w:rPr>
              <w:tab/>
            </w:r>
            <w:r>
              <w:rPr>
                <w:noProof/>
                <w:webHidden/>
              </w:rPr>
              <w:fldChar w:fldCharType="begin"/>
            </w:r>
            <w:r w:rsidR="004D31E9">
              <w:rPr>
                <w:noProof/>
                <w:webHidden/>
              </w:rPr>
              <w:instrText xml:space="preserve"> PAGEREF _Toc517693252 \h </w:instrText>
            </w:r>
            <w:r>
              <w:rPr>
                <w:noProof/>
                <w:webHidden/>
              </w:rPr>
            </w:r>
            <w:r>
              <w:rPr>
                <w:noProof/>
                <w:webHidden/>
              </w:rPr>
              <w:fldChar w:fldCharType="separate"/>
            </w:r>
            <w:r w:rsidR="004F79A2">
              <w:rPr>
                <w:noProof/>
                <w:webHidden/>
              </w:rPr>
              <w:t>40</w:t>
            </w:r>
            <w:r>
              <w:rPr>
                <w:noProof/>
                <w:webHidden/>
              </w:rPr>
              <w:fldChar w:fldCharType="end"/>
            </w:r>
          </w:hyperlink>
        </w:p>
        <w:p w:rsidR="004D31E9" w:rsidRDefault="00993EDA">
          <w:pPr>
            <w:pStyle w:val="TOC3"/>
            <w:rPr>
              <w:rFonts w:asciiTheme="minorHAnsi" w:eastAsiaTheme="minorEastAsia" w:hAnsiTheme="minorHAnsi"/>
              <w:noProof/>
              <w:sz w:val="22"/>
            </w:rPr>
          </w:pPr>
          <w:hyperlink w:anchor="_Toc517693253" w:history="1">
            <w:r w:rsidR="004D31E9" w:rsidRPr="00494B1F">
              <w:rPr>
                <w:rStyle w:val="Hyperlink"/>
                <w:rFonts w:cs="Times New Roman"/>
                <w:noProof/>
              </w:rPr>
              <w:t>4.2.2.</w:t>
            </w:r>
            <w:r w:rsidR="004D31E9">
              <w:rPr>
                <w:rFonts w:asciiTheme="minorHAnsi" w:eastAsiaTheme="minorEastAsia" w:hAnsiTheme="minorHAnsi"/>
                <w:noProof/>
                <w:sz w:val="22"/>
              </w:rPr>
              <w:tab/>
            </w:r>
            <w:r w:rsidR="004D31E9" w:rsidRPr="00494B1F">
              <w:rPr>
                <w:rStyle w:val="Hyperlink"/>
                <w:rFonts w:cs="Times New Roman"/>
                <w:noProof/>
              </w:rPr>
              <w:t>Analyze total area and areal capacities of modjo dry port</w:t>
            </w:r>
            <w:r w:rsidR="004D31E9">
              <w:rPr>
                <w:noProof/>
                <w:webHidden/>
              </w:rPr>
              <w:tab/>
            </w:r>
            <w:r>
              <w:rPr>
                <w:noProof/>
                <w:webHidden/>
              </w:rPr>
              <w:fldChar w:fldCharType="begin"/>
            </w:r>
            <w:r w:rsidR="004D31E9">
              <w:rPr>
                <w:noProof/>
                <w:webHidden/>
              </w:rPr>
              <w:instrText xml:space="preserve"> PAGEREF _Toc517693253 \h </w:instrText>
            </w:r>
            <w:r>
              <w:rPr>
                <w:noProof/>
                <w:webHidden/>
              </w:rPr>
            </w:r>
            <w:r>
              <w:rPr>
                <w:noProof/>
                <w:webHidden/>
              </w:rPr>
              <w:fldChar w:fldCharType="separate"/>
            </w:r>
            <w:r w:rsidR="004F79A2">
              <w:rPr>
                <w:noProof/>
                <w:webHidden/>
              </w:rPr>
              <w:t>41</w:t>
            </w:r>
            <w:r>
              <w:rPr>
                <w:noProof/>
                <w:webHidden/>
              </w:rPr>
              <w:fldChar w:fldCharType="end"/>
            </w:r>
          </w:hyperlink>
        </w:p>
        <w:p w:rsidR="004D31E9" w:rsidRDefault="00993EDA">
          <w:pPr>
            <w:pStyle w:val="TOC3"/>
            <w:rPr>
              <w:rFonts w:asciiTheme="minorHAnsi" w:eastAsiaTheme="minorEastAsia" w:hAnsiTheme="minorHAnsi"/>
              <w:noProof/>
              <w:sz w:val="22"/>
            </w:rPr>
          </w:pPr>
          <w:hyperlink w:anchor="_Toc517693254" w:history="1">
            <w:r w:rsidR="004D31E9" w:rsidRPr="00494B1F">
              <w:rPr>
                <w:rStyle w:val="Hyperlink"/>
                <w:noProof/>
              </w:rPr>
              <w:t>4.2.3.</w:t>
            </w:r>
            <w:r w:rsidR="004D31E9">
              <w:rPr>
                <w:rFonts w:asciiTheme="minorHAnsi" w:eastAsiaTheme="minorEastAsia" w:hAnsiTheme="minorHAnsi"/>
                <w:noProof/>
                <w:sz w:val="22"/>
              </w:rPr>
              <w:tab/>
            </w:r>
            <w:r w:rsidR="004D31E9" w:rsidRPr="00494B1F">
              <w:rPr>
                <w:rStyle w:val="Hyperlink"/>
                <w:rFonts w:cs="Times New Roman"/>
                <w:noProof/>
              </w:rPr>
              <w:t>Establish unit load to be used and analyze the data</w:t>
            </w:r>
            <w:r w:rsidR="004D31E9">
              <w:rPr>
                <w:noProof/>
                <w:webHidden/>
              </w:rPr>
              <w:tab/>
            </w:r>
            <w:r>
              <w:rPr>
                <w:noProof/>
                <w:webHidden/>
              </w:rPr>
              <w:fldChar w:fldCharType="begin"/>
            </w:r>
            <w:r w:rsidR="004D31E9">
              <w:rPr>
                <w:noProof/>
                <w:webHidden/>
              </w:rPr>
              <w:instrText xml:space="preserve"> PAGEREF _Toc517693254 \h </w:instrText>
            </w:r>
            <w:r>
              <w:rPr>
                <w:noProof/>
                <w:webHidden/>
              </w:rPr>
            </w:r>
            <w:r>
              <w:rPr>
                <w:noProof/>
                <w:webHidden/>
              </w:rPr>
              <w:fldChar w:fldCharType="separate"/>
            </w:r>
            <w:r w:rsidR="004F79A2">
              <w:rPr>
                <w:noProof/>
                <w:webHidden/>
              </w:rPr>
              <w:t>49</w:t>
            </w:r>
            <w:r>
              <w:rPr>
                <w:noProof/>
                <w:webHidden/>
              </w:rPr>
              <w:fldChar w:fldCharType="end"/>
            </w:r>
          </w:hyperlink>
        </w:p>
        <w:p w:rsidR="004D31E9" w:rsidRDefault="00993EDA">
          <w:pPr>
            <w:pStyle w:val="TOC3"/>
            <w:rPr>
              <w:rFonts w:asciiTheme="minorHAnsi" w:eastAsiaTheme="minorEastAsia" w:hAnsiTheme="minorHAnsi"/>
              <w:noProof/>
              <w:sz w:val="22"/>
            </w:rPr>
          </w:pPr>
          <w:hyperlink w:anchor="_Toc517693255" w:history="1">
            <w:r w:rsidR="004D31E9" w:rsidRPr="00494B1F">
              <w:rPr>
                <w:rStyle w:val="Hyperlink"/>
                <w:rFonts w:cs="Times New Roman"/>
                <w:noProof/>
              </w:rPr>
              <w:t>4.2.4.</w:t>
            </w:r>
            <w:r w:rsidR="004D31E9">
              <w:rPr>
                <w:rFonts w:asciiTheme="minorHAnsi" w:eastAsiaTheme="minorEastAsia" w:hAnsiTheme="minorHAnsi"/>
                <w:noProof/>
                <w:sz w:val="22"/>
              </w:rPr>
              <w:tab/>
            </w:r>
            <w:r w:rsidR="004D31E9" w:rsidRPr="00494B1F">
              <w:rPr>
                <w:rStyle w:val="Hyperlink"/>
                <w:rFonts w:cs="Times New Roman"/>
                <w:noProof/>
              </w:rPr>
              <w:t>Determine the operating procedures and its definitions</w:t>
            </w:r>
            <w:r w:rsidR="004D31E9">
              <w:rPr>
                <w:noProof/>
                <w:webHidden/>
              </w:rPr>
              <w:tab/>
            </w:r>
            <w:r>
              <w:rPr>
                <w:noProof/>
                <w:webHidden/>
              </w:rPr>
              <w:fldChar w:fldCharType="begin"/>
            </w:r>
            <w:r w:rsidR="004D31E9">
              <w:rPr>
                <w:noProof/>
                <w:webHidden/>
              </w:rPr>
              <w:instrText xml:space="preserve"> PAGEREF _Toc517693255 \h </w:instrText>
            </w:r>
            <w:r>
              <w:rPr>
                <w:noProof/>
                <w:webHidden/>
              </w:rPr>
            </w:r>
            <w:r>
              <w:rPr>
                <w:noProof/>
                <w:webHidden/>
              </w:rPr>
              <w:fldChar w:fldCharType="separate"/>
            </w:r>
            <w:r w:rsidR="004F79A2">
              <w:rPr>
                <w:noProof/>
                <w:webHidden/>
              </w:rPr>
              <w:t>51</w:t>
            </w:r>
            <w:r>
              <w:rPr>
                <w:noProof/>
                <w:webHidden/>
              </w:rPr>
              <w:fldChar w:fldCharType="end"/>
            </w:r>
          </w:hyperlink>
        </w:p>
        <w:p w:rsidR="004D31E9" w:rsidRDefault="00993EDA">
          <w:pPr>
            <w:pStyle w:val="TOC3"/>
            <w:rPr>
              <w:rFonts w:asciiTheme="minorHAnsi" w:eastAsiaTheme="minorEastAsia" w:hAnsiTheme="minorHAnsi"/>
              <w:noProof/>
              <w:sz w:val="22"/>
            </w:rPr>
          </w:pPr>
          <w:hyperlink w:anchor="_Toc517693256" w:history="1">
            <w:r w:rsidR="004D31E9" w:rsidRPr="00494B1F">
              <w:rPr>
                <w:rStyle w:val="Hyperlink"/>
                <w:rFonts w:cs="Times New Roman"/>
                <w:noProof/>
              </w:rPr>
              <w:t>4.2.5.</w:t>
            </w:r>
            <w:r w:rsidR="004D31E9">
              <w:rPr>
                <w:rFonts w:asciiTheme="minorHAnsi" w:eastAsiaTheme="minorEastAsia" w:hAnsiTheme="minorHAnsi"/>
                <w:noProof/>
                <w:sz w:val="22"/>
              </w:rPr>
              <w:tab/>
            </w:r>
            <w:r w:rsidR="004D31E9" w:rsidRPr="00494B1F">
              <w:rPr>
                <w:rStyle w:val="Hyperlink"/>
                <w:rFonts w:cs="Times New Roman"/>
                <w:noProof/>
              </w:rPr>
              <w:t>Design the alternative layouts</w:t>
            </w:r>
            <w:r w:rsidR="004D31E9">
              <w:rPr>
                <w:noProof/>
                <w:webHidden/>
              </w:rPr>
              <w:tab/>
            </w:r>
            <w:r>
              <w:rPr>
                <w:noProof/>
                <w:webHidden/>
              </w:rPr>
              <w:fldChar w:fldCharType="begin"/>
            </w:r>
            <w:r w:rsidR="004D31E9">
              <w:rPr>
                <w:noProof/>
                <w:webHidden/>
              </w:rPr>
              <w:instrText xml:space="preserve"> PAGEREF _Toc517693256 \h </w:instrText>
            </w:r>
            <w:r>
              <w:rPr>
                <w:noProof/>
                <w:webHidden/>
              </w:rPr>
            </w:r>
            <w:r>
              <w:rPr>
                <w:noProof/>
                <w:webHidden/>
              </w:rPr>
              <w:fldChar w:fldCharType="separate"/>
            </w:r>
            <w:r w:rsidR="004F79A2">
              <w:rPr>
                <w:noProof/>
                <w:webHidden/>
              </w:rPr>
              <w:t>54</w:t>
            </w:r>
            <w:r>
              <w:rPr>
                <w:noProof/>
                <w:webHidden/>
              </w:rPr>
              <w:fldChar w:fldCharType="end"/>
            </w:r>
          </w:hyperlink>
        </w:p>
        <w:p w:rsidR="004D31E9" w:rsidRDefault="00993EDA">
          <w:pPr>
            <w:pStyle w:val="TOC3"/>
            <w:rPr>
              <w:rFonts w:asciiTheme="minorHAnsi" w:eastAsiaTheme="minorEastAsia" w:hAnsiTheme="minorHAnsi"/>
              <w:noProof/>
              <w:sz w:val="22"/>
            </w:rPr>
          </w:pPr>
          <w:hyperlink w:anchor="_Toc517693257" w:history="1">
            <w:r w:rsidR="004D31E9" w:rsidRPr="00494B1F">
              <w:rPr>
                <w:rStyle w:val="Hyperlink"/>
                <w:rFonts w:cs="Times New Roman"/>
                <w:noProof/>
              </w:rPr>
              <w:t>4.2.6.</w:t>
            </w:r>
            <w:r w:rsidR="004D31E9">
              <w:rPr>
                <w:rFonts w:asciiTheme="minorHAnsi" w:eastAsiaTheme="minorEastAsia" w:hAnsiTheme="minorHAnsi"/>
                <w:noProof/>
                <w:sz w:val="22"/>
              </w:rPr>
              <w:tab/>
            </w:r>
            <w:r w:rsidR="004D31E9" w:rsidRPr="00494B1F">
              <w:rPr>
                <w:rStyle w:val="Hyperlink"/>
                <w:rFonts w:cs="Times New Roman"/>
                <w:noProof/>
              </w:rPr>
              <w:t>Cost expectation for the provided alternative layouts</w:t>
            </w:r>
            <w:r w:rsidR="004D31E9">
              <w:rPr>
                <w:noProof/>
                <w:webHidden/>
              </w:rPr>
              <w:tab/>
            </w:r>
            <w:r>
              <w:rPr>
                <w:noProof/>
                <w:webHidden/>
              </w:rPr>
              <w:fldChar w:fldCharType="begin"/>
            </w:r>
            <w:r w:rsidR="004D31E9">
              <w:rPr>
                <w:noProof/>
                <w:webHidden/>
              </w:rPr>
              <w:instrText xml:space="preserve"> PAGEREF _Toc517693257 \h </w:instrText>
            </w:r>
            <w:r>
              <w:rPr>
                <w:noProof/>
                <w:webHidden/>
              </w:rPr>
            </w:r>
            <w:r>
              <w:rPr>
                <w:noProof/>
                <w:webHidden/>
              </w:rPr>
              <w:fldChar w:fldCharType="separate"/>
            </w:r>
            <w:r w:rsidR="004F79A2">
              <w:rPr>
                <w:noProof/>
                <w:webHidden/>
              </w:rPr>
              <w:t>58</w:t>
            </w:r>
            <w:r>
              <w:rPr>
                <w:noProof/>
                <w:webHidden/>
              </w:rPr>
              <w:fldChar w:fldCharType="end"/>
            </w:r>
          </w:hyperlink>
        </w:p>
        <w:p w:rsidR="004D31E9" w:rsidRDefault="00993EDA">
          <w:pPr>
            <w:pStyle w:val="TOC3"/>
            <w:rPr>
              <w:rFonts w:asciiTheme="minorHAnsi" w:eastAsiaTheme="minorEastAsia" w:hAnsiTheme="minorHAnsi"/>
              <w:noProof/>
              <w:sz w:val="22"/>
            </w:rPr>
          </w:pPr>
          <w:hyperlink w:anchor="_Toc517693258" w:history="1">
            <w:r w:rsidR="004D31E9" w:rsidRPr="00494B1F">
              <w:rPr>
                <w:rStyle w:val="Hyperlink"/>
                <w:rFonts w:cs="Times New Roman"/>
                <w:noProof/>
              </w:rPr>
              <w:t>4.2.7.</w:t>
            </w:r>
            <w:r w:rsidR="004D31E9">
              <w:rPr>
                <w:rFonts w:asciiTheme="minorHAnsi" w:eastAsiaTheme="minorEastAsia" w:hAnsiTheme="minorHAnsi"/>
                <w:noProof/>
                <w:sz w:val="22"/>
              </w:rPr>
              <w:tab/>
            </w:r>
            <w:r w:rsidR="004D31E9" w:rsidRPr="00494B1F">
              <w:rPr>
                <w:rStyle w:val="Hyperlink"/>
                <w:rFonts w:cs="Times New Roman"/>
                <w:noProof/>
              </w:rPr>
              <w:t>Volumes capacity of alternative layouts</w:t>
            </w:r>
            <w:r w:rsidR="004D31E9">
              <w:rPr>
                <w:noProof/>
                <w:webHidden/>
              </w:rPr>
              <w:tab/>
            </w:r>
            <w:r>
              <w:rPr>
                <w:noProof/>
                <w:webHidden/>
              </w:rPr>
              <w:fldChar w:fldCharType="begin"/>
            </w:r>
            <w:r w:rsidR="004D31E9">
              <w:rPr>
                <w:noProof/>
                <w:webHidden/>
              </w:rPr>
              <w:instrText xml:space="preserve"> PAGEREF _Toc517693258 \h </w:instrText>
            </w:r>
            <w:r>
              <w:rPr>
                <w:noProof/>
                <w:webHidden/>
              </w:rPr>
            </w:r>
            <w:r>
              <w:rPr>
                <w:noProof/>
                <w:webHidden/>
              </w:rPr>
              <w:fldChar w:fldCharType="separate"/>
            </w:r>
            <w:r w:rsidR="004F79A2">
              <w:rPr>
                <w:noProof/>
                <w:webHidden/>
              </w:rPr>
              <w:t>59</w:t>
            </w:r>
            <w:r>
              <w:rPr>
                <w:noProof/>
                <w:webHidden/>
              </w:rPr>
              <w:fldChar w:fldCharType="end"/>
            </w:r>
          </w:hyperlink>
        </w:p>
        <w:p w:rsidR="004D31E9" w:rsidRDefault="00993EDA">
          <w:pPr>
            <w:pStyle w:val="TOC3"/>
            <w:rPr>
              <w:rFonts w:asciiTheme="minorHAnsi" w:eastAsiaTheme="minorEastAsia" w:hAnsiTheme="minorHAnsi"/>
              <w:noProof/>
              <w:sz w:val="22"/>
            </w:rPr>
          </w:pPr>
          <w:hyperlink w:anchor="_Toc517693259" w:history="1">
            <w:r w:rsidR="004D31E9" w:rsidRPr="00494B1F">
              <w:rPr>
                <w:rStyle w:val="Hyperlink"/>
                <w:rFonts w:cs="Times New Roman"/>
                <w:noProof/>
              </w:rPr>
              <w:t>4.2.8.</w:t>
            </w:r>
            <w:r w:rsidR="004D31E9">
              <w:rPr>
                <w:rFonts w:asciiTheme="minorHAnsi" w:eastAsiaTheme="minorEastAsia" w:hAnsiTheme="minorHAnsi"/>
                <w:noProof/>
                <w:sz w:val="22"/>
              </w:rPr>
              <w:tab/>
            </w:r>
            <w:r w:rsidR="004D31E9" w:rsidRPr="00494B1F">
              <w:rPr>
                <w:rStyle w:val="Hyperlink"/>
                <w:rFonts w:cs="Times New Roman"/>
                <w:noProof/>
              </w:rPr>
              <w:t>Comparison of existing with alternative</w:t>
            </w:r>
            <w:r w:rsidR="004D31E9">
              <w:rPr>
                <w:noProof/>
                <w:webHidden/>
              </w:rPr>
              <w:tab/>
            </w:r>
            <w:r>
              <w:rPr>
                <w:noProof/>
                <w:webHidden/>
              </w:rPr>
              <w:fldChar w:fldCharType="begin"/>
            </w:r>
            <w:r w:rsidR="004D31E9">
              <w:rPr>
                <w:noProof/>
                <w:webHidden/>
              </w:rPr>
              <w:instrText xml:space="preserve"> PAGEREF _Toc517693259 \h </w:instrText>
            </w:r>
            <w:r>
              <w:rPr>
                <w:noProof/>
                <w:webHidden/>
              </w:rPr>
            </w:r>
            <w:r>
              <w:rPr>
                <w:noProof/>
                <w:webHidden/>
              </w:rPr>
              <w:fldChar w:fldCharType="separate"/>
            </w:r>
            <w:r w:rsidR="004F79A2">
              <w:rPr>
                <w:noProof/>
                <w:webHidden/>
              </w:rPr>
              <w:t>60</w:t>
            </w:r>
            <w:r>
              <w:rPr>
                <w:noProof/>
                <w:webHidden/>
              </w:rPr>
              <w:fldChar w:fldCharType="end"/>
            </w:r>
          </w:hyperlink>
        </w:p>
        <w:p w:rsidR="004D31E9" w:rsidRDefault="00993EDA">
          <w:pPr>
            <w:pStyle w:val="TOC3"/>
            <w:rPr>
              <w:rFonts w:asciiTheme="minorHAnsi" w:eastAsiaTheme="minorEastAsia" w:hAnsiTheme="minorHAnsi"/>
              <w:noProof/>
              <w:sz w:val="22"/>
            </w:rPr>
          </w:pPr>
          <w:hyperlink w:anchor="_Toc517693260" w:history="1">
            <w:r w:rsidR="004D31E9" w:rsidRPr="00494B1F">
              <w:rPr>
                <w:rStyle w:val="Hyperlink"/>
                <w:rFonts w:cs="Times New Roman"/>
                <w:noProof/>
              </w:rPr>
              <w:t>4.2.7.</w:t>
            </w:r>
            <w:r w:rsidR="004D31E9">
              <w:rPr>
                <w:rFonts w:asciiTheme="minorHAnsi" w:eastAsiaTheme="minorEastAsia" w:hAnsiTheme="minorHAnsi"/>
                <w:noProof/>
                <w:sz w:val="22"/>
              </w:rPr>
              <w:tab/>
            </w:r>
            <w:r w:rsidR="004D31E9" w:rsidRPr="00494B1F">
              <w:rPr>
                <w:rStyle w:val="Hyperlink"/>
                <w:rFonts w:cs="Times New Roman"/>
                <w:noProof/>
              </w:rPr>
              <w:t>The simulation model to evaluate the existing and alternative layouts</w:t>
            </w:r>
            <w:r w:rsidR="004D31E9">
              <w:rPr>
                <w:noProof/>
                <w:webHidden/>
              </w:rPr>
              <w:tab/>
            </w:r>
            <w:r>
              <w:rPr>
                <w:noProof/>
                <w:webHidden/>
              </w:rPr>
              <w:fldChar w:fldCharType="begin"/>
            </w:r>
            <w:r w:rsidR="004D31E9">
              <w:rPr>
                <w:noProof/>
                <w:webHidden/>
              </w:rPr>
              <w:instrText xml:space="preserve"> PAGEREF _Toc517693260 \h </w:instrText>
            </w:r>
            <w:r>
              <w:rPr>
                <w:noProof/>
                <w:webHidden/>
              </w:rPr>
            </w:r>
            <w:r>
              <w:rPr>
                <w:noProof/>
                <w:webHidden/>
              </w:rPr>
              <w:fldChar w:fldCharType="separate"/>
            </w:r>
            <w:r w:rsidR="004F79A2">
              <w:rPr>
                <w:noProof/>
                <w:webHidden/>
              </w:rPr>
              <w:t>61</w:t>
            </w:r>
            <w:r>
              <w:rPr>
                <w:noProof/>
                <w:webHidden/>
              </w:rPr>
              <w:fldChar w:fldCharType="end"/>
            </w:r>
          </w:hyperlink>
        </w:p>
        <w:p w:rsidR="004D31E9" w:rsidRDefault="00993EDA">
          <w:pPr>
            <w:pStyle w:val="TOC3"/>
            <w:rPr>
              <w:rFonts w:asciiTheme="minorHAnsi" w:eastAsiaTheme="minorEastAsia" w:hAnsiTheme="minorHAnsi"/>
              <w:noProof/>
              <w:sz w:val="22"/>
            </w:rPr>
          </w:pPr>
          <w:hyperlink w:anchor="_Toc517693261" w:history="1">
            <w:r w:rsidR="004D31E9" w:rsidRPr="00494B1F">
              <w:rPr>
                <w:rStyle w:val="Hyperlink"/>
                <w:rFonts w:cs="Times New Roman"/>
                <w:noProof/>
              </w:rPr>
              <w:t>4.2.8.</w:t>
            </w:r>
            <w:r w:rsidR="004D31E9">
              <w:rPr>
                <w:rFonts w:asciiTheme="minorHAnsi" w:eastAsiaTheme="minorEastAsia" w:hAnsiTheme="minorHAnsi"/>
                <w:noProof/>
                <w:sz w:val="22"/>
              </w:rPr>
              <w:tab/>
            </w:r>
            <w:r w:rsidR="004D31E9" w:rsidRPr="00494B1F">
              <w:rPr>
                <w:rStyle w:val="Hyperlink"/>
                <w:rFonts w:cs="Times New Roman"/>
                <w:noProof/>
              </w:rPr>
              <w:t>Outputs or Results of existing warehouse</w:t>
            </w:r>
            <w:r w:rsidR="004D31E9">
              <w:rPr>
                <w:noProof/>
                <w:webHidden/>
              </w:rPr>
              <w:tab/>
            </w:r>
            <w:r>
              <w:rPr>
                <w:noProof/>
                <w:webHidden/>
              </w:rPr>
              <w:fldChar w:fldCharType="begin"/>
            </w:r>
            <w:r w:rsidR="004D31E9">
              <w:rPr>
                <w:noProof/>
                <w:webHidden/>
              </w:rPr>
              <w:instrText xml:space="preserve"> PAGEREF _Toc517693261 \h </w:instrText>
            </w:r>
            <w:r>
              <w:rPr>
                <w:noProof/>
                <w:webHidden/>
              </w:rPr>
            </w:r>
            <w:r>
              <w:rPr>
                <w:noProof/>
                <w:webHidden/>
              </w:rPr>
              <w:fldChar w:fldCharType="separate"/>
            </w:r>
            <w:r w:rsidR="004F79A2">
              <w:rPr>
                <w:noProof/>
                <w:webHidden/>
              </w:rPr>
              <w:t>62</w:t>
            </w:r>
            <w:r>
              <w:rPr>
                <w:noProof/>
                <w:webHidden/>
              </w:rPr>
              <w:fldChar w:fldCharType="end"/>
            </w:r>
          </w:hyperlink>
        </w:p>
        <w:p w:rsidR="004D31E9" w:rsidRDefault="00993EDA">
          <w:pPr>
            <w:pStyle w:val="TOC3"/>
            <w:rPr>
              <w:rFonts w:asciiTheme="minorHAnsi" w:eastAsiaTheme="minorEastAsia" w:hAnsiTheme="minorHAnsi"/>
              <w:noProof/>
              <w:sz w:val="22"/>
            </w:rPr>
          </w:pPr>
          <w:hyperlink w:anchor="_Toc517693262" w:history="1">
            <w:r w:rsidR="004D31E9" w:rsidRPr="00494B1F">
              <w:rPr>
                <w:rStyle w:val="Hyperlink"/>
                <w:rFonts w:cs="Times New Roman"/>
                <w:noProof/>
              </w:rPr>
              <w:t>4.2.9.</w:t>
            </w:r>
            <w:r w:rsidR="004D31E9">
              <w:rPr>
                <w:rFonts w:asciiTheme="minorHAnsi" w:eastAsiaTheme="minorEastAsia" w:hAnsiTheme="minorHAnsi"/>
                <w:noProof/>
                <w:sz w:val="22"/>
              </w:rPr>
              <w:tab/>
            </w:r>
            <w:r w:rsidR="004D31E9" w:rsidRPr="00494B1F">
              <w:rPr>
                <w:rStyle w:val="Hyperlink"/>
                <w:rFonts w:cs="Times New Roman"/>
                <w:noProof/>
              </w:rPr>
              <w:t>The descriptive event simulation of alternative layouts</w:t>
            </w:r>
            <w:r w:rsidR="004D31E9">
              <w:rPr>
                <w:noProof/>
                <w:webHidden/>
              </w:rPr>
              <w:tab/>
            </w:r>
            <w:r>
              <w:rPr>
                <w:noProof/>
                <w:webHidden/>
              </w:rPr>
              <w:fldChar w:fldCharType="begin"/>
            </w:r>
            <w:r w:rsidR="004D31E9">
              <w:rPr>
                <w:noProof/>
                <w:webHidden/>
              </w:rPr>
              <w:instrText xml:space="preserve"> PAGEREF _Toc517693262 \h </w:instrText>
            </w:r>
            <w:r>
              <w:rPr>
                <w:noProof/>
                <w:webHidden/>
              </w:rPr>
            </w:r>
            <w:r>
              <w:rPr>
                <w:noProof/>
                <w:webHidden/>
              </w:rPr>
              <w:fldChar w:fldCharType="separate"/>
            </w:r>
            <w:r w:rsidR="004F79A2">
              <w:rPr>
                <w:noProof/>
                <w:webHidden/>
              </w:rPr>
              <w:t>64</w:t>
            </w:r>
            <w:r>
              <w:rPr>
                <w:noProof/>
                <w:webHidden/>
              </w:rPr>
              <w:fldChar w:fldCharType="end"/>
            </w:r>
          </w:hyperlink>
        </w:p>
        <w:p w:rsidR="004D31E9" w:rsidRDefault="00993EDA">
          <w:pPr>
            <w:pStyle w:val="TOC3"/>
            <w:rPr>
              <w:rFonts w:asciiTheme="minorHAnsi" w:eastAsiaTheme="minorEastAsia" w:hAnsiTheme="minorHAnsi"/>
              <w:noProof/>
              <w:sz w:val="22"/>
            </w:rPr>
          </w:pPr>
          <w:hyperlink w:anchor="_Toc517693263" w:history="1">
            <w:r w:rsidR="004D31E9" w:rsidRPr="00494B1F">
              <w:rPr>
                <w:rStyle w:val="Hyperlink"/>
                <w:rFonts w:cs="Times New Roman"/>
                <w:noProof/>
              </w:rPr>
              <w:t>4.2.10.</w:t>
            </w:r>
            <w:r w:rsidR="004D31E9">
              <w:rPr>
                <w:rFonts w:asciiTheme="minorHAnsi" w:eastAsiaTheme="minorEastAsia" w:hAnsiTheme="minorHAnsi"/>
                <w:noProof/>
                <w:sz w:val="22"/>
              </w:rPr>
              <w:tab/>
            </w:r>
            <w:r w:rsidR="004D31E9" w:rsidRPr="00494B1F">
              <w:rPr>
                <w:rStyle w:val="Hyperlink"/>
                <w:rFonts w:cs="Times New Roman"/>
                <w:noProof/>
              </w:rPr>
              <w:t>General outputs of the simulation</w:t>
            </w:r>
            <w:r w:rsidR="004D31E9">
              <w:rPr>
                <w:noProof/>
                <w:webHidden/>
              </w:rPr>
              <w:tab/>
            </w:r>
            <w:r>
              <w:rPr>
                <w:noProof/>
                <w:webHidden/>
              </w:rPr>
              <w:fldChar w:fldCharType="begin"/>
            </w:r>
            <w:r w:rsidR="004D31E9">
              <w:rPr>
                <w:noProof/>
                <w:webHidden/>
              </w:rPr>
              <w:instrText xml:space="preserve"> PAGEREF _Toc517693263 \h </w:instrText>
            </w:r>
            <w:r>
              <w:rPr>
                <w:noProof/>
                <w:webHidden/>
              </w:rPr>
            </w:r>
            <w:r>
              <w:rPr>
                <w:noProof/>
                <w:webHidden/>
              </w:rPr>
              <w:fldChar w:fldCharType="separate"/>
            </w:r>
            <w:r w:rsidR="004F79A2">
              <w:rPr>
                <w:noProof/>
                <w:webHidden/>
              </w:rPr>
              <w:t>69</w:t>
            </w:r>
            <w:r>
              <w:rPr>
                <w:noProof/>
                <w:webHidden/>
              </w:rPr>
              <w:fldChar w:fldCharType="end"/>
            </w:r>
          </w:hyperlink>
        </w:p>
        <w:p w:rsidR="004D31E9" w:rsidRDefault="00993EDA">
          <w:pPr>
            <w:pStyle w:val="TOC1"/>
            <w:rPr>
              <w:rFonts w:asciiTheme="minorHAnsi" w:eastAsiaTheme="minorEastAsia" w:hAnsiTheme="minorHAnsi"/>
              <w:noProof/>
              <w:sz w:val="22"/>
            </w:rPr>
          </w:pPr>
          <w:hyperlink w:anchor="_Toc517693264" w:history="1">
            <w:r w:rsidR="004D31E9" w:rsidRPr="00494B1F">
              <w:rPr>
                <w:rStyle w:val="Hyperlink"/>
                <w:rFonts w:cs="Times New Roman"/>
                <w:noProof/>
              </w:rPr>
              <w:t>5.</w:t>
            </w:r>
            <w:r w:rsidR="004D31E9">
              <w:rPr>
                <w:rFonts w:asciiTheme="minorHAnsi" w:eastAsiaTheme="minorEastAsia" w:hAnsiTheme="minorHAnsi"/>
                <w:noProof/>
                <w:sz w:val="22"/>
              </w:rPr>
              <w:tab/>
            </w:r>
            <w:r w:rsidR="004D31E9" w:rsidRPr="00494B1F">
              <w:rPr>
                <w:rStyle w:val="Hyperlink"/>
                <w:rFonts w:cs="Times New Roman"/>
                <w:noProof/>
              </w:rPr>
              <w:t>CONCLUSIONS AND RECOMMENDATIONS</w:t>
            </w:r>
            <w:r w:rsidR="004D31E9">
              <w:rPr>
                <w:noProof/>
                <w:webHidden/>
              </w:rPr>
              <w:tab/>
            </w:r>
            <w:r>
              <w:rPr>
                <w:noProof/>
                <w:webHidden/>
              </w:rPr>
              <w:fldChar w:fldCharType="begin"/>
            </w:r>
            <w:r w:rsidR="004D31E9">
              <w:rPr>
                <w:noProof/>
                <w:webHidden/>
              </w:rPr>
              <w:instrText xml:space="preserve"> PAGEREF _Toc517693264 \h </w:instrText>
            </w:r>
            <w:r>
              <w:rPr>
                <w:noProof/>
                <w:webHidden/>
              </w:rPr>
            </w:r>
            <w:r>
              <w:rPr>
                <w:noProof/>
                <w:webHidden/>
              </w:rPr>
              <w:fldChar w:fldCharType="separate"/>
            </w:r>
            <w:r w:rsidR="004F79A2">
              <w:rPr>
                <w:noProof/>
                <w:webHidden/>
              </w:rPr>
              <w:t>70</w:t>
            </w:r>
            <w:r>
              <w:rPr>
                <w:noProof/>
                <w:webHidden/>
              </w:rPr>
              <w:fldChar w:fldCharType="end"/>
            </w:r>
          </w:hyperlink>
        </w:p>
        <w:p w:rsidR="004D31E9" w:rsidRDefault="00993EDA">
          <w:pPr>
            <w:pStyle w:val="TOC2"/>
            <w:rPr>
              <w:rFonts w:asciiTheme="minorHAnsi" w:eastAsiaTheme="minorEastAsia" w:hAnsiTheme="minorHAnsi"/>
              <w:noProof/>
              <w:sz w:val="22"/>
            </w:rPr>
          </w:pPr>
          <w:hyperlink w:anchor="_Toc517693265" w:history="1">
            <w:r w:rsidR="004D31E9" w:rsidRPr="00494B1F">
              <w:rPr>
                <w:rStyle w:val="Hyperlink"/>
                <w:rFonts w:cs="Times New Roman"/>
                <w:noProof/>
              </w:rPr>
              <w:t>5.1.</w:t>
            </w:r>
            <w:r w:rsidR="004D31E9">
              <w:rPr>
                <w:rFonts w:asciiTheme="minorHAnsi" w:eastAsiaTheme="minorEastAsia" w:hAnsiTheme="minorHAnsi"/>
                <w:noProof/>
                <w:sz w:val="22"/>
              </w:rPr>
              <w:tab/>
            </w:r>
            <w:r w:rsidR="004D31E9" w:rsidRPr="00494B1F">
              <w:rPr>
                <w:rStyle w:val="Hyperlink"/>
                <w:rFonts w:cs="Times New Roman"/>
                <w:noProof/>
              </w:rPr>
              <w:t>CONCLUSIONS</w:t>
            </w:r>
            <w:r w:rsidR="004D31E9">
              <w:rPr>
                <w:noProof/>
                <w:webHidden/>
              </w:rPr>
              <w:tab/>
            </w:r>
            <w:r>
              <w:rPr>
                <w:noProof/>
                <w:webHidden/>
              </w:rPr>
              <w:fldChar w:fldCharType="begin"/>
            </w:r>
            <w:r w:rsidR="004D31E9">
              <w:rPr>
                <w:noProof/>
                <w:webHidden/>
              </w:rPr>
              <w:instrText xml:space="preserve"> PAGEREF _Toc517693265 \h </w:instrText>
            </w:r>
            <w:r>
              <w:rPr>
                <w:noProof/>
                <w:webHidden/>
              </w:rPr>
            </w:r>
            <w:r>
              <w:rPr>
                <w:noProof/>
                <w:webHidden/>
              </w:rPr>
              <w:fldChar w:fldCharType="separate"/>
            </w:r>
            <w:r w:rsidR="004F79A2">
              <w:rPr>
                <w:noProof/>
                <w:webHidden/>
              </w:rPr>
              <w:t>70</w:t>
            </w:r>
            <w:r>
              <w:rPr>
                <w:noProof/>
                <w:webHidden/>
              </w:rPr>
              <w:fldChar w:fldCharType="end"/>
            </w:r>
          </w:hyperlink>
        </w:p>
        <w:p w:rsidR="004D31E9" w:rsidRDefault="00993EDA">
          <w:pPr>
            <w:pStyle w:val="TOC2"/>
            <w:rPr>
              <w:rFonts w:asciiTheme="minorHAnsi" w:eastAsiaTheme="minorEastAsia" w:hAnsiTheme="minorHAnsi"/>
              <w:noProof/>
              <w:sz w:val="22"/>
            </w:rPr>
          </w:pPr>
          <w:hyperlink w:anchor="_Toc517693266" w:history="1">
            <w:r w:rsidR="004D31E9" w:rsidRPr="00494B1F">
              <w:rPr>
                <w:rStyle w:val="Hyperlink"/>
                <w:rFonts w:cs="Times New Roman"/>
                <w:noProof/>
              </w:rPr>
              <w:t>5.2.</w:t>
            </w:r>
            <w:r w:rsidR="004D31E9">
              <w:rPr>
                <w:rFonts w:asciiTheme="minorHAnsi" w:eastAsiaTheme="minorEastAsia" w:hAnsiTheme="minorHAnsi"/>
                <w:noProof/>
                <w:sz w:val="22"/>
              </w:rPr>
              <w:tab/>
            </w:r>
            <w:r w:rsidR="004D31E9" w:rsidRPr="00494B1F">
              <w:rPr>
                <w:rStyle w:val="Hyperlink"/>
                <w:rFonts w:cs="Times New Roman"/>
                <w:noProof/>
              </w:rPr>
              <w:t>RECOMMENDATIONS</w:t>
            </w:r>
            <w:r w:rsidR="004D31E9">
              <w:rPr>
                <w:noProof/>
                <w:webHidden/>
              </w:rPr>
              <w:tab/>
            </w:r>
            <w:r>
              <w:rPr>
                <w:noProof/>
                <w:webHidden/>
              </w:rPr>
              <w:fldChar w:fldCharType="begin"/>
            </w:r>
            <w:r w:rsidR="004D31E9">
              <w:rPr>
                <w:noProof/>
                <w:webHidden/>
              </w:rPr>
              <w:instrText xml:space="preserve"> PAGEREF _Toc517693266 \h </w:instrText>
            </w:r>
            <w:r>
              <w:rPr>
                <w:noProof/>
                <w:webHidden/>
              </w:rPr>
            </w:r>
            <w:r>
              <w:rPr>
                <w:noProof/>
                <w:webHidden/>
              </w:rPr>
              <w:fldChar w:fldCharType="separate"/>
            </w:r>
            <w:r w:rsidR="004F79A2">
              <w:rPr>
                <w:noProof/>
                <w:webHidden/>
              </w:rPr>
              <w:t>72</w:t>
            </w:r>
            <w:r>
              <w:rPr>
                <w:noProof/>
                <w:webHidden/>
              </w:rPr>
              <w:fldChar w:fldCharType="end"/>
            </w:r>
          </w:hyperlink>
        </w:p>
        <w:p w:rsidR="004D31E9" w:rsidRDefault="00993EDA">
          <w:pPr>
            <w:pStyle w:val="TOC2"/>
            <w:rPr>
              <w:rFonts w:asciiTheme="minorHAnsi" w:eastAsiaTheme="minorEastAsia" w:hAnsiTheme="minorHAnsi"/>
              <w:noProof/>
              <w:sz w:val="22"/>
            </w:rPr>
          </w:pPr>
          <w:hyperlink w:anchor="_Toc517693267" w:history="1">
            <w:r w:rsidR="004D31E9" w:rsidRPr="00494B1F">
              <w:rPr>
                <w:rStyle w:val="Hyperlink"/>
                <w:rFonts w:cs="Times New Roman"/>
                <w:noProof/>
              </w:rPr>
              <w:t>5.3.</w:t>
            </w:r>
            <w:r w:rsidR="004D31E9">
              <w:rPr>
                <w:rFonts w:asciiTheme="minorHAnsi" w:eastAsiaTheme="minorEastAsia" w:hAnsiTheme="minorHAnsi"/>
                <w:noProof/>
                <w:sz w:val="22"/>
              </w:rPr>
              <w:tab/>
            </w:r>
            <w:r w:rsidR="004D31E9" w:rsidRPr="00494B1F">
              <w:rPr>
                <w:rStyle w:val="Hyperlink"/>
                <w:rFonts w:cs="Times New Roman"/>
                <w:noProof/>
              </w:rPr>
              <w:t>FUTURE RESEARCH AREAS</w:t>
            </w:r>
            <w:r w:rsidR="004D31E9">
              <w:rPr>
                <w:noProof/>
                <w:webHidden/>
              </w:rPr>
              <w:tab/>
            </w:r>
            <w:r>
              <w:rPr>
                <w:noProof/>
                <w:webHidden/>
              </w:rPr>
              <w:fldChar w:fldCharType="begin"/>
            </w:r>
            <w:r w:rsidR="004D31E9">
              <w:rPr>
                <w:noProof/>
                <w:webHidden/>
              </w:rPr>
              <w:instrText xml:space="preserve"> PAGEREF _Toc517693267 \h </w:instrText>
            </w:r>
            <w:r>
              <w:rPr>
                <w:noProof/>
                <w:webHidden/>
              </w:rPr>
            </w:r>
            <w:r>
              <w:rPr>
                <w:noProof/>
                <w:webHidden/>
              </w:rPr>
              <w:fldChar w:fldCharType="separate"/>
            </w:r>
            <w:r w:rsidR="004F79A2">
              <w:rPr>
                <w:noProof/>
                <w:webHidden/>
              </w:rPr>
              <w:t>73</w:t>
            </w:r>
            <w:r>
              <w:rPr>
                <w:noProof/>
                <w:webHidden/>
              </w:rPr>
              <w:fldChar w:fldCharType="end"/>
            </w:r>
          </w:hyperlink>
        </w:p>
        <w:p w:rsidR="004D31E9" w:rsidRDefault="00993EDA">
          <w:pPr>
            <w:pStyle w:val="TOC1"/>
            <w:rPr>
              <w:rFonts w:asciiTheme="minorHAnsi" w:eastAsiaTheme="minorEastAsia" w:hAnsiTheme="minorHAnsi"/>
              <w:noProof/>
              <w:sz w:val="22"/>
            </w:rPr>
          </w:pPr>
          <w:hyperlink w:anchor="_Toc517693268" w:history="1">
            <w:r w:rsidR="004D31E9" w:rsidRPr="00494B1F">
              <w:rPr>
                <w:rStyle w:val="Hyperlink"/>
                <w:rFonts w:cs="Times New Roman"/>
                <w:noProof/>
              </w:rPr>
              <w:t>6.</w:t>
            </w:r>
            <w:r w:rsidR="004D31E9">
              <w:rPr>
                <w:rFonts w:asciiTheme="minorHAnsi" w:eastAsiaTheme="minorEastAsia" w:hAnsiTheme="minorHAnsi"/>
                <w:noProof/>
                <w:sz w:val="22"/>
              </w:rPr>
              <w:tab/>
            </w:r>
            <w:r w:rsidR="004D31E9" w:rsidRPr="00494B1F">
              <w:rPr>
                <w:rStyle w:val="Hyperlink"/>
                <w:rFonts w:cs="Times New Roman"/>
                <w:noProof/>
              </w:rPr>
              <w:t>REFERENCE</w:t>
            </w:r>
            <w:r w:rsidR="004D31E9">
              <w:rPr>
                <w:noProof/>
                <w:webHidden/>
              </w:rPr>
              <w:tab/>
            </w:r>
            <w:r>
              <w:rPr>
                <w:noProof/>
                <w:webHidden/>
              </w:rPr>
              <w:fldChar w:fldCharType="begin"/>
            </w:r>
            <w:r w:rsidR="004D31E9">
              <w:rPr>
                <w:noProof/>
                <w:webHidden/>
              </w:rPr>
              <w:instrText xml:space="preserve"> PAGEREF _Toc517693268 \h </w:instrText>
            </w:r>
            <w:r>
              <w:rPr>
                <w:noProof/>
                <w:webHidden/>
              </w:rPr>
            </w:r>
            <w:r>
              <w:rPr>
                <w:noProof/>
                <w:webHidden/>
              </w:rPr>
              <w:fldChar w:fldCharType="separate"/>
            </w:r>
            <w:r w:rsidR="004F79A2">
              <w:rPr>
                <w:noProof/>
                <w:webHidden/>
              </w:rPr>
              <w:t>74</w:t>
            </w:r>
            <w:r>
              <w:rPr>
                <w:noProof/>
                <w:webHidden/>
              </w:rPr>
              <w:fldChar w:fldCharType="end"/>
            </w:r>
          </w:hyperlink>
        </w:p>
        <w:p w:rsidR="004D31E9" w:rsidRDefault="00993EDA">
          <w:pPr>
            <w:pStyle w:val="TOC1"/>
            <w:rPr>
              <w:rFonts w:asciiTheme="minorHAnsi" w:eastAsiaTheme="minorEastAsia" w:hAnsiTheme="minorHAnsi"/>
              <w:noProof/>
              <w:sz w:val="22"/>
            </w:rPr>
          </w:pPr>
          <w:hyperlink w:anchor="_Toc517693269" w:history="1">
            <w:r w:rsidR="004D31E9" w:rsidRPr="00494B1F">
              <w:rPr>
                <w:rStyle w:val="Hyperlink"/>
                <w:rFonts w:cs="Times New Roman"/>
                <w:noProof/>
              </w:rPr>
              <w:t>APPENDIX I</w:t>
            </w:r>
            <w:r w:rsidR="004D31E9">
              <w:rPr>
                <w:noProof/>
                <w:webHidden/>
              </w:rPr>
              <w:tab/>
            </w:r>
            <w:r>
              <w:rPr>
                <w:noProof/>
                <w:webHidden/>
              </w:rPr>
              <w:fldChar w:fldCharType="begin"/>
            </w:r>
            <w:r w:rsidR="004D31E9">
              <w:rPr>
                <w:noProof/>
                <w:webHidden/>
              </w:rPr>
              <w:instrText xml:space="preserve"> PAGEREF _Toc517693269 \h </w:instrText>
            </w:r>
            <w:r>
              <w:rPr>
                <w:noProof/>
                <w:webHidden/>
              </w:rPr>
            </w:r>
            <w:r>
              <w:rPr>
                <w:noProof/>
                <w:webHidden/>
              </w:rPr>
              <w:fldChar w:fldCharType="separate"/>
            </w:r>
            <w:r w:rsidR="004F79A2">
              <w:rPr>
                <w:noProof/>
                <w:webHidden/>
              </w:rPr>
              <w:t>80</w:t>
            </w:r>
            <w:r>
              <w:rPr>
                <w:noProof/>
                <w:webHidden/>
              </w:rPr>
              <w:fldChar w:fldCharType="end"/>
            </w:r>
          </w:hyperlink>
        </w:p>
        <w:p w:rsidR="004D31E9" w:rsidRDefault="00993EDA">
          <w:pPr>
            <w:pStyle w:val="TOC1"/>
            <w:rPr>
              <w:rFonts w:asciiTheme="minorHAnsi" w:eastAsiaTheme="minorEastAsia" w:hAnsiTheme="minorHAnsi"/>
              <w:noProof/>
              <w:sz w:val="22"/>
            </w:rPr>
          </w:pPr>
          <w:hyperlink w:anchor="_Toc517693270" w:history="1">
            <w:r w:rsidR="004D31E9" w:rsidRPr="00494B1F">
              <w:rPr>
                <w:rStyle w:val="Hyperlink"/>
                <w:rFonts w:cs="Times New Roman"/>
                <w:noProof/>
              </w:rPr>
              <w:t>APPENDEX II</w:t>
            </w:r>
            <w:r w:rsidR="004D31E9">
              <w:rPr>
                <w:noProof/>
                <w:webHidden/>
              </w:rPr>
              <w:tab/>
            </w:r>
            <w:r>
              <w:rPr>
                <w:noProof/>
                <w:webHidden/>
              </w:rPr>
              <w:fldChar w:fldCharType="begin"/>
            </w:r>
            <w:r w:rsidR="004D31E9">
              <w:rPr>
                <w:noProof/>
                <w:webHidden/>
              </w:rPr>
              <w:instrText xml:space="preserve"> PAGEREF _Toc517693270 \h </w:instrText>
            </w:r>
            <w:r>
              <w:rPr>
                <w:noProof/>
                <w:webHidden/>
              </w:rPr>
            </w:r>
            <w:r>
              <w:rPr>
                <w:noProof/>
                <w:webHidden/>
              </w:rPr>
              <w:fldChar w:fldCharType="separate"/>
            </w:r>
            <w:r w:rsidR="004F79A2">
              <w:rPr>
                <w:noProof/>
                <w:webHidden/>
              </w:rPr>
              <w:t>81</w:t>
            </w:r>
            <w:r>
              <w:rPr>
                <w:noProof/>
                <w:webHidden/>
              </w:rPr>
              <w:fldChar w:fldCharType="end"/>
            </w:r>
          </w:hyperlink>
        </w:p>
        <w:p w:rsidR="004D31E9" w:rsidRDefault="00993EDA">
          <w:pPr>
            <w:pStyle w:val="TOC1"/>
            <w:rPr>
              <w:rFonts w:asciiTheme="minorHAnsi" w:eastAsiaTheme="minorEastAsia" w:hAnsiTheme="minorHAnsi"/>
              <w:noProof/>
              <w:sz w:val="22"/>
            </w:rPr>
          </w:pPr>
          <w:hyperlink w:anchor="_Toc517693271" w:history="1">
            <w:r w:rsidR="004D31E9" w:rsidRPr="00494B1F">
              <w:rPr>
                <w:rStyle w:val="Hyperlink"/>
                <w:rFonts w:cs="Times New Roman"/>
                <w:noProof/>
              </w:rPr>
              <w:t>APPENDEX III</w:t>
            </w:r>
            <w:r w:rsidR="004D31E9">
              <w:rPr>
                <w:noProof/>
                <w:webHidden/>
              </w:rPr>
              <w:tab/>
            </w:r>
            <w:r>
              <w:rPr>
                <w:noProof/>
                <w:webHidden/>
              </w:rPr>
              <w:fldChar w:fldCharType="begin"/>
            </w:r>
            <w:r w:rsidR="004D31E9">
              <w:rPr>
                <w:noProof/>
                <w:webHidden/>
              </w:rPr>
              <w:instrText xml:space="preserve"> PAGEREF _Toc517693271 \h </w:instrText>
            </w:r>
            <w:r>
              <w:rPr>
                <w:noProof/>
                <w:webHidden/>
              </w:rPr>
            </w:r>
            <w:r>
              <w:rPr>
                <w:noProof/>
                <w:webHidden/>
              </w:rPr>
              <w:fldChar w:fldCharType="separate"/>
            </w:r>
            <w:r w:rsidR="004F79A2">
              <w:rPr>
                <w:noProof/>
                <w:webHidden/>
              </w:rPr>
              <w:t>84</w:t>
            </w:r>
            <w:r>
              <w:rPr>
                <w:noProof/>
                <w:webHidden/>
              </w:rPr>
              <w:fldChar w:fldCharType="end"/>
            </w:r>
          </w:hyperlink>
        </w:p>
        <w:p w:rsidR="004D31E9" w:rsidRDefault="00993EDA">
          <w:pPr>
            <w:pStyle w:val="TOC1"/>
            <w:rPr>
              <w:rFonts w:asciiTheme="minorHAnsi" w:eastAsiaTheme="minorEastAsia" w:hAnsiTheme="minorHAnsi"/>
              <w:noProof/>
              <w:sz w:val="22"/>
            </w:rPr>
          </w:pPr>
          <w:hyperlink w:anchor="_Toc517693272" w:history="1">
            <w:r w:rsidR="004D31E9" w:rsidRPr="00494B1F">
              <w:rPr>
                <w:rStyle w:val="Hyperlink"/>
                <w:rFonts w:cs="Times New Roman"/>
                <w:noProof/>
              </w:rPr>
              <w:t>APPENDEX IV</w:t>
            </w:r>
            <w:r w:rsidR="004D31E9">
              <w:rPr>
                <w:noProof/>
                <w:webHidden/>
              </w:rPr>
              <w:tab/>
            </w:r>
            <w:r>
              <w:rPr>
                <w:noProof/>
                <w:webHidden/>
              </w:rPr>
              <w:fldChar w:fldCharType="begin"/>
            </w:r>
            <w:r w:rsidR="004D31E9">
              <w:rPr>
                <w:noProof/>
                <w:webHidden/>
              </w:rPr>
              <w:instrText xml:space="preserve"> PAGEREF _Toc517693272 \h </w:instrText>
            </w:r>
            <w:r>
              <w:rPr>
                <w:noProof/>
                <w:webHidden/>
              </w:rPr>
            </w:r>
            <w:r>
              <w:rPr>
                <w:noProof/>
                <w:webHidden/>
              </w:rPr>
              <w:fldChar w:fldCharType="separate"/>
            </w:r>
            <w:r w:rsidR="004F79A2">
              <w:rPr>
                <w:noProof/>
                <w:webHidden/>
              </w:rPr>
              <w:t>84</w:t>
            </w:r>
            <w:r>
              <w:rPr>
                <w:noProof/>
                <w:webHidden/>
              </w:rPr>
              <w:fldChar w:fldCharType="end"/>
            </w:r>
          </w:hyperlink>
        </w:p>
        <w:p w:rsidR="004D31E9" w:rsidRDefault="00993EDA">
          <w:pPr>
            <w:pStyle w:val="TOC1"/>
            <w:rPr>
              <w:rFonts w:asciiTheme="minorHAnsi" w:eastAsiaTheme="minorEastAsia" w:hAnsiTheme="minorHAnsi"/>
              <w:noProof/>
              <w:sz w:val="22"/>
            </w:rPr>
          </w:pPr>
          <w:hyperlink w:anchor="_Toc517693273" w:history="1">
            <w:r w:rsidR="004D31E9" w:rsidRPr="00494B1F">
              <w:rPr>
                <w:rStyle w:val="Hyperlink"/>
                <w:rFonts w:cs="Times New Roman"/>
                <w:noProof/>
              </w:rPr>
              <w:t>APPENDIX V</w:t>
            </w:r>
            <w:r w:rsidR="004D31E9">
              <w:rPr>
                <w:noProof/>
                <w:webHidden/>
              </w:rPr>
              <w:tab/>
            </w:r>
            <w:r>
              <w:rPr>
                <w:noProof/>
                <w:webHidden/>
              </w:rPr>
              <w:fldChar w:fldCharType="begin"/>
            </w:r>
            <w:r w:rsidR="004D31E9">
              <w:rPr>
                <w:noProof/>
                <w:webHidden/>
              </w:rPr>
              <w:instrText xml:space="preserve"> PAGEREF _Toc517693273 \h </w:instrText>
            </w:r>
            <w:r>
              <w:rPr>
                <w:noProof/>
                <w:webHidden/>
              </w:rPr>
            </w:r>
            <w:r>
              <w:rPr>
                <w:noProof/>
                <w:webHidden/>
              </w:rPr>
              <w:fldChar w:fldCharType="separate"/>
            </w:r>
            <w:r w:rsidR="004F79A2">
              <w:rPr>
                <w:noProof/>
                <w:webHidden/>
              </w:rPr>
              <w:t>85</w:t>
            </w:r>
            <w:r>
              <w:rPr>
                <w:noProof/>
                <w:webHidden/>
              </w:rPr>
              <w:fldChar w:fldCharType="end"/>
            </w:r>
          </w:hyperlink>
        </w:p>
        <w:p w:rsidR="004D31E9" w:rsidRDefault="00993EDA">
          <w:pPr>
            <w:pStyle w:val="TOC1"/>
            <w:rPr>
              <w:rFonts w:asciiTheme="minorHAnsi" w:eastAsiaTheme="minorEastAsia" w:hAnsiTheme="minorHAnsi"/>
              <w:noProof/>
              <w:sz w:val="22"/>
            </w:rPr>
          </w:pPr>
          <w:hyperlink w:anchor="_Toc517693274" w:history="1">
            <w:r w:rsidR="004D31E9" w:rsidRPr="00494B1F">
              <w:rPr>
                <w:rStyle w:val="Hyperlink"/>
                <w:rFonts w:cs="Times New Roman"/>
                <w:noProof/>
              </w:rPr>
              <w:t>APPENDIX VI</w:t>
            </w:r>
            <w:r w:rsidR="004D31E9">
              <w:rPr>
                <w:noProof/>
                <w:webHidden/>
              </w:rPr>
              <w:tab/>
            </w:r>
            <w:r>
              <w:rPr>
                <w:noProof/>
                <w:webHidden/>
              </w:rPr>
              <w:fldChar w:fldCharType="begin"/>
            </w:r>
            <w:r w:rsidR="004D31E9">
              <w:rPr>
                <w:noProof/>
                <w:webHidden/>
              </w:rPr>
              <w:instrText xml:space="preserve"> PAGEREF _Toc517693274 \h </w:instrText>
            </w:r>
            <w:r>
              <w:rPr>
                <w:noProof/>
                <w:webHidden/>
              </w:rPr>
            </w:r>
            <w:r>
              <w:rPr>
                <w:noProof/>
                <w:webHidden/>
              </w:rPr>
              <w:fldChar w:fldCharType="separate"/>
            </w:r>
            <w:r w:rsidR="004F79A2">
              <w:rPr>
                <w:noProof/>
                <w:webHidden/>
              </w:rPr>
              <w:t>86</w:t>
            </w:r>
            <w:r>
              <w:rPr>
                <w:noProof/>
                <w:webHidden/>
              </w:rPr>
              <w:fldChar w:fldCharType="end"/>
            </w:r>
          </w:hyperlink>
        </w:p>
        <w:p w:rsidR="004860AB" w:rsidRDefault="00993EDA" w:rsidP="0016115A">
          <w:pPr>
            <w:tabs>
              <w:tab w:val="right" w:pos="9360"/>
            </w:tabs>
            <w:spacing w:after="0"/>
            <w:rPr>
              <w:color w:val="000000" w:themeColor="text1"/>
              <w:sz w:val="22"/>
            </w:rPr>
          </w:pPr>
          <w:r w:rsidRPr="00FE06DD">
            <w:rPr>
              <w:color w:val="000000" w:themeColor="text1"/>
              <w:sz w:val="22"/>
            </w:rPr>
            <w:fldChar w:fldCharType="end"/>
          </w:r>
        </w:p>
      </w:sdtContent>
    </w:sdt>
    <w:p w:rsidR="00D2091F" w:rsidRDefault="00D2091F" w:rsidP="008872E1">
      <w:pPr>
        <w:tabs>
          <w:tab w:val="right" w:pos="9360"/>
        </w:tabs>
        <w:spacing w:after="100" w:afterAutospacing="1" w:line="360" w:lineRule="auto"/>
        <w:jc w:val="center"/>
        <w:rPr>
          <w:rFonts w:cs="Times New Roman"/>
          <w:b/>
          <w:color w:val="000000" w:themeColor="text1"/>
        </w:rPr>
      </w:pPr>
    </w:p>
    <w:p w:rsidR="00D2091F" w:rsidRDefault="00D2091F" w:rsidP="008872E1">
      <w:pPr>
        <w:tabs>
          <w:tab w:val="right" w:pos="9360"/>
        </w:tabs>
        <w:spacing w:after="100" w:afterAutospacing="1" w:line="360" w:lineRule="auto"/>
        <w:jc w:val="center"/>
        <w:rPr>
          <w:rFonts w:cs="Times New Roman"/>
          <w:b/>
          <w:color w:val="000000" w:themeColor="text1"/>
        </w:rPr>
      </w:pPr>
    </w:p>
    <w:p w:rsidR="00D2091F" w:rsidRDefault="00D2091F" w:rsidP="008872E1">
      <w:pPr>
        <w:tabs>
          <w:tab w:val="right" w:pos="9360"/>
        </w:tabs>
        <w:spacing w:after="100" w:afterAutospacing="1" w:line="360" w:lineRule="auto"/>
        <w:jc w:val="center"/>
        <w:rPr>
          <w:rFonts w:cs="Times New Roman"/>
          <w:b/>
          <w:color w:val="000000" w:themeColor="text1"/>
        </w:rPr>
      </w:pPr>
    </w:p>
    <w:p w:rsidR="00D2091F" w:rsidRDefault="00D2091F" w:rsidP="008872E1">
      <w:pPr>
        <w:tabs>
          <w:tab w:val="right" w:pos="9360"/>
        </w:tabs>
        <w:spacing w:after="100" w:afterAutospacing="1" w:line="360" w:lineRule="auto"/>
        <w:jc w:val="center"/>
        <w:rPr>
          <w:rFonts w:cs="Times New Roman"/>
          <w:b/>
          <w:color w:val="000000" w:themeColor="text1"/>
        </w:rPr>
      </w:pPr>
    </w:p>
    <w:p w:rsidR="00D2091F" w:rsidRDefault="00D2091F" w:rsidP="008872E1">
      <w:pPr>
        <w:tabs>
          <w:tab w:val="right" w:pos="9360"/>
        </w:tabs>
        <w:spacing w:after="100" w:afterAutospacing="1" w:line="360" w:lineRule="auto"/>
        <w:jc w:val="center"/>
        <w:rPr>
          <w:rFonts w:cs="Times New Roman"/>
          <w:b/>
          <w:color w:val="000000" w:themeColor="text1"/>
        </w:rPr>
      </w:pPr>
    </w:p>
    <w:p w:rsidR="00D2091F" w:rsidRDefault="00D2091F" w:rsidP="008872E1">
      <w:pPr>
        <w:tabs>
          <w:tab w:val="right" w:pos="9360"/>
        </w:tabs>
        <w:spacing w:after="100" w:afterAutospacing="1" w:line="360" w:lineRule="auto"/>
        <w:jc w:val="center"/>
        <w:rPr>
          <w:rFonts w:cs="Times New Roman"/>
          <w:b/>
          <w:color w:val="000000" w:themeColor="text1"/>
        </w:rPr>
      </w:pPr>
    </w:p>
    <w:p w:rsidR="00D2091F" w:rsidRDefault="00D2091F" w:rsidP="008872E1">
      <w:pPr>
        <w:tabs>
          <w:tab w:val="right" w:pos="9360"/>
        </w:tabs>
        <w:spacing w:after="100" w:afterAutospacing="1" w:line="360" w:lineRule="auto"/>
        <w:jc w:val="center"/>
        <w:rPr>
          <w:rFonts w:cs="Times New Roman"/>
          <w:b/>
          <w:color w:val="000000" w:themeColor="text1"/>
        </w:rPr>
      </w:pPr>
    </w:p>
    <w:p w:rsidR="00D2091F" w:rsidRDefault="00D2091F" w:rsidP="008872E1">
      <w:pPr>
        <w:tabs>
          <w:tab w:val="right" w:pos="9360"/>
        </w:tabs>
        <w:spacing w:after="100" w:afterAutospacing="1" w:line="360" w:lineRule="auto"/>
        <w:jc w:val="center"/>
        <w:rPr>
          <w:rFonts w:cs="Times New Roman"/>
          <w:b/>
          <w:color w:val="000000" w:themeColor="text1"/>
        </w:rPr>
      </w:pPr>
    </w:p>
    <w:p w:rsidR="00D2091F" w:rsidRDefault="00D2091F" w:rsidP="008872E1">
      <w:pPr>
        <w:tabs>
          <w:tab w:val="right" w:pos="9360"/>
        </w:tabs>
        <w:spacing w:after="100" w:afterAutospacing="1" w:line="360" w:lineRule="auto"/>
        <w:jc w:val="center"/>
        <w:rPr>
          <w:rFonts w:cs="Times New Roman"/>
          <w:b/>
          <w:color w:val="000000" w:themeColor="text1"/>
        </w:rPr>
      </w:pPr>
    </w:p>
    <w:p w:rsidR="00D2091F" w:rsidRDefault="00D2091F" w:rsidP="00337A9F">
      <w:pPr>
        <w:tabs>
          <w:tab w:val="right" w:pos="9360"/>
        </w:tabs>
        <w:spacing w:after="100" w:afterAutospacing="1" w:line="360" w:lineRule="auto"/>
        <w:rPr>
          <w:rFonts w:cs="Times New Roman"/>
          <w:b/>
          <w:color w:val="000000" w:themeColor="text1"/>
        </w:rPr>
      </w:pPr>
    </w:p>
    <w:p w:rsidR="00AD0712" w:rsidRPr="00A1416D" w:rsidRDefault="00926B0B" w:rsidP="00A1416D">
      <w:pPr>
        <w:pStyle w:val="Heading1"/>
        <w:jc w:val="center"/>
        <w:rPr>
          <w:rFonts w:ascii="Times New Roman" w:hAnsi="Times New Roman" w:cs="Times New Roman"/>
          <w:color w:val="auto"/>
        </w:rPr>
      </w:pPr>
      <w:bookmarkStart w:id="3" w:name="_Toc517693204"/>
      <w:r w:rsidRPr="00A1416D">
        <w:rPr>
          <w:rFonts w:ascii="Times New Roman" w:hAnsi="Times New Roman" w:cs="Times New Roman"/>
          <w:color w:val="auto"/>
        </w:rPr>
        <w:lastRenderedPageBreak/>
        <w:t>LIST OF FIGURES</w:t>
      </w:r>
      <w:bookmarkEnd w:id="3"/>
    </w:p>
    <w:p w:rsidR="00ED1EFE" w:rsidRPr="00A1416D" w:rsidRDefault="00993EDA" w:rsidP="00A1416D">
      <w:pPr>
        <w:pStyle w:val="TableofFigures"/>
        <w:rPr>
          <w:rFonts w:asciiTheme="minorHAnsi" w:eastAsiaTheme="minorEastAsia" w:hAnsiTheme="minorHAnsi"/>
          <w:b w:val="0"/>
          <w:noProof/>
          <w:sz w:val="22"/>
        </w:rPr>
      </w:pPr>
      <w:r w:rsidRPr="00993EDA">
        <w:rPr>
          <w:b w:val="0"/>
          <w:color w:val="000000" w:themeColor="text1"/>
        </w:rPr>
        <w:fldChar w:fldCharType="begin"/>
      </w:r>
      <w:r w:rsidR="002B5B0F" w:rsidRPr="00A1416D">
        <w:rPr>
          <w:b w:val="0"/>
          <w:color w:val="000000" w:themeColor="text1"/>
        </w:rPr>
        <w:instrText xml:space="preserve"> TOC \h \z \c "Figure 2." </w:instrText>
      </w:r>
      <w:r w:rsidRPr="00993EDA">
        <w:rPr>
          <w:b w:val="0"/>
          <w:color w:val="000000" w:themeColor="text1"/>
        </w:rPr>
        <w:fldChar w:fldCharType="separate"/>
      </w:r>
      <w:hyperlink w:anchor="_Toc515883215" w:history="1">
        <w:r w:rsidR="00ED1EFE" w:rsidRPr="00A1416D">
          <w:rPr>
            <w:rStyle w:val="Hyperlink"/>
            <w:b w:val="0"/>
            <w:noProof/>
          </w:rPr>
          <w:t>Figure 2.1</w:t>
        </w:r>
        <w:r w:rsidR="00ED1EFE" w:rsidRPr="00A1416D">
          <w:rPr>
            <w:rStyle w:val="Hyperlink"/>
            <w:rFonts w:cs="Times New Roman"/>
            <w:b w:val="0"/>
            <w:noProof/>
          </w:rPr>
          <w:t>: Components of container transport cost   (Stopford, 2002)</w:t>
        </w:r>
        <w:r w:rsidR="00ED1EFE" w:rsidRPr="00A1416D">
          <w:rPr>
            <w:b w:val="0"/>
            <w:noProof/>
            <w:webHidden/>
          </w:rPr>
          <w:tab/>
        </w:r>
        <w:r w:rsidRPr="00A1416D">
          <w:rPr>
            <w:b w:val="0"/>
            <w:noProof/>
            <w:webHidden/>
          </w:rPr>
          <w:fldChar w:fldCharType="begin"/>
        </w:r>
        <w:r w:rsidR="00ED1EFE" w:rsidRPr="00A1416D">
          <w:rPr>
            <w:b w:val="0"/>
            <w:noProof/>
            <w:webHidden/>
          </w:rPr>
          <w:instrText xml:space="preserve"> PAGEREF _Toc515883215 \h </w:instrText>
        </w:r>
        <w:r w:rsidRPr="00A1416D">
          <w:rPr>
            <w:b w:val="0"/>
            <w:noProof/>
            <w:webHidden/>
          </w:rPr>
        </w:r>
        <w:r w:rsidRPr="00A1416D">
          <w:rPr>
            <w:b w:val="0"/>
            <w:noProof/>
            <w:webHidden/>
          </w:rPr>
          <w:fldChar w:fldCharType="separate"/>
        </w:r>
        <w:r w:rsidR="004F79A2">
          <w:rPr>
            <w:b w:val="0"/>
            <w:noProof/>
            <w:webHidden/>
          </w:rPr>
          <w:t>9</w:t>
        </w:r>
        <w:r w:rsidRPr="00A1416D">
          <w:rPr>
            <w:b w:val="0"/>
            <w:noProof/>
            <w:webHidden/>
          </w:rPr>
          <w:fldChar w:fldCharType="end"/>
        </w:r>
      </w:hyperlink>
    </w:p>
    <w:p w:rsidR="00ED1EFE" w:rsidRPr="00A1416D" w:rsidRDefault="00993EDA" w:rsidP="00A1416D">
      <w:pPr>
        <w:pStyle w:val="TableofFigures"/>
        <w:rPr>
          <w:rFonts w:asciiTheme="minorHAnsi" w:eastAsiaTheme="minorEastAsia" w:hAnsiTheme="minorHAnsi"/>
          <w:b w:val="0"/>
          <w:noProof/>
          <w:sz w:val="22"/>
        </w:rPr>
      </w:pPr>
      <w:hyperlink w:anchor="_Toc515883216" w:history="1">
        <w:r w:rsidR="00ED1EFE" w:rsidRPr="00A1416D">
          <w:rPr>
            <w:rStyle w:val="Hyperlink"/>
            <w:b w:val="0"/>
            <w:noProof/>
          </w:rPr>
          <w:t>Figure 2. 2</w:t>
        </w:r>
        <w:r w:rsidR="00ED1EFE" w:rsidRPr="00A1416D">
          <w:rPr>
            <w:rStyle w:val="Hyperlink"/>
            <w:rFonts w:cs="Times New Roman"/>
            <w:b w:val="0"/>
            <w:noProof/>
          </w:rPr>
          <w:t xml:space="preserve">: Configuration of picking systems (Source: Yanyan </w:t>
        </w:r>
        <w:r w:rsidR="00ED1EFE" w:rsidRPr="00A1416D">
          <w:rPr>
            <w:rStyle w:val="Hyperlink"/>
            <w:rFonts w:cs="Times New Roman"/>
            <w:b w:val="0"/>
            <w:i/>
            <w:noProof/>
          </w:rPr>
          <w:t>et.al</w:t>
        </w:r>
        <w:r w:rsidR="00ED1EFE" w:rsidRPr="00A1416D">
          <w:rPr>
            <w:rStyle w:val="Hyperlink"/>
            <w:rFonts w:cs="Times New Roman"/>
            <w:b w:val="0"/>
            <w:noProof/>
          </w:rPr>
          <w:t>., 1978).</w:t>
        </w:r>
        <w:r w:rsidR="00ED1EFE" w:rsidRPr="00A1416D">
          <w:rPr>
            <w:b w:val="0"/>
            <w:noProof/>
            <w:webHidden/>
          </w:rPr>
          <w:tab/>
        </w:r>
        <w:r w:rsidRPr="00A1416D">
          <w:rPr>
            <w:b w:val="0"/>
            <w:noProof/>
            <w:webHidden/>
          </w:rPr>
          <w:fldChar w:fldCharType="begin"/>
        </w:r>
        <w:r w:rsidR="00ED1EFE" w:rsidRPr="00A1416D">
          <w:rPr>
            <w:b w:val="0"/>
            <w:noProof/>
            <w:webHidden/>
          </w:rPr>
          <w:instrText xml:space="preserve"> PAGEREF _Toc515883216 \h </w:instrText>
        </w:r>
        <w:r w:rsidRPr="00A1416D">
          <w:rPr>
            <w:b w:val="0"/>
            <w:noProof/>
            <w:webHidden/>
          </w:rPr>
        </w:r>
        <w:r w:rsidRPr="00A1416D">
          <w:rPr>
            <w:b w:val="0"/>
            <w:noProof/>
            <w:webHidden/>
          </w:rPr>
          <w:fldChar w:fldCharType="separate"/>
        </w:r>
        <w:r w:rsidR="004F79A2">
          <w:rPr>
            <w:b w:val="0"/>
            <w:noProof/>
            <w:webHidden/>
          </w:rPr>
          <w:t>14</w:t>
        </w:r>
        <w:r w:rsidRPr="00A1416D">
          <w:rPr>
            <w:b w:val="0"/>
            <w:noProof/>
            <w:webHidden/>
          </w:rPr>
          <w:fldChar w:fldCharType="end"/>
        </w:r>
      </w:hyperlink>
    </w:p>
    <w:p w:rsidR="00ED1EFE" w:rsidRPr="00A1416D" w:rsidRDefault="00993EDA" w:rsidP="00A1416D">
      <w:pPr>
        <w:pStyle w:val="TableofFigures"/>
        <w:rPr>
          <w:rFonts w:asciiTheme="minorHAnsi" w:eastAsiaTheme="minorEastAsia" w:hAnsiTheme="minorHAnsi"/>
          <w:b w:val="0"/>
          <w:noProof/>
          <w:sz w:val="22"/>
        </w:rPr>
      </w:pPr>
      <w:hyperlink w:anchor="_Toc515883217" w:history="1">
        <w:r w:rsidR="00ED1EFE" w:rsidRPr="00A1416D">
          <w:rPr>
            <w:rStyle w:val="Hyperlink"/>
            <w:b w:val="0"/>
            <w:noProof/>
          </w:rPr>
          <w:t>Figure 2. 3</w:t>
        </w:r>
        <w:r w:rsidR="00ED1EFE" w:rsidRPr="00A1416D">
          <w:rPr>
            <w:rStyle w:val="Hyperlink"/>
            <w:rFonts w:cs="Times New Roman"/>
            <w:b w:val="0"/>
            <w:noProof/>
          </w:rPr>
          <w:t xml:space="preserve">: Typical warehouse functions and flows (Tompkins </w:t>
        </w:r>
        <w:r w:rsidR="00ED1EFE" w:rsidRPr="00A1416D">
          <w:rPr>
            <w:rStyle w:val="Hyperlink"/>
            <w:rFonts w:cs="Times New Roman"/>
            <w:b w:val="0"/>
            <w:i/>
            <w:noProof/>
          </w:rPr>
          <w:t>et.al</w:t>
        </w:r>
        <w:r w:rsidR="00ED1EFE" w:rsidRPr="00A1416D">
          <w:rPr>
            <w:rStyle w:val="Hyperlink"/>
            <w:rFonts w:cs="Times New Roman"/>
            <w:b w:val="0"/>
            <w:noProof/>
          </w:rPr>
          <w:t>., 2003).</w:t>
        </w:r>
        <w:r w:rsidR="00ED1EFE" w:rsidRPr="00A1416D">
          <w:rPr>
            <w:b w:val="0"/>
            <w:noProof/>
            <w:webHidden/>
          </w:rPr>
          <w:tab/>
        </w:r>
        <w:r w:rsidRPr="00A1416D">
          <w:rPr>
            <w:b w:val="0"/>
            <w:noProof/>
            <w:webHidden/>
          </w:rPr>
          <w:fldChar w:fldCharType="begin"/>
        </w:r>
        <w:r w:rsidR="00ED1EFE" w:rsidRPr="00A1416D">
          <w:rPr>
            <w:b w:val="0"/>
            <w:noProof/>
            <w:webHidden/>
          </w:rPr>
          <w:instrText xml:space="preserve"> PAGEREF _Toc515883217 \h </w:instrText>
        </w:r>
        <w:r w:rsidRPr="00A1416D">
          <w:rPr>
            <w:b w:val="0"/>
            <w:noProof/>
            <w:webHidden/>
          </w:rPr>
        </w:r>
        <w:r w:rsidRPr="00A1416D">
          <w:rPr>
            <w:b w:val="0"/>
            <w:noProof/>
            <w:webHidden/>
          </w:rPr>
          <w:fldChar w:fldCharType="separate"/>
        </w:r>
        <w:r w:rsidR="004F79A2">
          <w:rPr>
            <w:b w:val="0"/>
            <w:noProof/>
            <w:webHidden/>
          </w:rPr>
          <w:t>15</w:t>
        </w:r>
        <w:r w:rsidRPr="00A1416D">
          <w:rPr>
            <w:b w:val="0"/>
            <w:noProof/>
            <w:webHidden/>
          </w:rPr>
          <w:fldChar w:fldCharType="end"/>
        </w:r>
      </w:hyperlink>
    </w:p>
    <w:p w:rsidR="00ED1EFE" w:rsidRPr="00A1416D" w:rsidRDefault="00993EDA" w:rsidP="00A1416D">
      <w:pPr>
        <w:pStyle w:val="TableofFigures"/>
        <w:rPr>
          <w:rFonts w:asciiTheme="minorHAnsi" w:eastAsiaTheme="minorEastAsia" w:hAnsiTheme="minorHAnsi"/>
          <w:b w:val="0"/>
          <w:noProof/>
          <w:sz w:val="22"/>
        </w:rPr>
      </w:pPr>
      <w:hyperlink w:anchor="_Toc515883218" w:history="1">
        <w:r w:rsidR="00ED1EFE" w:rsidRPr="00A1416D">
          <w:rPr>
            <w:rStyle w:val="Hyperlink"/>
            <w:b w:val="0"/>
            <w:noProof/>
          </w:rPr>
          <w:t>Figure 2. 4</w:t>
        </w:r>
        <w:r w:rsidR="00ED1EFE" w:rsidRPr="00A1416D">
          <w:rPr>
            <w:rStyle w:val="Hyperlink"/>
            <w:rFonts w:cs="Times New Roman"/>
            <w:b w:val="0"/>
            <w:noProof/>
          </w:rPr>
          <w:t>: Aisle Pattern &amp; Layout</w:t>
        </w:r>
        <w:r w:rsidR="00ED1EFE" w:rsidRPr="00A1416D">
          <w:rPr>
            <w:rStyle w:val="Hyperlink"/>
            <w:b w:val="0"/>
            <w:noProof/>
          </w:rPr>
          <w:t xml:space="preserve"> (</w:t>
        </w:r>
        <w:r w:rsidR="00ED1EFE" w:rsidRPr="00A1416D">
          <w:rPr>
            <w:rStyle w:val="Hyperlink"/>
            <w:rFonts w:cs="Times New Roman"/>
            <w:b w:val="0"/>
            <w:noProof/>
          </w:rPr>
          <w:t>Fabregas, 2017).</w:t>
        </w:r>
        <w:r w:rsidR="00ED1EFE" w:rsidRPr="00A1416D">
          <w:rPr>
            <w:b w:val="0"/>
            <w:noProof/>
            <w:webHidden/>
          </w:rPr>
          <w:tab/>
        </w:r>
        <w:r w:rsidRPr="00A1416D">
          <w:rPr>
            <w:b w:val="0"/>
            <w:noProof/>
            <w:webHidden/>
          </w:rPr>
          <w:fldChar w:fldCharType="begin"/>
        </w:r>
        <w:r w:rsidR="00ED1EFE" w:rsidRPr="00A1416D">
          <w:rPr>
            <w:b w:val="0"/>
            <w:noProof/>
            <w:webHidden/>
          </w:rPr>
          <w:instrText xml:space="preserve"> PAGEREF _Toc515883218 \h </w:instrText>
        </w:r>
        <w:r w:rsidRPr="00A1416D">
          <w:rPr>
            <w:b w:val="0"/>
            <w:noProof/>
            <w:webHidden/>
          </w:rPr>
        </w:r>
        <w:r w:rsidRPr="00A1416D">
          <w:rPr>
            <w:b w:val="0"/>
            <w:noProof/>
            <w:webHidden/>
          </w:rPr>
          <w:fldChar w:fldCharType="separate"/>
        </w:r>
        <w:r w:rsidR="004F79A2">
          <w:rPr>
            <w:b w:val="0"/>
            <w:noProof/>
            <w:webHidden/>
          </w:rPr>
          <w:t>16</w:t>
        </w:r>
        <w:r w:rsidRPr="00A1416D">
          <w:rPr>
            <w:b w:val="0"/>
            <w:noProof/>
            <w:webHidden/>
          </w:rPr>
          <w:fldChar w:fldCharType="end"/>
        </w:r>
      </w:hyperlink>
    </w:p>
    <w:p w:rsidR="00D72CCE" w:rsidRPr="008737BA" w:rsidRDefault="00993EDA" w:rsidP="00926B30">
      <w:pPr>
        <w:pStyle w:val="TableofFigures"/>
        <w:jc w:val="left"/>
        <w:rPr>
          <w:rFonts w:cs="Times New Roman"/>
          <w:b w:val="0"/>
          <w:color w:val="000000" w:themeColor="text1"/>
        </w:rPr>
      </w:pPr>
      <w:r w:rsidRPr="00A1416D">
        <w:rPr>
          <w:rFonts w:cs="Times New Roman"/>
          <w:b w:val="0"/>
          <w:color w:val="000000" w:themeColor="text1"/>
        </w:rPr>
        <w:fldChar w:fldCharType="end"/>
      </w:r>
      <w:r w:rsidRPr="00993EDA">
        <w:rPr>
          <w:rFonts w:cs="Times New Roman"/>
          <w:b w:val="0"/>
          <w:color w:val="000000" w:themeColor="text1"/>
        </w:rPr>
        <w:fldChar w:fldCharType="begin"/>
      </w:r>
      <w:r w:rsidR="00D72CCE" w:rsidRPr="00A1416D">
        <w:rPr>
          <w:rFonts w:cs="Times New Roman"/>
          <w:b w:val="0"/>
          <w:color w:val="000000" w:themeColor="text1"/>
        </w:rPr>
        <w:instrText xml:space="preserve"> TOC \f f \h \z \c "Figure 4." </w:instrText>
      </w:r>
      <w:r w:rsidRPr="00993EDA">
        <w:rPr>
          <w:rFonts w:cs="Times New Roman"/>
          <w:b w:val="0"/>
          <w:color w:val="000000" w:themeColor="text1"/>
        </w:rPr>
        <w:fldChar w:fldCharType="separate"/>
      </w:r>
      <w:hyperlink w:anchor="_Toc517294650" w:history="1">
        <w:r w:rsidR="00D72CCE" w:rsidRPr="00A1416D">
          <w:rPr>
            <w:rStyle w:val="Hyperlink"/>
            <w:b w:val="0"/>
            <w:noProof/>
          </w:rPr>
          <w:t>Figure 4. 1: The area of warehouse drawn depending on the point of GPS at appendix I</w:t>
        </w:r>
        <w:r w:rsidR="00D72CCE" w:rsidRPr="00A1416D">
          <w:rPr>
            <w:b w:val="0"/>
            <w:noProof/>
            <w:webHidden/>
          </w:rPr>
          <w:tab/>
        </w:r>
        <w:r w:rsidRPr="00A1416D">
          <w:rPr>
            <w:b w:val="0"/>
            <w:noProof/>
            <w:webHidden/>
          </w:rPr>
          <w:fldChar w:fldCharType="begin"/>
        </w:r>
        <w:r w:rsidR="00D72CCE" w:rsidRPr="00A1416D">
          <w:rPr>
            <w:b w:val="0"/>
            <w:noProof/>
            <w:webHidden/>
          </w:rPr>
          <w:instrText xml:space="preserve"> PAGEREF _Toc517294650 \h </w:instrText>
        </w:r>
        <w:r w:rsidRPr="00A1416D">
          <w:rPr>
            <w:b w:val="0"/>
            <w:noProof/>
            <w:webHidden/>
          </w:rPr>
        </w:r>
        <w:r w:rsidRPr="00A1416D">
          <w:rPr>
            <w:b w:val="0"/>
            <w:noProof/>
            <w:webHidden/>
          </w:rPr>
          <w:fldChar w:fldCharType="separate"/>
        </w:r>
        <w:r w:rsidR="004F79A2">
          <w:rPr>
            <w:b w:val="0"/>
            <w:noProof/>
            <w:webHidden/>
          </w:rPr>
          <w:t>36</w:t>
        </w:r>
        <w:r w:rsidRPr="00A1416D">
          <w:rPr>
            <w:b w:val="0"/>
            <w:noProof/>
            <w:webHidden/>
          </w:rPr>
          <w:fldChar w:fldCharType="end"/>
        </w:r>
      </w:hyperlink>
    </w:p>
    <w:p w:rsidR="00D72CCE" w:rsidRPr="00A1416D" w:rsidRDefault="00993EDA" w:rsidP="00A1416D">
      <w:pPr>
        <w:pStyle w:val="TableofFigures"/>
        <w:rPr>
          <w:rFonts w:asciiTheme="minorHAnsi" w:eastAsiaTheme="minorEastAsia" w:hAnsiTheme="minorHAnsi"/>
          <w:b w:val="0"/>
          <w:noProof/>
          <w:sz w:val="22"/>
        </w:rPr>
      </w:pPr>
      <w:hyperlink w:anchor="_Toc517294651" w:history="1">
        <w:r w:rsidR="00D72CCE" w:rsidRPr="00A1416D">
          <w:rPr>
            <w:rStyle w:val="Hyperlink"/>
            <w:b w:val="0"/>
            <w:noProof/>
          </w:rPr>
          <w:t>Figure 4. 2: Picture show freight handling system and the congestion of warehouse</w:t>
        </w:r>
        <w:r w:rsidR="00D72CCE" w:rsidRPr="00A1416D">
          <w:rPr>
            <w:b w:val="0"/>
            <w:noProof/>
            <w:webHidden/>
          </w:rPr>
          <w:tab/>
        </w:r>
        <w:r w:rsidRPr="00A1416D">
          <w:rPr>
            <w:b w:val="0"/>
            <w:noProof/>
            <w:webHidden/>
          </w:rPr>
          <w:fldChar w:fldCharType="begin"/>
        </w:r>
        <w:r w:rsidR="00D72CCE" w:rsidRPr="00A1416D">
          <w:rPr>
            <w:b w:val="0"/>
            <w:noProof/>
            <w:webHidden/>
          </w:rPr>
          <w:instrText xml:space="preserve"> PAGEREF _Toc517294651 \h </w:instrText>
        </w:r>
        <w:r w:rsidRPr="00A1416D">
          <w:rPr>
            <w:b w:val="0"/>
            <w:noProof/>
            <w:webHidden/>
          </w:rPr>
        </w:r>
        <w:r w:rsidRPr="00A1416D">
          <w:rPr>
            <w:b w:val="0"/>
            <w:noProof/>
            <w:webHidden/>
          </w:rPr>
          <w:fldChar w:fldCharType="separate"/>
        </w:r>
        <w:r w:rsidR="004F79A2">
          <w:rPr>
            <w:b w:val="0"/>
            <w:noProof/>
            <w:webHidden/>
          </w:rPr>
          <w:t>38</w:t>
        </w:r>
        <w:r w:rsidRPr="00A1416D">
          <w:rPr>
            <w:b w:val="0"/>
            <w:noProof/>
            <w:webHidden/>
          </w:rPr>
          <w:fldChar w:fldCharType="end"/>
        </w:r>
      </w:hyperlink>
    </w:p>
    <w:p w:rsidR="00D72CCE" w:rsidRPr="00A1416D" w:rsidRDefault="00993EDA" w:rsidP="00A1416D">
      <w:pPr>
        <w:pStyle w:val="TableofFigures"/>
        <w:rPr>
          <w:rFonts w:asciiTheme="minorHAnsi" w:eastAsiaTheme="minorEastAsia" w:hAnsiTheme="minorHAnsi"/>
          <w:b w:val="0"/>
          <w:noProof/>
          <w:sz w:val="22"/>
        </w:rPr>
      </w:pPr>
      <w:hyperlink w:anchor="_Toc517294652" w:history="1">
        <w:r w:rsidR="00D72CCE" w:rsidRPr="00A1416D">
          <w:rPr>
            <w:rStyle w:val="Hyperlink"/>
            <w:b w:val="0"/>
            <w:noProof/>
          </w:rPr>
          <w:t xml:space="preserve">Figure 4. 3: Picture </w:t>
        </w:r>
        <w:r w:rsidR="00D72CCE" w:rsidRPr="00A1416D">
          <w:rPr>
            <w:rStyle w:val="Hyperlink"/>
            <w:rFonts w:cs="Times New Roman"/>
            <w:b w:val="0"/>
            <w:noProof/>
            <w:lang w:val="en-ZA"/>
          </w:rPr>
          <w:t>Fright / cargo handling system in modjo dry port warehouse</w:t>
        </w:r>
        <w:r w:rsidR="00D72CCE" w:rsidRPr="00A1416D">
          <w:rPr>
            <w:b w:val="0"/>
            <w:noProof/>
            <w:webHidden/>
          </w:rPr>
          <w:tab/>
        </w:r>
        <w:r w:rsidRPr="00A1416D">
          <w:rPr>
            <w:b w:val="0"/>
            <w:noProof/>
            <w:webHidden/>
          </w:rPr>
          <w:fldChar w:fldCharType="begin"/>
        </w:r>
        <w:r w:rsidR="00D72CCE" w:rsidRPr="00A1416D">
          <w:rPr>
            <w:b w:val="0"/>
            <w:noProof/>
            <w:webHidden/>
          </w:rPr>
          <w:instrText xml:space="preserve"> PAGEREF _Toc517294652 \h </w:instrText>
        </w:r>
        <w:r w:rsidRPr="00A1416D">
          <w:rPr>
            <w:b w:val="0"/>
            <w:noProof/>
            <w:webHidden/>
          </w:rPr>
        </w:r>
        <w:r w:rsidRPr="00A1416D">
          <w:rPr>
            <w:b w:val="0"/>
            <w:noProof/>
            <w:webHidden/>
          </w:rPr>
          <w:fldChar w:fldCharType="separate"/>
        </w:r>
        <w:r w:rsidR="004F79A2">
          <w:rPr>
            <w:b w:val="0"/>
            <w:noProof/>
            <w:webHidden/>
          </w:rPr>
          <w:t>39</w:t>
        </w:r>
        <w:r w:rsidRPr="00A1416D">
          <w:rPr>
            <w:b w:val="0"/>
            <w:noProof/>
            <w:webHidden/>
          </w:rPr>
          <w:fldChar w:fldCharType="end"/>
        </w:r>
      </w:hyperlink>
    </w:p>
    <w:p w:rsidR="00D72CCE" w:rsidRPr="00A1416D" w:rsidRDefault="00993EDA" w:rsidP="00A1416D">
      <w:pPr>
        <w:pStyle w:val="TableofFigures"/>
        <w:rPr>
          <w:rFonts w:asciiTheme="minorHAnsi" w:eastAsiaTheme="minorEastAsia" w:hAnsiTheme="minorHAnsi"/>
          <w:b w:val="0"/>
          <w:noProof/>
          <w:sz w:val="22"/>
        </w:rPr>
      </w:pPr>
      <w:hyperlink w:anchor="_Toc517294653" w:history="1">
        <w:r w:rsidR="00D72CCE" w:rsidRPr="00A1416D">
          <w:rPr>
            <w:rStyle w:val="Hyperlink"/>
            <w:b w:val="0"/>
            <w:noProof/>
          </w:rPr>
          <w:t>Figure 4. 4: Materials handling equipments</w:t>
        </w:r>
        <w:r w:rsidR="00D72CCE" w:rsidRPr="00A1416D">
          <w:rPr>
            <w:b w:val="0"/>
            <w:noProof/>
            <w:webHidden/>
          </w:rPr>
          <w:tab/>
        </w:r>
        <w:r w:rsidRPr="00A1416D">
          <w:rPr>
            <w:b w:val="0"/>
            <w:noProof/>
            <w:webHidden/>
          </w:rPr>
          <w:fldChar w:fldCharType="begin"/>
        </w:r>
        <w:r w:rsidR="00D72CCE" w:rsidRPr="00A1416D">
          <w:rPr>
            <w:b w:val="0"/>
            <w:noProof/>
            <w:webHidden/>
          </w:rPr>
          <w:instrText xml:space="preserve"> PAGEREF _Toc517294653 \h </w:instrText>
        </w:r>
        <w:r w:rsidRPr="00A1416D">
          <w:rPr>
            <w:b w:val="0"/>
            <w:noProof/>
            <w:webHidden/>
          </w:rPr>
        </w:r>
        <w:r w:rsidRPr="00A1416D">
          <w:rPr>
            <w:b w:val="0"/>
            <w:noProof/>
            <w:webHidden/>
          </w:rPr>
          <w:fldChar w:fldCharType="separate"/>
        </w:r>
        <w:r w:rsidR="004F79A2">
          <w:rPr>
            <w:b w:val="0"/>
            <w:noProof/>
            <w:webHidden/>
          </w:rPr>
          <w:t>40</w:t>
        </w:r>
        <w:r w:rsidRPr="00A1416D">
          <w:rPr>
            <w:b w:val="0"/>
            <w:noProof/>
            <w:webHidden/>
          </w:rPr>
          <w:fldChar w:fldCharType="end"/>
        </w:r>
      </w:hyperlink>
    </w:p>
    <w:p w:rsidR="00D72CCE" w:rsidRPr="00A1416D" w:rsidRDefault="00993EDA" w:rsidP="00A1416D">
      <w:pPr>
        <w:pStyle w:val="TableofFigures"/>
        <w:rPr>
          <w:rFonts w:asciiTheme="minorHAnsi" w:eastAsiaTheme="minorEastAsia" w:hAnsiTheme="minorHAnsi"/>
          <w:b w:val="0"/>
          <w:noProof/>
          <w:sz w:val="22"/>
        </w:rPr>
      </w:pPr>
      <w:hyperlink w:anchor="_Toc517294654" w:history="1">
        <w:r w:rsidR="00D72CCE" w:rsidRPr="00A1416D">
          <w:rPr>
            <w:rStyle w:val="Hyperlink"/>
            <w:b w:val="0"/>
            <w:noProof/>
          </w:rPr>
          <w:t>Figure 4. 5: Area of dry port and warehouses</w:t>
        </w:r>
        <w:r w:rsidR="00D72CCE" w:rsidRPr="00A1416D">
          <w:rPr>
            <w:b w:val="0"/>
            <w:noProof/>
            <w:webHidden/>
          </w:rPr>
          <w:tab/>
        </w:r>
        <w:r w:rsidRPr="00A1416D">
          <w:rPr>
            <w:b w:val="0"/>
            <w:noProof/>
            <w:webHidden/>
          </w:rPr>
          <w:fldChar w:fldCharType="begin"/>
        </w:r>
        <w:r w:rsidR="00D72CCE" w:rsidRPr="00A1416D">
          <w:rPr>
            <w:b w:val="0"/>
            <w:noProof/>
            <w:webHidden/>
          </w:rPr>
          <w:instrText xml:space="preserve"> PAGEREF _Toc517294654 \h </w:instrText>
        </w:r>
        <w:r w:rsidRPr="00A1416D">
          <w:rPr>
            <w:b w:val="0"/>
            <w:noProof/>
            <w:webHidden/>
          </w:rPr>
        </w:r>
        <w:r w:rsidRPr="00A1416D">
          <w:rPr>
            <w:b w:val="0"/>
            <w:noProof/>
            <w:webHidden/>
          </w:rPr>
          <w:fldChar w:fldCharType="separate"/>
        </w:r>
        <w:r w:rsidR="004F79A2">
          <w:rPr>
            <w:b w:val="0"/>
            <w:noProof/>
            <w:webHidden/>
          </w:rPr>
          <w:t>42</w:t>
        </w:r>
        <w:r w:rsidRPr="00A1416D">
          <w:rPr>
            <w:b w:val="0"/>
            <w:noProof/>
            <w:webHidden/>
          </w:rPr>
          <w:fldChar w:fldCharType="end"/>
        </w:r>
      </w:hyperlink>
    </w:p>
    <w:p w:rsidR="00D72CCE" w:rsidRPr="00A1416D" w:rsidRDefault="00993EDA" w:rsidP="00A1416D">
      <w:pPr>
        <w:pStyle w:val="TableofFigures"/>
        <w:rPr>
          <w:rFonts w:asciiTheme="minorHAnsi" w:eastAsiaTheme="minorEastAsia" w:hAnsiTheme="minorHAnsi"/>
          <w:b w:val="0"/>
          <w:noProof/>
          <w:sz w:val="22"/>
        </w:rPr>
      </w:pPr>
      <w:hyperlink w:anchor="_Toc517294655" w:history="1">
        <w:r w:rsidR="00D72CCE" w:rsidRPr="00A1416D">
          <w:rPr>
            <w:rStyle w:val="Hyperlink"/>
            <w:b w:val="0"/>
            <w:noProof/>
          </w:rPr>
          <w:t>Figure 4. 6: Container throughput from year 2014 to 2017 in E.C.</w:t>
        </w:r>
        <w:r w:rsidR="00D72CCE" w:rsidRPr="00A1416D">
          <w:rPr>
            <w:b w:val="0"/>
            <w:noProof/>
            <w:webHidden/>
          </w:rPr>
          <w:tab/>
        </w:r>
        <w:r w:rsidRPr="00A1416D">
          <w:rPr>
            <w:b w:val="0"/>
            <w:noProof/>
            <w:webHidden/>
          </w:rPr>
          <w:fldChar w:fldCharType="begin"/>
        </w:r>
        <w:r w:rsidR="00D72CCE" w:rsidRPr="00A1416D">
          <w:rPr>
            <w:b w:val="0"/>
            <w:noProof/>
            <w:webHidden/>
          </w:rPr>
          <w:instrText xml:space="preserve"> PAGEREF _Toc517294655 \h </w:instrText>
        </w:r>
        <w:r w:rsidRPr="00A1416D">
          <w:rPr>
            <w:b w:val="0"/>
            <w:noProof/>
            <w:webHidden/>
          </w:rPr>
        </w:r>
        <w:r w:rsidRPr="00A1416D">
          <w:rPr>
            <w:b w:val="0"/>
            <w:noProof/>
            <w:webHidden/>
          </w:rPr>
          <w:fldChar w:fldCharType="separate"/>
        </w:r>
        <w:r w:rsidR="004F79A2">
          <w:rPr>
            <w:b w:val="0"/>
            <w:noProof/>
            <w:webHidden/>
          </w:rPr>
          <w:t>43</w:t>
        </w:r>
        <w:r w:rsidRPr="00A1416D">
          <w:rPr>
            <w:b w:val="0"/>
            <w:noProof/>
            <w:webHidden/>
          </w:rPr>
          <w:fldChar w:fldCharType="end"/>
        </w:r>
      </w:hyperlink>
    </w:p>
    <w:p w:rsidR="00D72CCE" w:rsidRPr="00A1416D" w:rsidRDefault="00993EDA" w:rsidP="00A1416D">
      <w:pPr>
        <w:pStyle w:val="TableofFigures"/>
        <w:rPr>
          <w:rFonts w:asciiTheme="minorHAnsi" w:eastAsiaTheme="minorEastAsia" w:hAnsiTheme="minorHAnsi"/>
          <w:b w:val="0"/>
          <w:noProof/>
          <w:sz w:val="22"/>
        </w:rPr>
      </w:pPr>
      <w:hyperlink w:anchor="_Toc517294656" w:history="1">
        <w:r w:rsidR="00D72CCE" w:rsidRPr="00A1416D">
          <w:rPr>
            <w:rStyle w:val="Hyperlink"/>
            <w:b w:val="0"/>
            <w:noProof/>
          </w:rPr>
          <w:t>Figure 4. 7: comparison of annual Containers throughput of 2008 with 2009 in E.C.</w:t>
        </w:r>
        <w:r w:rsidR="00D72CCE" w:rsidRPr="00A1416D">
          <w:rPr>
            <w:b w:val="0"/>
            <w:noProof/>
            <w:webHidden/>
          </w:rPr>
          <w:tab/>
        </w:r>
        <w:r w:rsidRPr="00A1416D">
          <w:rPr>
            <w:b w:val="0"/>
            <w:noProof/>
            <w:webHidden/>
          </w:rPr>
          <w:fldChar w:fldCharType="begin"/>
        </w:r>
        <w:r w:rsidR="00D72CCE" w:rsidRPr="00A1416D">
          <w:rPr>
            <w:b w:val="0"/>
            <w:noProof/>
            <w:webHidden/>
          </w:rPr>
          <w:instrText xml:space="preserve"> PAGEREF _Toc517294656 \h </w:instrText>
        </w:r>
        <w:r w:rsidRPr="00A1416D">
          <w:rPr>
            <w:b w:val="0"/>
            <w:noProof/>
            <w:webHidden/>
          </w:rPr>
        </w:r>
        <w:r w:rsidRPr="00A1416D">
          <w:rPr>
            <w:b w:val="0"/>
            <w:noProof/>
            <w:webHidden/>
          </w:rPr>
          <w:fldChar w:fldCharType="separate"/>
        </w:r>
        <w:r w:rsidR="004F79A2">
          <w:rPr>
            <w:b w:val="0"/>
            <w:noProof/>
            <w:webHidden/>
          </w:rPr>
          <w:t>44</w:t>
        </w:r>
        <w:r w:rsidRPr="00A1416D">
          <w:rPr>
            <w:b w:val="0"/>
            <w:noProof/>
            <w:webHidden/>
          </w:rPr>
          <w:fldChar w:fldCharType="end"/>
        </w:r>
      </w:hyperlink>
    </w:p>
    <w:p w:rsidR="00D72CCE" w:rsidRPr="00A1416D" w:rsidRDefault="00993EDA" w:rsidP="00A1416D">
      <w:pPr>
        <w:pStyle w:val="TableofFigures"/>
        <w:rPr>
          <w:rFonts w:asciiTheme="minorHAnsi" w:eastAsiaTheme="minorEastAsia" w:hAnsiTheme="minorHAnsi"/>
          <w:b w:val="0"/>
          <w:noProof/>
          <w:sz w:val="22"/>
        </w:rPr>
      </w:pPr>
      <w:hyperlink w:anchor="_Toc517294657" w:history="1">
        <w:r w:rsidR="00D72CCE" w:rsidRPr="00A1416D">
          <w:rPr>
            <w:rStyle w:val="Hyperlink"/>
            <w:b w:val="0"/>
            <w:noProof/>
          </w:rPr>
          <w:t xml:space="preserve">Figure 4. 8: </w:t>
        </w:r>
        <w:r w:rsidR="00D72CCE" w:rsidRPr="00A1416D">
          <w:rPr>
            <w:rStyle w:val="Hyperlink"/>
            <w:rFonts w:cs="Times New Roman"/>
            <w:b w:val="0"/>
            <w:noProof/>
          </w:rPr>
          <w:t>The annual difference flow of full and empty containers</w:t>
        </w:r>
        <w:r w:rsidR="00D72CCE" w:rsidRPr="00A1416D">
          <w:rPr>
            <w:b w:val="0"/>
            <w:noProof/>
            <w:webHidden/>
          </w:rPr>
          <w:tab/>
        </w:r>
        <w:r w:rsidRPr="00A1416D">
          <w:rPr>
            <w:b w:val="0"/>
            <w:noProof/>
            <w:webHidden/>
          </w:rPr>
          <w:fldChar w:fldCharType="begin"/>
        </w:r>
        <w:r w:rsidR="00D72CCE" w:rsidRPr="00A1416D">
          <w:rPr>
            <w:b w:val="0"/>
            <w:noProof/>
            <w:webHidden/>
          </w:rPr>
          <w:instrText xml:space="preserve"> PAGEREF _Toc517294657 \h </w:instrText>
        </w:r>
        <w:r w:rsidRPr="00A1416D">
          <w:rPr>
            <w:b w:val="0"/>
            <w:noProof/>
            <w:webHidden/>
          </w:rPr>
        </w:r>
        <w:r w:rsidRPr="00A1416D">
          <w:rPr>
            <w:b w:val="0"/>
            <w:noProof/>
            <w:webHidden/>
          </w:rPr>
          <w:fldChar w:fldCharType="separate"/>
        </w:r>
        <w:r w:rsidR="004F79A2">
          <w:rPr>
            <w:b w:val="0"/>
            <w:noProof/>
            <w:webHidden/>
          </w:rPr>
          <w:t>45</w:t>
        </w:r>
        <w:r w:rsidRPr="00A1416D">
          <w:rPr>
            <w:b w:val="0"/>
            <w:noProof/>
            <w:webHidden/>
          </w:rPr>
          <w:fldChar w:fldCharType="end"/>
        </w:r>
      </w:hyperlink>
    </w:p>
    <w:p w:rsidR="00D72CCE" w:rsidRPr="00A1416D" w:rsidRDefault="00993EDA" w:rsidP="00A1416D">
      <w:pPr>
        <w:pStyle w:val="TableofFigures"/>
        <w:rPr>
          <w:rFonts w:asciiTheme="minorHAnsi" w:eastAsiaTheme="minorEastAsia" w:hAnsiTheme="minorHAnsi"/>
          <w:b w:val="0"/>
          <w:noProof/>
          <w:sz w:val="22"/>
        </w:rPr>
      </w:pPr>
      <w:hyperlink w:anchor="_Toc517294658" w:history="1">
        <w:r w:rsidR="00D72CCE" w:rsidRPr="00A1416D">
          <w:rPr>
            <w:rStyle w:val="Hyperlink"/>
            <w:b w:val="0"/>
            <w:noProof/>
          </w:rPr>
          <w:t xml:space="preserve">Figure 4. 9: </w:t>
        </w:r>
        <w:r w:rsidR="00D72CCE" w:rsidRPr="00A1416D">
          <w:rPr>
            <w:rStyle w:val="Hyperlink"/>
            <w:rFonts w:cs="Times New Roman"/>
            <w:b w:val="0"/>
            <w:noProof/>
          </w:rPr>
          <w:t>The annual growth of importing container at modjo dry port</w:t>
        </w:r>
        <w:r w:rsidR="00D72CCE" w:rsidRPr="00A1416D">
          <w:rPr>
            <w:b w:val="0"/>
            <w:noProof/>
            <w:webHidden/>
          </w:rPr>
          <w:tab/>
        </w:r>
        <w:r w:rsidRPr="00A1416D">
          <w:rPr>
            <w:b w:val="0"/>
            <w:noProof/>
            <w:webHidden/>
          </w:rPr>
          <w:fldChar w:fldCharType="begin"/>
        </w:r>
        <w:r w:rsidR="00D72CCE" w:rsidRPr="00A1416D">
          <w:rPr>
            <w:b w:val="0"/>
            <w:noProof/>
            <w:webHidden/>
          </w:rPr>
          <w:instrText xml:space="preserve"> PAGEREF _Toc517294658 \h </w:instrText>
        </w:r>
        <w:r w:rsidRPr="00A1416D">
          <w:rPr>
            <w:b w:val="0"/>
            <w:noProof/>
            <w:webHidden/>
          </w:rPr>
        </w:r>
        <w:r w:rsidRPr="00A1416D">
          <w:rPr>
            <w:b w:val="0"/>
            <w:noProof/>
            <w:webHidden/>
          </w:rPr>
          <w:fldChar w:fldCharType="separate"/>
        </w:r>
        <w:r w:rsidR="004F79A2">
          <w:rPr>
            <w:b w:val="0"/>
            <w:noProof/>
            <w:webHidden/>
          </w:rPr>
          <w:t>46</w:t>
        </w:r>
        <w:r w:rsidRPr="00A1416D">
          <w:rPr>
            <w:b w:val="0"/>
            <w:noProof/>
            <w:webHidden/>
          </w:rPr>
          <w:fldChar w:fldCharType="end"/>
        </w:r>
      </w:hyperlink>
    </w:p>
    <w:p w:rsidR="00D72CCE" w:rsidRPr="00A1416D" w:rsidRDefault="00993EDA" w:rsidP="00A1416D">
      <w:pPr>
        <w:pStyle w:val="TableofFigures"/>
        <w:rPr>
          <w:rFonts w:asciiTheme="minorHAnsi" w:eastAsiaTheme="minorEastAsia" w:hAnsiTheme="minorHAnsi"/>
          <w:b w:val="0"/>
          <w:noProof/>
          <w:sz w:val="22"/>
        </w:rPr>
      </w:pPr>
      <w:hyperlink w:anchor="_Toc517294659" w:history="1">
        <w:r w:rsidR="00D72CCE" w:rsidRPr="00A1416D">
          <w:rPr>
            <w:rStyle w:val="Hyperlink"/>
            <w:b w:val="0"/>
            <w:noProof/>
          </w:rPr>
          <w:t xml:space="preserve">Figure 4. 10: </w:t>
        </w:r>
        <w:r w:rsidR="00D72CCE" w:rsidRPr="00A1416D">
          <w:rPr>
            <w:rStyle w:val="Hyperlink"/>
            <w:rFonts w:cs="Times New Roman"/>
            <w:b w:val="0"/>
            <w:noProof/>
          </w:rPr>
          <w:t>Total unstuffing containers to warehouse through years</w:t>
        </w:r>
        <w:r w:rsidR="00D72CCE" w:rsidRPr="00A1416D">
          <w:rPr>
            <w:b w:val="0"/>
            <w:noProof/>
            <w:webHidden/>
          </w:rPr>
          <w:tab/>
        </w:r>
        <w:r w:rsidRPr="00A1416D">
          <w:rPr>
            <w:b w:val="0"/>
            <w:noProof/>
            <w:webHidden/>
          </w:rPr>
          <w:fldChar w:fldCharType="begin"/>
        </w:r>
        <w:r w:rsidR="00D72CCE" w:rsidRPr="00A1416D">
          <w:rPr>
            <w:b w:val="0"/>
            <w:noProof/>
            <w:webHidden/>
          </w:rPr>
          <w:instrText xml:space="preserve"> PAGEREF _Toc517294659 \h </w:instrText>
        </w:r>
        <w:r w:rsidRPr="00A1416D">
          <w:rPr>
            <w:b w:val="0"/>
            <w:noProof/>
            <w:webHidden/>
          </w:rPr>
        </w:r>
        <w:r w:rsidRPr="00A1416D">
          <w:rPr>
            <w:b w:val="0"/>
            <w:noProof/>
            <w:webHidden/>
          </w:rPr>
          <w:fldChar w:fldCharType="separate"/>
        </w:r>
        <w:r w:rsidR="004F79A2">
          <w:rPr>
            <w:b w:val="0"/>
            <w:noProof/>
            <w:webHidden/>
          </w:rPr>
          <w:t>48</w:t>
        </w:r>
        <w:r w:rsidRPr="00A1416D">
          <w:rPr>
            <w:b w:val="0"/>
            <w:noProof/>
            <w:webHidden/>
          </w:rPr>
          <w:fldChar w:fldCharType="end"/>
        </w:r>
      </w:hyperlink>
    </w:p>
    <w:p w:rsidR="00D72CCE" w:rsidRPr="00A1416D" w:rsidRDefault="00993EDA" w:rsidP="00A1416D">
      <w:pPr>
        <w:pStyle w:val="TableofFigures"/>
        <w:rPr>
          <w:rFonts w:asciiTheme="minorHAnsi" w:eastAsiaTheme="minorEastAsia" w:hAnsiTheme="minorHAnsi"/>
          <w:b w:val="0"/>
          <w:noProof/>
          <w:sz w:val="22"/>
        </w:rPr>
      </w:pPr>
      <w:hyperlink w:anchor="_Toc517294660" w:history="1">
        <w:r w:rsidR="00D72CCE" w:rsidRPr="00A1416D">
          <w:rPr>
            <w:rStyle w:val="Hyperlink"/>
            <w:b w:val="0"/>
            <w:noProof/>
          </w:rPr>
          <w:t>Figure 4. 11: Illustration of pallet container capacity (https://www.indiamart.com)</w:t>
        </w:r>
        <w:r w:rsidR="00D72CCE" w:rsidRPr="00A1416D">
          <w:rPr>
            <w:b w:val="0"/>
            <w:noProof/>
            <w:webHidden/>
          </w:rPr>
          <w:tab/>
        </w:r>
        <w:r w:rsidRPr="00A1416D">
          <w:rPr>
            <w:b w:val="0"/>
            <w:noProof/>
            <w:webHidden/>
          </w:rPr>
          <w:fldChar w:fldCharType="begin"/>
        </w:r>
        <w:r w:rsidR="00D72CCE" w:rsidRPr="00A1416D">
          <w:rPr>
            <w:b w:val="0"/>
            <w:noProof/>
            <w:webHidden/>
          </w:rPr>
          <w:instrText xml:space="preserve"> PAGEREF _Toc517294660 \h </w:instrText>
        </w:r>
        <w:r w:rsidRPr="00A1416D">
          <w:rPr>
            <w:b w:val="0"/>
            <w:noProof/>
            <w:webHidden/>
          </w:rPr>
        </w:r>
        <w:r w:rsidRPr="00A1416D">
          <w:rPr>
            <w:b w:val="0"/>
            <w:noProof/>
            <w:webHidden/>
          </w:rPr>
          <w:fldChar w:fldCharType="separate"/>
        </w:r>
        <w:r w:rsidR="004F79A2">
          <w:rPr>
            <w:b w:val="0"/>
            <w:noProof/>
            <w:webHidden/>
          </w:rPr>
          <w:t>49</w:t>
        </w:r>
        <w:r w:rsidRPr="00A1416D">
          <w:rPr>
            <w:b w:val="0"/>
            <w:noProof/>
            <w:webHidden/>
          </w:rPr>
          <w:fldChar w:fldCharType="end"/>
        </w:r>
      </w:hyperlink>
    </w:p>
    <w:p w:rsidR="00D72CCE" w:rsidRPr="00A1416D" w:rsidRDefault="00993EDA" w:rsidP="000625F5">
      <w:pPr>
        <w:pStyle w:val="TableofFigures"/>
        <w:jc w:val="left"/>
        <w:rPr>
          <w:rFonts w:asciiTheme="minorHAnsi" w:eastAsiaTheme="minorEastAsia" w:hAnsiTheme="minorHAnsi"/>
          <w:b w:val="0"/>
          <w:noProof/>
          <w:sz w:val="22"/>
        </w:rPr>
      </w:pPr>
      <w:hyperlink w:anchor="_Toc517294661" w:history="1">
        <w:r w:rsidR="00D72CCE" w:rsidRPr="00A1416D">
          <w:rPr>
            <w:rStyle w:val="Hyperlink"/>
            <w:b w:val="0"/>
            <w:noProof/>
          </w:rPr>
          <w:t xml:space="preserve">Figure 4. 12: </w:t>
        </w:r>
        <w:r w:rsidR="00D72CCE" w:rsidRPr="00A1416D">
          <w:rPr>
            <w:rStyle w:val="Hyperlink"/>
            <w:rFonts w:cs="Times New Roman"/>
            <w:b w:val="0"/>
            <w:noProof/>
          </w:rPr>
          <w:t>Illustration of standard pallet used for design of alternative layouts      (</w:t>
        </w:r>
        <w:r w:rsidR="00D72CCE" w:rsidRPr="00A1416D">
          <w:rPr>
            <w:rStyle w:val="Hyperlink"/>
            <w:b w:val="0"/>
            <w:noProof/>
          </w:rPr>
          <w:t>https://www.indiamart.com</w:t>
        </w:r>
        <w:r w:rsidR="00D72CCE" w:rsidRPr="00A1416D">
          <w:rPr>
            <w:rStyle w:val="Hyperlink"/>
            <w:rFonts w:cs="Times New Roman"/>
            <w:b w:val="0"/>
            <w:noProof/>
          </w:rPr>
          <w:t>)</w:t>
        </w:r>
        <w:r w:rsidR="00D72CCE" w:rsidRPr="00A1416D">
          <w:rPr>
            <w:b w:val="0"/>
            <w:noProof/>
            <w:webHidden/>
          </w:rPr>
          <w:tab/>
        </w:r>
        <w:r w:rsidRPr="00A1416D">
          <w:rPr>
            <w:b w:val="0"/>
            <w:noProof/>
            <w:webHidden/>
          </w:rPr>
          <w:fldChar w:fldCharType="begin"/>
        </w:r>
        <w:r w:rsidR="00D72CCE" w:rsidRPr="00A1416D">
          <w:rPr>
            <w:b w:val="0"/>
            <w:noProof/>
            <w:webHidden/>
          </w:rPr>
          <w:instrText xml:space="preserve"> PAGEREF _Toc517294661 \h </w:instrText>
        </w:r>
        <w:r w:rsidRPr="00A1416D">
          <w:rPr>
            <w:b w:val="0"/>
            <w:noProof/>
            <w:webHidden/>
          </w:rPr>
        </w:r>
        <w:r w:rsidRPr="00A1416D">
          <w:rPr>
            <w:b w:val="0"/>
            <w:noProof/>
            <w:webHidden/>
          </w:rPr>
          <w:fldChar w:fldCharType="separate"/>
        </w:r>
        <w:r w:rsidR="004F79A2">
          <w:rPr>
            <w:b w:val="0"/>
            <w:noProof/>
            <w:webHidden/>
          </w:rPr>
          <w:t>50</w:t>
        </w:r>
        <w:r w:rsidRPr="00A1416D">
          <w:rPr>
            <w:b w:val="0"/>
            <w:noProof/>
            <w:webHidden/>
          </w:rPr>
          <w:fldChar w:fldCharType="end"/>
        </w:r>
      </w:hyperlink>
    </w:p>
    <w:p w:rsidR="00D72CCE" w:rsidRPr="00A1416D" w:rsidRDefault="00993EDA" w:rsidP="00A1416D">
      <w:pPr>
        <w:pStyle w:val="TableofFigures"/>
        <w:rPr>
          <w:rFonts w:asciiTheme="minorHAnsi" w:eastAsiaTheme="minorEastAsia" w:hAnsiTheme="minorHAnsi"/>
          <w:b w:val="0"/>
          <w:noProof/>
          <w:sz w:val="22"/>
        </w:rPr>
      </w:pPr>
      <w:hyperlink w:anchor="_Toc517294662" w:history="1">
        <w:r w:rsidR="00D72CCE" w:rsidRPr="00A1416D">
          <w:rPr>
            <w:rStyle w:val="Hyperlink"/>
            <w:b w:val="0"/>
            <w:noProof/>
          </w:rPr>
          <w:t>Figure 4. 13: Activity flowing diagram</w:t>
        </w:r>
        <w:r w:rsidR="00D72CCE" w:rsidRPr="00A1416D">
          <w:rPr>
            <w:b w:val="0"/>
            <w:noProof/>
            <w:webHidden/>
          </w:rPr>
          <w:tab/>
        </w:r>
        <w:r w:rsidRPr="00A1416D">
          <w:rPr>
            <w:b w:val="0"/>
            <w:noProof/>
            <w:webHidden/>
          </w:rPr>
          <w:fldChar w:fldCharType="begin"/>
        </w:r>
        <w:r w:rsidR="00D72CCE" w:rsidRPr="00A1416D">
          <w:rPr>
            <w:b w:val="0"/>
            <w:noProof/>
            <w:webHidden/>
          </w:rPr>
          <w:instrText xml:space="preserve"> PAGEREF _Toc517294662 \h </w:instrText>
        </w:r>
        <w:r w:rsidRPr="00A1416D">
          <w:rPr>
            <w:b w:val="0"/>
            <w:noProof/>
            <w:webHidden/>
          </w:rPr>
        </w:r>
        <w:r w:rsidRPr="00A1416D">
          <w:rPr>
            <w:b w:val="0"/>
            <w:noProof/>
            <w:webHidden/>
          </w:rPr>
          <w:fldChar w:fldCharType="separate"/>
        </w:r>
        <w:r w:rsidR="004F79A2">
          <w:rPr>
            <w:b w:val="0"/>
            <w:noProof/>
            <w:webHidden/>
          </w:rPr>
          <w:t>51</w:t>
        </w:r>
        <w:r w:rsidRPr="00A1416D">
          <w:rPr>
            <w:b w:val="0"/>
            <w:noProof/>
            <w:webHidden/>
          </w:rPr>
          <w:fldChar w:fldCharType="end"/>
        </w:r>
      </w:hyperlink>
    </w:p>
    <w:p w:rsidR="00D72CCE" w:rsidRPr="00A1416D" w:rsidRDefault="00993EDA" w:rsidP="000625F5">
      <w:pPr>
        <w:pStyle w:val="TableofFigures"/>
        <w:jc w:val="left"/>
        <w:rPr>
          <w:rFonts w:asciiTheme="minorHAnsi" w:eastAsiaTheme="minorEastAsia" w:hAnsiTheme="minorHAnsi"/>
          <w:b w:val="0"/>
          <w:noProof/>
          <w:sz w:val="22"/>
        </w:rPr>
      </w:pPr>
      <w:hyperlink w:anchor="_Toc517294663" w:history="1">
        <w:r w:rsidR="00D72CCE" w:rsidRPr="00A1416D">
          <w:rPr>
            <w:rStyle w:val="Hyperlink"/>
            <w:b w:val="0"/>
            <w:noProof/>
          </w:rPr>
          <w:t>Figure 4. 14: Alternative layout I with one pallet deep of double deep racks with cross aisles configuration of warehouse</w:t>
        </w:r>
        <w:r w:rsidR="00D72CCE" w:rsidRPr="00A1416D">
          <w:rPr>
            <w:b w:val="0"/>
            <w:noProof/>
            <w:webHidden/>
          </w:rPr>
          <w:tab/>
        </w:r>
        <w:r w:rsidRPr="00A1416D">
          <w:rPr>
            <w:b w:val="0"/>
            <w:noProof/>
            <w:webHidden/>
          </w:rPr>
          <w:fldChar w:fldCharType="begin"/>
        </w:r>
        <w:r w:rsidR="00D72CCE" w:rsidRPr="00A1416D">
          <w:rPr>
            <w:b w:val="0"/>
            <w:noProof/>
            <w:webHidden/>
          </w:rPr>
          <w:instrText xml:space="preserve"> PAGEREF _Toc517294663 \h </w:instrText>
        </w:r>
        <w:r w:rsidRPr="00A1416D">
          <w:rPr>
            <w:b w:val="0"/>
            <w:noProof/>
            <w:webHidden/>
          </w:rPr>
        </w:r>
        <w:r w:rsidRPr="00A1416D">
          <w:rPr>
            <w:b w:val="0"/>
            <w:noProof/>
            <w:webHidden/>
          </w:rPr>
          <w:fldChar w:fldCharType="separate"/>
        </w:r>
        <w:r w:rsidR="004F79A2">
          <w:rPr>
            <w:b w:val="0"/>
            <w:noProof/>
            <w:webHidden/>
          </w:rPr>
          <w:t>55</w:t>
        </w:r>
        <w:r w:rsidRPr="00A1416D">
          <w:rPr>
            <w:b w:val="0"/>
            <w:noProof/>
            <w:webHidden/>
          </w:rPr>
          <w:fldChar w:fldCharType="end"/>
        </w:r>
      </w:hyperlink>
    </w:p>
    <w:p w:rsidR="00D72CCE" w:rsidRPr="00A1416D" w:rsidRDefault="00993EDA" w:rsidP="000625F5">
      <w:pPr>
        <w:pStyle w:val="TableofFigures"/>
        <w:jc w:val="left"/>
        <w:rPr>
          <w:rFonts w:asciiTheme="minorHAnsi" w:eastAsiaTheme="minorEastAsia" w:hAnsiTheme="minorHAnsi"/>
          <w:b w:val="0"/>
          <w:noProof/>
          <w:sz w:val="22"/>
        </w:rPr>
      </w:pPr>
      <w:hyperlink w:anchor="_Toc517294664" w:history="1">
        <w:r w:rsidR="00D72CCE" w:rsidRPr="00A1416D">
          <w:rPr>
            <w:rStyle w:val="Hyperlink"/>
            <w:b w:val="0"/>
            <w:noProof/>
          </w:rPr>
          <w:t>Figure 4. 15: Alternative layout II with two pallets deep of double deep racks with cross aisles configuration of warehouse</w:t>
        </w:r>
        <w:r w:rsidR="00D72CCE" w:rsidRPr="00A1416D">
          <w:rPr>
            <w:b w:val="0"/>
            <w:noProof/>
            <w:webHidden/>
          </w:rPr>
          <w:tab/>
        </w:r>
        <w:r w:rsidRPr="00A1416D">
          <w:rPr>
            <w:b w:val="0"/>
            <w:noProof/>
            <w:webHidden/>
          </w:rPr>
          <w:fldChar w:fldCharType="begin"/>
        </w:r>
        <w:r w:rsidR="00D72CCE" w:rsidRPr="00A1416D">
          <w:rPr>
            <w:b w:val="0"/>
            <w:noProof/>
            <w:webHidden/>
          </w:rPr>
          <w:instrText xml:space="preserve"> PAGEREF _Toc517294664 \h </w:instrText>
        </w:r>
        <w:r w:rsidRPr="00A1416D">
          <w:rPr>
            <w:b w:val="0"/>
            <w:noProof/>
            <w:webHidden/>
          </w:rPr>
        </w:r>
        <w:r w:rsidRPr="00A1416D">
          <w:rPr>
            <w:b w:val="0"/>
            <w:noProof/>
            <w:webHidden/>
          </w:rPr>
          <w:fldChar w:fldCharType="separate"/>
        </w:r>
        <w:r w:rsidR="004F79A2">
          <w:rPr>
            <w:b w:val="0"/>
            <w:noProof/>
            <w:webHidden/>
          </w:rPr>
          <w:t>56</w:t>
        </w:r>
        <w:r w:rsidRPr="00A1416D">
          <w:rPr>
            <w:b w:val="0"/>
            <w:noProof/>
            <w:webHidden/>
          </w:rPr>
          <w:fldChar w:fldCharType="end"/>
        </w:r>
      </w:hyperlink>
    </w:p>
    <w:p w:rsidR="00D72CCE" w:rsidRPr="00A1416D" w:rsidRDefault="00993EDA" w:rsidP="000625F5">
      <w:pPr>
        <w:pStyle w:val="TableofFigures"/>
        <w:jc w:val="left"/>
        <w:rPr>
          <w:rFonts w:asciiTheme="minorHAnsi" w:eastAsiaTheme="minorEastAsia" w:hAnsiTheme="minorHAnsi"/>
          <w:b w:val="0"/>
          <w:noProof/>
          <w:sz w:val="22"/>
        </w:rPr>
      </w:pPr>
      <w:hyperlink w:anchor="_Toc517294665" w:history="1">
        <w:r w:rsidR="00D72CCE" w:rsidRPr="00A1416D">
          <w:rPr>
            <w:rStyle w:val="Hyperlink"/>
            <w:b w:val="0"/>
            <w:noProof/>
          </w:rPr>
          <w:t xml:space="preserve">Figure 4. 16: </w:t>
        </w:r>
        <w:r w:rsidR="00D72CCE" w:rsidRPr="00A1416D">
          <w:rPr>
            <w:rStyle w:val="Hyperlink"/>
            <w:rFonts w:cs="Times New Roman"/>
            <w:b w:val="0"/>
            <w:noProof/>
          </w:rPr>
          <w:t>Alternative layout III with one pallet deep of double deep rack with angled aisles configuration or fishbone arrangement of warehouse</w:t>
        </w:r>
        <w:r w:rsidR="00D72CCE" w:rsidRPr="00A1416D">
          <w:rPr>
            <w:b w:val="0"/>
            <w:noProof/>
            <w:webHidden/>
          </w:rPr>
          <w:tab/>
        </w:r>
        <w:r w:rsidRPr="00A1416D">
          <w:rPr>
            <w:b w:val="0"/>
            <w:noProof/>
            <w:webHidden/>
          </w:rPr>
          <w:fldChar w:fldCharType="begin"/>
        </w:r>
        <w:r w:rsidR="00D72CCE" w:rsidRPr="00A1416D">
          <w:rPr>
            <w:b w:val="0"/>
            <w:noProof/>
            <w:webHidden/>
          </w:rPr>
          <w:instrText xml:space="preserve"> PAGEREF _Toc517294665 \h </w:instrText>
        </w:r>
        <w:r w:rsidRPr="00A1416D">
          <w:rPr>
            <w:b w:val="0"/>
            <w:noProof/>
            <w:webHidden/>
          </w:rPr>
        </w:r>
        <w:r w:rsidRPr="00A1416D">
          <w:rPr>
            <w:b w:val="0"/>
            <w:noProof/>
            <w:webHidden/>
          </w:rPr>
          <w:fldChar w:fldCharType="separate"/>
        </w:r>
        <w:r w:rsidR="004F79A2">
          <w:rPr>
            <w:b w:val="0"/>
            <w:noProof/>
            <w:webHidden/>
          </w:rPr>
          <w:t>57</w:t>
        </w:r>
        <w:r w:rsidRPr="00A1416D">
          <w:rPr>
            <w:b w:val="0"/>
            <w:noProof/>
            <w:webHidden/>
          </w:rPr>
          <w:fldChar w:fldCharType="end"/>
        </w:r>
      </w:hyperlink>
    </w:p>
    <w:p w:rsidR="00D72CCE" w:rsidRPr="00A1416D" w:rsidRDefault="00993EDA" w:rsidP="000625F5">
      <w:pPr>
        <w:pStyle w:val="TableofFigures"/>
        <w:jc w:val="left"/>
        <w:rPr>
          <w:rFonts w:asciiTheme="minorHAnsi" w:eastAsiaTheme="minorEastAsia" w:hAnsiTheme="minorHAnsi"/>
          <w:b w:val="0"/>
          <w:noProof/>
          <w:sz w:val="22"/>
        </w:rPr>
      </w:pPr>
      <w:hyperlink w:anchor="_Toc517294666" w:history="1">
        <w:r w:rsidR="00D72CCE" w:rsidRPr="00A1416D">
          <w:rPr>
            <w:rStyle w:val="Hyperlink"/>
            <w:b w:val="0"/>
            <w:noProof/>
          </w:rPr>
          <w:t>Figure 4. 17: Alternative layout IV with two pallets deep of double deep racks with angled aisles of warehouse</w:t>
        </w:r>
        <w:r w:rsidR="00D72CCE" w:rsidRPr="00A1416D">
          <w:rPr>
            <w:b w:val="0"/>
            <w:noProof/>
            <w:webHidden/>
          </w:rPr>
          <w:tab/>
        </w:r>
        <w:r w:rsidRPr="00A1416D">
          <w:rPr>
            <w:b w:val="0"/>
            <w:noProof/>
            <w:webHidden/>
          </w:rPr>
          <w:fldChar w:fldCharType="begin"/>
        </w:r>
        <w:r w:rsidR="00D72CCE" w:rsidRPr="00A1416D">
          <w:rPr>
            <w:b w:val="0"/>
            <w:noProof/>
            <w:webHidden/>
          </w:rPr>
          <w:instrText xml:space="preserve"> PAGEREF _Toc517294666 \h </w:instrText>
        </w:r>
        <w:r w:rsidRPr="00A1416D">
          <w:rPr>
            <w:b w:val="0"/>
            <w:noProof/>
            <w:webHidden/>
          </w:rPr>
        </w:r>
        <w:r w:rsidRPr="00A1416D">
          <w:rPr>
            <w:b w:val="0"/>
            <w:noProof/>
            <w:webHidden/>
          </w:rPr>
          <w:fldChar w:fldCharType="separate"/>
        </w:r>
        <w:r w:rsidR="004F79A2">
          <w:rPr>
            <w:b w:val="0"/>
            <w:noProof/>
            <w:webHidden/>
          </w:rPr>
          <w:t>58</w:t>
        </w:r>
        <w:r w:rsidRPr="00A1416D">
          <w:rPr>
            <w:b w:val="0"/>
            <w:noProof/>
            <w:webHidden/>
          </w:rPr>
          <w:fldChar w:fldCharType="end"/>
        </w:r>
      </w:hyperlink>
    </w:p>
    <w:p w:rsidR="00D72CCE" w:rsidRPr="00A1416D" w:rsidRDefault="00993EDA" w:rsidP="00A1416D">
      <w:pPr>
        <w:pStyle w:val="TableofFigures"/>
        <w:rPr>
          <w:rFonts w:asciiTheme="minorHAnsi" w:eastAsiaTheme="minorEastAsia" w:hAnsiTheme="minorHAnsi"/>
          <w:b w:val="0"/>
          <w:noProof/>
          <w:sz w:val="22"/>
        </w:rPr>
      </w:pPr>
      <w:hyperlink w:anchor="_Toc517294667" w:history="1">
        <w:r w:rsidR="00D72CCE" w:rsidRPr="00A1416D">
          <w:rPr>
            <w:rStyle w:val="Hyperlink"/>
            <w:b w:val="0"/>
            <w:noProof/>
          </w:rPr>
          <w:t xml:space="preserve">Figure 4. 18: </w:t>
        </w:r>
        <w:r w:rsidR="00D72CCE" w:rsidRPr="00A1416D">
          <w:rPr>
            <w:rStyle w:val="Hyperlink"/>
            <w:rFonts w:cs="Times New Roman"/>
            <w:b w:val="0"/>
            <w:noProof/>
          </w:rPr>
          <w:t>The output of existing warehouse performance</w:t>
        </w:r>
        <w:r w:rsidR="00D72CCE" w:rsidRPr="00A1416D">
          <w:rPr>
            <w:b w:val="0"/>
            <w:noProof/>
            <w:webHidden/>
          </w:rPr>
          <w:tab/>
        </w:r>
        <w:r w:rsidRPr="00A1416D">
          <w:rPr>
            <w:b w:val="0"/>
            <w:noProof/>
            <w:webHidden/>
          </w:rPr>
          <w:fldChar w:fldCharType="begin"/>
        </w:r>
        <w:r w:rsidR="00D72CCE" w:rsidRPr="00A1416D">
          <w:rPr>
            <w:b w:val="0"/>
            <w:noProof/>
            <w:webHidden/>
          </w:rPr>
          <w:instrText xml:space="preserve"> PAGEREF _Toc517294667 \h </w:instrText>
        </w:r>
        <w:r w:rsidRPr="00A1416D">
          <w:rPr>
            <w:b w:val="0"/>
            <w:noProof/>
            <w:webHidden/>
          </w:rPr>
        </w:r>
        <w:r w:rsidRPr="00A1416D">
          <w:rPr>
            <w:b w:val="0"/>
            <w:noProof/>
            <w:webHidden/>
          </w:rPr>
          <w:fldChar w:fldCharType="separate"/>
        </w:r>
        <w:r w:rsidR="004F79A2">
          <w:rPr>
            <w:b w:val="0"/>
            <w:noProof/>
            <w:webHidden/>
          </w:rPr>
          <w:t>62</w:t>
        </w:r>
        <w:r w:rsidRPr="00A1416D">
          <w:rPr>
            <w:b w:val="0"/>
            <w:noProof/>
            <w:webHidden/>
          </w:rPr>
          <w:fldChar w:fldCharType="end"/>
        </w:r>
      </w:hyperlink>
    </w:p>
    <w:p w:rsidR="00D72CCE" w:rsidRPr="00A1416D" w:rsidRDefault="00993EDA" w:rsidP="00A1416D">
      <w:pPr>
        <w:pStyle w:val="TableofFigures"/>
        <w:rPr>
          <w:rFonts w:asciiTheme="minorHAnsi" w:eastAsiaTheme="minorEastAsia" w:hAnsiTheme="minorHAnsi"/>
          <w:b w:val="0"/>
          <w:noProof/>
          <w:sz w:val="22"/>
        </w:rPr>
      </w:pPr>
      <w:hyperlink w:anchor="_Toc517294668" w:history="1">
        <w:r w:rsidR="00D72CCE" w:rsidRPr="00A1416D">
          <w:rPr>
            <w:rStyle w:val="Hyperlink"/>
            <w:b w:val="0"/>
            <w:noProof/>
          </w:rPr>
          <w:t xml:space="preserve">Figure 4. 19: </w:t>
        </w:r>
        <w:r w:rsidR="00D72CCE" w:rsidRPr="00A1416D">
          <w:rPr>
            <w:rStyle w:val="Hyperlink"/>
            <w:rFonts w:cs="Times New Roman"/>
            <w:b w:val="0"/>
            <w:noProof/>
          </w:rPr>
          <w:t>The result of modified layout I warehouse performance</w:t>
        </w:r>
        <w:r w:rsidR="00D72CCE" w:rsidRPr="00A1416D">
          <w:rPr>
            <w:b w:val="0"/>
            <w:noProof/>
            <w:webHidden/>
          </w:rPr>
          <w:tab/>
        </w:r>
        <w:r w:rsidRPr="00A1416D">
          <w:rPr>
            <w:b w:val="0"/>
            <w:noProof/>
            <w:webHidden/>
          </w:rPr>
          <w:fldChar w:fldCharType="begin"/>
        </w:r>
        <w:r w:rsidR="00D72CCE" w:rsidRPr="00A1416D">
          <w:rPr>
            <w:b w:val="0"/>
            <w:noProof/>
            <w:webHidden/>
          </w:rPr>
          <w:instrText xml:space="preserve"> PAGEREF _Toc517294668 \h </w:instrText>
        </w:r>
        <w:r w:rsidRPr="00A1416D">
          <w:rPr>
            <w:b w:val="0"/>
            <w:noProof/>
            <w:webHidden/>
          </w:rPr>
        </w:r>
        <w:r w:rsidRPr="00A1416D">
          <w:rPr>
            <w:b w:val="0"/>
            <w:noProof/>
            <w:webHidden/>
          </w:rPr>
          <w:fldChar w:fldCharType="separate"/>
        </w:r>
        <w:r w:rsidR="004F79A2">
          <w:rPr>
            <w:b w:val="0"/>
            <w:noProof/>
            <w:webHidden/>
          </w:rPr>
          <w:t>64</w:t>
        </w:r>
        <w:r w:rsidRPr="00A1416D">
          <w:rPr>
            <w:b w:val="0"/>
            <w:noProof/>
            <w:webHidden/>
          </w:rPr>
          <w:fldChar w:fldCharType="end"/>
        </w:r>
      </w:hyperlink>
    </w:p>
    <w:p w:rsidR="00D72CCE" w:rsidRPr="00A1416D" w:rsidRDefault="00993EDA" w:rsidP="00A1416D">
      <w:pPr>
        <w:pStyle w:val="TableofFigures"/>
        <w:rPr>
          <w:rFonts w:asciiTheme="minorHAnsi" w:eastAsiaTheme="minorEastAsia" w:hAnsiTheme="minorHAnsi"/>
          <w:b w:val="0"/>
          <w:noProof/>
          <w:sz w:val="22"/>
        </w:rPr>
      </w:pPr>
      <w:hyperlink w:anchor="_Toc517294669" w:history="1">
        <w:r w:rsidR="00D72CCE" w:rsidRPr="00A1416D">
          <w:rPr>
            <w:rStyle w:val="Hyperlink"/>
            <w:b w:val="0"/>
            <w:noProof/>
          </w:rPr>
          <w:t xml:space="preserve">Figure 4. 20: </w:t>
        </w:r>
        <w:r w:rsidR="00D72CCE" w:rsidRPr="00A1416D">
          <w:rPr>
            <w:rStyle w:val="Hyperlink"/>
            <w:rFonts w:cs="Times New Roman"/>
            <w:b w:val="0"/>
            <w:noProof/>
          </w:rPr>
          <w:t>The result of modified layout II warehouse performance</w:t>
        </w:r>
        <w:r w:rsidR="00D72CCE" w:rsidRPr="00A1416D">
          <w:rPr>
            <w:b w:val="0"/>
            <w:noProof/>
            <w:webHidden/>
          </w:rPr>
          <w:tab/>
        </w:r>
        <w:r w:rsidRPr="00A1416D">
          <w:rPr>
            <w:b w:val="0"/>
            <w:noProof/>
            <w:webHidden/>
          </w:rPr>
          <w:fldChar w:fldCharType="begin"/>
        </w:r>
        <w:r w:rsidR="00D72CCE" w:rsidRPr="00A1416D">
          <w:rPr>
            <w:b w:val="0"/>
            <w:noProof/>
            <w:webHidden/>
          </w:rPr>
          <w:instrText xml:space="preserve"> PAGEREF _Toc517294669 \h </w:instrText>
        </w:r>
        <w:r w:rsidRPr="00A1416D">
          <w:rPr>
            <w:b w:val="0"/>
            <w:noProof/>
            <w:webHidden/>
          </w:rPr>
        </w:r>
        <w:r w:rsidRPr="00A1416D">
          <w:rPr>
            <w:b w:val="0"/>
            <w:noProof/>
            <w:webHidden/>
          </w:rPr>
          <w:fldChar w:fldCharType="separate"/>
        </w:r>
        <w:r w:rsidR="004F79A2">
          <w:rPr>
            <w:b w:val="0"/>
            <w:noProof/>
            <w:webHidden/>
          </w:rPr>
          <w:t>65</w:t>
        </w:r>
        <w:r w:rsidRPr="00A1416D">
          <w:rPr>
            <w:b w:val="0"/>
            <w:noProof/>
            <w:webHidden/>
          </w:rPr>
          <w:fldChar w:fldCharType="end"/>
        </w:r>
      </w:hyperlink>
    </w:p>
    <w:p w:rsidR="00D72CCE" w:rsidRPr="00A1416D" w:rsidRDefault="00993EDA" w:rsidP="00A1416D">
      <w:pPr>
        <w:pStyle w:val="TableofFigures"/>
        <w:rPr>
          <w:rFonts w:asciiTheme="minorHAnsi" w:eastAsiaTheme="minorEastAsia" w:hAnsiTheme="minorHAnsi"/>
          <w:b w:val="0"/>
          <w:noProof/>
          <w:sz w:val="22"/>
        </w:rPr>
      </w:pPr>
      <w:hyperlink w:anchor="_Toc517294670" w:history="1">
        <w:r w:rsidR="00D72CCE" w:rsidRPr="00A1416D">
          <w:rPr>
            <w:rStyle w:val="Hyperlink"/>
            <w:b w:val="0"/>
            <w:noProof/>
          </w:rPr>
          <w:t xml:space="preserve">Figure 4. 21: </w:t>
        </w:r>
        <w:r w:rsidR="00D72CCE" w:rsidRPr="00A1416D">
          <w:rPr>
            <w:rStyle w:val="Hyperlink"/>
            <w:rFonts w:cs="Times New Roman"/>
            <w:b w:val="0"/>
            <w:noProof/>
          </w:rPr>
          <w:t>The result of modified layout III warehouse performance</w:t>
        </w:r>
        <w:r w:rsidR="00D72CCE" w:rsidRPr="00A1416D">
          <w:rPr>
            <w:b w:val="0"/>
            <w:noProof/>
            <w:webHidden/>
          </w:rPr>
          <w:tab/>
        </w:r>
        <w:r w:rsidRPr="00A1416D">
          <w:rPr>
            <w:b w:val="0"/>
            <w:noProof/>
            <w:webHidden/>
          </w:rPr>
          <w:fldChar w:fldCharType="begin"/>
        </w:r>
        <w:r w:rsidR="00D72CCE" w:rsidRPr="00A1416D">
          <w:rPr>
            <w:b w:val="0"/>
            <w:noProof/>
            <w:webHidden/>
          </w:rPr>
          <w:instrText xml:space="preserve"> PAGEREF _Toc517294670 \h </w:instrText>
        </w:r>
        <w:r w:rsidRPr="00A1416D">
          <w:rPr>
            <w:b w:val="0"/>
            <w:noProof/>
            <w:webHidden/>
          </w:rPr>
        </w:r>
        <w:r w:rsidRPr="00A1416D">
          <w:rPr>
            <w:b w:val="0"/>
            <w:noProof/>
            <w:webHidden/>
          </w:rPr>
          <w:fldChar w:fldCharType="separate"/>
        </w:r>
        <w:r w:rsidR="004F79A2">
          <w:rPr>
            <w:b w:val="0"/>
            <w:noProof/>
            <w:webHidden/>
          </w:rPr>
          <w:t>67</w:t>
        </w:r>
        <w:r w:rsidRPr="00A1416D">
          <w:rPr>
            <w:b w:val="0"/>
            <w:noProof/>
            <w:webHidden/>
          </w:rPr>
          <w:fldChar w:fldCharType="end"/>
        </w:r>
      </w:hyperlink>
    </w:p>
    <w:p w:rsidR="00D72CCE" w:rsidRPr="00A1416D" w:rsidRDefault="00993EDA" w:rsidP="00A1416D">
      <w:pPr>
        <w:pStyle w:val="TableofFigures"/>
        <w:rPr>
          <w:rFonts w:asciiTheme="minorHAnsi" w:eastAsiaTheme="minorEastAsia" w:hAnsiTheme="minorHAnsi"/>
          <w:b w:val="0"/>
          <w:noProof/>
          <w:sz w:val="22"/>
        </w:rPr>
      </w:pPr>
      <w:hyperlink w:anchor="_Toc517294671" w:history="1">
        <w:r w:rsidR="00D72CCE" w:rsidRPr="00A1416D">
          <w:rPr>
            <w:rStyle w:val="Hyperlink"/>
            <w:b w:val="0"/>
            <w:noProof/>
          </w:rPr>
          <w:t xml:space="preserve">Figure 4. 22: </w:t>
        </w:r>
        <w:r w:rsidR="00D72CCE" w:rsidRPr="00A1416D">
          <w:rPr>
            <w:rStyle w:val="Hyperlink"/>
            <w:rFonts w:cs="Times New Roman"/>
            <w:b w:val="0"/>
            <w:noProof/>
          </w:rPr>
          <w:t>The result of modified layout IV warehouse performance</w:t>
        </w:r>
        <w:r w:rsidR="00D72CCE" w:rsidRPr="00A1416D">
          <w:rPr>
            <w:b w:val="0"/>
            <w:noProof/>
            <w:webHidden/>
          </w:rPr>
          <w:tab/>
        </w:r>
        <w:r w:rsidRPr="00A1416D">
          <w:rPr>
            <w:b w:val="0"/>
            <w:noProof/>
            <w:webHidden/>
          </w:rPr>
          <w:fldChar w:fldCharType="begin"/>
        </w:r>
        <w:r w:rsidR="00D72CCE" w:rsidRPr="00A1416D">
          <w:rPr>
            <w:b w:val="0"/>
            <w:noProof/>
            <w:webHidden/>
          </w:rPr>
          <w:instrText xml:space="preserve"> PAGEREF _Toc517294671 \h </w:instrText>
        </w:r>
        <w:r w:rsidRPr="00A1416D">
          <w:rPr>
            <w:b w:val="0"/>
            <w:noProof/>
            <w:webHidden/>
          </w:rPr>
        </w:r>
        <w:r w:rsidRPr="00A1416D">
          <w:rPr>
            <w:b w:val="0"/>
            <w:noProof/>
            <w:webHidden/>
          </w:rPr>
          <w:fldChar w:fldCharType="separate"/>
        </w:r>
        <w:r w:rsidR="004F79A2">
          <w:rPr>
            <w:b w:val="0"/>
            <w:noProof/>
            <w:webHidden/>
          </w:rPr>
          <w:t>68</w:t>
        </w:r>
        <w:r w:rsidRPr="00A1416D">
          <w:rPr>
            <w:b w:val="0"/>
            <w:noProof/>
            <w:webHidden/>
          </w:rPr>
          <w:fldChar w:fldCharType="end"/>
        </w:r>
      </w:hyperlink>
    </w:p>
    <w:p w:rsidR="00A1416D" w:rsidRDefault="00993EDA" w:rsidP="00A1416D">
      <w:pPr>
        <w:pStyle w:val="TableofFigures"/>
      </w:pPr>
      <w:r w:rsidRPr="00A1416D">
        <w:rPr>
          <w:b w:val="0"/>
        </w:rPr>
        <w:fldChar w:fldCharType="end"/>
      </w:r>
    </w:p>
    <w:p w:rsidR="00A1416D" w:rsidRDefault="00A1416D" w:rsidP="00A1416D">
      <w:pPr>
        <w:pStyle w:val="TableofFigures"/>
      </w:pPr>
    </w:p>
    <w:p w:rsidR="00A1416D" w:rsidRDefault="00A1416D" w:rsidP="00A1416D">
      <w:pPr>
        <w:pStyle w:val="TableofFigures"/>
      </w:pPr>
    </w:p>
    <w:p w:rsidR="00A1416D" w:rsidRDefault="00A1416D" w:rsidP="00A1416D">
      <w:pPr>
        <w:pStyle w:val="TableofFigures"/>
      </w:pPr>
    </w:p>
    <w:p w:rsidR="00A1416D" w:rsidRDefault="00A1416D" w:rsidP="00A1416D">
      <w:pPr>
        <w:pStyle w:val="TableofFigures"/>
      </w:pPr>
    </w:p>
    <w:p w:rsidR="00A1416D" w:rsidRDefault="00A1416D" w:rsidP="00A1416D">
      <w:pPr>
        <w:pStyle w:val="TableofFigures"/>
      </w:pPr>
    </w:p>
    <w:p w:rsidR="00A1416D" w:rsidRDefault="00A1416D" w:rsidP="00A1416D">
      <w:pPr>
        <w:pStyle w:val="TableofFigures"/>
      </w:pPr>
    </w:p>
    <w:p w:rsidR="00A1416D" w:rsidRDefault="00A1416D" w:rsidP="00A1416D">
      <w:pPr>
        <w:pStyle w:val="TableofFigures"/>
      </w:pPr>
    </w:p>
    <w:p w:rsidR="003D3A8B" w:rsidRPr="00A1416D" w:rsidRDefault="00926B0B" w:rsidP="00A1416D">
      <w:pPr>
        <w:pStyle w:val="Heading1"/>
        <w:jc w:val="center"/>
        <w:rPr>
          <w:rFonts w:ascii="Times New Roman" w:hAnsi="Times New Roman" w:cs="Times New Roman"/>
          <w:color w:val="auto"/>
        </w:rPr>
      </w:pPr>
      <w:bookmarkStart w:id="4" w:name="_Toc517693205"/>
      <w:r w:rsidRPr="00A1416D">
        <w:rPr>
          <w:rFonts w:ascii="Times New Roman" w:hAnsi="Times New Roman" w:cs="Times New Roman"/>
          <w:color w:val="auto"/>
        </w:rPr>
        <w:lastRenderedPageBreak/>
        <w:t>LIST OF TABLES</w:t>
      </w:r>
      <w:bookmarkEnd w:id="4"/>
    </w:p>
    <w:p w:rsidR="00E96EED" w:rsidRPr="003430F5" w:rsidRDefault="00993EDA" w:rsidP="00A1416D">
      <w:pPr>
        <w:pStyle w:val="TableofFigures"/>
        <w:rPr>
          <w:rFonts w:asciiTheme="minorHAnsi" w:eastAsiaTheme="minorEastAsia" w:hAnsiTheme="minorHAnsi"/>
          <w:b w:val="0"/>
          <w:noProof/>
          <w:sz w:val="22"/>
        </w:rPr>
      </w:pPr>
      <w:r w:rsidRPr="003430F5">
        <w:rPr>
          <w:b w:val="0"/>
        </w:rPr>
        <w:fldChar w:fldCharType="begin"/>
      </w:r>
      <w:r w:rsidR="00E96EED" w:rsidRPr="003430F5">
        <w:rPr>
          <w:b w:val="0"/>
        </w:rPr>
        <w:instrText xml:space="preserve"> TOC \h \z \c "Table 3." </w:instrText>
      </w:r>
      <w:r w:rsidRPr="003430F5">
        <w:rPr>
          <w:b w:val="0"/>
        </w:rPr>
        <w:fldChar w:fldCharType="separate"/>
      </w:r>
      <w:hyperlink w:anchor="_Toc517090077" w:history="1">
        <w:r w:rsidR="00E96EED" w:rsidRPr="003430F5">
          <w:rPr>
            <w:rStyle w:val="Hyperlink"/>
            <w:b w:val="0"/>
            <w:noProof/>
          </w:rPr>
          <w:t xml:space="preserve">Table 3. 1: </w:t>
        </w:r>
        <w:r w:rsidR="00E96EED" w:rsidRPr="003430F5">
          <w:rPr>
            <w:rStyle w:val="Hyperlink"/>
            <w:rFonts w:cs="Times New Roman"/>
            <w:b w:val="0"/>
            <w:noProof/>
          </w:rPr>
          <w:t>Sample Size Determination</w:t>
        </w:r>
        <w:r w:rsidR="00E96EED" w:rsidRPr="003430F5">
          <w:rPr>
            <w:b w:val="0"/>
            <w:noProof/>
            <w:webHidden/>
          </w:rPr>
          <w:tab/>
        </w:r>
        <w:r w:rsidRPr="003430F5">
          <w:rPr>
            <w:b w:val="0"/>
            <w:noProof/>
            <w:webHidden/>
          </w:rPr>
          <w:fldChar w:fldCharType="begin"/>
        </w:r>
        <w:r w:rsidR="00E96EED" w:rsidRPr="003430F5">
          <w:rPr>
            <w:b w:val="0"/>
            <w:noProof/>
            <w:webHidden/>
          </w:rPr>
          <w:instrText xml:space="preserve"> PAGEREF _Toc517090077 \h </w:instrText>
        </w:r>
        <w:r w:rsidRPr="003430F5">
          <w:rPr>
            <w:b w:val="0"/>
            <w:noProof/>
            <w:webHidden/>
          </w:rPr>
        </w:r>
        <w:r w:rsidRPr="003430F5">
          <w:rPr>
            <w:b w:val="0"/>
            <w:noProof/>
            <w:webHidden/>
          </w:rPr>
          <w:fldChar w:fldCharType="separate"/>
        </w:r>
        <w:r w:rsidR="004F79A2">
          <w:rPr>
            <w:b w:val="0"/>
            <w:noProof/>
            <w:webHidden/>
          </w:rPr>
          <w:t>27</w:t>
        </w:r>
        <w:r w:rsidRPr="003430F5">
          <w:rPr>
            <w:b w:val="0"/>
            <w:noProof/>
            <w:webHidden/>
          </w:rPr>
          <w:fldChar w:fldCharType="end"/>
        </w:r>
      </w:hyperlink>
    </w:p>
    <w:p w:rsidR="00E96EED" w:rsidRPr="003430F5" w:rsidRDefault="00993EDA" w:rsidP="00A1416D">
      <w:pPr>
        <w:pStyle w:val="TableofFigures"/>
        <w:rPr>
          <w:rFonts w:asciiTheme="minorHAnsi" w:eastAsiaTheme="minorEastAsia" w:hAnsiTheme="minorHAnsi"/>
          <w:b w:val="0"/>
          <w:noProof/>
          <w:sz w:val="22"/>
        </w:rPr>
      </w:pPr>
      <w:hyperlink w:anchor="_Toc517090078" w:history="1">
        <w:r w:rsidR="00E96EED" w:rsidRPr="003430F5">
          <w:rPr>
            <w:rStyle w:val="Hyperlink"/>
            <w:b w:val="0"/>
            <w:noProof/>
          </w:rPr>
          <w:t>Table 3. 2: Standard pallet sizes</w:t>
        </w:r>
        <w:r w:rsidR="00E96EED" w:rsidRPr="003430F5">
          <w:rPr>
            <w:b w:val="0"/>
            <w:noProof/>
            <w:webHidden/>
          </w:rPr>
          <w:tab/>
        </w:r>
        <w:r w:rsidRPr="003430F5">
          <w:rPr>
            <w:b w:val="0"/>
            <w:noProof/>
            <w:webHidden/>
          </w:rPr>
          <w:fldChar w:fldCharType="begin"/>
        </w:r>
        <w:r w:rsidR="00E96EED" w:rsidRPr="003430F5">
          <w:rPr>
            <w:b w:val="0"/>
            <w:noProof/>
            <w:webHidden/>
          </w:rPr>
          <w:instrText xml:space="preserve"> PAGEREF _Toc517090078 \h </w:instrText>
        </w:r>
        <w:r w:rsidRPr="003430F5">
          <w:rPr>
            <w:b w:val="0"/>
            <w:noProof/>
            <w:webHidden/>
          </w:rPr>
        </w:r>
        <w:r w:rsidRPr="003430F5">
          <w:rPr>
            <w:b w:val="0"/>
            <w:noProof/>
            <w:webHidden/>
          </w:rPr>
          <w:fldChar w:fldCharType="separate"/>
        </w:r>
        <w:r w:rsidR="004F79A2">
          <w:rPr>
            <w:b w:val="0"/>
            <w:noProof/>
            <w:webHidden/>
          </w:rPr>
          <w:t>30</w:t>
        </w:r>
        <w:r w:rsidRPr="003430F5">
          <w:rPr>
            <w:b w:val="0"/>
            <w:noProof/>
            <w:webHidden/>
          </w:rPr>
          <w:fldChar w:fldCharType="end"/>
        </w:r>
      </w:hyperlink>
    </w:p>
    <w:p w:rsidR="00C64FC7" w:rsidRPr="003430F5" w:rsidRDefault="00993EDA" w:rsidP="00E96EED">
      <w:pPr>
        <w:tabs>
          <w:tab w:val="left" w:pos="3311"/>
        </w:tabs>
        <w:spacing w:after="240" w:line="360" w:lineRule="auto"/>
        <w:rPr>
          <w:rFonts w:asciiTheme="minorHAnsi" w:eastAsiaTheme="minorEastAsia" w:hAnsiTheme="minorHAnsi"/>
          <w:noProof/>
          <w:sz w:val="22"/>
        </w:rPr>
      </w:pPr>
      <w:r w:rsidRPr="003430F5">
        <w:fldChar w:fldCharType="end"/>
      </w:r>
      <w:r w:rsidRPr="003430F5">
        <w:rPr>
          <w:rFonts w:cs="Times New Roman"/>
          <w:bCs/>
          <w:iCs/>
          <w:color w:val="000000" w:themeColor="text1"/>
          <w:sz w:val="28"/>
          <w:szCs w:val="28"/>
        </w:rPr>
        <w:fldChar w:fldCharType="begin"/>
      </w:r>
      <w:r w:rsidR="00C64FC7" w:rsidRPr="003430F5">
        <w:rPr>
          <w:rFonts w:cs="Times New Roman"/>
          <w:bCs/>
          <w:iCs/>
          <w:color w:val="000000" w:themeColor="text1"/>
          <w:sz w:val="28"/>
          <w:szCs w:val="28"/>
        </w:rPr>
        <w:instrText xml:space="preserve"> TOC \h \z \c "Table 4." </w:instrText>
      </w:r>
      <w:r w:rsidRPr="003430F5">
        <w:rPr>
          <w:rFonts w:cs="Times New Roman"/>
          <w:bCs/>
          <w:iCs/>
          <w:color w:val="000000" w:themeColor="text1"/>
          <w:sz w:val="28"/>
          <w:szCs w:val="28"/>
        </w:rPr>
        <w:fldChar w:fldCharType="separate"/>
      </w:r>
      <w:hyperlink w:anchor="_Toc517089804" w:history="1">
        <w:r w:rsidR="00C64FC7" w:rsidRPr="003430F5">
          <w:rPr>
            <w:rStyle w:val="Hyperlink"/>
            <w:noProof/>
          </w:rPr>
          <w:t>Table 4. 1: G</w:t>
        </w:r>
        <w:r w:rsidR="00C64FC7" w:rsidRPr="003430F5">
          <w:rPr>
            <w:rStyle w:val="Hyperlink"/>
            <w:rFonts w:cs="Times New Roman"/>
            <w:noProof/>
          </w:rPr>
          <w:t>ender Frequency</w:t>
        </w:r>
        <w:r w:rsidR="00E96EED" w:rsidRPr="003430F5">
          <w:rPr>
            <w:rStyle w:val="Hyperlink"/>
            <w:rFonts w:cs="Times New Roman"/>
            <w:noProof/>
          </w:rPr>
          <w:t>…………………</w:t>
        </w:r>
        <w:r w:rsidR="00CA542C" w:rsidRPr="003430F5">
          <w:rPr>
            <w:rStyle w:val="Hyperlink"/>
            <w:rFonts w:cs="Times New Roman"/>
            <w:noProof/>
          </w:rPr>
          <w:t>..</w:t>
        </w:r>
        <w:r w:rsidR="00E96EED" w:rsidRPr="003430F5">
          <w:rPr>
            <w:rStyle w:val="Hyperlink"/>
            <w:rFonts w:cs="Times New Roman"/>
            <w:noProof/>
          </w:rPr>
          <w:t>………………………………</w:t>
        </w:r>
        <w:r w:rsidR="00CA542C" w:rsidRPr="003430F5">
          <w:rPr>
            <w:rStyle w:val="Hyperlink"/>
            <w:rFonts w:cs="Times New Roman"/>
            <w:noProof/>
          </w:rPr>
          <w:t>.</w:t>
        </w:r>
        <w:r w:rsidR="00E96EED" w:rsidRPr="003430F5">
          <w:rPr>
            <w:rStyle w:val="Hyperlink"/>
            <w:rFonts w:cs="Times New Roman"/>
            <w:noProof/>
          </w:rPr>
          <w:t>………</w:t>
        </w:r>
        <w:r w:rsidR="00CA542C" w:rsidRPr="003430F5">
          <w:rPr>
            <w:rStyle w:val="Hyperlink"/>
            <w:rFonts w:cs="Times New Roman"/>
            <w:noProof/>
          </w:rPr>
          <w:t>…….</w:t>
        </w:r>
        <w:r w:rsidR="00CA542C" w:rsidRPr="003430F5">
          <w:rPr>
            <w:noProof/>
            <w:webHidden/>
          </w:rPr>
          <w:t>…</w:t>
        </w:r>
        <w:r w:rsidRPr="003430F5">
          <w:rPr>
            <w:noProof/>
            <w:webHidden/>
          </w:rPr>
          <w:fldChar w:fldCharType="begin"/>
        </w:r>
        <w:r w:rsidR="00C64FC7" w:rsidRPr="003430F5">
          <w:rPr>
            <w:noProof/>
            <w:webHidden/>
          </w:rPr>
          <w:instrText xml:space="preserve"> PAGEREF _Toc517089804 \h </w:instrText>
        </w:r>
        <w:r w:rsidRPr="003430F5">
          <w:rPr>
            <w:noProof/>
            <w:webHidden/>
          </w:rPr>
        </w:r>
        <w:r w:rsidRPr="003430F5">
          <w:rPr>
            <w:noProof/>
            <w:webHidden/>
          </w:rPr>
          <w:fldChar w:fldCharType="separate"/>
        </w:r>
        <w:r w:rsidR="004F79A2">
          <w:rPr>
            <w:noProof/>
            <w:webHidden/>
          </w:rPr>
          <w:t>32</w:t>
        </w:r>
        <w:r w:rsidRPr="003430F5">
          <w:rPr>
            <w:noProof/>
            <w:webHidden/>
          </w:rPr>
          <w:fldChar w:fldCharType="end"/>
        </w:r>
      </w:hyperlink>
    </w:p>
    <w:p w:rsidR="00C64FC7" w:rsidRPr="003430F5" w:rsidRDefault="00993EDA" w:rsidP="00A1416D">
      <w:pPr>
        <w:pStyle w:val="TableofFigures"/>
        <w:rPr>
          <w:rFonts w:asciiTheme="minorHAnsi" w:eastAsiaTheme="minorEastAsia" w:hAnsiTheme="minorHAnsi"/>
          <w:b w:val="0"/>
          <w:noProof/>
          <w:sz w:val="22"/>
        </w:rPr>
      </w:pPr>
      <w:hyperlink w:anchor="_Toc517089805" w:history="1">
        <w:r w:rsidR="00C64FC7" w:rsidRPr="003430F5">
          <w:rPr>
            <w:rStyle w:val="Hyperlink"/>
            <w:b w:val="0"/>
            <w:noProof/>
          </w:rPr>
          <w:t xml:space="preserve">Table 4. 2: </w:t>
        </w:r>
        <w:r w:rsidR="00C64FC7" w:rsidRPr="003430F5">
          <w:rPr>
            <w:rStyle w:val="Hyperlink"/>
            <w:rFonts w:cs="Times New Roman"/>
            <w:b w:val="0"/>
            <w:noProof/>
          </w:rPr>
          <w:t>Respondents’ frequency distribution of age</w:t>
        </w:r>
        <w:r w:rsidR="00C64FC7" w:rsidRPr="003430F5">
          <w:rPr>
            <w:b w:val="0"/>
            <w:noProof/>
            <w:webHidden/>
          </w:rPr>
          <w:tab/>
        </w:r>
        <w:r w:rsidRPr="003430F5">
          <w:rPr>
            <w:b w:val="0"/>
            <w:noProof/>
            <w:webHidden/>
          </w:rPr>
          <w:fldChar w:fldCharType="begin"/>
        </w:r>
        <w:r w:rsidR="00C64FC7" w:rsidRPr="003430F5">
          <w:rPr>
            <w:b w:val="0"/>
            <w:noProof/>
            <w:webHidden/>
          </w:rPr>
          <w:instrText xml:space="preserve"> PAGEREF _Toc517089805 \h </w:instrText>
        </w:r>
        <w:r w:rsidRPr="003430F5">
          <w:rPr>
            <w:b w:val="0"/>
            <w:noProof/>
            <w:webHidden/>
          </w:rPr>
        </w:r>
        <w:r w:rsidRPr="003430F5">
          <w:rPr>
            <w:b w:val="0"/>
            <w:noProof/>
            <w:webHidden/>
          </w:rPr>
          <w:fldChar w:fldCharType="separate"/>
        </w:r>
        <w:r w:rsidR="004F79A2">
          <w:rPr>
            <w:b w:val="0"/>
            <w:noProof/>
            <w:webHidden/>
          </w:rPr>
          <w:t>33</w:t>
        </w:r>
        <w:r w:rsidRPr="003430F5">
          <w:rPr>
            <w:b w:val="0"/>
            <w:noProof/>
            <w:webHidden/>
          </w:rPr>
          <w:fldChar w:fldCharType="end"/>
        </w:r>
      </w:hyperlink>
    </w:p>
    <w:p w:rsidR="00C64FC7" w:rsidRPr="003430F5" w:rsidRDefault="00993EDA" w:rsidP="00A1416D">
      <w:pPr>
        <w:pStyle w:val="TableofFigures"/>
        <w:rPr>
          <w:rFonts w:asciiTheme="minorHAnsi" w:eastAsiaTheme="minorEastAsia" w:hAnsiTheme="minorHAnsi"/>
          <w:b w:val="0"/>
          <w:noProof/>
          <w:sz w:val="22"/>
        </w:rPr>
      </w:pPr>
      <w:hyperlink w:anchor="_Toc517089806" w:history="1">
        <w:r w:rsidR="00C64FC7" w:rsidRPr="003430F5">
          <w:rPr>
            <w:rStyle w:val="Hyperlink"/>
            <w:b w:val="0"/>
            <w:noProof/>
          </w:rPr>
          <w:t xml:space="preserve">Table 4. 3: </w:t>
        </w:r>
        <w:r w:rsidR="00C64FC7" w:rsidRPr="003430F5">
          <w:rPr>
            <w:rStyle w:val="Hyperlink"/>
            <w:rFonts w:cs="Times New Roman"/>
            <w:b w:val="0"/>
            <w:noProof/>
          </w:rPr>
          <w:t>Respondents’ frequency distribution of Experience</w:t>
        </w:r>
        <w:r w:rsidR="00C64FC7" w:rsidRPr="003430F5">
          <w:rPr>
            <w:b w:val="0"/>
            <w:noProof/>
            <w:webHidden/>
          </w:rPr>
          <w:tab/>
        </w:r>
        <w:r w:rsidRPr="003430F5">
          <w:rPr>
            <w:b w:val="0"/>
            <w:noProof/>
            <w:webHidden/>
          </w:rPr>
          <w:fldChar w:fldCharType="begin"/>
        </w:r>
        <w:r w:rsidR="00C64FC7" w:rsidRPr="003430F5">
          <w:rPr>
            <w:b w:val="0"/>
            <w:noProof/>
            <w:webHidden/>
          </w:rPr>
          <w:instrText xml:space="preserve"> PAGEREF _Toc517089806 \h </w:instrText>
        </w:r>
        <w:r w:rsidRPr="003430F5">
          <w:rPr>
            <w:b w:val="0"/>
            <w:noProof/>
            <w:webHidden/>
          </w:rPr>
        </w:r>
        <w:r w:rsidRPr="003430F5">
          <w:rPr>
            <w:b w:val="0"/>
            <w:noProof/>
            <w:webHidden/>
          </w:rPr>
          <w:fldChar w:fldCharType="separate"/>
        </w:r>
        <w:r w:rsidR="004F79A2">
          <w:rPr>
            <w:b w:val="0"/>
            <w:noProof/>
            <w:webHidden/>
          </w:rPr>
          <w:t>34</w:t>
        </w:r>
        <w:r w:rsidRPr="003430F5">
          <w:rPr>
            <w:b w:val="0"/>
            <w:noProof/>
            <w:webHidden/>
          </w:rPr>
          <w:fldChar w:fldCharType="end"/>
        </w:r>
      </w:hyperlink>
    </w:p>
    <w:p w:rsidR="00C64FC7" w:rsidRPr="003430F5" w:rsidRDefault="00993EDA" w:rsidP="00A1416D">
      <w:pPr>
        <w:pStyle w:val="TableofFigures"/>
        <w:rPr>
          <w:rFonts w:asciiTheme="minorHAnsi" w:eastAsiaTheme="minorEastAsia" w:hAnsiTheme="minorHAnsi"/>
          <w:b w:val="0"/>
          <w:noProof/>
          <w:sz w:val="22"/>
        </w:rPr>
      </w:pPr>
      <w:hyperlink w:anchor="_Toc517089807" w:history="1">
        <w:r w:rsidR="00C64FC7" w:rsidRPr="003430F5">
          <w:rPr>
            <w:rStyle w:val="Hyperlink"/>
            <w:b w:val="0"/>
            <w:noProof/>
          </w:rPr>
          <w:t>Table 4. 4:</w:t>
        </w:r>
        <w:r w:rsidR="00C64FC7" w:rsidRPr="003430F5">
          <w:rPr>
            <w:rStyle w:val="Hyperlink"/>
            <w:rFonts w:cs="Times New Roman"/>
            <w:b w:val="0"/>
            <w:noProof/>
          </w:rPr>
          <w:t xml:space="preserve"> Respondents’ frequency distribution of qualifications</w:t>
        </w:r>
        <w:r w:rsidR="00C64FC7" w:rsidRPr="003430F5">
          <w:rPr>
            <w:b w:val="0"/>
            <w:noProof/>
            <w:webHidden/>
          </w:rPr>
          <w:tab/>
        </w:r>
        <w:r w:rsidRPr="003430F5">
          <w:rPr>
            <w:b w:val="0"/>
            <w:noProof/>
            <w:webHidden/>
          </w:rPr>
          <w:fldChar w:fldCharType="begin"/>
        </w:r>
        <w:r w:rsidR="00C64FC7" w:rsidRPr="003430F5">
          <w:rPr>
            <w:b w:val="0"/>
            <w:noProof/>
            <w:webHidden/>
          </w:rPr>
          <w:instrText xml:space="preserve"> PAGEREF _Toc517089807 \h </w:instrText>
        </w:r>
        <w:r w:rsidRPr="003430F5">
          <w:rPr>
            <w:b w:val="0"/>
            <w:noProof/>
            <w:webHidden/>
          </w:rPr>
        </w:r>
        <w:r w:rsidRPr="003430F5">
          <w:rPr>
            <w:b w:val="0"/>
            <w:noProof/>
            <w:webHidden/>
          </w:rPr>
          <w:fldChar w:fldCharType="separate"/>
        </w:r>
        <w:r w:rsidR="004F79A2">
          <w:rPr>
            <w:b w:val="0"/>
            <w:noProof/>
            <w:webHidden/>
          </w:rPr>
          <w:t>34</w:t>
        </w:r>
        <w:r w:rsidRPr="003430F5">
          <w:rPr>
            <w:b w:val="0"/>
            <w:noProof/>
            <w:webHidden/>
          </w:rPr>
          <w:fldChar w:fldCharType="end"/>
        </w:r>
      </w:hyperlink>
    </w:p>
    <w:p w:rsidR="00C64FC7" w:rsidRPr="003430F5" w:rsidRDefault="00993EDA" w:rsidP="00A1416D">
      <w:pPr>
        <w:pStyle w:val="TableofFigures"/>
        <w:rPr>
          <w:rFonts w:asciiTheme="minorHAnsi" w:eastAsiaTheme="minorEastAsia" w:hAnsiTheme="minorHAnsi"/>
          <w:b w:val="0"/>
          <w:noProof/>
          <w:sz w:val="22"/>
        </w:rPr>
      </w:pPr>
      <w:hyperlink w:anchor="_Toc517089808" w:history="1">
        <w:r w:rsidR="00C64FC7" w:rsidRPr="003430F5">
          <w:rPr>
            <w:rStyle w:val="Hyperlink"/>
            <w:b w:val="0"/>
            <w:noProof/>
          </w:rPr>
          <w:t>Table 4. 5: coordinate points of dry port, warehouses</w:t>
        </w:r>
        <w:r w:rsidR="00C64FC7" w:rsidRPr="003430F5">
          <w:rPr>
            <w:b w:val="0"/>
            <w:noProof/>
            <w:webHidden/>
          </w:rPr>
          <w:tab/>
        </w:r>
        <w:r w:rsidRPr="003430F5">
          <w:rPr>
            <w:b w:val="0"/>
            <w:noProof/>
            <w:webHidden/>
          </w:rPr>
          <w:fldChar w:fldCharType="begin"/>
        </w:r>
        <w:r w:rsidR="00C64FC7" w:rsidRPr="003430F5">
          <w:rPr>
            <w:b w:val="0"/>
            <w:noProof/>
            <w:webHidden/>
          </w:rPr>
          <w:instrText xml:space="preserve"> PAGEREF _Toc517089808 \h </w:instrText>
        </w:r>
        <w:r w:rsidRPr="003430F5">
          <w:rPr>
            <w:b w:val="0"/>
            <w:noProof/>
            <w:webHidden/>
          </w:rPr>
        </w:r>
        <w:r w:rsidRPr="003430F5">
          <w:rPr>
            <w:b w:val="0"/>
            <w:noProof/>
            <w:webHidden/>
          </w:rPr>
          <w:fldChar w:fldCharType="separate"/>
        </w:r>
        <w:r w:rsidR="004F79A2">
          <w:rPr>
            <w:b w:val="0"/>
            <w:noProof/>
            <w:webHidden/>
          </w:rPr>
          <w:t>41</w:t>
        </w:r>
        <w:r w:rsidRPr="003430F5">
          <w:rPr>
            <w:b w:val="0"/>
            <w:noProof/>
            <w:webHidden/>
          </w:rPr>
          <w:fldChar w:fldCharType="end"/>
        </w:r>
      </w:hyperlink>
    </w:p>
    <w:p w:rsidR="00C64FC7" w:rsidRPr="003430F5" w:rsidRDefault="00993EDA" w:rsidP="00A1416D">
      <w:pPr>
        <w:pStyle w:val="TableofFigures"/>
        <w:rPr>
          <w:rFonts w:asciiTheme="minorHAnsi" w:eastAsiaTheme="minorEastAsia" w:hAnsiTheme="minorHAnsi"/>
          <w:b w:val="0"/>
          <w:noProof/>
          <w:sz w:val="22"/>
        </w:rPr>
      </w:pPr>
      <w:hyperlink w:anchor="_Toc517089809" w:history="1">
        <w:r w:rsidR="00C64FC7" w:rsidRPr="003430F5">
          <w:rPr>
            <w:rStyle w:val="Hyperlink"/>
            <w:b w:val="0"/>
            <w:noProof/>
          </w:rPr>
          <w:t>Table 4. 6: Container throughput</w:t>
        </w:r>
        <w:r w:rsidR="00C64FC7" w:rsidRPr="003430F5">
          <w:rPr>
            <w:b w:val="0"/>
            <w:noProof/>
            <w:webHidden/>
          </w:rPr>
          <w:tab/>
        </w:r>
        <w:r w:rsidRPr="003430F5">
          <w:rPr>
            <w:b w:val="0"/>
            <w:noProof/>
            <w:webHidden/>
          </w:rPr>
          <w:fldChar w:fldCharType="begin"/>
        </w:r>
        <w:r w:rsidR="00C64FC7" w:rsidRPr="003430F5">
          <w:rPr>
            <w:b w:val="0"/>
            <w:noProof/>
            <w:webHidden/>
          </w:rPr>
          <w:instrText xml:space="preserve"> PAGEREF _Toc517089809 \h </w:instrText>
        </w:r>
        <w:r w:rsidRPr="003430F5">
          <w:rPr>
            <w:b w:val="0"/>
            <w:noProof/>
            <w:webHidden/>
          </w:rPr>
        </w:r>
        <w:r w:rsidRPr="003430F5">
          <w:rPr>
            <w:b w:val="0"/>
            <w:noProof/>
            <w:webHidden/>
          </w:rPr>
          <w:fldChar w:fldCharType="separate"/>
        </w:r>
        <w:r w:rsidR="004F79A2">
          <w:rPr>
            <w:b w:val="0"/>
            <w:noProof/>
            <w:webHidden/>
          </w:rPr>
          <w:t>43</w:t>
        </w:r>
        <w:r w:rsidRPr="003430F5">
          <w:rPr>
            <w:b w:val="0"/>
            <w:noProof/>
            <w:webHidden/>
          </w:rPr>
          <w:fldChar w:fldCharType="end"/>
        </w:r>
      </w:hyperlink>
    </w:p>
    <w:p w:rsidR="00C64FC7" w:rsidRPr="003430F5" w:rsidRDefault="00993EDA" w:rsidP="00A1416D">
      <w:pPr>
        <w:pStyle w:val="TableofFigures"/>
        <w:rPr>
          <w:rFonts w:asciiTheme="minorHAnsi" w:eastAsiaTheme="minorEastAsia" w:hAnsiTheme="minorHAnsi"/>
          <w:b w:val="0"/>
          <w:noProof/>
          <w:sz w:val="22"/>
        </w:rPr>
      </w:pPr>
      <w:hyperlink w:anchor="_Toc517089810" w:history="1">
        <w:r w:rsidR="00C64FC7" w:rsidRPr="003430F5">
          <w:rPr>
            <w:rStyle w:val="Hyperlink"/>
            <w:b w:val="0"/>
            <w:noProof/>
          </w:rPr>
          <w:t xml:space="preserve">Table 4. 7: </w:t>
        </w:r>
        <w:r w:rsidR="00C64FC7" w:rsidRPr="003430F5">
          <w:rPr>
            <w:rStyle w:val="Hyperlink"/>
            <w:rFonts w:cs="Times New Roman"/>
            <w:b w:val="0"/>
            <w:noProof/>
          </w:rPr>
          <w:t>The annual difference flow of full and empty containers</w:t>
        </w:r>
        <w:r w:rsidR="00C64FC7" w:rsidRPr="003430F5">
          <w:rPr>
            <w:b w:val="0"/>
            <w:noProof/>
            <w:webHidden/>
          </w:rPr>
          <w:tab/>
        </w:r>
        <w:r w:rsidRPr="003430F5">
          <w:rPr>
            <w:b w:val="0"/>
            <w:noProof/>
            <w:webHidden/>
          </w:rPr>
          <w:fldChar w:fldCharType="begin"/>
        </w:r>
        <w:r w:rsidR="00C64FC7" w:rsidRPr="003430F5">
          <w:rPr>
            <w:b w:val="0"/>
            <w:noProof/>
            <w:webHidden/>
          </w:rPr>
          <w:instrText xml:space="preserve"> PAGEREF _Toc517089810 \h </w:instrText>
        </w:r>
        <w:r w:rsidRPr="003430F5">
          <w:rPr>
            <w:b w:val="0"/>
            <w:noProof/>
            <w:webHidden/>
          </w:rPr>
        </w:r>
        <w:r w:rsidRPr="003430F5">
          <w:rPr>
            <w:b w:val="0"/>
            <w:noProof/>
            <w:webHidden/>
          </w:rPr>
          <w:fldChar w:fldCharType="separate"/>
        </w:r>
        <w:r w:rsidR="004F79A2">
          <w:rPr>
            <w:b w:val="0"/>
            <w:noProof/>
            <w:webHidden/>
          </w:rPr>
          <w:t>44</w:t>
        </w:r>
        <w:r w:rsidRPr="003430F5">
          <w:rPr>
            <w:b w:val="0"/>
            <w:noProof/>
            <w:webHidden/>
          </w:rPr>
          <w:fldChar w:fldCharType="end"/>
        </w:r>
      </w:hyperlink>
    </w:p>
    <w:p w:rsidR="00C64FC7" w:rsidRPr="003430F5" w:rsidRDefault="00993EDA" w:rsidP="00A1416D">
      <w:pPr>
        <w:pStyle w:val="TableofFigures"/>
        <w:rPr>
          <w:rFonts w:asciiTheme="minorHAnsi" w:eastAsiaTheme="minorEastAsia" w:hAnsiTheme="minorHAnsi"/>
          <w:b w:val="0"/>
          <w:noProof/>
          <w:sz w:val="22"/>
        </w:rPr>
      </w:pPr>
      <w:hyperlink w:anchor="_Toc517089811" w:history="1">
        <w:r w:rsidR="00C64FC7" w:rsidRPr="003430F5">
          <w:rPr>
            <w:rStyle w:val="Hyperlink"/>
            <w:b w:val="0"/>
            <w:noProof/>
          </w:rPr>
          <w:t xml:space="preserve">Table 4. 8: </w:t>
        </w:r>
        <w:r w:rsidR="00C64FC7" w:rsidRPr="003430F5">
          <w:rPr>
            <w:rStyle w:val="Hyperlink"/>
            <w:rFonts w:cs="Times New Roman"/>
            <w:b w:val="0"/>
            <w:noProof/>
          </w:rPr>
          <w:t>The annual difference flow of full and empty containers</w:t>
        </w:r>
        <w:r w:rsidR="00C64FC7" w:rsidRPr="003430F5">
          <w:rPr>
            <w:b w:val="0"/>
            <w:noProof/>
            <w:webHidden/>
          </w:rPr>
          <w:tab/>
        </w:r>
        <w:r w:rsidRPr="003430F5">
          <w:rPr>
            <w:b w:val="0"/>
            <w:noProof/>
            <w:webHidden/>
          </w:rPr>
          <w:fldChar w:fldCharType="begin"/>
        </w:r>
        <w:r w:rsidR="00C64FC7" w:rsidRPr="003430F5">
          <w:rPr>
            <w:b w:val="0"/>
            <w:noProof/>
            <w:webHidden/>
          </w:rPr>
          <w:instrText xml:space="preserve"> PAGEREF _Toc517089811 \h </w:instrText>
        </w:r>
        <w:r w:rsidRPr="003430F5">
          <w:rPr>
            <w:b w:val="0"/>
            <w:noProof/>
            <w:webHidden/>
          </w:rPr>
        </w:r>
        <w:r w:rsidRPr="003430F5">
          <w:rPr>
            <w:b w:val="0"/>
            <w:noProof/>
            <w:webHidden/>
          </w:rPr>
          <w:fldChar w:fldCharType="separate"/>
        </w:r>
        <w:r w:rsidR="004F79A2">
          <w:rPr>
            <w:b w:val="0"/>
            <w:noProof/>
            <w:webHidden/>
          </w:rPr>
          <w:t>45</w:t>
        </w:r>
        <w:r w:rsidRPr="003430F5">
          <w:rPr>
            <w:b w:val="0"/>
            <w:noProof/>
            <w:webHidden/>
          </w:rPr>
          <w:fldChar w:fldCharType="end"/>
        </w:r>
      </w:hyperlink>
    </w:p>
    <w:p w:rsidR="00C64FC7" w:rsidRPr="003430F5" w:rsidRDefault="00993EDA" w:rsidP="00A1416D">
      <w:pPr>
        <w:pStyle w:val="TableofFigures"/>
        <w:rPr>
          <w:rFonts w:asciiTheme="minorHAnsi" w:eastAsiaTheme="minorEastAsia" w:hAnsiTheme="minorHAnsi"/>
          <w:b w:val="0"/>
          <w:noProof/>
          <w:sz w:val="22"/>
        </w:rPr>
      </w:pPr>
      <w:hyperlink w:anchor="_Toc517089812" w:history="1">
        <w:r w:rsidR="00C64FC7" w:rsidRPr="003430F5">
          <w:rPr>
            <w:rStyle w:val="Hyperlink"/>
            <w:b w:val="0"/>
            <w:noProof/>
          </w:rPr>
          <w:t>Table 4. 9: The annual growth of importing container at Modjo dry port</w:t>
        </w:r>
        <w:r w:rsidR="00C64FC7" w:rsidRPr="003430F5">
          <w:rPr>
            <w:b w:val="0"/>
            <w:noProof/>
            <w:webHidden/>
          </w:rPr>
          <w:tab/>
        </w:r>
        <w:r w:rsidRPr="003430F5">
          <w:rPr>
            <w:b w:val="0"/>
            <w:noProof/>
            <w:webHidden/>
          </w:rPr>
          <w:fldChar w:fldCharType="begin"/>
        </w:r>
        <w:r w:rsidR="00C64FC7" w:rsidRPr="003430F5">
          <w:rPr>
            <w:b w:val="0"/>
            <w:noProof/>
            <w:webHidden/>
          </w:rPr>
          <w:instrText xml:space="preserve"> PAGEREF _Toc517089812 \h </w:instrText>
        </w:r>
        <w:r w:rsidRPr="003430F5">
          <w:rPr>
            <w:b w:val="0"/>
            <w:noProof/>
            <w:webHidden/>
          </w:rPr>
        </w:r>
        <w:r w:rsidRPr="003430F5">
          <w:rPr>
            <w:b w:val="0"/>
            <w:noProof/>
            <w:webHidden/>
          </w:rPr>
          <w:fldChar w:fldCharType="separate"/>
        </w:r>
        <w:r w:rsidR="004F79A2">
          <w:rPr>
            <w:b w:val="0"/>
            <w:noProof/>
            <w:webHidden/>
          </w:rPr>
          <w:t>46</w:t>
        </w:r>
        <w:r w:rsidRPr="003430F5">
          <w:rPr>
            <w:b w:val="0"/>
            <w:noProof/>
            <w:webHidden/>
          </w:rPr>
          <w:fldChar w:fldCharType="end"/>
        </w:r>
      </w:hyperlink>
    </w:p>
    <w:p w:rsidR="00C64FC7" w:rsidRPr="003430F5" w:rsidRDefault="00993EDA" w:rsidP="00A1416D">
      <w:pPr>
        <w:pStyle w:val="TableofFigures"/>
        <w:rPr>
          <w:rFonts w:asciiTheme="minorHAnsi" w:eastAsiaTheme="minorEastAsia" w:hAnsiTheme="minorHAnsi"/>
          <w:b w:val="0"/>
          <w:noProof/>
          <w:sz w:val="22"/>
        </w:rPr>
      </w:pPr>
      <w:hyperlink w:anchor="_Toc517089813" w:history="1">
        <w:r w:rsidR="00C64FC7" w:rsidRPr="003430F5">
          <w:rPr>
            <w:rStyle w:val="Hyperlink"/>
            <w:b w:val="0"/>
            <w:noProof/>
          </w:rPr>
          <w:t xml:space="preserve">Table 4. 10: </w:t>
        </w:r>
        <w:r w:rsidR="00C64FC7" w:rsidRPr="003430F5">
          <w:rPr>
            <w:rStyle w:val="Hyperlink"/>
            <w:rFonts w:cs="Times New Roman"/>
            <w:b w:val="0"/>
            <w:noProof/>
          </w:rPr>
          <w:t>Amount of floor space area paid to pallet footprint, clearance and aisles</w:t>
        </w:r>
        <w:r w:rsidR="00C64FC7" w:rsidRPr="003430F5">
          <w:rPr>
            <w:b w:val="0"/>
            <w:noProof/>
            <w:webHidden/>
          </w:rPr>
          <w:tab/>
        </w:r>
        <w:r w:rsidRPr="003430F5">
          <w:rPr>
            <w:b w:val="0"/>
            <w:noProof/>
            <w:webHidden/>
          </w:rPr>
          <w:fldChar w:fldCharType="begin"/>
        </w:r>
        <w:r w:rsidR="00C64FC7" w:rsidRPr="003430F5">
          <w:rPr>
            <w:b w:val="0"/>
            <w:noProof/>
            <w:webHidden/>
          </w:rPr>
          <w:instrText xml:space="preserve"> PAGEREF _Toc517089813 \h </w:instrText>
        </w:r>
        <w:r w:rsidRPr="003430F5">
          <w:rPr>
            <w:b w:val="0"/>
            <w:noProof/>
            <w:webHidden/>
          </w:rPr>
        </w:r>
        <w:r w:rsidRPr="003430F5">
          <w:rPr>
            <w:b w:val="0"/>
            <w:noProof/>
            <w:webHidden/>
          </w:rPr>
          <w:fldChar w:fldCharType="separate"/>
        </w:r>
        <w:r w:rsidR="004F79A2">
          <w:rPr>
            <w:b w:val="0"/>
            <w:noProof/>
            <w:webHidden/>
          </w:rPr>
          <w:t>59</w:t>
        </w:r>
        <w:r w:rsidRPr="003430F5">
          <w:rPr>
            <w:b w:val="0"/>
            <w:noProof/>
            <w:webHidden/>
          </w:rPr>
          <w:fldChar w:fldCharType="end"/>
        </w:r>
      </w:hyperlink>
    </w:p>
    <w:p w:rsidR="00C64FC7" w:rsidRPr="003430F5" w:rsidRDefault="00993EDA" w:rsidP="00A1416D">
      <w:pPr>
        <w:pStyle w:val="TableofFigures"/>
        <w:rPr>
          <w:rFonts w:asciiTheme="minorHAnsi" w:eastAsiaTheme="minorEastAsia" w:hAnsiTheme="minorHAnsi"/>
          <w:b w:val="0"/>
          <w:noProof/>
          <w:sz w:val="22"/>
        </w:rPr>
      </w:pPr>
      <w:hyperlink w:anchor="_Toc517089814" w:history="1">
        <w:r w:rsidR="00C64FC7" w:rsidRPr="003430F5">
          <w:rPr>
            <w:rStyle w:val="Hyperlink"/>
            <w:b w:val="0"/>
            <w:noProof/>
          </w:rPr>
          <w:t xml:space="preserve">Table 4. 11: </w:t>
        </w:r>
        <w:r w:rsidR="00C64FC7" w:rsidRPr="003430F5">
          <w:rPr>
            <w:rStyle w:val="Hyperlink"/>
            <w:rFonts w:cs="Times New Roman"/>
            <w:b w:val="0"/>
            <w:noProof/>
          </w:rPr>
          <w:t>Volume capacity of alternative layouts</w:t>
        </w:r>
        <w:r w:rsidR="00C64FC7" w:rsidRPr="003430F5">
          <w:rPr>
            <w:b w:val="0"/>
            <w:noProof/>
            <w:webHidden/>
          </w:rPr>
          <w:tab/>
        </w:r>
        <w:r w:rsidRPr="003430F5">
          <w:rPr>
            <w:b w:val="0"/>
            <w:noProof/>
            <w:webHidden/>
          </w:rPr>
          <w:fldChar w:fldCharType="begin"/>
        </w:r>
        <w:r w:rsidR="00C64FC7" w:rsidRPr="003430F5">
          <w:rPr>
            <w:b w:val="0"/>
            <w:noProof/>
            <w:webHidden/>
          </w:rPr>
          <w:instrText xml:space="preserve"> PAGEREF _Toc517089814 \h </w:instrText>
        </w:r>
        <w:r w:rsidRPr="003430F5">
          <w:rPr>
            <w:b w:val="0"/>
            <w:noProof/>
            <w:webHidden/>
          </w:rPr>
        </w:r>
        <w:r w:rsidRPr="003430F5">
          <w:rPr>
            <w:b w:val="0"/>
            <w:noProof/>
            <w:webHidden/>
          </w:rPr>
          <w:fldChar w:fldCharType="separate"/>
        </w:r>
        <w:r w:rsidR="004F79A2">
          <w:rPr>
            <w:b w:val="0"/>
            <w:noProof/>
            <w:webHidden/>
          </w:rPr>
          <w:t>60</w:t>
        </w:r>
        <w:r w:rsidRPr="003430F5">
          <w:rPr>
            <w:b w:val="0"/>
            <w:noProof/>
            <w:webHidden/>
          </w:rPr>
          <w:fldChar w:fldCharType="end"/>
        </w:r>
      </w:hyperlink>
    </w:p>
    <w:p w:rsidR="00C64FC7" w:rsidRPr="003430F5" w:rsidRDefault="00993EDA" w:rsidP="00A1416D">
      <w:pPr>
        <w:pStyle w:val="TableofFigures"/>
        <w:rPr>
          <w:rFonts w:asciiTheme="minorHAnsi" w:eastAsiaTheme="minorEastAsia" w:hAnsiTheme="minorHAnsi"/>
          <w:b w:val="0"/>
          <w:noProof/>
          <w:sz w:val="22"/>
        </w:rPr>
      </w:pPr>
      <w:hyperlink w:anchor="_Toc517089815" w:history="1">
        <w:r w:rsidR="00C64FC7" w:rsidRPr="003430F5">
          <w:rPr>
            <w:rStyle w:val="Hyperlink"/>
            <w:b w:val="0"/>
            <w:noProof/>
          </w:rPr>
          <w:t>Table 4. 12: Comparison of existing layout with modified alternative layouts of warehouse</w:t>
        </w:r>
        <w:r w:rsidR="00C64FC7" w:rsidRPr="003430F5">
          <w:rPr>
            <w:b w:val="0"/>
            <w:noProof/>
            <w:webHidden/>
          </w:rPr>
          <w:tab/>
        </w:r>
        <w:r w:rsidRPr="003430F5">
          <w:rPr>
            <w:b w:val="0"/>
            <w:noProof/>
            <w:webHidden/>
          </w:rPr>
          <w:fldChar w:fldCharType="begin"/>
        </w:r>
        <w:r w:rsidR="00C64FC7" w:rsidRPr="003430F5">
          <w:rPr>
            <w:b w:val="0"/>
            <w:noProof/>
            <w:webHidden/>
          </w:rPr>
          <w:instrText xml:space="preserve"> PAGEREF _Toc517089815 \h </w:instrText>
        </w:r>
        <w:r w:rsidRPr="003430F5">
          <w:rPr>
            <w:b w:val="0"/>
            <w:noProof/>
            <w:webHidden/>
          </w:rPr>
        </w:r>
        <w:r w:rsidRPr="003430F5">
          <w:rPr>
            <w:b w:val="0"/>
            <w:noProof/>
            <w:webHidden/>
          </w:rPr>
          <w:fldChar w:fldCharType="separate"/>
        </w:r>
        <w:r w:rsidR="004F79A2">
          <w:rPr>
            <w:b w:val="0"/>
            <w:noProof/>
            <w:webHidden/>
          </w:rPr>
          <w:t>60</w:t>
        </w:r>
        <w:r w:rsidRPr="003430F5">
          <w:rPr>
            <w:b w:val="0"/>
            <w:noProof/>
            <w:webHidden/>
          </w:rPr>
          <w:fldChar w:fldCharType="end"/>
        </w:r>
      </w:hyperlink>
    </w:p>
    <w:p w:rsidR="00C64FC7" w:rsidRPr="003430F5" w:rsidRDefault="00993EDA" w:rsidP="00A1416D">
      <w:pPr>
        <w:pStyle w:val="TableofFigures"/>
        <w:rPr>
          <w:rFonts w:asciiTheme="minorHAnsi" w:eastAsiaTheme="minorEastAsia" w:hAnsiTheme="minorHAnsi"/>
          <w:b w:val="0"/>
          <w:noProof/>
          <w:sz w:val="22"/>
        </w:rPr>
      </w:pPr>
      <w:hyperlink w:anchor="_Toc517089816" w:history="1">
        <w:r w:rsidR="00C64FC7" w:rsidRPr="003430F5">
          <w:rPr>
            <w:rStyle w:val="Hyperlink"/>
            <w:b w:val="0"/>
            <w:noProof/>
          </w:rPr>
          <w:t xml:space="preserve">Table 4. 13: </w:t>
        </w:r>
        <w:r w:rsidR="00C64FC7" w:rsidRPr="003430F5">
          <w:rPr>
            <w:rStyle w:val="Hyperlink"/>
            <w:rFonts w:cs="Times New Roman"/>
            <w:b w:val="0"/>
            <w:noProof/>
          </w:rPr>
          <w:t>The general output comparison of existing and modified alternative layout</w:t>
        </w:r>
        <w:r w:rsidR="00C64FC7" w:rsidRPr="003430F5">
          <w:rPr>
            <w:b w:val="0"/>
            <w:noProof/>
            <w:webHidden/>
          </w:rPr>
          <w:tab/>
        </w:r>
        <w:r w:rsidRPr="003430F5">
          <w:rPr>
            <w:b w:val="0"/>
            <w:noProof/>
            <w:webHidden/>
          </w:rPr>
          <w:fldChar w:fldCharType="begin"/>
        </w:r>
        <w:r w:rsidR="00C64FC7" w:rsidRPr="003430F5">
          <w:rPr>
            <w:b w:val="0"/>
            <w:noProof/>
            <w:webHidden/>
          </w:rPr>
          <w:instrText xml:space="preserve"> PAGEREF _Toc517089816 \h </w:instrText>
        </w:r>
        <w:r w:rsidRPr="003430F5">
          <w:rPr>
            <w:b w:val="0"/>
            <w:noProof/>
            <w:webHidden/>
          </w:rPr>
        </w:r>
        <w:r w:rsidRPr="003430F5">
          <w:rPr>
            <w:b w:val="0"/>
            <w:noProof/>
            <w:webHidden/>
          </w:rPr>
          <w:fldChar w:fldCharType="separate"/>
        </w:r>
        <w:r w:rsidR="004F79A2">
          <w:rPr>
            <w:b w:val="0"/>
            <w:noProof/>
            <w:webHidden/>
          </w:rPr>
          <w:t>69</w:t>
        </w:r>
        <w:r w:rsidRPr="003430F5">
          <w:rPr>
            <w:b w:val="0"/>
            <w:noProof/>
            <w:webHidden/>
          </w:rPr>
          <w:fldChar w:fldCharType="end"/>
        </w:r>
      </w:hyperlink>
    </w:p>
    <w:p w:rsidR="00165313" w:rsidRDefault="00993EDA" w:rsidP="00E96EED">
      <w:pPr>
        <w:autoSpaceDE w:val="0"/>
        <w:autoSpaceDN w:val="0"/>
        <w:adjustRightInd w:val="0"/>
        <w:spacing w:after="240" w:line="360" w:lineRule="auto"/>
        <w:jc w:val="center"/>
        <w:rPr>
          <w:rFonts w:cs="Times New Roman"/>
          <w:b/>
          <w:bCs/>
          <w:iCs/>
          <w:color w:val="000000" w:themeColor="text1"/>
          <w:sz w:val="28"/>
          <w:szCs w:val="28"/>
        </w:rPr>
      </w:pPr>
      <w:r w:rsidRPr="003430F5">
        <w:rPr>
          <w:rFonts w:cs="Times New Roman"/>
          <w:bCs/>
          <w:iCs/>
          <w:color w:val="000000" w:themeColor="text1"/>
          <w:sz w:val="28"/>
          <w:szCs w:val="28"/>
        </w:rPr>
        <w:fldChar w:fldCharType="end"/>
      </w:r>
    </w:p>
    <w:p w:rsidR="00165313" w:rsidRDefault="00165313" w:rsidP="00A00B08">
      <w:pPr>
        <w:autoSpaceDE w:val="0"/>
        <w:autoSpaceDN w:val="0"/>
        <w:adjustRightInd w:val="0"/>
        <w:spacing w:before="100" w:beforeAutospacing="1" w:after="100" w:afterAutospacing="1" w:line="360" w:lineRule="auto"/>
        <w:jc w:val="center"/>
        <w:rPr>
          <w:rFonts w:cs="Times New Roman"/>
          <w:b/>
          <w:bCs/>
          <w:iCs/>
          <w:color w:val="000000" w:themeColor="text1"/>
          <w:sz w:val="28"/>
          <w:szCs w:val="28"/>
        </w:rPr>
      </w:pPr>
    </w:p>
    <w:p w:rsidR="005418C0" w:rsidRPr="00165313" w:rsidRDefault="005418C0" w:rsidP="005418C0">
      <w:pPr>
        <w:pStyle w:val="Heading1"/>
        <w:spacing w:before="100" w:beforeAutospacing="1" w:after="100" w:afterAutospacing="1" w:line="360" w:lineRule="auto"/>
        <w:jc w:val="center"/>
        <w:rPr>
          <w:rFonts w:ascii="Times New Roman" w:hAnsi="Times New Roman" w:cs="Times New Roman"/>
          <w:color w:val="000000" w:themeColor="text1"/>
          <w:szCs w:val="24"/>
        </w:rPr>
      </w:pPr>
      <w:bookmarkStart w:id="5" w:name="_Toc517693206"/>
      <w:r w:rsidRPr="00165313">
        <w:rPr>
          <w:rFonts w:ascii="Times New Roman" w:hAnsi="Times New Roman" w:cs="Times New Roman"/>
          <w:color w:val="000000" w:themeColor="text1"/>
        </w:rPr>
        <w:lastRenderedPageBreak/>
        <w:t>ABSTRACT</w:t>
      </w:r>
      <w:bookmarkEnd w:id="5"/>
    </w:p>
    <w:p w:rsidR="005418C0" w:rsidRPr="004A6672" w:rsidRDefault="005418C0" w:rsidP="005418C0">
      <w:pPr>
        <w:autoSpaceDE w:val="0"/>
        <w:autoSpaceDN w:val="0"/>
        <w:adjustRightInd w:val="0"/>
        <w:spacing w:after="0" w:line="360" w:lineRule="auto"/>
        <w:jc w:val="both"/>
        <w:rPr>
          <w:rFonts w:cs="Times New Roman"/>
          <w:i/>
          <w:iCs/>
          <w:color w:val="000000" w:themeColor="text1"/>
          <w:szCs w:val="24"/>
        </w:rPr>
      </w:pPr>
      <w:r w:rsidRPr="004A6672">
        <w:rPr>
          <w:rFonts w:cs="Times New Roman"/>
          <w:i/>
          <w:iCs/>
          <w:color w:val="000000" w:themeColor="text1"/>
          <w:szCs w:val="24"/>
        </w:rPr>
        <w:t>Ethiopia is landlocked country</w:t>
      </w:r>
      <w:r w:rsidRPr="004A6672">
        <w:rPr>
          <w:rFonts w:cs="Times New Roman"/>
          <w:color w:val="000000" w:themeColor="text1"/>
          <w:szCs w:val="24"/>
        </w:rPr>
        <w:t xml:space="preserve"> </w:t>
      </w:r>
      <w:r w:rsidRPr="004A6672">
        <w:rPr>
          <w:rFonts w:cs="Times New Roman"/>
          <w:i/>
          <w:color w:val="000000" w:themeColor="text1"/>
          <w:szCs w:val="24"/>
        </w:rPr>
        <w:t>which uses the Ethio-Djibouti corridor the main outlet to the sea</w:t>
      </w:r>
      <w:r w:rsidRPr="004A6672">
        <w:rPr>
          <w:rFonts w:cs="Times New Roman"/>
          <w:i/>
          <w:iCs/>
          <w:color w:val="000000" w:themeColor="text1"/>
          <w:szCs w:val="24"/>
        </w:rPr>
        <w:t xml:space="preserve">. However, this generates high demurrage cost at Djibouti port. To overcome these challenges, </w:t>
      </w:r>
      <w:r w:rsidR="00EE2418">
        <w:rPr>
          <w:rFonts w:cs="Times New Roman"/>
          <w:i/>
          <w:iCs/>
          <w:color w:val="000000" w:themeColor="text1"/>
          <w:szCs w:val="24"/>
        </w:rPr>
        <w:t>Ethiopian government established</w:t>
      </w:r>
      <w:r w:rsidRPr="004A6672">
        <w:rPr>
          <w:rFonts w:cs="Times New Roman"/>
          <w:i/>
          <w:iCs/>
          <w:color w:val="000000" w:themeColor="text1"/>
          <w:szCs w:val="24"/>
        </w:rPr>
        <w:t xml:space="preserve"> </w:t>
      </w:r>
      <w:r w:rsidR="00FB4E1C">
        <w:rPr>
          <w:rFonts w:cs="Times New Roman"/>
          <w:i/>
          <w:iCs/>
          <w:color w:val="000000" w:themeColor="text1"/>
          <w:szCs w:val="24"/>
        </w:rPr>
        <w:t xml:space="preserve">about </w:t>
      </w:r>
      <w:r w:rsidRPr="004A6672">
        <w:rPr>
          <w:rFonts w:cs="Times New Roman"/>
          <w:i/>
          <w:iCs/>
          <w:color w:val="000000" w:themeColor="text1"/>
          <w:szCs w:val="24"/>
        </w:rPr>
        <w:t>eight dry ports in Ethiopia. From those, the Modjo dry port is large and 95 % of goods are flow through it. This makes congestion in the warehouse and terminal due to lack of suitable facility la</w:t>
      </w:r>
      <w:r w:rsidR="00387284" w:rsidRPr="004A6672">
        <w:rPr>
          <w:rFonts w:cs="Times New Roman"/>
          <w:i/>
          <w:iCs/>
          <w:color w:val="000000" w:themeColor="text1"/>
          <w:szCs w:val="24"/>
        </w:rPr>
        <w:t xml:space="preserve">yout for inspection performance. </w:t>
      </w:r>
      <w:r w:rsidR="00FB4E1C">
        <w:rPr>
          <w:rFonts w:cs="Times New Roman"/>
          <w:i/>
          <w:iCs/>
          <w:color w:val="000000" w:themeColor="text1"/>
          <w:szCs w:val="24"/>
        </w:rPr>
        <w:t>So, t</w:t>
      </w:r>
      <w:r w:rsidRPr="004A6672">
        <w:rPr>
          <w:rFonts w:cs="Times New Roman"/>
          <w:i/>
          <w:iCs/>
          <w:color w:val="000000" w:themeColor="text1"/>
          <w:szCs w:val="24"/>
        </w:rPr>
        <w:t xml:space="preserve">his paper </w:t>
      </w:r>
      <w:r w:rsidR="004A6672">
        <w:rPr>
          <w:rFonts w:cs="Times New Roman"/>
          <w:i/>
          <w:iCs/>
          <w:color w:val="000000" w:themeColor="text1"/>
          <w:szCs w:val="24"/>
        </w:rPr>
        <w:t>proposes</w:t>
      </w:r>
      <w:r w:rsidRPr="004A6672">
        <w:rPr>
          <w:rFonts w:cs="Times New Roman"/>
          <w:i/>
          <w:iCs/>
          <w:color w:val="000000" w:themeColor="text1"/>
          <w:szCs w:val="24"/>
        </w:rPr>
        <w:t xml:space="preserve"> a</w:t>
      </w:r>
      <w:r w:rsidR="004A6672">
        <w:rPr>
          <w:rFonts w:cs="Times New Roman"/>
          <w:i/>
          <w:iCs/>
          <w:color w:val="000000" w:themeColor="text1"/>
          <w:szCs w:val="24"/>
        </w:rPr>
        <w:t>n</w:t>
      </w:r>
      <w:r w:rsidRPr="004A6672">
        <w:rPr>
          <w:rFonts w:cs="Times New Roman"/>
          <w:i/>
          <w:iCs/>
          <w:color w:val="000000" w:themeColor="text1"/>
          <w:szCs w:val="24"/>
        </w:rPr>
        <w:t xml:space="preserve"> alternative facility layout design of warehouse. </w:t>
      </w:r>
      <w:r w:rsidR="004A6672">
        <w:rPr>
          <w:rFonts w:cs="Times New Roman"/>
          <w:i/>
          <w:iCs/>
          <w:color w:val="000000" w:themeColor="text1"/>
          <w:szCs w:val="24"/>
        </w:rPr>
        <w:t xml:space="preserve">This done by using primary and secondary source of data which collected </w:t>
      </w:r>
      <w:r w:rsidR="00410EF4">
        <w:rPr>
          <w:rFonts w:cs="Times New Roman"/>
          <w:i/>
          <w:iCs/>
          <w:color w:val="000000" w:themeColor="text1"/>
          <w:szCs w:val="24"/>
        </w:rPr>
        <w:t xml:space="preserve">from </w:t>
      </w:r>
      <w:r w:rsidR="004A6672">
        <w:rPr>
          <w:rFonts w:cs="Times New Roman"/>
          <w:i/>
          <w:iCs/>
          <w:color w:val="000000" w:themeColor="text1"/>
          <w:szCs w:val="24"/>
        </w:rPr>
        <w:t>warehouse managers, drivers</w:t>
      </w:r>
      <w:r w:rsidR="0049362B">
        <w:rPr>
          <w:rFonts w:cs="Times New Roman"/>
          <w:i/>
          <w:iCs/>
          <w:color w:val="000000" w:themeColor="text1"/>
          <w:szCs w:val="24"/>
        </w:rPr>
        <w:t xml:space="preserve">, loading and </w:t>
      </w:r>
      <w:r w:rsidR="00B6460B">
        <w:rPr>
          <w:rFonts w:cs="Times New Roman"/>
          <w:i/>
          <w:iCs/>
          <w:color w:val="000000" w:themeColor="text1"/>
          <w:szCs w:val="24"/>
        </w:rPr>
        <w:t>unloading labors, customers of M</w:t>
      </w:r>
      <w:r w:rsidR="0049362B">
        <w:rPr>
          <w:rFonts w:cs="Times New Roman"/>
          <w:i/>
          <w:iCs/>
          <w:color w:val="000000" w:themeColor="text1"/>
          <w:szCs w:val="24"/>
        </w:rPr>
        <w:t>odjo dry ports. However, the researcher use surveying, different journal, website and report from dry port as basic inputs for models to propose modified alternative layouts. T</w:t>
      </w:r>
      <w:r w:rsidRPr="004A6672">
        <w:rPr>
          <w:rFonts w:cs="Times New Roman"/>
          <w:i/>
          <w:iCs/>
          <w:color w:val="000000" w:themeColor="text1"/>
          <w:szCs w:val="24"/>
        </w:rPr>
        <w:t xml:space="preserve">he models used were classified in different levels regarding their compatibility to execute paper works as per requirement. Those were mathematical, </w:t>
      </w:r>
      <w:r w:rsidR="00387284" w:rsidRPr="004A6672">
        <w:rPr>
          <w:rFonts w:cs="Times New Roman"/>
          <w:i/>
          <w:iCs/>
          <w:color w:val="000000" w:themeColor="text1"/>
          <w:szCs w:val="24"/>
        </w:rPr>
        <w:t>C</w:t>
      </w:r>
      <w:r w:rsidRPr="004A6672">
        <w:rPr>
          <w:rFonts w:cs="Times New Roman"/>
          <w:i/>
          <w:iCs/>
          <w:color w:val="000000" w:themeColor="text1"/>
          <w:szCs w:val="24"/>
        </w:rPr>
        <w:t xml:space="preserve">omputer aided design model (AutoCAD) and simulation Model. The mathematical </w:t>
      </w:r>
      <w:r w:rsidR="00387284" w:rsidRPr="004A6672">
        <w:rPr>
          <w:rFonts w:cs="Times New Roman"/>
          <w:i/>
          <w:iCs/>
          <w:color w:val="000000" w:themeColor="text1"/>
          <w:szCs w:val="24"/>
        </w:rPr>
        <w:t>model</w:t>
      </w:r>
      <w:r w:rsidRPr="004A6672">
        <w:rPr>
          <w:rFonts w:cs="Times New Roman"/>
          <w:i/>
          <w:iCs/>
          <w:color w:val="000000" w:themeColor="text1"/>
          <w:szCs w:val="24"/>
        </w:rPr>
        <w:t xml:space="preserve"> was mainly </w:t>
      </w:r>
      <w:r w:rsidR="00387284" w:rsidRPr="004A6672">
        <w:rPr>
          <w:rFonts w:cs="Times New Roman"/>
          <w:i/>
          <w:iCs/>
          <w:color w:val="000000" w:themeColor="text1"/>
          <w:szCs w:val="24"/>
        </w:rPr>
        <w:t>used to</w:t>
      </w:r>
      <w:r w:rsidRPr="004A6672">
        <w:rPr>
          <w:rFonts w:cs="Times New Roman"/>
          <w:i/>
          <w:iCs/>
          <w:color w:val="000000" w:themeColor="text1"/>
          <w:szCs w:val="24"/>
        </w:rPr>
        <w:t xml:space="preserve"> </w:t>
      </w:r>
      <w:r w:rsidR="00387284" w:rsidRPr="004A6672">
        <w:rPr>
          <w:rFonts w:cs="Times New Roman"/>
          <w:i/>
          <w:iCs/>
          <w:color w:val="000000" w:themeColor="text1"/>
          <w:szCs w:val="24"/>
        </w:rPr>
        <w:t>calculate</w:t>
      </w:r>
      <w:r w:rsidRPr="004A6672">
        <w:rPr>
          <w:rFonts w:cs="Times New Roman"/>
          <w:i/>
          <w:iCs/>
          <w:color w:val="000000" w:themeColor="text1"/>
          <w:szCs w:val="24"/>
        </w:rPr>
        <w:t xml:space="preserve"> areas, volumes of existing and modified alternative layouts of </w:t>
      </w:r>
      <w:r w:rsidR="00387284" w:rsidRPr="004A6672">
        <w:rPr>
          <w:rFonts w:cs="Times New Roman"/>
          <w:i/>
          <w:iCs/>
          <w:color w:val="000000" w:themeColor="text1"/>
          <w:szCs w:val="24"/>
        </w:rPr>
        <w:t xml:space="preserve">the warehouse. </w:t>
      </w:r>
      <w:r w:rsidRPr="004A6672">
        <w:rPr>
          <w:rFonts w:cs="Times New Roman"/>
          <w:i/>
          <w:iCs/>
          <w:color w:val="000000" w:themeColor="text1"/>
          <w:szCs w:val="24"/>
        </w:rPr>
        <w:t xml:space="preserve">The </w:t>
      </w:r>
      <w:r w:rsidR="00387284" w:rsidRPr="004A6672">
        <w:rPr>
          <w:rFonts w:cs="Times New Roman"/>
          <w:i/>
          <w:iCs/>
          <w:color w:val="000000" w:themeColor="text1"/>
          <w:szCs w:val="24"/>
        </w:rPr>
        <w:t>AutoCAD</w:t>
      </w:r>
      <w:r w:rsidR="009B326E">
        <w:rPr>
          <w:rFonts w:cs="Times New Roman"/>
          <w:i/>
          <w:iCs/>
          <w:color w:val="000000" w:themeColor="text1"/>
          <w:szCs w:val="24"/>
        </w:rPr>
        <w:t xml:space="preserve"> model was used to draw</w:t>
      </w:r>
      <w:r w:rsidR="009B326E" w:rsidRPr="004A6672">
        <w:rPr>
          <w:rFonts w:cs="Times New Roman"/>
          <w:i/>
          <w:iCs/>
          <w:color w:val="000000" w:themeColor="text1"/>
          <w:szCs w:val="24"/>
        </w:rPr>
        <w:t xml:space="preserve"> out</w:t>
      </w:r>
      <w:r w:rsidRPr="004A6672">
        <w:rPr>
          <w:rFonts w:cs="Times New Roman"/>
          <w:i/>
          <w:iCs/>
          <w:color w:val="000000" w:themeColor="text1"/>
          <w:szCs w:val="24"/>
        </w:rPr>
        <w:t xml:space="preserve"> the  alternative facility layouts by feeding the input data  collected from field survey by using Global Positioning System GPS and dimensions measured by using standard meter. The results of the study were </w:t>
      </w:r>
      <w:r w:rsidR="00387284" w:rsidRPr="004A6672">
        <w:rPr>
          <w:rFonts w:cs="Times New Roman"/>
          <w:i/>
          <w:iCs/>
          <w:color w:val="000000" w:themeColor="text1"/>
          <w:szCs w:val="24"/>
        </w:rPr>
        <w:t xml:space="preserve">validated </w:t>
      </w:r>
      <w:r w:rsidRPr="004A6672">
        <w:rPr>
          <w:rFonts w:cs="Times New Roman"/>
          <w:i/>
          <w:iCs/>
          <w:color w:val="000000" w:themeColor="text1"/>
          <w:szCs w:val="24"/>
        </w:rPr>
        <w:t xml:space="preserve">by descriptive event simulation software which is known </w:t>
      </w:r>
      <w:r w:rsidR="00387284" w:rsidRPr="004A6672">
        <w:rPr>
          <w:rFonts w:cs="Times New Roman"/>
          <w:i/>
          <w:iCs/>
          <w:color w:val="000000" w:themeColor="text1"/>
          <w:szCs w:val="24"/>
        </w:rPr>
        <w:t>as any logic software.</w:t>
      </w:r>
      <w:r w:rsidRPr="004A6672">
        <w:rPr>
          <w:rFonts w:cs="Times New Roman"/>
          <w:i/>
          <w:iCs/>
          <w:color w:val="000000" w:themeColor="text1"/>
          <w:szCs w:val="24"/>
        </w:rPr>
        <w:t xml:space="preserve"> Finally, depending on the result of simulation, and model output</w:t>
      </w:r>
      <w:r w:rsidR="00387284" w:rsidRPr="004A6672">
        <w:rPr>
          <w:rFonts w:cs="Times New Roman"/>
          <w:i/>
          <w:iCs/>
          <w:color w:val="000000" w:themeColor="text1"/>
          <w:szCs w:val="24"/>
        </w:rPr>
        <w:t xml:space="preserve"> of AutoCAD the alternative layouts were proposed. </w:t>
      </w:r>
      <w:r w:rsidR="004A6672" w:rsidRPr="004A6672">
        <w:rPr>
          <w:rFonts w:cs="Times New Roman"/>
          <w:i/>
          <w:iCs/>
          <w:color w:val="000000" w:themeColor="text1"/>
          <w:szCs w:val="24"/>
        </w:rPr>
        <w:t xml:space="preserve">The capacity of space </w:t>
      </w:r>
      <w:r w:rsidR="00387284" w:rsidRPr="004A6672">
        <w:rPr>
          <w:rFonts w:cs="Times New Roman"/>
          <w:i/>
          <w:iCs/>
          <w:color w:val="000000" w:themeColor="text1"/>
          <w:szCs w:val="24"/>
        </w:rPr>
        <w:t>dedicated for existing warehouses</w:t>
      </w:r>
      <w:r w:rsidR="00785A92">
        <w:rPr>
          <w:rFonts w:cs="Times New Roman"/>
          <w:i/>
          <w:iCs/>
          <w:color w:val="000000" w:themeColor="text1"/>
          <w:szCs w:val="24"/>
        </w:rPr>
        <w:t xml:space="preserve"> could accommodate the </w:t>
      </w:r>
      <w:r w:rsidRPr="004A6672">
        <w:rPr>
          <w:i/>
          <w:color w:val="000000" w:themeColor="text1"/>
          <w:szCs w:val="24"/>
        </w:rPr>
        <w:t>120 TEU</w:t>
      </w:r>
      <w:r w:rsidR="004A6672" w:rsidRPr="004A6672">
        <w:rPr>
          <w:i/>
          <w:color w:val="000000" w:themeColor="text1"/>
          <w:szCs w:val="24"/>
        </w:rPr>
        <w:t xml:space="preserve">. </w:t>
      </w:r>
      <w:r w:rsidRPr="004A6672">
        <w:rPr>
          <w:i/>
          <w:color w:val="000000" w:themeColor="text1"/>
          <w:szCs w:val="24"/>
        </w:rPr>
        <w:t>However, for the alternative layouts of I, II, III &amp; IV are 564, 752, 556 &amp; 796 TEU respectively.</w:t>
      </w:r>
      <w:r w:rsidR="004A6672" w:rsidRPr="004A6672">
        <w:rPr>
          <w:i/>
          <w:color w:val="000000" w:themeColor="text1"/>
          <w:szCs w:val="24"/>
        </w:rPr>
        <w:t xml:space="preserve"> </w:t>
      </w:r>
      <w:r w:rsidRPr="004A6672">
        <w:rPr>
          <w:rFonts w:cs="Times New Roman"/>
          <w:i/>
          <w:iCs/>
          <w:color w:val="000000" w:themeColor="text1"/>
          <w:szCs w:val="24"/>
        </w:rPr>
        <w:t xml:space="preserve">Depending on these results the </w:t>
      </w:r>
      <w:r w:rsidR="004A6672" w:rsidRPr="004A6672">
        <w:rPr>
          <w:rFonts w:cs="Times New Roman"/>
          <w:i/>
          <w:iCs/>
          <w:color w:val="000000" w:themeColor="text1"/>
          <w:szCs w:val="24"/>
        </w:rPr>
        <w:t>alternative</w:t>
      </w:r>
      <w:r w:rsidRPr="004A6672">
        <w:rPr>
          <w:rFonts w:cs="Times New Roman"/>
          <w:i/>
          <w:iCs/>
          <w:color w:val="000000" w:themeColor="text1"/>
          <w:szCs w:val="24"/>
        </w:rPr>
        <w:t xml:space="preserve"> scenarios were proposed in order to mitigate the challenges facings to Modjo dry port. The contribution of this study is to realize the gaps of knowledge in using pallet racks for space utilization with aisle or passageway in the warehouse and point out the future research directions in facility layout design to efficient space utilization and inspection performance around the dry port area.</w:t>
      </w:r>
    </w:p>
    <w:p w:rsidR="005418C0" w:rsidRPr="00D272E6" w:rsidRDefault="005418C0" w:rsidP="005418C0">
      <w:pPr>
        <w:autoSpaceDE w:val="0"/>
        <w:autoSpaceDN w:val="0"/>
        <w:adjustRightInd w:val="0"/>
        <w:spacing w:after="0" w:line="360" w:lineRule="auto"/>
        <w:jc w:val="both"/>
        <w:rPr>
          <w:rFonts w:cs="Times New Roman"/>
          <w:i/>
          <w:iCs/>
          <w:color w:val="000000" w:themeColor="text1"/>
          <w:szCs w:val="24"/>
        </w:rPr>
      </w:pPr>
      <w:r w:rsidRPr="00D272E6">
        <w:rPr>
          <w:rFonts w:cs="Times New Roman"/>
          <w:i/>
          <w:iCs/>
          <w:color w:val="000000" w:themeColor="text1"/>
          <w:szCs w:val="24"/>
        </w:rPr>
        <w:t xml:space="preserve"> </w:t>
      </w:r>
    </w:p>
    <w:p w:rsidR="004A7A1D" w:rsidRDefault="005418C0" w:rsidP="005418C0">
      <w:pPr>
        <w:autoSpaceDE w:val="0"/>
        <w:autoSpaceDN w:val="0"/>
        <w:adjustRightInd w:val="0"/>
        <w:spacing w:after="0" w:line="360" w:lineRule="auto"/>
        <w:jc w:val="both"/>
        <w:rPr>
          <w:rFonts w:cs="Times New Roman"/>
          <w:i/>
          <w:color w:val="000000" w:themeColor="text1"/>
          <w:szCs w:val="24"/>
        </w:rPr>
        <w:sectPr w:rsidR="004A7A1D" w:rsidSect="00D10FF0">
          <w:footerReference w:type="default" r:id="rId9"/>
          <w:pgSz w:w="12240" w:h="15840"/>
          <w:pgMar w:top="1152" w:right="1152" w:bottom="1440" w:left="1728" w:header="720" w:footer="720" w:gutter="0"/>
          <w:pgNumType w:fmt="lowerRoman" w:start="1" w:chapStyle="1" w:chapSep="period"/>
          <w:cols w:space="720"/>
          <w:docGrid w:linePitch="360"/>
        </w:sectPr>
      </w:pPr>
      <w:r w:rsidRPr="00FE06DD">
        <w:rPr>
          <w:rFonts w:cs="Times New Roman"/>
          <w:b/>
          <w:bCs/>
          <w:i/>
          <w:iCs/>
          <w:color w:val="000000" w:themeColor="text1"/>
          <w:sz w:val="28"/>
          <w:szCs w:val="28"/>
        </w:rPr>
        <w:t>Keywords:</w:t>
      </w:r>
      <w:r w:rsidR="00B3560A">
        <w:rPr>
          <w:rFonts w:cs="Times New Roman"/>
          <w:b/>
          <w:bCs/>
          <w:i/>
          <w:iCs/>
          <w:color w:val="000000" w:themeColor="text1"/>
          <w:sz w:val="28"/>
          <w:szCs w:val="28"/>
        </w:rPr>
        <w:t xml:space="preserve"> </w:t>
      </w:r>
      <w:r w:rsidR="00B3560A" w:rsidRPr="00B3560A">
        <w:rPr>
          <w:rFonts w:cs="Times New Roman"/>
          <w:bCs/>
          <w:i/>
          <w:iCs/>
          <w:color w:val="000000" w:themeColor="text1"/>
          <w:szCs w:val="24"/>
        </w:rPr>
        <w:t>Ethiopia</w:t>
      </w:r>
      <w:r w:rsidR="00B3560A">
        <w:rPr>
          <w:rFonts w:cs="Times New Roman"/>
          <w:bCs/>
          <w:i/>
          <w:iCs/>
          <w:color w:val="000000" w:themeColor="text1"/>
          <w:szCs w:val="24"/>
        </w:rPr>
        <w:t>,</w:t>
      </w:r>
      <w:r w:rsidRPr="00FE06DD">
        <w:rPr>
          <w:rFonts w:cs="Times New Roman"/>
          <w:b/>
          <w:bCs/>
          <w:i/>
          <w:iCs/>
          <w:color w:val="000000" w:themeColor="text1"/>
          <w:szCs w:val="24"/>
        </w:rPr>
        <w:t xml:space="preserve"> </w:t>
      </w:r>
      <w:r w:rsidRPr="00FE06DD">
        <w:rPr>
          <w:rFonts w:cs="Times New Roman"/>
          <w:i/>
          <w:color w:val="000000" w:themeColor="text1"/>
          <w:szCs w:val="24"/>
        </w:rPr>
        <w:t>Facility layout design;</w:t>
      </w:r>
      <w:r w:rsidRPr="00FE06DD">
        <w:rPr>
          <w:rFonts w:cs="Times New Roman"/>
          <w:i/>
          <w:iCs/>
          <w:color w:val="000000" w:themeColor="text1"/>
          <w:szCs w:val="24"/>
        </w:rPr>
        <w:t xml:space="preserve"> </w:t>
      </w:r>
      <w:r w:rsidRPr="00FE06DD">
        <w:rPr>
          <w:rFonts w:cs="Times New Roman"/>
          <w:i/>
          <w:color w:val="000000" w:themeColor="text1"/>
          <w:szCs w:val="24"/>
        </w:rPr>
        <w:t>Space utilization,</w:t>
      </w:r>
      <w:r w:rsidR="0049362B">
        <w:rPr>
          <w:rFonts w:cs="Times New Roman"/>
          <w:i/>
          <w:color w:val="000000" w:themeColor="text1"/>
          <w:szCs w:val="24"/>
        </w:rPr>
        <w:t xml:space="preserve"> Dry port,</w:t>
      </w:r>
      <w:r w:rsidRPr="00FE06DD">
        <w:rPr>
          <w:rFonts w:cs="Times New Roman"/>
          <w:i/>
          <w:color w:val="000000" w:themeColor="text1"/>
          <w:szCs w:val="24"/>
        </w:rPr>
        <w:t xml:space="preserve"> Warehouse </w:t>
      </w:r>
    </w:p>
    <w:p w:rsidR="001F6939" w:rsidRDefault="001F6939" w:rsidP="004A7A1D">
      <w:pPr>
        <w:pStyle w:val="Heading1"/>
        <w:numPr>
          <w:ilvl w:val="0"/>
          <w:numId w:val="1"/>
        </w:numPr>
        <w:spacing w:before="100" w:beforeAutospacing="1" w:line="360" w:lineRule="auto"/>
        <w:ind w:left="0"/>
        <w:jc w:val="center"/>
        <w:rPr>
          <w:rFonts w:ascii="Times New Roman" w:hAnsi="Times New Roman" w:cs="Times New Roman"/>
          <w:color w:val="000000" w:themeColor="text1"/>
          <w:sz w:val="32"/>
          <w:szCs w:val="32"/>
        </w:rPr>
      </w:pPr>
      <w:bookmarkStart w:id="6" w:name="_Toc517693207"/>
      <w:r w:rsidRPr="00FE06DD">
        <w:rPr>
          <w:rFonts w:ascii="Times New Roman" w:hAnsi="Times New Roman" w:cs="Times New Roman"/>
          <w:color w:val="000000" w:themeColor="text1"/>
          <w:sz w:val="32"/>
          <w:szCs w:val="32"/>
        </w:rPr>
        <w:lastRenderedPageBreak/>
        <w:t>INTRODUCTION</w:t>
      </w:r>
      <w:bookmarkEnd w:id="6"/>
    </w:p>
    <w:p w:rsidR="00411F68" w:rsidRPr="00FE06DD" w:rsidRDefault="007D0B32" w:rsidP="004A7A1D">
      <w:pPr>
        <w:pStyle w:val="Heading2"/>
        <w:numPr>
          <w:ilvl w:val="1"/>
          <w:numId w:val="1"/>
        </w:numPr>
        <w:spacing w:before="100" w:beforeAutospacing="1" w:after="100" w:afterAutospacing="1" w:line="360" w:lineRule="auto"/>
        <w:ind w:left="0" w:firstLine="0"/>
        <w:rPr>
          <w:rFonts w:ascii="Times New Roman" w:hAnsi="Times New Roman" w:cs="Times New Roman"/>
          <w:color w:val="000000" w:themeColor="text1"/>
          <w:sz w:val="28"/>
          <w:szCs w:val="28"/>
        </w:rPr>
      </w:pPr>
      <w:bookmarkStart w:id="7" w:name="_Toc517693208"/>
      <w:r w:rsidRPr="00FE06DD">
        <w:rPr>
          <w:rFonts w:ascii="Times New Roman" w:hAnsi="Times New Roman" w:cs="Times New Roman"/>
          <w:color w:val="000000" w:themeColor="text1"/>
          <w:sz w:val="28"/>
          <w:szCs w:val="28"/>
        </w:rPr>
        <w:t>Background of study</w:t>
      </w:r>
      <w:bookmarkEnd w:id="7"/>
    </w:p>
    <w:p w:rsidR="00E414B7" w:rsidRPr="00FE06DD" w:rsidRDefault="00597B74" w:rsidP="00A96566">
      <w:pPr>
        <w:spacing w:after="0" w:line="360" w:lineRule="auto"/>
        <w:jc w:val="both"/>
        <w:rPr>
          <w:rFonts w:cs="Times New Roman"/>
          <w:color w:val="000000" w:themeColor="text1"/>
          <w:szCs w:val="24"/>
        </w:rPr>
      </w:pPr>
      <w:r w:rsidRPr="00FE06DD">
        <w:rPr>
          <w:rFonts w:cs="Times New Roman"/>
          <w:color w:val="000000" w:themeColor="text1"/>
          <w:szCs w:val="24"/>
        </w:rPr>
        <w:t>In fact</w:t>
      </w:r>
      <w:r w:rsidRPr="00FE06DD">
        <w:rPr>
          <w:rFonts w:cs="Times New Roman"/>
          <w:b/>
          <w:bCs/>
          <w:color w:val="000000" w:themeColor="text1"/>
          <w:szCs w:val="24"/>
        </w:rPr>
        <w:t xml:space="preserve"> </w:t>
      </w:r>
      <w:r w:rsidRPr="00FE06DD">
        <w:rPr>
          <w:rFonts w:cs="Times New Roman"/>
          <w:color w:val="000000" w:themeColor="text1"/>
          <w:szCs w:val="24"/>
        </w:rPr>
        <w:t xml:space="preserve">human needs are unlimited, but </w:t>
      </w:r>
      <w:r w:rsidR="00E9766F" w:rsidRPr="00FE06DD">
        <w:rPr>
          <w:rFonts w:cs="Times New Roman"/>
          <w:color w:val="000000" w:themeColor="text1"/>
          <w:szCs w:val="24"/>
        </w:rPr>
        <w:t>resources are</w:t>
      </w:r>
      <w:r w:rsidRPr="00FE06DD">
        <w:rPr>
          <w:rFonts w:cs="Times New Roman"/>
          <w:color w:val="000000" w:themeColor="text1"/>
          <w:szCs w:val="24"/>
        </w:rPr>
        <w:t xml:space="preserve"> limited. </w:t>
      </w:r>
      <w:r w:rsidR="00AE050D" w:rsidRPr="00FE06DD">
        <w:rPr>
          <w:rFonts w:cs="Times New Roman"/>
          <w:color w:val="000000" w:themeColor="text1"/>
          <w:szCs w:val="24"/>
        </w:rPr>
        <w:t xml:space="preserve"> Due</w:t>
      </w:r>
      <w:r w:rsidRPr="00FE06DD">
        <w:rPr>
          <w:rFonts w:cs="Times New Roman"/>
          <w:color w:val="000000" w:themeColor="text1"/>
          <w:szCs w:val="24"/>
        </w:rPr>
        <w:t xml:space="preserve"> to these reason, sourcing the resource from different countries is</w:t>
      </w:r>
      <w:r w:rsidR="00183014">
        <w:rPr>
          <w:rFonts w:cs="Times New Roman"/>
          <w:color w:val="000000" w:themeColor="text1"/>
          <w:szCs w:val="24"/>
        </w:rPr>
        <w:t xml:space="preserve"> a</w:t>
      </w:r>
      <w:r w:rsidRPr="00FE06DD">
        <w:rPr>
          <w:rFonts w:cs="Times New Roman"/>
          <w:color w:val="000000" w:themeColor="text1"/>
          <w:szCs w:val="24"/>
        </w:rPr>
        <w:t xml:space="preserve"> sole option to fulfill the needs of human being. These take place when only, if there is international trade between different countries.</w:t>
      </w:r>
      <w:r w:rsidR="001F6939" w:rsidRPr="00FE06DD">
        <w:rPr>
          <w:rFonts w:cs="Times New Roman"/>
          <w:color w:val="000000" w:themeColor="text1"/>
          <w:szCs w:val="24"/>
        </w:rPr>
        <w:t xml:space="preserve"> </w:t>
      </w:r>
      <w:r w:rsidRPr="00FE06DD">
        <w:rPr>
          <w:rFonts w:cs="Times New Roman"/>
          <w:color w:val="000000" w:themeColor="text1"/>
          <w:szCs w:val="24"/>
        </w:rPr>
        <w:t xml:space="preserve">To transport bulk freight/cargo or generally the resource most dominant mode of transportation is maritime </w:t>
      </w:r>
      <w:r w:rsidR="00756064" w:rsidRPr="00FE06DD">
        <w:rPr>
          <w:rFonts w:cs="Times New Roman"/>
          <w:color w:val="000000" w:themeColor="text1"/>
          <w:szCs w:val="24"/>
        </w:rPr>
        <w:t xml:space="preserve">transportation. </w:t>
      </w:r>
      <w:r w:rsidRPr="00FE06DD">
        <w:rPr>
          <w:rFonts w:cs="Times New Roman"/>
          <w:bCs/>
          <w:color w:val="000000" w:themeColor="text1"/>
          <w:szCs w:val="24"/>
        </w:rPr>
        <w:t>However</w:t>
      </w:r>
      <w:r w:rsidRPr="00FE06DD">
        <w:rPr>
          <w:rFonts w:cs="Times New Roman"/>
          <w:b/>
          <w:bCs/>
          <w:color w:val="000000" w:themeColor="text1"/>
          <w:szCs w:val="24"/>
        </w:rPr>
        <w:t>,</w:t>
      </w:r>
      <w:r w:rsidR="00411F68" w:rsidRPr="00FE06DD">
        <w:rPr>
          <w:rFonts w:cs="Times New Roman"/>
          <w:color w:val="000000" w:themeColor="text1"/>
          <w:szCs w:val="24"/>
        </w:rPr>
        <w:t xml:space="preserve">   Ethiopia, as a landlocked country, has established its trade route along the Ethio-Djibouti corridor. The Ethio-Djibouti corridor is </w:t>
      </w:r>
      <w:r w:rsidR="0058573F">
        <w:rPr>
          <w:rFonts w:cs="Times New Roman"/>
          <w:color w:val="000000" w:themeColor="text1"/>
          <w:szCs w:val="24"/>
        </w:rPr>
        <w:t xml:space="preserve">the </w:t>
      </w:r>
      <w:r w:rsidR="00411F68" w:rsidRPr="00FE06DD">
        <w:rPr>
          <w:rFonts w:cs="Times New Roman"/>
          <w:color w:val="000000" w:themeColor="text1"/>
          <w:szCs w:val="24"/>
        </w:rPr>
        <w:t xml:space="preserve">main outlet to the sea and 925 Kilometers from Addis Ababa. It is the main route for Ethiopia’s import and export trade which is dominated by freight transport. </w:t>
      </w:r>
    </w:p>
    <w:p w:rsidR="005E0754" w:rsidRPr="00FE06DD" w:rsidRDefault="00411F68" w:rsidP="00D352A1">
      <w:pPr>
        <w:autoSpaceDE w:val="0"/>
        <w:autoSpaceDN w:val="0"/>
        <w:adjustRightInd w:val="0"/>
        <w:spacing w:after="0" w:line="360" w:lineRule="auto"/>
        <w:jc w:val="both"/>
        <w:rPr>
          <w:rFonts w:cs="Times New Roman"/>
          <w:color w:val="000000" w:themeColor="text1"/>
          <w:szCs w:val="24"/>
        </w:rPr>
      </w:pPr>
      <w:r w:rsidRPr="00FE06DD">
        <w:rPr>
          <w:rFonts w:cs="Times New Roman"/>
          <w:color w:val="000000" w:themeColor="text1"/>
          <w:szCs w:val="24"/>
        </w:rPr>
        <w:t>According to ESLSE, in response to the steadily growing volume of cross boundary trade, as a result, Ethiopia has moved to establish various inland dry ports.</w:t>
      </w:r>
      <w:r w:rsidR="001C7984" w:rsidRPr="00FE06DD">
        <w:rPr>
          <w:rFonts w:cs="Times New Roman"/>
          <w:color w:val="000000" w:themeColor="text1"/>
          <w:szCs w:val="24"/>
        </w:rPr>
        <w:t xml:space="preserve"> </w:t>
      </w:r>
      <w:r w:rsidRPr="00FE06DD">
        <w:rPr>
          <w:rFonts w:cs="Times New Roman"/>
          <w:color w:val="000000" w:themeColor="text1"/>
          <w:szCs w:val="24"/>
        </w:rPr>
        <w:t xml:space="preserve">Ports are well known </w:t>
      </w:r>
      <w:r w:rsidR="0058573F">
        <w:rPr>
          <w:rFonts w:cs="Times New Roman"/>
          <w:color w:val="000000" w:themeColor="text1"/>
          <w:szCs w:val="24"/>
        </w:rPr>
        <w:t>to</w:t>
      </w:r>
      <w:r w:rsidRPr="00FE06DD">
        <w:rPr>
          <w:rFonts w:cs="Times New Roman"/>
          <w:color w:val="000000" w:themeColor="text1"/>
          <w:szCs w:val="24"/>
        </w:rPr>
        <w:t xml:space="preserve"> play</w:t>
      </w:r>
      <w:r w:rsidR="0058573F">
        <w:rPr>
          <w:rFonts w:cs="Times New Roman"/>
          <w:color w:val="000000" w:themeColor="text1"/>
          <w:szCs w:val="24"/>
        </w:rPr>
        <w:t xml:space="preserve"> </w:t>
      </w:r>
      <w:r w:rsidRPr="00FE06DD">
        <w:rPr>
          <w:rFonts w:cs="Times New Roman"/>
          <w:color w:val="000000" w:themeColor="text1"/>
          <w:szCs w:val="24"/>
        </w:rPr>
        <w:t>an important role in multimodal transport systems and international supply chains, apart from their traditional role as clusters of economic activities. Ports engage in various activities: loading/discharging cargo onto/from vessels; providing value added services such as labeling, packaging, cross-docking, and others; and acting as</w:t>
      </w:r>
      <w:r w:rsidR="0058573F">
        <w:rPr>
          <w:rFonts w:cs="Times New Roman"/>
          <w:color w:val="000000" w:themeColor="text1"/>
          <w:szCs w:val="24"/>
        </w:rPr>
        <w:t xml:space="preserve"> a</w:t>
      </w:r>
      <w:r w:rsidRPr="00FE06DD">
        <w:rPr>
          <w:rFonts w:cs="Times New Roman"/>
          <w:color w:val="000000" w:themeColor="text1"/>
          <w:szCs w:val="24"/>
        </w:rPr>
        <w:t xml:space="preserve"> warehouse and distribution centers (World Bank, 2007). Optimizing space utilization has been one of the main goals in designing and operating </w:t>
      </w:r>
      <w:r w:rsidR="005E0754" w:rsidRPr="00FE06DD">
        <w:rPr>
          <w:rFonts w:cs="Times New Roman"/>
          <w:color w:val="000000" w:themeColor="text1"/>
          <w:szCs w:val="24"/>
        </w:rPr>
        <w:t>warehouses (</w:t>
      </w:r>
      <w:r w:rsidRPr="00FE06DD">
        <w:rPr>
          <w:rFonts w:cs="Times New Roman"/>
          <w:color w:val="000000" w:themeColor="text1"/>
          <w:szCs w:val="24"/>
        </w:rPr>
        <w:t>Van den Berg</w:t>
      </w:r>
      <w:r w:rsidR="008201D2">
        <w:rPr>
          <w:rFonts w:cs="Times New Roman"/>
          <w:color w:val="000000" w:themeColor="text1"/>
          <w:szCs w:val="24"/>
        </w:rPr>
        <w:t>,</w:t>
      </w:r>
      <w:r w:rsidRPr="00FE06DD">
        <w:rPr>
          <w:rFonts w:cs="Times New Roman"/>
          <w:color w:val="000000" w:themeColor="text1"/>
          <w:szCs w:val="24"/>
        </w:rPr>
        <w:t xml:space="preserve"> 1999). </w:t>
      </w:r>
    </w:p>
    <w:p w:rsidR="007856B3" w:rsidRDefault="0058573F" w:rsidP="00D352A1">
      <w:pPr>
        <w:autoSpaceDE w:val="0"/>
        <w:autoSpaceDN w:val="0"/>
        <w:adjustRightInd w:val="0"/>
        <w:spacing w:after="0" w:line="360" w:lineRule="auto"/>
        <w:jc w:val="both"/>
        <w:rPr>
          <w:rFonts w:cs="Times New Roman"/>
          <w:color w:val="000000" w:themeColor="text1"/>
          <w:szCs w:val="24"/>
        </w:rPr>
      </w:pPr>
      <w:r>
        <w:rPr>
          <w:rFonts w:cs="Times New Roman"/>
          <w:color w:val="000000" w:themeColor="text1"/>
          <w:szCs w:val="24"/>
        </w:rPr>
        <w:t>This</w:t>
      </w:r>
      <w:r w:rsidR="00411F68" w:rsidRPr="00FE06DD">
        <w:rPr>
          <w:rFonts w:cs="Times New Roman"/>
          <w:color w:val="000000" w:themeColor="text1"/>
          <w:szCs w:val="24"/>
        </w:rPr>
        <w:t xml:space="preserve"> show</w:t>
      </w:r>
      <w:r>
        <w:rPr>
          <w:rFonts w:cs="Times New Roman"/>
          <w:color w:val="000000" w:themeColor="text1"/>
          <w:szCs w:val="24"/>
        </w:rPr>
        <w:t>s that</w:t>
      </w:r>
      <w:r w:rsidR="00411F68" w:rsidRPr="00FE06DD">
        <w:rPr>
          <w:rFonts w:cs="Times New Roman"/>
          <w:color w:val="000000" w:themeColor="text1"/>
          <w:szCs w:val="24"/>
        </w:rPr>
        <w:t xml:space="preserve"> using the volume of warehouse with a facilitated layout design increase</w:t>
      </w:r>
      <w:r>
        <w:rPr>
          <w:rFonts w:cs="Times New Roman"/>
          <w:color w:val="000000" w:themeColor="text1"/>
          <w:szCs w:val="24"/>
        </w:rPr>
        <w:t>s</w:t>
      </w:r>
      <w:r w:rsidR="00411F68" w:rsidRPr="00FE06DD">
        <w:rPr>
          <w:rFonts w:cs="Times New Roman"/>
          <w:color w:val="000000" w:themeColor="text1"/>
          <w:szCs w:val="24"/>
        </w:rPr>
        <w:t xml:space="preserve"> the performance of warehou</w:t>
      </w:r>
      <w:r w:rsidR="00D472DE" w:rsidRPr="00FE06DD">
        <w:rPr>
          <w:rFonts w:cs="Times New Roman"/>
          <w:color w:val="000000" w:themeColor="text1"/>
          <w:szCs w:val="24"/>
        </w:rPr>
        <w:t>se</w:t>
      </w:r>
      <w:r>
        <w:rPr>
          <w:rFonts w:cs="Times New Roman"/>
          <w:color w:val="000000" w:themeColor="text1"/>
          <w:szCs w:val="24"/>
        </w:rPr>
        <w:t>s</w:t>
      </w:r>
      <w:r w:rsidR="00D472DE" w:rsidRPr="00FE06DD">
        <w:rPr>
          <w:rFonts w:cs="Times New Roman"/>
          <w:color w:val="000000" w:themeColor="text1"/>
          <w:szCs w:val="24"/>
        </w:rPr>
        <w:t xml:space="preserve"> efficiently and effectively.</w:t>
      </w:r>
      <w:r w:rsidR="005E0754" w:rsidRPr="00FE06DD">
        <w:rPr>
          <w:rFonts w:cs="Times New Roman"/>
          <w:color w:val="000000" w:themeColor="text1"/>
          <w:szCs w:val="24"/>
        </w:rPr>
        <w:t xml:space="preserve"> </w:t>
      </w:r>
      <w:r w:rsidR="00411F68" w:rsidRPr="00FE06DD">
        <w:rPr>
          <w:rFonts w:cs="Times New Roman"/>
          <w:color w:val="000000" w:themeColor="text1"/>
          <w:szCs w:val="24"/>
        </w:rPr>
        <w:t xml:space="preserve">According to (Gue </w:t>
      </w:r>
      <w:r w:rsidR="00411F68" w:rsidRPr="008201D2">
        <w:rPr>
          <w:rFonts w:cs="Times New Roman"/>
          <w:i/>
          <w:color w:val="000000" w:themeColor="text1"/>
          <w:szCs w:val="24"/>
        </w:rPr>
        <w:t>et</w:t>
      </w:r>
      <w:r w:rsidR="0068189B">
        <w:rPr>
          <w:rFonts w:cs="Times New Roman"/>
          <w:i/>
          <w:color w:val="000000" w:themeColor="text1"/>
          <w:szCs w:val="24"/>
        </w:rPr>
        <w:t>.</w:t>
      </w:r>
      <w:r w:rsidR="00411F68" w:rsidRPr="008201D2">
        <w:rPr>
          <w:rFonts w:cs="Times New Roman"/>
          <w:i/>
          <w:color w:val="000000" w:themeColor="text1"/>
          <w:szCs w:val="24"/>
        </w:rPr>
        <w:t xml:space="preserve"> al.</w:t>
      </w:r>
      <w:r w:rsidR="008201D2" w:rsidRPr="008201D2">
        <w:rPr>
          <w:rFonts w:cs="Times New Roman"/>
          <w:i/>
          <w:color w:val="000000" w:themeColor="text1"/>
          <w:szCs w:val="24"/>
        </w:rPr>
        <w:t>,</w:t>
      </w:r>
      <w:r w:rsidR="00411F68" w:rsidRPr="00FE06DD">
        <w:rPr>
          <w:rFonts w:cs="Times New Roman"/>
          <w:color w:val="000000" w:themeColor="text1"/>
          <w:szCs w:val="24"/>
        </w:rPr>
        <w:t xml:space="preserve"> 2014)</w:t>
      </w:r>
      <w:r>
        <w:rPr>
          <w:rFonts w:cs="Times New Roman"/>
          <w:color w:val="000000" w:themeColor="text1"/>
          <w:szCs w:val="24"/>
        </w:rPr>
        <w:t>,</w:t>
      </w:r>
      <w:r w:rsidR="008201D2">
        <w:rPr>
          <w:rFonts w:cs="Times New Roman"/>
          <w:color w:val="000000" w:themeColor="text1"/>
          <w:szCs w:val="24"/>
        </w:rPr>
        <w:t xml:space="preserve"> </w:t>
      </w:r>
      <w:r w:rsidR="00411F68" w:rsidRPr="00FE06DD">
        <w:rPr>
          <w:rFonts w:cs="Times New Roman"/>
          <w:color w:val="000000" w:themeColor="text1"/>
          <w:szCs w:val="24"/>
        </w:rPr>
        <w:t>requests for high speed delivery or same-day delivery forces companies to build their warehouses and distribution centers near major metropolitan area where real estate is very expensive and therefore efficient use of space becomes more important. Various approaches from the design to the operational phase of a warehouse have been developed to better utilize storage space. These make it an inexpensive storage system or indirectly reduce the cost as well as give accesses to use volume of space and facilitate</w:t>
      </w:r>
      <w:r w:rsidR="001C7984" w:rsidRPr="00FE06DD">
        <w:rPr>
          <w:rFonts w:cs="Times New Roman"/>
          <w:color w:val="000000" w:themeColor="text1"/>
          <w:szCs w:val="24"/>
        </w:rPr>
        <w:t xml:space="preserve"> picking </w:t>
      </w:r>
      <w:r w:rsidR="001C7984" w:rsidRPr="00FE06DD">
        <w:rPr>
          <w:color w:val="000000" w:themeColor="text1"/>
        </w:rPr>
        <w:t>and</w:t>
      </w:r>
      <w:r w:rsidR="00866134" w:rsidRPr="00FE06DD">
        <w:rPr>
          <w:color w:val="000000" w:themeColor="text1"/>
        </w:rPr>
        <w:t xml:space="preserve"> </w:t>
      </w:r>
      <w:r w:rsidR="001C7984" w:rsidRPr="00FE06DD">
        <w:rPr>
          <w:color w:val="000000" w:themeColor="text1"/>
        </w:rPr>
        <w:t>receiving</w:t>
      </w:r>
      <w:r w:rsidR="00866134" w:rsidRPr="00FE06DD">
        <w:rPr>
          <w:color w:val="000000" w:themeColor="text1"/>
        </w:rPr>
        <w:t xml:space="preserve"> </w:t>
      </w:r>
      <w:r w:rsidR="00411F68" w:rsidRPr="00FE06DD">
        <w:rPr>
          <w:color w:val="000000" w:themeColor="text1"/>
        </w:rPr>
        <w:t>stock</w:t>
      </w:r>
      <w:r w:rsidR="00866134" w:rsidRPr="00FE06DD">
        <w:rPr>
          <w:color w:val="000000" w:themeColor="text1"/>
        </w:rPr>
        <w:t xml:space="preserve"> </w:t>
      </w:r>
      <w:r w:rsidR="00D67F71" w:rsidRPr="00FE06DD">
        <w:rPr>
          <w:color w:val="000000" w:themeColor="text1"/>
        </w:rPr>
        <w:t>from</w:t>
      </w:r>
      <w:r w:rsidR="00CF7D3B">
        <w:rPr>
          <w:color w:val="000000" w:themeColor="text1"/>
        </w:rPr>
        <w:t xml:space="preserve"> </w:t>
      </w:r>
      <w:r w:rsidR="00411F68" w:rsidRPr="00FE06DD">
        <w:rPr>
          <w:color w:val="000000" w:themeColor="text1"/>
        </w:rPr>
        <w:t>warehouse</w:t>
      </w:r>
      <w:r w:rsidR="00411F68" w:rsidRPr="00FE06DD">
        <w:rPr>
          <w:rFonts w:cs="Times New Roman"/>
          <w:color w:val="000000" w:themeColor="text1"/>
          <w:szCs w:val="24"/>
        </w:rPr>
        <w:t>.</w:t>
      </w:r>
      <w:r w:rsidR="00736412" w:rsidRPr="00FE06DD">
        <w:rPr>
          <w:rFonts w:cs="Times New Roman"/>
          <w:color w:val="000000" w:themeColor="text1"/>
          <w:szCs w:val="24"/>
        </w:rPr>
        <w:t xml:space="preserve">  </w:t>
      </w:r>
    </w:p>
    <w:p w:rsidR="00081653" w:rsidRPr="00FE06DD" w:rsidRDefault="004D1459" w:rsidP="00276D04">
      <w:pPr>
        <w:autoSpaceDE w:val="0"/>
        <w:autoSpaceDN w:val="0"/>
        <w:adjustRightInd w:val="0"/>
        <w:spacing w:after="0" w:line="360" w:lineRule="auto"/>
        <w:jc w:val="both"/>
        <w:rPr>
          <w:rFonts w:cs="Times New Roman"/>
          <w:color w:val="000000" w:themeColor="text1"/>
          <w:szCs w:val="24"/>
        </w:rPr>
      </w:pPr>
      <w:r w:rsidRPr="00FE06DD">
        <w:rPr>
          <w:rFonts w:cs="Times New Roman"/>
          <w:color w:val="000000" w:themeColor="text1"/>
          <w:szCs w:val="24"/>
        </w:rPr>
        <w:t>Warehouses are essential component</w:t>
      </w:r>
      <w:r w:rsidR="0058573F">
        <w:rPr>
          <w:rFonts w:cs="Times New Roman"/>
          <w:color w:val="000000" w:themeColor="text1"/>
          <w:szCs w:val="24"/>
        </w:rPr>
        <w:t>s</w:t>
      </w:r>
      <w:r w:rsidRPr="00FE06DD">
        <w:rPr>
          <w:rFonts w:cs="Times New Roman"/>
          <w:color w:val="000000" w:themeColor="text1"/>
          <w:szCs w:val="24"/>
        </w:rPr>
        <w:t xml:space="preserve"> of any supply chain. Their major roles include: buffering</w:t>
      </w:r>
      <w:r w:rsidR="005E0754" w:rsidRPr="00FE06DD">
        <w:rPr>
          <w:rFonts w:cs="Times New Roman"/>
          <w:color w:val="000000" w:themeColor="text1"/>
          <w:szCs w:val="24"/>
        </w:rPr>
        <w:t xml:space="preserve"> </w:t>
      </w:r>
      <w:r w:rsidRPr="00FE06DD">
        <w:rPr>
          <w:rFonts w:cs="Times New Roman"/>
          <w:color w:val="000000" w:themeColor="text1"/>
          <w:szCs w:val="24"/>
        </w:rPr>
        <w:t xml:space="preserve">the material flow along the supply chain to accommodate variability caused by factors such as product seasonality and/or batching in production and transportation; consolidation of products </w:t>
      </w:r>
      <w:r w:rsidRPr="00FE06DD">
        <w:rPr>
          <w:rFonts w:cs="Times New Roman"/>
          <w:color w:val="000000" w:themeColor="text1"/>
          <w:szCs w:val="24"/>
        </w:rPr>
        <w:lastRenderedPageBreak/>
        <w:t>from various suppliers for combined delivery to customers; and value-added-processing such as kitting, pricing, labeling, and product customization.</w:t>
      </w:r>
    </w:p>
    <w:p w:rsidR="004535E8" w:rsidRPr="00FE06DD" w:rsidRDefault="00113569" w:rsidP="00A00B08">
      <w:pPr>
        <w:pStyle w:val="Heading2"/>
        <w:numPr>
          <w:ilvl w:val="1"/>
          <w:numId w:val="1"/>
        </w:numPr>
        <w:spacing w:before="100" w:beforeAutospacing="1" w:after="100" w:afterAutospacing="1" w:line="360" w:lineRule="auto"/>
        <w:ind w:left="0" w:firstLine="0"/>
        <w:rPr>
          <w:rFonts w:ascii="Times New Roman" w:hAnsi="Times New Roman" w:cs="Times New Roman"/>
          <w:color w:val="000000" w:themeColor="text1"/>
          <w:sz w:val="24"/>
          <w:szCs w:val="24"/>
        </w:rPr>
      </w:pPr>
      <w:bookmarkStart w:id="8" w:name="_Toc517693209"/>
      <w:r>
        <w:rPr>
          <w:rFonts w:ascii="Times New Roman" w:hAnsi="Times New Roman" w:cs="Times New Roman"/>
          <w:color w:val="000000" w:themeColor="text1"/>
          <w:sz w:val="28"/>
          <w:szCs w:val="28"/>
        </w:rPr>
        <w:t>Statement of the p</w:t>
      </w:r>
      <w:r w:rsidR="004535E8" w:rsidRPr="00FE06DD">
        <w:rPr>
          <w:rFonts w:ascii="Times New Roman" w:hAnsi="Times New Roman" w:cs="Times New Roman"/>
          <w:color w:val="000000" w:themeColor="text1"/>
          <w:sz w:val="28"/>
          <w:szCs w:val="28"/>
        </w:rPr>
        <w:t>roblem</w:t>
      </w:r>
      <w:bookmarkEnd w:id="8"/>
    </w:p>
    <w:p w:rsidR="00A96566" w:rsidRDefault="004535E8" w:rsidP="00276D04">
      <w:pPr>
        <w:spacing w:line="360" w:lineRule="auto"/>
        <w:jc w:val="both"/>
        <w:rPr>
          <w:rFonts w:cs="Times New Roman"/>
          <w:color w:val="FF0000"/>
          <w:szCs w:val="24"/>
        </w:rPr>
      </w:pPr>
      <w:r w:rsidRPr="00FE06DD">
        <w:rPr>
          <w:rFonts w:cs="Times New Roman"/>
          <w:color w:val="000000" w:themeColor="text1"/>
          <w:szCs w:val="24"/>
        </w:rPr>
        <w:t xml:space="preserve">Many landlocked developing countries continuously face the challenge of physical isolation, supply chain related barriers from the sea and the high costs of trading with the rest of the world (United Nations Economic Commission for Africa, 2011). </w:t>
      </w:r>
      <w:r w:rsidR="00FB1898">
        <w:rPr>
          <w:rFonts w:cs="Times New Roman"/>
          <w:color w:val="000000" w:themeColor="text1"/>
          <w:szCs w:val="24"/>
        </w:rPr>
        <w:t xml:space="preserve">Ethiopia is landlocked country which uses </w:t>
      </w:r>
      <w:r w:rsidRPr="00FE06DD">
        <w:rPr>
          <w:rFonts w:cs="Times New Roman"/>
          <w:color w:val="000000" w:themeColor="text1"/>
          <w:szCs w:val="24"/>
        </w:rPr>
        <w:t xml:space="preserve">Ethio-Djibouti corridor </w:t>
      </w:r>
      <w:r w:rsidR="00FB1898">
        <w:rPr>
          <w:rFonts w:cs="Times New Roman"/>
          <w:color w:val="000000" w:themeColor="text1"/>
          <w:szCs w:val="24"/>
        </w:rPr>
        <w:t xml:space="preserve">as </w:t>
      </w:r>
      <w:r w:rsidRPr="00FE06DD">
        <w:rPr>
          <w:rFonts w:cs="Times New Roman"/>
          <w:color w:val="000000" w:themeColor="text1"/>
          <w:szCs w:val="24"/>
        </w:rPr>
        <w:t>main outlet to the sea.</w:t>
      </w:r>
      <w:r w:rsidR="00FB1898">
        <w:rPr>
          <w:rFonts w:cs="Times New Roman"/>
          <w:color w:val="000000" w:themeColor="text1"/>
          <w:szCs w:val="24"/>
        </w:rPr>
        <w:t xml:space="preserve"> </w:t>
      </w:r>
      <w:r w:rsidRPr="00FE06DD">
        <w:rPr>
          <w:rFonts w:cs="Times New Roman"/>
          <w:color w:val="000000" w:themeColor="text1"/>
          <w:szCs w:val="24"/>
        </w:rPr>
        <w:t>It is the main route for Ethiopia’s import and export trade; which is dominated by freight transport.</w:t>
      </w:r>
      <w:r w:rsidR="00FB1898">
        <w:rPr>
          <w:rFonts w:cs="Times New Roman"/>
          <w:color w:val="000000" w:themeColor="text1"/>
          <w:szCs w:val="24"/>
        </w:rPr>
        <w:t xml:space="preserve"> </w:t>
      </w:r>
      <w:r w:rsidR="00A55264">
        <w:rPr>
          <w:rFonts w:cs="Times New Roman"/>
          <w:color w:val="000000" w:themeColor="text1"/>
          <w:szCs w:val="24"/>
        </w:rPr>
        <w:t xml:space="preserve">These produce delay time at Djibouti port. </w:t>
      </w:r>
      <w:r w:rsidR="00FB1898">
        <w:rPr>
          <w:rFonts w:cs="Times New Roman"/>
          <w:color w:val="000000" w:themeColor="text1"/>
          <w:szCs w:val="24"/>
        </w:rPr>
        <w:t xml:space="preserve">To overcome this challenges </w:t>
      </w:r>
      <w:r w:rsidRPr="00FE06DD">
        <w:rPr>
          <w:rFonts w:cs="Times New Roman"/>
          <w:color w:val="000000" w:themeColor="text1"/>
          <w:szCs w:val="24"/>
        </w:rPr>
        <w:t>Ethiopia has moved to establish various inland dry ports at Modjo/Adama, Semera,</w:t>
      </w:r>
      <w:r w:rsidR="0058573F">
        <w:rPr>
          <w:rFonts w:cs="Times New Roman"/>
          <w:color w:val="000000" w:themeColor="text1"/>
          <w:szCs w:val="24"/>
        </w:rPr>
        <w:t xml:space="preserve"> Kombolcha, Dire Dawa, Mekele, G</w:t>
      </w:r>
      <w:r w:rsidRPr="00FE06DD">
        <w:rPr>
          <w:rFonts w:cs="Times New Roman"/>
          <w:color w:val="000000" w:themeColor="text1"/>
          <w:szCs w:val="24"/>
        </w:rPr>
        <w:t>elan and Comet (Addis Ababa) to mitigating demurrage charge that are paid to Djibouti port; which is more than 70 million Ethiopian birr per year.</w:t>
      </w:r>
      <w:r w:rsidR="00CF2A11" w:rsidRPr="00CF2A11">
        <w:rPr>
          <w:rFonts w:cs="Times New Roman"/>
          <w:color w:val="FF0000"/>
          <w:szCs w:val="24"/>
        </w:rPr>
        <w:t xml:space="preserve"> </w:t>
      </w:r>
    </w:p>
    <w:p w:rsidR="00324A5D" w:rsidRDefault="00874DFD" w:rsidP="00276D04">
      <w:pPr>
        <w:spacing w:line="360" w:lineRule="auto"/>
        <w:jc w:val="both"/>
        <w:rPr>
          <w:szCs w:val="24"/>
        </w:rPr>
      </w:pPr>
      <w:r>
        <w:rPr>
          <w:rFonts w:cs="Times New Roman"/>
          <w:color w:val="000000" w:themeColor="text1"/>
          <w:szCs w:val="24"/>
        </w:rPr>
        <w:t>However, according to the Modjo dry port and Terminal d</w:t>
      </w:r>
      <w:r w:rsidRPr="00FE06DD">
        <w:rPr>
          <w:rFonts w:cs="Times New Roman"/>
          <w:color w:val="000000" w:themeColor="text1"/>
          <w:szCs w:val="24"/>
        </w:rPr>
        <w:t>irector</w:t>
      </w:r>
      <w:r w:rsidR="00961B22">
        <w:rPr>
          <w:rFonts w:cs="Times New Roman"/>
          <w:color w:val="000000" w:themeColor="text1"/>
          <w:szCs w:val="24"/>
        </w:rPr>
        <w:t xml:space="preserve"> response</w:t>
      </w:r>
      <w:r w:rsidRPr="00FE06DD">
        <w:rPr>
          <w:rFonts w:cs="Times New Roman"/>
          <w:color w:val="000000" w:themeColor="text1"/>
          <w:szCs w:val="24"/>
        </w:rPr>
        <w:t xml:space="preserve">, </w:t>
      </w:r>
      <w:r>
        <w:rPr>
          <w:rFonts w:cs="Times New Roman"/>
          <w:color w:val="000000" w:themeColor="text1"/>
          <w:szCs w:val="24"/>
        </w:rPr>
        <w:t>more than 95% per</w:t>
      </w:r>
      <w:r w:rsidRPr="00FE06DD">
        <w:rPr>
          <w:rFonts w:cs="Times New Roman"/>
          <w:color w:val="000000" w:themeColor="text1"/>
          <w:szCs w:val="24"/>
        </w:rPr>
        <w:t>cent of the co</w:t>
      </w:r>
      <w:r>
        <w:rPr>
          <w:rFonts w:cs="Times New Roman"/>
          <w:color w:val="000000" w:themeColor="text1"/>
          <w:szCs w:val="24"/>
        </w:rPr>
        <w:t>untry’s imports are accommodated at M</w:t>
      </w:r>
      <w:r w:rsidRPr="00FE06DD">
        <w:rPr>
          <w:rFonts w:cs="Times New Roman"/>
          <w:color w:val="000000" w:themeColor="text1"/>
          <w:szCs w:val="24"/>
        </w:rPr>
        <w:t xml:space="preserve">odjo dry port. </w:t>
      </w:r>
      <w:r w:rsidR="00961B22">
        <w:rPr>
          <w:rFonts w:cs="Times New Roman"/>
          <w:color w:val="000000" w:themeColor="text1"/>
          <w:szCs w:val="24"/>
        </w:rPr>
        <w:t>Also, a</w:t>
      </w:r>
      <w:r w:rsidR="00CF2A11" w:rsidRPr="00CF2A11">
        <w:rPr>
          <w:rFonts w:cs="Times New Roman"/>
          <w:color w:val="000000" w:themeColor="text1"/>
          <w:szCs w:val="24"/>
        </w:rPr>
        <w:t xml:space="preserve">ccording </w:t>
      </w:r>
      <w:r w:rsidR="00961B22">
        <w:rPr>
          <w:rFonts w:cs="Times New Roman"/>
          <w:color w:val="000000" w:themeColor="text1"/>
          <w:szCs w:val="24"/>
        </w:rPr>
        <w:t xml:space="preserve">to </w:t>
      </w:r>
      <w:r w:rsidR="00CF2A11" w:rsidRPr="00CF2A11">
        <w:rPr>
          <w:rFonts w:cs="Times New Roman"/>
          <w:color w:val="000000" w:themeColor="text1"/>
          <w:szCs w:val="24"/>
        </w:rPr>
        <w:t xml:space="preserve">the response of respondents, the port was established to </w:t>
      </w:r>
      <w:r w:rsidR="00CF2A11" w:rsidRPr="00CF2A11">
        <w:rPr>
          <w:rFonts w:cs="Times New Roman"/>
          <w:iCs/>
          <w:color w:val="000000" w:themeColor="text1"/>
          <w:szCs w:val="24"/>
        </w:rPr>
        <w:t>reduce transit cost and time.</w:t>
      </w:r>
      <w:r w:rsidR="00961B22" w:rsidRPr="00961B22">
        <w:rPr>
          <w:rFonts w:cs="Times New Roman"/>
          <w:color w:val="000000" w:themeColor="text1"/>
          <w:szCs w:val="24"/>
        </w:rPr>
        <w:t xml:space="preserve"> </w:t>
      </w:r>
      <w:r w:rsidR="00961B22">
        <w:rPr>
          <w:rFonts w:cs="Times New Roman"/>
          <w:color w:val="000000" w:themeColor="text1"/>
          <w:szCs w:val="24"/>
        </w:rPr>
        <w:t xml:space="preserve">So, Modjo dry </w:t>
      </w:r>
      <w:r w:rsidR="00961B22" w:rsidRPr="00CF2A11">
        <w:rPr>
          <w:rFonts w:cs="Times New Roman"/>
          <w:color w:val="000000" w:themeColor="text1"/>
          <w:szCs w:val="24"/>
        </w:rPr>
        <w:t xml:space="preserve">port is under substantial expansion work on additional 88 hectares of land to meet international standard. Currently, the port covers </w:t>
      </w:r>
      <w:r w:rsidR="00961B22" w:rsidRPr="00CF2A11">
        <w:rPr>
          <w:rFonts w:cs="Times New Roman"/>
          <w:bCs/>
          <w:iCs/>
          <w:color w:val="000000" w:themeColor="text1"/>
          <w:szCs w:val="24"/>
        </w:rPr>
        <w:t>62 hectares of land</w:t>
      </w:r>
      <w:r w:rsidR="00961B22" w:rsidRPr="00CF2A11">
        <w:rPr>
          <w:rFonts w:cs="Times New Roman"/>
          <w:color w:val="000000" w:themeColor="text1"/>
          <w:szCs w:val="24"/>
        </w:rPr>
        <w:t>.</w:t>
      </w:r>
      <w:r w:rsidR="00CF2A11" w:rsidRPr="00CF2A11">
        <w:rPr>
          <w:rFonts w:cs="Times New Roman"/>
          <w:iCs/>
          <w:color w:val="000000" w:themeColor="text1"/>
          <w:szCs w:val="24"/>
        </w:rPr>
        <w:t xml:space="preserve"> </w:t>
      </w:r>
      <w:r w:rsidR="004535E8" w:rsidRPr="00FE06DD">
        <w:rPr>
          <w:rFonts w:cs="Times New Roman"/>
          <w:color w:val="000000" w:themeColor="text1"/>
          <w:szCs w:val="24"/>
        </w:rPr>
        <w:t>The holding capacity of the Modjo Port has also improved from 950 to 14,900 containers</w:t>
      </w:r>
      <w:r w:rsidR="00961B22">
        <w:rPr>
          <w:rFonts w:cs="Times New Roman"/>
          <w:color w:val="000000" w:themeColor="text1"/>
          <w:szCs w:val="24"/>
        </w:rPr>
        <w:t xml:space="preserve"> </w:t>
      </w:r>
      <w:r w:rsidR="00961B22">
        <w:rPr>
          <w:szCs w:val="24"/>
        </w:rPr>
        <w:t xml:space="preserve">and </w:t>
      </w:r>
      <w:r w:rsidR="00CF2A11">
        <w:rPr>
          <w:rFonts w:cs="Times New Roman"/>
          <w:color w:val="000000" w:themeColor="text1"/>
          <w:szCs w:val="24"/>
        </w:rPr>
        <w:t>t</w:t>
      </w:r>
      <w:r w:rsidR="00D84EA0">
        <w:rPr>
          <w:rFonts w:cs="Times New Roman"/>
          <w:color w:val="000000" w:themeColor="text1"/>
          <w:szCs w:val="24"/>
        </w:rPr>
        <w:t xml:space="preserve">he interest of customers increased to take freight </w:t>
      </w:r>
      <w:r w:rsidR="00961B22">
        <w:rPr>
          <w:rFonts w:cs="Times New Roman"/>
          <w:color w:val="000000" w:themeColor="text1"/>
          <w:szCs w:val="24"/>
        </w:rPr>
        <w:t>after inspection process performed</w:t>
      </w:r>
      <w:r w:rsidR="00D84EA0">
        <w:rPr>
          <w:rFonts w:cs="Times New Roman"/>
          <w:color w:val="000000" w:themeColor="text1"/>
          <w:szCs w:val="24"/>
        </w:rPr>
        <w:t xml:space="preserve">. </w:t>
      </w:r>
      <w:r w:rsidR="00D84EA0">
        <w:rPr>
          <w:szCs w:val="24"/>
        </w:rPr>
        <w:t>So, the flow of containers</w:t>
      </w:r>
      <w:r w:rsidR="00CF2A11">
        <w:rPr>
          <w:szCs w:val="24"/>
        </w:rPr>
        <w:t xml:space="preserve"> </w:t>
      </w:r>
      <w:r w:rsidR="00961B22">
        <w:rPr>
          <w:szCs w:val="24"/>
        </w:rPr>
        <w:t xml:space="preserve">to warehouse </w:t>
      </w:r>
      <w:r w:rsidR="00CF2A11">
        <w:rPr>
          <w:szCs w:val="24"/>
        </w:rPr>
        <w:t>increased from year to year and</w:t>
      </w:r>
      <w:r w:rsidR="00D84EA0">
        <w:rPr>
          <w:szCs w:val="24"/>
        </w:rPr>
        <w:t xml:space="preserve"> </w:t>
      </w:r>
      <w:r w:rsidR="00961B22">
        <w:rPr>
          <w:szCs w:val="24"/>
        </w:rPr>
        <w:t xml:space="preserve">it </w:t>
      </w:r>
      <w:r w:rsidR="00D84EA0">
        <w:rPr>
          <w:szCs w:val="24"/>
        </w:rPr>
        <w:t xml:space="preserve">becomes beyond the capacity of warehouse. </w:t>
      </w:r>
      <w:r w:rsidR="00961B22">
        <w:rPr>
          <w:szCs w:val="24"/>
        </w:rPr>
        <w:t xml:space="preserve">Due to, the </w:t>
      </w:r>
      <w:r w:rsidR="00961B22" w:rsidRPr="00276D04">
        <w:rPr>
          <w:rFonts w:cs="Times New Roman"/>
          <w:color w:val="000000" w:themeColor="text1"/>
          <w:szCs w:val="24"/>
        </w:rPr>
        <w:t xml:space="preserve">approach of the warehouse management is conventional based </w:t>
      </w:r>
      <w:r w:rsidR="00961B22">
        <w:rPr>
          <w:rFonts w:cs="Times New Roman"/>
          <w:color w:val="000000" w:themeColor="text1"/>
          <w:szCs w:val="24"/>
        </w:rPr>
        <w:t>and lack of</w:t>
      </w:r>
      <w:r w:rsidR="00961B22" w:rsidRPr="00276D04">
        <w:rPr>
          <w:rFonts w:cs="Times New Roman"/>
          <w:color w:val="000000" w:themeColor="text1"/>
          <w:szCs w:val="24"/>
        </w:rPr>
        <w:t xml:space="preserve"> experience to use volume</w:t>
      </w:r>
      <w:r w:rsidR="00961B22">
        <w:rPr>
          <w:rFonts w:cs="Times New Roman"/>
          <w:color w:val="000000" w:themeColor="text1"/>
          <w:szCs w:val="24"/>
        </w:rPr>
        <w:t xml:space="preserve"> space</w:t>
      </w:r>
      <w:r w:rsidR="00961B22" w:rsidRPr="00276D04">
        <w:rPr>
          <w:rFonts w:cs="Times New Roman"/>
          <w:color w:val="000000" w:themeColor="text1"/>
          <w:szCs w:val="24"/>
        </w:rPr>
        <w:t xml:space="preserve"> of the warehouse </w:t>
      </w:r>
      <w:r w:rsidR="00961B22">
        <w:rPr>
          <w:rFonts w:cs="Times New Roman"/>
          <w:color w:val="000000" w:themeColor="text1"/>
          <w:szCs w:val="24"/>
        </w:rPr>
        <w:t>the congestions were created in warehouses</w:t>
      </w:r>
      <w:r w:rsidR="00961B22" w:rsidRPr="00276D04">
        <w:rPr>
          <w:rFonts w:cs="Times New Roman"/>
          <w:color w:val="000000" w:themeColor="text1"/>
          <w:szCs w:val="24"/>
        </w:rPr>
        <w:t xml:space="preserve">. </w:t>
      </w:r>
      <w:r w:rsidR="00D84EA0">
        <w:rPr>
          <w:szCs w:val="24"/>
        </w:rPr>
        <w:t xml:space="preserve">These makes the existing layouts of </w:t>
      </w:r>
      <w:r w:rsidR="00961B22">
        <w:rPr>
          <w:szCs w:val="24"/>
        </w:rPr>
        <w:t xml:space="preserve">warehouses become overcrowded. </w:t>
      </w:r>
    </w:p>
    <w:p w:rsidR="000D2475" w:rsidRPr="00961B22" w:rsidRDefault="00CF2A11" w:rsidP="00276D04">
      <w:pPr>
        <w:spacing w:line="360" w:lineRule="auto"/>
        <w:jc w:val="both"/>
        <w:rPr>
          <w:rFonts w:cs="Times New Roman"/>
          <w:color w:val="000000" w:themeColor="text1"/>
          <w:szCs w:val="24"/>
        </w:rPr>
      </w:pPr>
      <w:r>
        <w:rPr>
          <w:rFonts w:cs="Times New Roman"/>
          <w:color w:val="000000" w:themeColor="text1"/>
          <w:szCs w:val="24"/>
        </w:rPr>
        <w:t>A</w:t>
      </w:r>
      <w:r w:rsidR="00FC0B46">
        <w:rPr>
          <w:rFonts w:cs="Times New Roman"/>
          <w:color w:val="000000" w:themeColor="text1"/>
          <w:szCs w:val="24"/>
        </w:rPr>
        <w:t>lso</w:t>
      </w:r>
      <w:r>
        <w:rPr>
          <w:rFonts w:cs="Times New Roman"/>
          <w:color w:val="000000" w:themeColor="text1"/>
          <w:szCs w:val="24"/>
        </w:rPr>
        <w:t xml:space="preserve">, </w:t>
      </w:r>
      <w:r>
        <w:rPr>
          <w:rFonts w:cs="Times New Roman"/>
          <w:szCs w:val="24"/>
        </w:rPr>
        <w:t>some stock keeping units are</w:t>
      </w:r>
      <w:r w:rsidRPr="00653675">
        <w:rPr>
          <w:rFonts w:cs="Times New Roman"/>
          <w:szCs w:val="24"/>
        </w:rPr>
        <w:t xml:space="preserve"> not generate any new pallet positions if put </w:t>
      </w:r>
      <w:r>
        <w:rPr>
          <w:rFonts w:cs="Times New Roman"/>
          <w:szCs w:val="24"/>
        </w:rPr>
        <w:t>on floor</w:t>
      </w:r>
      <w:r w:rsidRPr="00653675">
        <w:rPr>
          <w:rFonts w:cs="Times New Roman"/>
          <w:szCs w:val="24"/>
        </w:rPr>
        <w:t>, and lose pallet positions</w:t>
      </w:r>
      <w:r>
        <w:rPr>
          <w:rFonts w:cs="Times New Roman"/>
          <w:szCs w:val="24"/>
        </w:rPr>
        <w:t xml:space="preserve"> due to increments of staffed freight/cargo to the warehouse. These, enforce the warehouse </w:t>
      </w:r>
      <w:r w:rsidR="00961B22">
        <w:rPr>
          <w:rFonts w:cs="Times New Roman"/>
          <w:szCs w:val="24"/>
        </w:rPr>
        <w:t>operators</w:t>
      </w:r>
      <w:r>
        <w:rPr>
          <w:rFonts w:cs="Times New Roman"/>
          <w:szCs w:val="24"/>
        </w:rPr>
        <w:t xml:space="preserve"> to use</w:t>
      </w:r>
      <w:r w:rsidR="00E95CE1">
        <w:rPr>
          <w:rFonts w:cs="Times New Roman"/>
          <w:szCs w:val="24"/>
        </w:rPr>
        <w:t xml:space="preserve"> the </w:t>
      </w:r>
      <w:r w:rsidR="00E95CE1">
        <w:rPr>
          <w:rFonts w:cs="Times New Roman"/>
          <w:color w:val="000000" w:themeColor="text1"/>
          <w:szCs w:val="24"/>
        </w:rPr>
        <w:t xml:space="preserve">height of </w:t>
      </w:r>
      <w:r w:rsidR="00E95CE1" w:rsidRPr="00FE06DD">
        <w:rPr>
          <w:rFonts w:cs="Times New Roman"/>
          <w:color w:val="000000" w:themeColor="text1"/>
          <w:szCs w:val="24"/>
        </w:rPr>
        <w:t>2.446</w:t>
      </w:r>
      <w:r w:rsidR="00E95CE1">
        <w:rPr>
          <w:rFonts w:cs="Times New Roman"/>
          <w:color w:val="000000" w:themeColor="text1"/>
          <w:szCs w:val="24"/>
        </w:rPr>
        <w:t>m from the 11m height of existing</w:t>
      </w:r>
      <w:r w:rsidR="00E95CE1">
        <w:rPr>
          <w:rFonts w:cs="Times New Roman"/>
          <w:szCs w:val="24"/>
        </w:rPr>
        <w:t xml:space="preserve"> </w:t>
      </w:r>
      <w:r w:rsidR="00961B22">
        <w:rPr>
          <w:rFonts w:cs="Times New Roman"/>
          <w:szCs w:val="24"/>
        </w:rPr>
        <w:t>warehouse</w:t>
      </w:r>
      <w:r>
        <w:rPr>
          <w:rFonts w:cs="Times New Roman"/>
          <w:szCs w:val="24"/>
        </w:rPr>
        <w:t xml:space="preserve">. </w:t>
      </w:r>
      <w:r w:rsidR="00D84EA0">
        <w:rPr>
          <w:szCs w:val="24"/>
        </w:rPr>
        <w:t>Therefore, passageways</w:t>
      </w:r>
      <w:r w:rsidR="00FC0B46">
        <w:rPr>
          <w:szCs w:val="24"/>
        </w:rPr>
        <w:t xml:space="preserve"> or aisles</w:t>
      </w:r>
      <w:r w:rsidR="00D84EA0">
        <w:rPr>
          <w:szCs w:val="24"/>
        </w:rPr>
        <w:t xml:space="preserve"> provided for the movement were covered by cargos; which unstuffed from containers. These reduce easy accessibility of freight for</w:t>
      </w:r>
      <w:r w:rsidR="00FC0B46">
        <w:rPr>
          <w:szCs w:val="24"/>
        </w:rPr>
        <w:t xml:space="preserve"> the</w:t>
      </w:r>
      <w:r w:rsidR="00D84EA0">
        <w:rPr>
          <w:szCs w:val="24"/>
        </w:rPr>
        <w:t xml:space="preserve"> inspection </w:t>
      </w:r>
      <w:r w:rsidR="00D84EA0">
        <w:rPr>
          <w:rFonts w:cs="Times New Roman"/>
          <w:color w:val="000000" w:themeColor="text1"/>
          <w:szCs w:val="24"/>
        </w:rPr>
        <w:t>and</w:t>
      </w:r>
      <w:r w:rsidR="00D84EA0" w:rsidRPr="00FE06DD">
        <w:rPr>
          <w:rFonts w:cs="Times New Roman"/>
          <w:color w:val="000000" w:themeColor="text1"/>
          <w:szCs w:val="24"/>
        </w:rPr>
        <w:t xml:space="preserve"> results to delay of time and increase </w:t>
      </w:r>
      <w:r>
        <w:rPr>
          <w:rFonts w:cs="Times New Roman"/>
          <w:color w:val="000000" w:themeColor="text1"/>
          <w:szCs w:val="24"/>
        </w:rPr>
        <w:t>the</w:t>
      </w:r>
      <w:r w:rsidR="00D84EA0" w:rsidRPr="00FE06DD">
        <w:rPr>
          <w:rFonts w:cs="Times New Roman"/>
          <w:color w:val="000000" w:themeColor="text1"/>
          <w:szCs w:val="24"/>
        </w:rPr>
        <w:t xml:space="preserve"> </w:t>
      </w:r>
      <w:r w:rsidR="00D84EA0">
        <w:rPr>
          <w:rFonts w:cs="Times New Roman"/>
          <w:color w:val="000000" w:themeColor="text1"/>
          <w:szCs w:val="24"/>
        </w:rPr>
        <w:t>demurrage cost in the warehouse.</w:t>
      </w:r>
      <w:r>
        <w:rPr>
          <w:rFonts w:cs="Times New Roman"/>
          <w:color w:val="000000" w:themeColor="text1"/>
          <w:szCs w:val="24"/>
        </w:rPr>
        <w:t xml:space="preserve"> The</w:t>
      </w:r>
      <w:r w:rsidRPr="00FE06DD">
        <w:rPr>
          <w:rFonts w:cs="Times New Roman"/>
          <w:color w:val="000000" w:themeColor="text1"/>
          <w:szCs w:val="24"/>
        </w:rPr>
        <w:t xml:space="preserve">se are obviously </w:t>
      </w:r>
      <w:r w:rsidRPr="00FE06DD">
        <w:rPr>
          <w:rFonts w:cs="Times New Roman"/>
          <w:color w:val="000000" w:themeColor="text1"/>
          <w:szCs w:val="24"/>
        </w:rPr>
        <w:lastRenderedPageBreak/>
        <w:t>affect</w:t>
      </w:r>
      <w:r>
        <w:rPr>
          <w:rFonts w:cs="Times New Roman"/>
          <w:color w:val="000000" w:themeColor="text1"/>
          <w:szCs w:val="24"/>
        </w:rPr>
        <w:t>ing</w:t>
      </w:r>
      <w:r w:rsidR="00FC0B46">
        <w:rPr>
          <w:rFonts w:cs="Times New Roman"/>
          <w:color w:val="000000" w:themeColor="text1"/>
          <w:szCs w:val="24"/>
        </w:rPr>
        <w:t xml:space="preserve"> productivity of dry port, in turn growth </w:t>
      </w:r>
      <w:r w:rsidRPr="00FE06DD">
        <w:rPr>
          <w:rFonts w:cs="Times New Roman"/>
          <w:color w:val="000000" w:themeColor="text1"/>
          <w:szCs w:val="24"/>
        </w:rPr>
        <w:t>of country. Therefore, these needs modified facility layout design</w:t>
      </w:r>
      <w:r w:rsidR="00FC0B46">
        <w:rPr>
          <w:rFonts w:cs="Times New Roman"/>
          <w:color w:val="000000" w:themeColor="text1"/>
          <w:szCs w:val="24"/>
        </w:rPr>
        <w:t xml:space="preserve"> </w:t>
      </w:r>
      <w:r w:rsidRPr="00FE06DD">
        <w:rPr>
          <w:rFonts w:cs="Times New Roman"/>
          <w:color w:val="000000" w:themeColor="text1"/>
          <w:szCs w:val="24"/>
        </w:rPr>
        <w:t xml:space="preserve">to </w:t>
      </w:r>
      <w:r w:rsidR="00FC0B46">
        <w:rPr>
          <w:rFonts w:cs="Times New Roman"/>
          <w:color w:val="000000" w:themeColor="text1"/>
          <w:szCs w:val="24"/>
        </w:rPr>
        <w:t xml:space="preserve">space utilization </w:t>
      </w:r>
      <w:r w:rsidRPr="00FE06DD">
        <w:rPr>
          <w:rFonts w:cs="Times New Roman"/>
          <w:color w:val="000000" w:themeColor="text1"/>
          <w:szCs w:val="24"/>
        </w:rPr>
        <w:t>and</w:t>
      </w:r>
      <w:r w:rsidR="00FC0B46">
        <w:rPr>
          <w:rFonts w:cs="Times New Roman"/>
          <w:color w:val="000000" w:themeColor="text1"/>
          <w:szCs w:val="24"/>
        </w:rPr>
        <w:t xml:space="preserve"> inspection performance</w:t>
      </w:r>
      <w:r w:rsidR="00E95CE1">
        <w:rPr>
          <w:rFonts w:cs="Times New Roman"/>
          <w:color w:val="000000" w:themeColor="text1"/>
          <w:szCs w:val="24"/>
        </w:rPr>
        <w:t xml:space="preserve"> of warehouse</w:t>
      </w:r>
      <w:r w:rsidR="00FC0B46">
        <w:rPr>
          <w:rFonts w:cs="Times New Roman"/>
          <w:color w:val="000000" w:themeColor="text1"/>
          <w:szCs w:val="24"/>
        </w:rPr>
        <w:t xml:space="preserve"> </w:t>
      </w:r>
      <w:r>
        <w:rPr>
          <w:rFonts w:cs="Times New Roman"/>
          <w:color w:val="000000" w:themeColor="text1"/>
          <w:szCs w:val="24"/>
        </w:rPr>
        <w:t xml:space="preserve">to save </w:t>
      </w:r>
      <w:r w:rsidR="00FC0B46">
        <w:rPr>
          <w:rFonts w:cs="Times New Roman"/>
          <w:color w:val="000000" w:themeColor="text1"/>
          <w:szCs w:val="24"/>
        </w:rPr>
        <w:t xml:space="preserve">this </w:t>
      </w:r>
      <w:r>
        <w:rPr>
          <w:rFonts w:cs="Times New Roman"/>
          <w:color w:val="000000" w:themeColor="text1"/>
          <w:szCs w:val="24"/>
        </w:rPr>
        <w:t xml:space="preserve">cost </w:t>
      </w:r>
      <w:r w:rsidR="00FC0B46">
        <w:rPr>
          <w:rFonts w:cs="Times New Roman"/>
          <w:color w:val="000000" w:themeColor="text1"/>
          <w:szCs w:val="24"/>
        </w:rPr>
        <w:t xml:space="preserve">which </w:t>
      </w:r>
      <w:r>
        <w:rPr>
          <w:rFonts w:cs="Times New Roman"/>
          <w:color w:val="000000" w:themeColor="text1"/>
          <w:szCs w:val="24"/>
        </w:rPr>
        <w:t>hard to quantify</w:t>
      </w:r>
      <w:r w:rsidR="00FC0B46">
        <w:rPr>
          <w:rFonts w:cs="Times New Roman"/>
          <w:color w:val="000000" w:themeColor="text1"/>
          <w:szCs w:val="24"/>
        </w:rPr>
        <w:t xml:space="preserve"> by providing modified alternative layouts</w:t>
      </w:r>
      <w:r>
        <w:rPr>
          <w:rFonts w:cs="Times New Roman"/>
          <w:color w:val="000000" w:themeColor="text1"/>
          <w:szCs w:val="24"/>
        </w:rPr>
        <w:t>.</w:t>
      </w:r>
      <w:r w:rsidRPr="005C7777">
        <w:rPr>
          <w:szCs w:val="24"/>
        </w:rPr>
        <w:t xml:space="preserve"> </w:t>
      </w:r>
      <w:r>
        <w:rPr>
          <w:szCs w:val="24"/>
        </w:rPr>
        <w:t xml:space="preserve">     </w:t>
      </w:r>
      <w:r w:rsidR="00D84EA0">
        <w:rPr>
          <w:rFonts w:cs="Times New Roman"/>
          <w:color w:val="000000" w:themeColor="text1"/>
          <w:szCs w:val="24"/>
        </w:rPr>
        <w:t xml:space="preserve"> </w:t>
      </w:r>
      <w:r w:rsidR="00D84EA0" w:rsidRPr="00FE06DD">
        <w:rPr>
          <w:rFonts w:cs="Times New Roman"/>
          <w:color w:val="000000" w:themeColor="text1"/>
          <w:szCs w:val="24"/>
        </w:rPr>
        <w:t xml:space="preserve"> </w:t>
      </w:r>
    </w:p>
    <w:p w:rsidR="00096C7C" w:rsidRPr="00FE06DD" w:rsidRDefault="00096C7C" w:rsidP="00B025A2">
      <w:pPr>
        <w:pStyle w:val="Heading2"/>
        <w:numPr>
          <w:ilvl w:val="1"/>
          <w:numId w:val="1"/>
        </w:numPr>
        <w:spacing w:before="100" w:beforeAutospacing="1" w:after="100" w:afterAutospacing="1" w:line="360" w:lineRule="auto"/>
        <w:ind w:left="0" w:firstLine="0"/>
        <w:rPr>
          <w:rFonts w:ascii="Times New Roman" w:hAnsi="Times New Roman" w:cs="Times New Roman"/>
          <w:color w:val="000000" w:themeColor="text1"/>
          <w:sz w:val="28"/>
          <w:szCs w:val="28"/>
        </w:rPr>
      </w:pPr>
      <w:bookmarkStart w:id="9" w:name="_Toc517693210"/>
      <w:r w:rsidRPr="00FE06DD">
        <w:rPr>
          <w:rFonts w:ascii="Times New Roman" w:hAnsi="Times New Roman" w:cs="Times New Roman"/>
          <w:color w:val="000000" w:themeColor="text1"/>
          <w:sz w:val="28"/>
          <w:szCs w:val="28"/>
        </w:rPr>
        <w:t>Research objective</w:t>
      </w:r>
      <w:bookmarkEnd w:id="9"/>
    </w:p>
    <w:p w:rsidR="00096C7C" w:rsidRPr="00FE06DD" w:rsidRDefault="00096C7C" w:rsidP="00096C7C">
      <w:pPr>
        <w:spacing w:line="360" w:lineRule="auto"/>
        <w:jc w:val="both"/>
        <w:rPr>
          <w:rFonts w:cs="Times New Roman"/>
          <w:color w:val="000000" w:themeColor="text1"/>
          <w:szCs w:val="24"/>
        </w:rPr>
      </w:pPr>
      <w:r w:rsidRPr="00FE06DD">
        <w:rPr>
          <w:rFonts w:cs="Times New Roman"/>
          <w:color w:val="000000" w:themeColor="text1"/>
          <w:szCs w:val="24"/>
        </w:rPr>
        <w:t xml:space="preserve">The general objective of the </w:t>
      </w:r>
      <w:r w:rsidR="00B042CB">
        <w:rPr>
          <w:rFonts w:cs="Times New Roman"/>
          <w:color w:val="000000" w:themeColor="text1"/>
          <w:szCs w:val="24"/>
        </w:rPr>
        <w:t xml:space="preserve">study is to </w:t>
      </w:r>
      <w:r w:rsidR="001E3133">
        <w:rPr>
          <w:rFonts w:cs="Times New Roman"/>
          <w:color w:val="000000" w:themeColor="text1"/>
          <w:szCs w:val="24"/>
        </w:rPr>
        <w:t>develop</w:t>
      </w:r>
      <w:r w:rsidR="00B042CB">
        <w:rPr>
          <w:rFonts w:cs="Times New Roman"/>
          <w:color w:val="000000" w:themeColor="text1"/>
          <w:szCs w:val="24"/>
        </w:rPr>
        <w:t xml:space="preserve"> modified </w:t>
      </w:r>
      <w:r w:rsidR="003634AE">
        <w:rPr>
          <w:rFonts w:cs="Times New Roman"/>
          <w:color w:val="000000" w:themeColor="text1"/>
          <w:szCs w:val="24"/>
        </w:rPr>
        <w:t xml:space="preserve">alternative </w:t>
      </w:r>
      <w:r w:rsidR="00B042CB">
        <w:rPr>
          <w:rFonts w:cs="Times New Roman"/>
          <w:color w:val="000000" w:themeColor="text1"/>
          <w:szCs w:val="24"/>
        </w:rPr>
        <w:t>f</w:t>
      </w:r>
      <w:r w:rsidRPr="00FE06DD">
        <w:rPr>
          <w:rFonts w:cs="Times New Roman"/>
          <w:color w:val="000000" w:themeColor="text1"/>
          <w:szCs w:val="24"/>
        </w:rPr>
        <w:t>acility layout</w:t>
      </w:r>
      <w:r w:rsidR="003634AE">
        <w:rPr>
          <w:rFonts w:cs="Times New Roman"/>
          <w:color w:val="000000" w:themeColor="text1"/>
          <w:szCs w:val="24"/>
        </w:rPr>
        <w:t>s</w:t>
      </w:r>
      <w:r w:rsidRPr="00FE06DD">
        <w:rPr>
          <w:rFonts w:cs="Times New Roman"/>
          <w:color w:val="000000" w:themeColor="text1"/>
          <w:szCs w:val="24"/>
        </w:rPr>
        <w:t xml:space="preserve"> to </w:t>
      </w:r>
      <w:r w:rsidR="003634AE">
        <w:rPr>
          <w:rFonts w:cs="Times New Roman"/>
          <w:color w:val="000000" w:themeColor="text1"/>
          <w:szCs w:val="24"/>
        </w:rPr>
        <w:t xml:space="preserve">efficient </w:t>
      </w:r>
      <w:r w:rsidRPr="00FE06DD">
        <w:rPr>
          <w:rFonts w:cs="Times New Roman"/>
          <w:color w:val="000000" w:themeColor="text1"/>
          <w:szCs w:val="24"/>
        </w:rPr>
        <w:t xml:space="preserve">space utilization </w:t>
      </w:r>
      <w:r w:rsidR="003634AE">
        <w:rPr>
          <w:rFonts w:cs="Times New Roman"/>
          <w:color w:val="000000" w:themeColor="text1"/>
          <w:szCs w:val="24"/>
        </w:rPr>
        <w:t xml:space="preserve">in the </w:t>
      </w:r>
      <w:r w:rsidRPr="00FE06DD">
        <w:rPr>
          <w:rFonts w:cs="Times New Roman"/>
          <w:color w:val="000000" w:themeColor="text1"/>
          <w:szCs w:val="24"/>
        </w:rPr>
        <w:t xml:space="preserve">warehouse </w:t>
      </w:r>
      <w:r w:rsidR="00064389">
        <w:rPr>
          <w:rFonts w:cs="Times New Roman"/>
          <w:color w:val="000000" w:themeColor="text1"/>
          <w:szCs w:val="24"/>
        </w:rPr>
        <w:t>at modjo dry port</w:t>
      </w:r>
      <w:r w:rsidRPr="00FE06DD">
        <w:rPr>
          <w:rFonts w:cs="Times New Roman"/>
          <w:color w:val="000000" w:themeColor="text1"/>
          <w:szCs w:val="24"/>
        </w:rPr>
        <w:t>.</w:t>
      </w:r>
    </w:p>
    <w:p w:rsidR="00096C7C" w:rsidRPr="00FE06DD" w:rsidRDefault="00B042CB" w:rsidP="00096C7C">
      <w:pPr>
        <w:spacing w:line="360" w:lineRule="auto"/>
        <w:jc w:val="both"/>
        <w:rPr>
          <w:rFonts w:cs="Times New Roman"/>
          <w:color w:val="000000" w:themeColor="text1"/>
          <w:szCs w:val="24"/>
        </w:rPr>
      </w:pPr>
      <w:r>
        <w:rPr>
          <w:rFonts w:cs="Times New Roman"/>
          <w:b/>
          <w:bCs/>
          <w:color w:val="000000" w:themeColor="text1"/>
          <w:szCs w:val="24"/>
        </w:rPr>
        <w:t xml:space="preserve">The research has the following </w:t>
      </w:r>
      <w:r w:rsidR="00096C7C" w:rsidRPr="00FE06DD">
        <w:rPr>
          <w:rFonts w:cs="Times New Roman"/>
          <w:b/>
          <w:bCs/>
          <w:color w:val="000000" w:themeColor="text1"/>
          <w:szCs w:val="24"/>
        </w:rPr>
        <w:t xml:space="preserve">Specific objectives </w:t>
      </w:r>
    </w:p>
    <w:p w:rsidR="00096C7C" w:rsidRPr="00973766" w:rsidRDefault="00096C7C" w:rsidP="00973766">
      <w:pPr>
        <w:numPr>
          <w:ilvl w:val="0"/>
          <w:numId w:val="2"/>
        </w:numPr>
        <w:tabs>
          <w:tab w:val="num" w:pos="630"/>
          <w:tab w:val="left" w:pos="810"/>
        </w:tabs>
        <w:spacing w:after="0" w:line="360" w:lineRule="auto"/>
        <w:ind w:left="630"/>
        <w:rPr>
          <w:rFonts w:cs="Times New Roman"/>
          <w:color w:val="000000" w:themeColor="text1"/>
          <w:szCs w:val="24"/>
        </w:rPr>
      </w:pPr>
      <w:r w:rsidRPr="00FE06DD">
        <w:rPr>
          <w:rFonts w:cs="Times New Roman"/>
          <w:color w:val="000000" w:themeColor="text1"/>
          <w:szCs w:val="24"/>
        </w:rPr>
        <w:t xml:space="preserve">To assess the </w:t>
      </w:r>
      <w:r w:rsidR="000335D8">
        <w:rPr>
          <w:rFonts w:cs="Times New Roman"/>
          <w:color w:val="000000" w:themeColor="text1"/>
          <w:szCs w:val="24"/>
        </w:rPr>
        <w:t xml:space="preserve">layouts of </w:t>
      </w:r>
      <w:r w:rsidRPr="00FE06DD">
        <w:rPr>
          <w:rFonts w:cs="Times New Roman"/>
          <w:color w:val="000000" w:themeColor="text1"/>
          <w:szCs w:val="24"/>
        </w:rPr>
        <w:t>ex</w:t>
      </w:r>
      <w:r w:rsidR="001E3133">
        <w:rPr>
          <w:rFonts w:cs="Times New Roman"/>
          <w:color w:val="000000" w:themeColor="text1"/>
          <w:szCs w:val="24"/>
        </w:rPr>
        <w:t xml:space="preserve">isting warehouses and </w:t>
      </w:r>
      <w:r w:rsidR="000335D8">
        <w:rPr>
          <w:rFonts w:cs="Times New Roman"/>
          <w:color w:val="000000" w:themeColor="text1"/>
          <w:szCs w:val="24"/>
        </w:rPr>
        <w:t>their accommodation capacity</w:t>
      </w:r>
    </w:p>
    <w:p w:rsidR="00096C7C" w:rsidRPr="00FE06DD" w:rsidRDefault="00096C7C" w:rsidP="003634AE">
      <w:pPr>
        <w:numPr>
          <w:ilvl w:val="0"/>
          <w:numId w:val="2"/>
        </w:numPr>
        <w:tabs>
          <w:tab w:val="clear" w:pos="720"/>
          <w:tab w:val="num" w:pos="630"/>
        </w:tabs>
        <w:spacing w:after="0" w:line="360" w:lineRule="auto"/>
        <w:ind w:left="360" w:hanging="90"/>
        <w:rPr>
          <w:rFonts w:cs="Times New Roman"/>
          <w:color w:val="000000" w:themeColor="text1"/>
          <w:szCs w:val="24"/>
        </w:rPr>
      </w:pPr>
      <w:r w:rsidRPr="00FE06DD">
        <w:rPr>
          <w:rFonts w:cs="Times New Roman"/>
          <w:color w:val="000000" w:themeColor="text1"/>
          <w:szCs w:val="24"/>
        </w:rPr>
        <w:t xml:space="preserve">To evaluate the space utilized </w:t>
      </w:r>
      <w:r w:rsidR="006479D0">
        <w:rPr>
          <w:rFonts w:cs="Times New Roman"/>
          <w:color w:val="000000" w:themeColor="text1"/>
          <w:szCs w:val="24"/>
        </w:rPr>
        <w:t xml:space="preserve">of existing warehouse with the help of alternative layouts </w:t>
      </w:r>
    </w:p>
    <w:p w:rsidR="00096C7C" w:rsidRPr="00FE06DD" w:rsidRDefault="00096C7C" w:rsidP="003634AE">
      <w:pPr>
        <w:numPr>
          <w:ilvl w:val="0"/>
          <w:numId w:val="2"/>
        </w:numPr>
        <w:tabs>
          <w:tab w:val="clear" w:pos="720"/>
          <w:tab w:val="num" w:pos="630"/>
        </w:tabs>
        <w:spacing w:line="360" w:lineRule="auto"/>
        <w:ind w:left="360" w:hanging="90"/>
        <w:rPr>
          <w:rFonts w:cs="Times New Roman"/>
          <w:color w:val="000000" w:themeColor="text1"/>
          <w:szCs w:val="24"/>
        </w:rPr>
      </w:pPr>
      <w:r w:rsidRPr="00FE06DD">
        <w:rPr>
          <w:rFonts w:cs="Times New Roman"/>
          <w:color w:val="000000" w:themeColor="text1"/>
          <w:szCs w:val="24"/>
        </w:rPr>
        <w:t>To</w:t>
      </w:r>
      <w:r w:rsidR="006479D0">
        <w:rPr>
          <w:rFonts w:cs="Times New Roman"/>
          <w:color w:val="000000" w:themeColor="text1"/>
          <w:szCs w:val="24"/>
        </w:rPr>
        <w:t xml:space="preserve"> pro</w:t>
      </w:r>
      <w:r w:rsidR="00F65076">
        <w:rPr>
          <w:rFonts w:cs="Times New Roman"/>
          <w:color w:val="000000" w:themeColor="text1"/>
          <w:szCs w:val="24"/>
        </w:rPr>
        <w:t>pose</w:t>
      </w:r>
      <w:r w:rsidRPr="00FE06DD">
        <w:rPr>
          <w:rFonts w:cs="Times New Roman"/>
          <w:color w:val="000000" w:themeColor="text1"/>
          <w:szCs w:val="24"/>
        </w:rPr>
        <w:t xml:space="preserve"> </w:t>
      </w:r>
      <w:r w:rsidR="006479D0">
        <w:rPr>
          <w:rFonts w:cs="Times New Roman"/>
          <w:color w:val="000000" w:themeColor="text1"/>
          <w:szCs w:val="24"/>
        </w:rPr>
        <w:t xml:space="preserve">alternative </w:t>
      </w:r>
      <w:r w:rsidRPr="00FE06DD">
        <w:rPr>
          <w:rFonts w:cs="Times New Roman"/>
          <w:color w:val="000000" w:themeColor="text1"/>
          <w:szCs w:val="24"/>
        </w:rPr>
        <w:t xml:space="preserve">facility layout for space utilization </w:t>
      </w:r>
      <w:r w:rsidR="001E3133">
        <w:rPr>
          <w:rFonts w:cs="Times New Roman"/>
          <w:color w:val="000000" w:themeColor="text1"/>
          <w:szCs w:val="24"/>
        </w:rPr>
        <w:t>in the warehouse</w:t>
      </w:r>
    </w:p>
    <w:p w:rsidR="00096C7C" w:rsidRDefault="00096C7C" w:rsidP="00B025A2">
      <w:pPr>
        <w:pStyle w:val="Heading2"/>
        <w:numPr>
          <w:ilvl w:val="1"/>
          <w:numId w:val="1"/>
        </w:numPr>
        <w:spacing w:before="100" w:beforeAutospacing="1" w:after="100" w:afterAutospacing="1" w:line="360" w:lineRule="auto"/>
        <w:ind w:left="0" w:firstLine="0"/>
        <w:rPr>
          <w:rFonts w:ascii="Times New Roman" w:hAnsi="Times New Roman" w:cs="Times New Roman"/>
          <w:color w:val="000000" w:themeColor="text1"/>
          <w:sz w:val="28"/>
          <w:szCs w:val="28"/>
        </w:rPr>
      </w:pPr>
      <w:bookmarkStart w:id="10" w:name="_Toc517693211"/>
      <w:r w:rsidRPr="00FE06DD">
        <w:rPr>
          <w:rFonts w:ascii="Times New Roman" w:hAnsi="Times New Roman" w:cs="Times New Roman"/>
          <w:color w:val="000000" w:themeColor="text1"/>
          <w:sz w:val="28"/>
          <w:szCs w:val="28"/>
        </w:rPr>
        <w:t>Research questions</w:t>
      </w:r>
      <w:bookmarkEnd w:id="10"/>
    </w:p>
    <w:p w:rsidR="00EE7726" w:rsidRPr="00EE7726" w:rsidRDefault="00EE7726" w:rsidP="00EE7726">
      <w:r>
        <w:t xml:space="preserve">The </w:t>
      </w:r>
      <w:r w:rsidR="0028147B">
        <w:t>research addresses</w:t>
      </w:r>
      <w:r>
        <w:t xml:space="preserve"> the following research </w:t>
      </w:r>
      <w:r w:rsidR="0028147B">
        <w:t>questions:</w:t>
      </w:r>
    </w:p>
    <w:p w:rsidR="00F92E0D" w:rsidRPr="00F92E0D" w:rsidRDefault="00096C7C" w:rsidP="00F92E0D">
      <w:pPr>
        <w:pStyle w:val="ListParagraph"/>
        <w:numPr>
          <w:ilvl w:val="0"/>
          <w:numId w:val="3"/>
        </w:numPr>
        <w:spacing w:line="360" w:lineRule="auto"/>
        <w:jc w:val="both"/>
        <w:rPr>
          <w:rFonts w:cs="Times New Roman"/>
          <w:color w:val="000000" w:themeColor="text1"/>
          <w:szCs w:val="24"/>
        </w:rPr>
      </w:pPr>
      <w:r w:rsidRPr="00FE06DD">
        <w:rPr>
          <w:rFonts w:cs="Times New Roman"/>
          <w:color w:val="000000" w:themeColor="text1"/>
          <w:szCs w:val="24"/>
        </w:rPr>
        <w:t xml:space="preserve">What </w:t>
      </w:r>
      <w:r w:rsidR="00F92E0D">
        <w:rPr>
          <w:rFonts w:cs="Times New Roman"/>
          <w:color w:val="000000" w:themeColor="text1"/>
          <w:szCs w:val="24"/>
        </w:rPr>
        <w:t>are</w:t>
      </w:r>
      <w:r w:rsidRPr="00FE06DD">
        <w:rPr>
          <w:rFonts w:cs="Times New Roman"/>
          <w:color w:val="000000" w:themeColor="text1"/>
          <w:szCs w:val="24"/>
        </w:rPr>
        <w:t xml:space="preserve"> the </w:t>
      </w:r>
      <w:r w:rsidR="00F92E0D">
        <w:rPr>
          <w:rFonts w:cs="Times New Roman"/>
          <w:color w:val="000000" w:themeColor="text1"/>
          <w:szCs w:val="24"/>
        </w:rPr>
        <w:t xml:space="preserve">challenges in to </w:t>
      </w:r>
      <w:r w:rsidRPr="00FE06DD">
        <w:rPr>
          <w:rFonts w:cs="Times New Roman"/>
          <w:color w:val="000000" w:themeColor="text1"/>
          <w:szCs w:val="24"/>
        </w:rPr>
        <w:t xml:space="preserve">existing warehouse? </w:t>
      </w:r>
    </w:p>
    <w:p w:rsidR="00096C7C" w:rsidRPr="00FE06DD" w:rsidRDefault="00096C7C" w:rsidP="00096C7C">
      <w:pPr>
        <w:pStyle w:val="ListParagraph"/>
        <w:numPr>
          <w:ilvl w:val="0"/>
          <w:numId w:val="3"/>
        </w:numPr>
        <w:spacing w:line="360" w:lineRule="auto"/>
        <w:jc w:val="both"/>
        <w:rPr>
          <w:rFonts w:cs="Times New Roman"/>
          <w:color w:val="000000" w:themeColor="text1"/>
          <w:szCs w:val="24"/>
        </w:rPr>
      </w:pPr>
      <w:r w:rsidRPr="00FE06DD">
        <w:rPr>
          <w:rFonts w:cs="Times New Roman"/>
          <w:color w:val="000000" w:themeColor="text1"/>
          <w:szCs w:val="24"/>
        </w:rPr>
        <w:t xml:space="preserve">How the existing facility layout can be modified to utilize the space </w:t>
      </w:r>
      <w:r w:rsidR="001E3133">
        <w:rPr>
          <w:rFonts w:cs="Times New Roman"/>
          <w:color w:val="000000" w:themeColor="text1"/>
          <w:szCs w:val="24"/>
        </w:rPr>
        <w:t>in the</w:t>
      </w:r>
      <w:r w:rsidR="003274DC">
        <w:rPr>
          <w:rFonts w:cs="Times New Roman"/>
          <w:color w:val="000000" w:themeColor="text1"/>
          <w:szCs w:val="24"/>
        </w:rPr>
        <w:t xml:space="preserve"> ware</w:t>
      </w:r>
      <w:r w:rsidRPr="00FE06DD">
        <w:rPr>
          <w:rFonts w:cs="Times New Roman"/>
          <w:color w:val="000000" w:themeColor="text1"/>
          <w:szCs w:val="24"/>
        </w:rPr>
        <w:t>house?</w:t>
      </w:r>
    </w:p>
    <w:p w:rsidR="00F826F1" w:rsidRDefault="00096C7C" w:rsidP="00F826F1">
      <w:pPr>
        <w:pStyle w:val="ListParagraph"/>
        <w:numPr>
          <w:ilvl w:val="0"/>
          <w:numId w:val="3"/>
        </w:numPr>
        <w:spacing w:line="360" w:lineRule="auto"/>
        <w:jc w:val="both"/>
        <w:rPr>
          <w:rFonts w:cs="Times New Roman"/>
          <w:color w:val="000000" w:themeColor="text1"/>
          <w:szCs w:val="24"/>
        </w:rPr>
      </w:pPr>
      <w:r w:rsidRPr="00FE06DD">
        <w:rPr>
          <w:rFonts w:cs="Times New Roman"/>
          <w:color w:val="000000" w:themeColor="text1"/>
          <w:szCs w:val="24"/>
        </w:rPr>
        <w:t xml:space="preserve">How </w:t>
      </w:r>
      <w:r w:rsidR="00E13A5F">
        <w:rPr>
          <w:rFonts w:cs="Times New Roman"/>
          <w:color w:val="000000" w:themeColor="text1"/>
          <w:szCs w:val="24"/>
        </w:rPr>
        <w:t xml:space="preserve">the </w:t>
      </w:r>
      <w:r w:rsidR="001E3133">
        <w:rPr>
          <w:rFonts w:cs="Times New Roman"/>
          <w:color w:val="000000" w:themeColor="text1"/>
          <w:szCs w:val="24"/>
        </w:rPr>
        <w:t xml:space="preserve">alternative layouts </w:t>
      </w:r>
      <w:r w:rsidR="00E13A5F" w:rsidRPr="00FE06DD">
        <w:rPr>
          <w:rFonts w:cs="Times New Roman"/>
          <w:color w:val="000000" w:themeColor="text1"/>
          <w:szCs w:val="24"/>
        </w:rPr>
        <w:t>c</w:t>
      </w:r>
      <w:r w:rsidR="00E13A5F">
        <w:rPr>
          <w:rFonts w:cs="Times New Roman"/>
          <w:color w:val="000000" w:themeColor="text1"/>
          <w:szCs w:val="24"/>
        </w:rPr>
        <w:t xml:space="preserve">ould be </w:t>
      </w:r>
      <w:r w:rsidR="0046681D">
        <w:rPr>
          <w:rFonts w:cs="Times New Roman"/>
          <w:color w:val="000000" w:themeColor="text1"/>
          <w:szCs w:val="24"/>
        </w:rPr>
        <w:t>evaluated</w:t>
      </w:r>
      <w:r w:rsidR="00E13A5F">
        <w:rPr>
          <w:rFonts w:cs="Times New Roman"/>
          <w:color w:val="000000" w:themeColor="text1"/>
          <w:szCs w:val="24"/>
        </w:rPr>
        <w:t xml:space="preserve"> by</w:t>
      </w:r>
      <w:r w:rsidR="00E13A5F" w:rsidRPr="00FE06DD">
        <w:rPr>
          <w:rFonts w:cs="Times New Roman"/>
          <w:color w:val="000000" w:themeColor="text1"/>
          <w:szCs w:val="24"/>
        </w:rPr>
        <w:t xml:space="preserve"> </w:t>
      </w:r>
      <w:r w:rsidR="00E13A5F">
        <w:rPr>
          <w:rFonts w:cs="Times New Roman"/>
          <w:color w:val="000000" w:themeColor="text1"/>
          <w:szCs w:val="24"/>
        </w:rPr>
        <w:t>descriptive event simulation software</w:t>
      </w:r>
      <w:r w:rsidR="003274DC">
        <w:rPr>
          <w:rFonts w:cs="Times New Roman"/>
          <w:color w:val="000000" w:themeColor="text1"/>
          <w:szCs w:val="24"/>
        </w:rPr>
        <w:t>?</w:t>
      </w:r>
    </w:p>
    <w:p w:rsidR="00F826F1" w:rsidRPr="00FE06DD" w:rsidRDefault="00F826F1" w:rsidP="00B025A2">
      <w:pPr>
        <w:pStyle w:val="Heading2"/>
        <w:numPr>
          <w:ilvl w:val="1"/>
          <w:numId w:val="1"/>
        </w:numPr>
        <w:spacing w:before="100" w:beforeAutospacing="1" w:after="100" w:afterAutospacing="1" w:line="360" w:lineRule="auto"/>
        <w:ind w:left="0" w:firstLine="0"/>
        <w:rPr>
          <w:rFonts w:ascii="Times New Roman" w:hAnsi="Times New Roman" w:cs="Times New Roman"/>
          <w:color w:val="000000" w:themeColor="text1"/>
          <w:sz w:val="28"/>
          <w:szCs w:val="28"/>
        </w:rPr>
      </w:pPr>
      <w:bookmarkStart w:id="11" w:name="_Toc503777498"/>
      <w:bookmarkStart w:id="12" w:name="_Toc517693212"/>
      <w:r w:rsidRPr="00FE06DD">
        <w:rPr>
          <w:rFonts w:ascii="Times New Roman" w:hAnsi="Times New Roman" w:cs="Times New Roman"/>
          <w:color w:val="000000" w:themeColor="text1"/>
          <w:sz w:val="28"/>
          <w:szCs w:val="28"/>
        </w:rPr>
        <w:t>Significance of the study</w:t>
      </w:r>
      <w:bookmarkEnd w:id="11"/>
      <w:bookmarkEnd w:id="12"/>
    </w:p>
    <w:p w:rsidR="00616A4D" w:rsidRDefault="00F826F1" w:rsidP="00F826F1">
      <w:pPr>
        <w:spacing w:line="360" w:lineRule="auto"/>
        <w:jc w:val="both"/>
        <w:rPr>
          <w:rFonts w:cs="Times New Roman"/>
          <w:color w:val="000000" w:themeColor="text1"/>
          <w:szCs w:val="24"/>
        </w:rPr>
      </w:pPr>
      <w:r w:rsidRPr="00FE06DD">
        <w:rPr>
          <w:rFonts w:cs="Times New Roman"/>
          <w:color w:val="000000" w:themeColor="text1"/>
          <w:szCs w:val="24"/>
        </w:rPr>
        <w:t xml:space="preserve">The layout has significant effect on space utilization and increment of performance </w:t>
      </w:r>
      <w:r w:rsidR="00F918D5">
        <w:rPr>
          <w:rFonts w:cs="Times New Roman"/>
          <w:color w:val="000000" w:themeColor="text1"/>
          <w:szCs w:val="24"/>
        </w:rPr>
        <w:t xml:space="preserve">in the </w:t>
      </w:r>
      <w:r w:rsidRPr="00FE06DD">
        <w:rPr>
          <w:rFonts w:cs="Times New Roman"/>
          <w:color w:val="000000" w:themeColor="text1"/>
          <w:szCs w:val="24"/>
        </w:rPr>
        <w:t>warehouse.  These lead to enhance operational performance or improve efficiency of dry ports and terminal services delivery by reducing</w:t>
      </w:r>
      <w:r w:rsidR="00F918D5">
        <w:rPr>
          <w:rFonts w:cs="Times New Roman"/>
          <w:color w:val="000000" w:themeColor="text1"/>
          <w:szCs w:val="24"/>
        </w:rPr>
        <w:t xml:space="preserve"> the</w:t>
      </w:r>
      <w:r w:rsidRPr="00FE06DD">
        <w:rPr>
          <w:rFonts w:cs="Times New Roman"/>
          <w:color w:val="000000" w:themeColor="text1"/>
          <w:szCs w:val="24"/>
        </w:rPr>
        <w:t xml:space="preserve"> delay time. In addition </w:t>
      </w:r>
      <w:r w:rsidR="00F918D5">
        <w:rPr>
          <w:rFonts w:cs="Times New Roman"/>
          <w:color w:val="000000" w:themeColor="text1"/>
          <w:szCs w:val="24"/>
        </w:rPr>
        <w:t>,</w:t>
      </w:r>
      <w:r w:rsidRPr="00FE06DD">
        <w:rPr>
          <w:rFonts w:cs="Times New Roman"/>
          <w:color w:val="000000" w:themeColor="text1"/>
          <w:szCs w:val="24"/>
        </w:rPr>
        <w:t xml:space="preserve"> </w:t>
      </w:r>
      <w:r w:rsidR="00A5431B">
        <w:rPr>
          <w:rFonts w:cs="Times New Roman"/>
          <w:color w:val="000000" w:themeColor="text1"/>
          <w:szCs w:val="24"/>
        </w:rPr>
        <w:t xml:space="preserve">it </w:t>
      </w:r>
      <w:r w:rsidRPr="00FE06DD">
        <w:rPr>
          <w:rFonts w:cs="Times New Roman"/>
          <w:color w:val="000000" w:themeColor="text1"/>
          <w:szCs w:val="24"/>
        </w:rPr>
        <w:t xml:space="preserve"> give the direction to mitigate extra time cost for any factors related and it provides new insights to the stakeholders, government and managers of dry ports by providing awareness. Finally the study </w:t>
      </w:r>
      <w:r w:rsidR="00F918D5">
        <w:rPr>
          <w:rFonts w:cs="Times New Roman"/>
          <w:color w:val="000000" w:themeColor="text1"/>
          <w:szCs w:val="24"/>
        </w:rPr>
        <w:t>can</w:t>
      </w:r>
      <w:r w:rsidRPr="00FE06DD">
        <w:rPr>
          <w:rFonts w:cs="Times New Roman"/>
          <w:color w:val="000000" w:themeColor="text1"/>
          <w:szCs w:val="24"/>
        </w:rPr>
        <w:t xml:space="preserve"> give direction for other researchers </w:t>
      </w:r>
      <w:r w:rsidR="00F918D5">
        <w:rPr>
          <w:rFonts w:cs="Times New Roman"/>
          <w:color w:val="000000" w:themeColor="text1"/>
          <w:szCs w:val="24"/>
        </w:rPr>
        <w:t>who</w:t>
      </w:r>
      <w:r w:rsidRPr="00FE06DD">
        <w:rPr>
          <w:rFonts w:cs="Times New Roman"/>
          <w:color w:val="000000" w:themeColor="text1"/>
          <w:szCs w:val="24"/>
        </w:rPr>
        <w:t xml:space="preserve"> deal</w:t>
      </w:r>
      <w:r w:rsidR="00F918D5">
        <w:rPr>
          <w:rFonts w:cs="Times New Roman"/>
          <w:color w:val="000000" w:themeColor="text1"/>
          <w:szCs w:val="24"/>
        </w:rPr>
        <w:t xml:space="preserve"> with</w:t>
      </w:r>
      <w:r w:rsidRPr="00FE06DD">
        <w:rPr>
          <w:rFonts w:cs="Times New Roman"/>
          <w:color w:val="000000" w:themeColor="text1"/>
          <w:szCs w:val="24"/>
        </w:rPr>
        <w:t xml:space="preserve"> relat</w:t>
      </w:r>
      <w:r w:rsidR="00A5431B">
        <w:rPr>
          <w:rFonts w:cs="Times New Roman"/>
          <w:color w:val="000000" w:themeColor="text1"/>
          <w:szCs w:val="24"/>
        </w:rPr>
        <w:t>ed</w:t>
      </w:r>
      <w:r w:rsidR="00F918D5">
        <w:rPr>
          <w:rFonts w:cs="Times New Roman"/>
          <w:color w:val="000000" w:themeColor="text1"/>
          <w:szCs w:val="24"/>
        </w:rPr>
        <w:t xml:space="preserve"> area of study like </w:t>
      </w:r>
      <w:r w:rsidRPr="00FE06DD">
        <w:rPr>
          <w:rFonts w:cs="Times New Roman"/>
          <w:color w:val="000000" w:themeColor="text1"/>
          <w:szCs w:val="24"/>
        </w:rPr>
        <w:t xml:space="preserve">dry ports and warehouse specifically and manufacturing industry </w:t>
      </w:r>
      <w:r>
        <w:rPr>
          <w:rFonts w:cs="Times New Roman"/>
          <w:color w:val="000000" w:themeColor="text1"/>
          <w:szCs w:val="24"/>
        </w:rPr>
        <w:t xml:space="preserve">as </w:t>
      </w:r>
      <w:r w:rsidRPr="00FE06DD">
        <w:rPr>
          <w:rFonts w:cs="Times New Roman"/>
          <w:color w:val="000000" w:themeColor="text1"/>
          <w:szCs w:val="24"/>
        </w:rPr>
        <w:t>generally.</w:t>
      </w:r>
    </w:p>
    <w:p w:rsidR="00525443" w:rsidRDefault="00525443" w:rsidP="00F826F1">
      <w:pPr>
        <w:spacing w:line="360" w:lineRule="auto"/>
        <w:jc w:val="both"/>
        <w:rPr>
          <w:rFonts w:cs="Times New Roman"/>
          <w:color w:val="000000" w:themeColor="text1"/>
          <w:szCs w:val="24"/>
        </w:rPr>
      </w:pPr>
    </w:p>
    <w:p w:rsidR="00241642" w:rsidRPr="00FE06DD" w:rsidRDefault="00241642" w:rsidP="00241642">
      <w:pPr>
        <w:pStyle w:val="Heading2"/>
        <w:numPr>
          <w:ilvl w:val="1"/>
          <w:numId w:val="1"/>
        </w:numPr>
        <w:ind w:left="0" w:firstLine="0"/>
        <w:rPr>
          <w:rFonts w:ascii="Times New Roman" w:hAnsi="Times New Roman" w:cs="Times New Roman"/>
          <w:color w:val="000000" w:themeColor="text1"/>
          <w:sz w:val="28"/>
          <w:szCs w:val="28"/>
        </w:rPr>
      </w:pPr>
      <w:bookmarkStart w:id="13" w:name="_Toc517693213"/>
      <w:r w:rsidRPr="00FE06DD">
        <w:rPr>
          <w:rFonts w:ascii="Times New Roman" w:hAnsi="Times New Roman" w:cs="Times New Roman"/>
          <w:color w:val="000000" w:themeColor="text1"/>
          <w:sz w:val="28"/>
          <w:szCs w:val="28"/>
        </w:rPr>
        <w:lastRenderedPageBreak/>
        <w:t>Scope of the study</w:t>
      </w:r>
      <w:bookmarkEnd w:id="13"/>
    </w:p>
    <w:p w:rsidR="00241642" w:rsidRPr="00FE06DD" w:rsidRDefault="00241642" w:rsidP="00241642">
      <w:pPr>
        <w:rPr>
          <w:color w:val="000000" w:themeColor="text1"/>
        </w:rPr>
      </w:pPr>
    </w:p>
    <w:p w:rsidR="00241642" w:rsidRPr="00F07843" w:rsidRDefault="00241642" w:rsidP="00241642">
      <w:pPr>
        <w:spacing w:line="360" w:lineRule="auto"/>
        <w:jc w:val="both"/>
        <w:rPr>
          <w:rFonts w:cs="Times New Roman"/>
          <w:color w:val="000000" w:themeColor="text1"/>
          <w:szCs w:val="24"/>
        </w:rPr>
      </w:pPr>
      <w:r w:rsidRPr="00F07843">
        <w:rPr>
          <w:rFonts w:cs="Times New Roman"/>
          <w:color w:val="000000" w:themeColor="text1"/>
          <w:szCs w:val="24"/>
        </w:rPr>
        <w:t>This study is delimited on facility layout design to</w:t>
      </w:r>
      <w:r w:rsidR="005B438C" w:rsidRPr="00F07843">
        <w:rPr>
          <w:rFonts w:cs="Times New Roman"/>
          <w:color w:val="000000" w:themeColor="text1"/>
          <w:szCs w:val="24"/>
        </w:rPr>
        <w:t xml:space="preserve"> </w:t>
      </w:r>
      <w:r w:rsidR="00F07843" w:rsidRPr="00F07843">
        <w:rPr>
          <w:rFonts w:cs="Times New Roman"/>
          <w:color w:val="000000" w:themeColor="text1"/>
          <w:szCs w:val="24"/>
        </w:rPr>
        <w:t xml:space="preserve">efficient space utilization in </w:t>
      </w:r>
      <w:r w:rsidR="005B438C" w:rsidRPr="00F07843">
        <w:rPr>
          <w:rFonts w:cs="Times New Roman"/>
          <w:color w:val="000000" w:themeColor="text1"/>
          <w:szCs w:val="24"/>
        </w:rPr>
        <w:t>warehouse of M</w:t>
      </w:r>
      <w:r w:rsidRPr="00F07843">
        <w:rPr>
          <w:rFonts w:cs="Times New Roman"/>
          <w:color w:val="000000" w:themeColor="text1"/>
          <w:szCs w:val="24"/>
        </w:rPr>
        <w:t xml:space="preserve">odjo dry port. The study area focuses on the space utilization </w:t>
      </w:r>
      <w:r w:rsidR="00F07843" w:rsidRPr="00F07843">
        <w:rPr>
          <w:rFonts w:cs="Times New Roman"/>
          <w:color w:val="000000" w:themeColor="text1"/>
          <w:szCs w:val="24"/>
        </w:rPr>
        <w:t xml:space="preserve">of </w:t>
      </w:r>
      <w:r w:rsidRPr="00F07843">
        <w:rPr>
          <w:rFonts w:cs="Times New Roman"/>
          <w:color w:val="000000" w:themeColor="text1"/>
          <w:szCs w:val="24"/>
        </w:rPr>
        <w:t>warehouse as well as design of fa</w:t>
      </w:r>
      <w:r w:rsidR="003065D2" w:rsidRPr="00F07843">
        <w:rPr>
          <w:rFonts w:cs="Times New Roman"/>
          <w:color w:val="000000" w:themeColor="text1"/>
          <w:szCs w:val="24"/>
        </w:rPr>
        <w:t>cility specially aisle,</w:t>
      </w:r>
      <w:r w:rsidRPr="00F07843">
        <w:rPr>
          <w:rFonts w:cs="Times New Roman"/>
          <w:color w:val="000000" w:themeColor="text1"/>
          <w:szCs w:val="24"/>
        </w:rPr>
        <w:t xml:space="preserve"> location marking and coding to facilitate fast picking and receiving </w:t>
      </w:r>
      <w:r w:rsidR="00F07843" w:rsidRPr="00F07843">
        <w:rPr>
          <w:rFonts w:cs="Times New Roman"/>
          <w:color w:val="000000" w:themeColor="text1"/>
          <w:szCs w:val="24"/>
        </w:rPr>
        <w:t>activity in</w:t>
      </w:r>
      <w:r w:rsidRPr="00F07843">
        <w:rPr>
          <w:rFonts w:cs="Times New Roman"/>
          <w:color w:val="000000" w:themeColor="text1"/>
          <w:szCs w:val="24"/>
        </w:rPr>
        <w:t xml:space="preserve"> warehouse. </w:t>
      </w:r>
      <w:r w:rsidR="00F07843" w:rsidRPr="00F07843">
        <w:rPr>
          <w:szCs w:val="24"/>
        </w:rPr>
        <w:t xml:space="preserve">Furthermore, the study did not include all important space utilizing variables to provide alternative layouts rather than using double deep rack, cross and angled or fishbone arrangement aisle and 1.2m x 1m standard industrial pallets to efficient alternative layouts as per specific objectives.     </w:t>
      </w:r>
    </w:p>
    <w:p w:rsidR="00241642" w:rsidRPr="00497678" w:rsidRDefault="00241642" w:rsidP="00241642">
      <w:pPr>
        <w:pStyle w:val="ListParagraph"/>
        <w:numPr>
          <w:ilvl w:val="1"/>
          <w:numId w:val="1"/>
        </w:numPr>
        <w:spacing w:line="360" w:lineRule="auto"/>
        <w:ind w:left="0" w:firstLine="0"/>
        <w:jc w:val="both"/>
        <w:rPr>
          <w:rStyle w:val="Heading2Char"/>
          <w:rFonts w:ascii="Times New Roman" w:eastAsiaTheme="minorHAnsi" w:hAnsi="Times New Roman" w:cs="Times New Roman"/>
          <w:b w:val="0"/>
          <w:bCs w:val="0"/>
          <w:color w:val="000000" w:themeColor="text1"/>
          <w:sz w:val="23"/>
          <w:szCs w:val="23"/>
        </w:rPr>
      </w:pPr>
      <w:bookmarkStart w:id="14" w:name="_Toc517693214"/>
      <w:r w:rsidRPr="00DE3BCF">
        <w:rPr>
          <w:rStyle w:val="Heading2Char"/>
          <w:rFonts w:ascii="Times New Roman" w:hAnsi="Times New Roman" w:cs="Times New Roman"/>
          <w:color w:val="000000" w:themeColor="text1"/>
          <w:sz w:val="28"/>
          <w:szCs w:val="28"/>
        </w:rPr>
        <w:t>Limitation of the study</w:t>
      </w:r>
      <w:bookmarkEnd w:id="14"/>
    </w:p>
    <w:p w:rsidR="00497678" w:rsidRPr="00E25D65" w:rsidRDefault="00497678" w:rsidP="00E25D65">
      <w:pPr>
        <w:spacing w:line="360" w:lineRule="auto"/>
        <w:jc w:val="both"/>
        <w:rPr>
          <w:rFonts w:cs="Times New Roman"/>
          <w:color w:val="000000" w:themeColor="text1"/>
          <w:szCs w:val="24"/>
        </w:rPr>
      </w:pPr>
      <w:r>
        <w:rPr>
          <w:sz w:val="23"/>
          <w:szCs w:val="23"/>
        </w:rPr>
        <w:t xml:space="preserve">This study is conducted to </w:t>
      </w:r>
      <w:r w:rsidR="00DF162D">
        <w:rPr>
          <w:sz w:val="23"/>
          <w:szCs w:val="23"/>
        </w:rPr>
        <w:t>assess the existing layouts of modjo dry port warehouse and how the company was in challenge, due to lack of the pallet rack in the warehouse</w:t>
      </w:r>
      <w:r>
        <w:rPr>
          <w:sz w:val="23"/>
          <w:szCs w:val="23"/>
        </w:rPr>
        <w:t xml:space="preserve">. Currently Among the planned dry ports, Modjo </w:t>
      </w:r>
      <w:r w:rsidR="00DF162D">
        <w:rPr>
          <w:sz w:val="23"/>
          <w:szCs w:val="23"/>
        </w:rPr>
        <w:t xml:space="preserve">dry </w:t>
      </w:r>
      <w:r>
        <w:rPr>
          <w:sz w:val="23"/>
          <w:szCs w:val="23"/>
        </w:rPr>
        <w:t>ports have become operational</w:t>
      </w:r>
      <w:r w:rsidR="00DF162D">
        <w:rPr>
          <w:sz w:val="23"/>
          <w:szCs w:val="23"/>
        </w:rPr>
        <w:t xml:space="preserve"> and more than 95% percent of import goods flow through this port.</w:t>
      </w:r>
      <w:r w:rsidR="008862C9">
        <w:rPr>
          <w:sz w:val="23"/>
          <w:szCs w:val="23"/>
        </w:rPr>
        <w:t xml:space="preserve"> </w:t>
      </w:r>
      <w:r w:rsidR="000E5174">
        <w:rPr>
          <w:sz w:val="23"/>
          <w:szCs w:val="23"/>
        </w:rPr>
        <w:t xml:space="preserve">However, the </w:t>
      </w:r>
      <w:r w:rsidR="00342013">
        <w:rPr>
          <w:sz w:val="23"/>
          <w:szCs w:val="23"/>
        </w:rPr>
        <w:t>increment</w:t>
      </w:r>
      <w:r w:rsidR="000E5174">
        <w:rPr>
          <w:sz w:val="23"/>
          <w:szCs w:val="23"/>
        </w:rPr>
        <w:t>s</w:t>
      </w:r>
      <w:r w:rsidR="00342013">
        <w:rPr>
          <w:sz w:val="23"/>
          <w:szCs w:val="23"/>
        </w:rPr>
        <w:t xml:space="preserve"> of flow</w:t>
      </w:r>
      <w:r w:rsidR="000E5174">
        <w:rPr>
          <w:sz w:val="23"/>
          <w:szCs w:val="23"/>
        </w:rPr>
        <w:t xml:space="preserve"> of freight from year to year increase congestion</w:t>
      </w:r>
      <w:r w:rsidR="00342013">
        <w:rPr>
          <w:sz w:val="23"/>
          <w:szCs w:val="23"/>
        </w:rPr>
        <w:t xml:space="preserve"> </w:t>
      </w:r>
      <w:r w:rsidR="008862C9">
        <w:rPr>
          <w:sz w:val="23"/>
          <w:szCs w:val="23"/>
        </w:rPr>
        <w:t>in the warehouse</w:t>
      </w:r>
      <w:r w:rsidR="00342013">
        <w:rPr>
          <w:sz w:val="23"/>
          <w:szCs w:val="23"/>
        </w:rPr>
        <w:t>. So</w:t>
      </w:r>
      <w:r w:rsidR="000E5174">
        <w:rPr>
          <w:sz w:val="23"/>
          <w:szCs w:val="23"/>
        </w:rPr>
        <w:t>,</w:t>
      </w:r>
      <w:r w:rsidR="00342013">
        <w:rPr>
          <w:sz w:val="23"/>
          <w:szCs w:val="23"/>
        </w:rPr>
        <w:t xml:space="preserve"> study was to propose alternative layouts to efficient space utilization in the warehouse to accommodate more freight than existing warehouse. </w:t>
      </w:r>
      <w:r w:rsidR="00E25D65">
        <w:rPr>
          <w:sz w:val="23"/>
          <w:szCs w:val="23"/>
        </w:rPr>
        <w:t xml:space="preserve">Due to Scarcity of funds as well as time constraints </w:t>
      </w:r>
      <w:r w:rsidR="008862C9">
        <w:rPr>
          <w:sz w:val="23"/>
          <w:szCs w:val="23"/>
        </w:rPr>
        <w:t>was not</w:t>
      </w:r>
      <w:r w:rsidR="00E25D65">
        <w:rPr>
          <w:sz w:val="23"/>
          <w:szCs w:val="23"/>
        </w:rPr>
        <w:t xml:space="preserve"> permit to the</w:t>
      </w:r>
      <w:r w:rsidR="00E25D65">
        <w:rPr>
          <w:rFonts w:cs="Times New Roman"/>
          <w:color w:val="000000" w:themeColor="text1"/>
          <w:szCs w:val="24"/>
        </w:rPr>
        <w:t xml:space="preserve"> study to</w:t>
      </w:r>
      <w:r w:rsidR="00E25D65" w:rsidRPr="00FE06DD">
        <w:rPr>
          <w:rFonts w:cs="Times New Roman"/>
          <w:color w:val="000000" w:themeColor="text1"/>
          <w:szCs w:val="24"/>
        </w:rPr>
        <w:t xml:space="preserve"> incorporate all service giving area </w:t>
      </w:r>
      <w:r w:rsidR="00E25D65">
        <w:rPr>
          <w:rFonts w:cs="Times New Roman"/>
          <w:color w:val="000000" w:themeColor="text1"/>
          <w:szCs w:val="24"/>
        </w:rPr>
        <w:t>rather than warehouses as well as,</w:t>
      </w:r>
      <w:r w:rsidR="00E25D65" w:rsidRPr="00FE06DD">
        <w:rPr>
          <w:rFonts w:cs="Times New Roman"/>
          <w:color w:val="000000" w:themeColor="text1"/>
          <w:szCs w:val="24"/>
        </w:rPr>
        <w:t xml:space="preserve"> the sample </w:t>
      </w:r>
      <w:r w:rsidR="00E25D65">
        <w:rPr>
          <w:rFonts w:cs="Times New Roman"/>
          <w:color w:val="000000" w:themeColor="text1"/>
          <w:szCs w:val="24"/>
        </w:rPr>
        <w:t xml:space="preserve">did not </w:t>
      </w:r>
      <w:r w:rsidR="00E25D65" w:rsidRPr="00FE06DD">
        <w:rPr>
          <w:rFonts w:cs="Times New Roman"/>
          <w:color w:val="000000" w:themeColor="text1"/>
          <w:szCs w:val="24"/>
        </w:rPr>
        <w:t>incorporate all the operation areas like banking, customs service and chemical storage areas due to security</w:t>
      </w:r>
      <w:r>
        <w:rPr>
          <w:sz w:val="23"/>
          <w:szCs w:val="23"/>
        </w:rPr>
        <w:t xml:space="preserve">. </w:t>
      </w:r>
    </w:p>
    <w:p w:rsidR="00276D04" w:rsidRPr="00926962" w:rsidRDefault="00926962" w:rsidP="00B025A2">
      <w:pPr>
        <w:pStyle w:val="Heading2"/>
        <w:numPr>
          <w:ilvl w:val="1"/>
          <w:numId w:val="1"/>
        </w:numPr>
        <w:spacing w:before="100" w:beforeAutospacing="1" w:after="100" w:afterAutospacing="1" w:line="360" w:lineRule="auto"/>
        <w:ind w:left="0" w:firstLine="0"/>
        <w:jc w:val="both"/>
        <w:rPr>
          <w:rFonts w:ascii="Times New Roman" w:hAnsi="Times New Roman" w:cs="Times New Roman"/>
          <w:color w:val="000000" w:themeColor="text1"/>
          <w:sz w:val="28"/>
          <w:szCs w:val="28"/>
        </w:rPr>
      </w:pPr>
      <w:bookmarkStart w:id="15" w:name="_Toc517693215"/>
      <w:r w:rsidRPr="00926962">
        <w:rPr>
          <w:rFonts w:ascii="Times New Roman" w:hAnsi="Times New Roman" w:cs="Times New Roman"/>
          <w:color w:val="000000" w:themeColor="text1"/>
          <w:sz w:val="28"/>
          <w:szCs w:val="28"/>
        </w:rPr>
        <w:t>Organization of</w:t>
      </w:r>
      <w:r w:rsidR="00865A93" w:rsidRPr="00926962">
        <w:rPr>
          <w:rFonts w:ascii="Times New Roman" w:hAnsi="Times New Roman" w:cs="Times New Roman"/>
          <w:color w:val="000000" w:themeColor="text1"/>
          <w:sz w:val="28"/>
          <w:szCs w:val="28"/>
        </w:rPr>
        <w:t xml:space="preserve"> the thesis</w:t>
      </w:r>
      <w:bookmarkEnd w:id="15"/>
      <w:r w:rsidR="00865A93" w:rsidRPr="00926962">
        <w:rPr>
          <w:rFonts w:ascii="Times New Roman" w:hAnsi="Times New Roman" w:cs="Times New Roman"/>
          <w:color w:val="000000" w:themeColor="text1"/>
          <w:sz w:val="28"/>
          <w:szCs w:val="28"/>
        </w:rPr>
        <w:t xml:space="preserve"> </w:t>
      </w:r>
    </w:p>
    <w:p w:rsidR="00411F68" w:rsidRPr="00926962" w:rsidRDefault="00276D04" w:rsidP="00926962">
      <w:pPr>
        <w:pStyle w:val="ListParagraph"/>
        <w:spacing w:line="360" w:lineRule="auto"/>
        <w:ind w:left="0"/>
        <w:jc w:val="both"/>
        <w:rPr>
          <w:rFonts w:cs="Times New Roman"/>
          <w:color w:val="000000" w:themeColor="text1"/>
          <w:szCs w:val="24"/>
        </w:rPr>
        <w:sectPr w:rsidR="00411F68" w:rsidRPr="00926962" w:rsidSect="00616A4D">
          <w:footerReference w:type="default" r:id="rId10"/>
          <w:pgSz w:w="12240" w:h="15840"/>
          <w:pgMar w:top="1152" w:right="1152" w:bottom="1440" w:left="1728" w:header="720" w:footer="720" w:gutter="0"/>
          <w:pgNumType w:start="1" w:chapStyle="1"/>
          <w:cols w:space="720"/>
          <w:docGrid w:linePitch="360"/>
        </w:sectPr>
      </w:pPr>
      <w:r w:rsidRPr="00F662D2">
        <w:rPr>
          <w:rFonts w:cs="Times New Roman"/>
          <w:color w:val="000000" w:themeColor="text1"/>
          <w:szCs w:val="24"/>
        </w:rPr>
        <w:t xml:space="preserve">The thesis organized </w:t>
      </w:r>
      <w:r w:rsidR="00F662D2">
        <w:rPr>
          <w:rFonts w:cs="Times New Roman"/>
          <w:color w:val="000000" w:themeColor="text1"/>
          <w:szCs w:val="24"/>
        </w:rPr>
        <w:t xml:space="preserve">to </w:t>
      </w:r>
      <w:r w:rsidR="00F662D2" w:rsidRPr="00F662D2">
        <w:rPr>
          <w:rFonts w:cs="Times New Roman"/>
          <w:color w:val="000000" w:themeColor="text1"/>
          <w:szCs w:val="24"/>
        </w:rPr>
        <w:t xml:space="preserve">five </w:t>
      </w:r>
      <w:r w:rsidR="00F662D2">
        <w:rPr>
          <w:rFonts w:cs="Times New Roman"/>
          <w:color w:val="000000" w:themeColor="text1"/>
          <w:szCs w:val="24"/>
        </w:rPr>
        <w:t>main topics. The topic one contain introduction, statement of problem, Research questions, significance of study, scope of study and structure of study. The second topic incorporates the review of literature. The third point of study includes the methodology use</w:t>
      </w:r>
      <w:r w:rsidR="004E58C8">
        <w:rPr>
          <w:rFonts w:cs="Times New Roman"/>
          <w:color w:val="000000" w:themeColor="text1"/>
          <w:szCs w:val="24"/>
        </w:rPr>
        <w:t xml:space="preserve">d to execute the study. The fourth point of study incorporates the results discussion of study. Finally the conclusion and recommendation were proposed.    </w:t>
      </w:r>
    </w:p>
    <w:p w:rsidR="002068A0" w:rsidRPr="002068A0" w:rsidRDefault="003D2B24" w:rsidP="002068A0">
      <w:pPr>
        <w:pStyle w:val="Heading1"/>
        <w:numPr>
          <w:ilvl w:val="0"/>
          <w:numId w:val="1"/>
        </w:numPr>
        <w:spacing w:before="100" w:beforeAutospacing="1" w:after="100" w:afterAutospacing="1" w:line="360" w:lineRule="auto"/>
        <w:ind w:left="0" w:hanging="540"/>
        <w:jc w:val="center"/>
        <w:rPr>
          <w:rFonts w:ascii="Times New Roman" w:hAnsi="Times New Roman" w:cs="Times New Roman"/>
          <w:color w:val="000000" w:themeColor="text1"/>
          <w:sz w:val="32"/>
          <w:szCs w:val="32"/>
        </w:rPr>
      </w:pPr>
      <w:bookmarkStart w:id="16" w:name="_Toc503777506"/>
      <w:bookmarkStart w:id="17" w:name="_Toc517693216"/>
      <w:r w:rsidRPr="00154324">
        <w:rPr>
          <w:rFonts w:ascii="Times New Roman" w:hAnsi="Times New Roman" w:cs="Times New Roman"/>
          <w:color w:val="000000" w:themeColor="text1"/>
          <w:sz w:val="32"/>
          <w:szCs w:val="32"/>
        </w:rPr>
        <w:lastRenderedPageBreak/>
        <w:t>LITERATURE REVIEW</w:t>
      </w:r>
      <w:bookmarkEnd w:id="16"/>
      <w:bookmarkEnd w:id="17"/>
    </w:p>
    <w:p w:rsidR="002068A0" w:rsidRPr="00450878" w:rsidRDefault="004D31E9" w:rsidP="00E61E83">
      <w:pPr>
        <w:autoSpaceDE w:val="0"/>
        <w:autoSpaceDN w:val="0"/>
        <w:adjustRightInd w:val="0"/>
        <w:spacing w:after="0" w:line="360" w:lineRule="auto"/>
        <w:jc w:val="both"/>
        <w:rPr>
          <w:rFonts w:cs="Times New Roman"/>
          <w:color w:val="000000" w:themeColor="text1"/>
          <w:szCs w:val="24"/>
        </w:rPr>
      </w:pPr>
      <w:r>
        <w:rPr>
          <w:rFonts w:cs="Times New Roman"/>
          <w:color w:val="000000" w:themeColor="text1"/>
          <w:szCs w:val="24"/>
        </w:rPr>
        <w:t xml:space="preserve">In addition to </w:t>
      </w:r>
      <w:r w:rsidR="002068A0" w:rsidRPr="002068A0">
        <w:rPr>
          <w:rFonts w:cs="Times New Roman"/>
          <w:color w:val="000000" w:themeColor="text1"/>
          <w:szCs w:val="24"/>
        </w:rPr>
        <w:t>warehouse design, a number of reviews of the literature have</w:t>
      </w:r>
      <w:r w:rsidR="002068A0">
        <w:rPr>
          <w:rFonts w:cs="Times New Roman"/>
          <w:color w:val="000000" w:themeColor="text1"/>
          <w:szCs w:val="24"/>
        </w:rPr>
        <w:t xml:space="preserve"> </w:t>
      </w:r>
      <w:r w:rsidR="002068A0" w:rsidRPr="002068A0">
        <w:rPr>
          <w:rFonts w:cs="Times New Roman"/>
          <w:color w:val="000000" w:themeColor="text1"/>
          <w:szCs w:val="24"/>
        </w:rPr>
        <w:t>concluded that relatively little has been written in academic journals on the systematic</w:t>
      </w:r>
      <w:r w:rsidR="002068A0">
        <w:rPr>
          <w:rFonts w:cs="Times New Roman"/>
          <w:color w:val="000000" w:themeColor="text1"/>
          <w:szCs w:val="24"/>
        </w:rPr>
        <w:t xml:space="preserve"> </w:t>
      </w:r>
      <w:r w:rsidR="002068A0" w:rsidRPr="002068A0">
        <w:rPr>
          <w:rFonts w:cs="Times New Roman"/>
          <w:color w:val="000000" w:themeColor="text1"/>
          <w:szCs w:val="24"/>
        </w:rPr>
        <w:t>approach that should be taken by designers</w:t>
      </w:r>
      <w:r w:rsidR="002068A0">
        <w:rPr>
          <w:rFonts w:cs="Times New Roman"/>
          <w:color w:val="000000" w:themeColor="text1"/>
          <w:szCs w:val="24"/>
        </w:rPr>
        <w:t xml:space="preserve"> of warehouse of distribution centers</w:t>
      </w:r>
      <w:r w:rsidR="002068A0" w:rsidRPr="002068A0">
        <w:rPr>
          <w:rFonts w:cs="Times New Roman"/>
          <w:color w:val="000000" w:themeColor="text1"/>
          <w:szCs w:val="24"/>
        </w:rPr>
        <w:t>.</w:t>
      </w:r>
      <w:r w:rsidR="002068A0">
        <w:rPr>
          <w:rFonts w:cs="Times New Roman"/>
          <w:color w:val="000000" w:themeColor="text1"/>
          <w:szCs w:val="24"/>
        </w:rPr>
        <w:t xml:space="preserve"> The</w:t>
      </w:r>
      <w:r w:rsidR="002B4A70">
        <w:rPr>
          <w:rFonts w:cs="Times New Roman"/>
          <w:color w:val="000000" w:themeColor="text1"/>
          <w:szCs w:val="24"/>
        </w:rPr>
        <w:t xml:space="preserve"> case </w:t>
      </w:r>
      <w:r w:rsidR="002068A0">
        <w:rPr>
          <w:rFonts w:cs="Times New Roman"/>
          <w:color w:val="000000" w:themeColor="text1"/>
          <w:szCs w:val="24"/>
        </w:rPr>
        <w:t xml:space="preserve">warehouse accommodates freight of unstaffed from containers. Therefore, the review of literature involves </w:t>
      </w:r>
      <w:r w:rsidR="002B4A70">
        <w:rPr>
          <w:rFonts w:cs="Times New Roman"/>
          <w:color w:val="000000" w:themeColor="text1"/>
          <w:szCs w:val="24"/>
        </w:rPr>
        <w:t>the</w:t>
      </w:r>
      <w:r>
        <w:rPr>
          <w:rFonts w:cs="Times New Roman"/>
          <w:color w:val="000000" w:themeColor="text1"/>
          <w:szCs w:val="24"/>
        </w:rPr>
        <w:t xml:space="preserve"> information of both</w:t>
      </w:r>
      <w:r w:rsidR="002068A0">
        <w:rPr>
          <w:rFonts w:cs="Times New Roman"/>
          <w:color w:val="000000" w:themeColor="text1"/>
          <w:szCs w:val="24"/>
        </w:rPr>
        <w:t xml:space="preserve"> terminal and warehouse of dry ports.  </w:t>
      </w:r>
    </w:p>
    <w:p w:rsidR="002978C4" w:rsidRPr="003925C3" w:rsidRDefault="00750081" w:rsidP="00B025A2">
      <w:pPr>
        <w:pStyle w:val="Heading2"/>
        <w:numPr>
          <w:ilvl w:val="1"/>
          <w:numId w:val="1"/>
        </w:numPr>
        <w:spacing w:before="100" w:beforeAutospacing="1" w:after="100" w:afterAutospacing="1" w:line="360" w:lineRule="auto"/>
        <w:ind w:left="0" w:firstLine="0"/>
        <w:rPr>
          <w:rFonts w:ascii="Times New Roman" w:hAnsi="Times New Roman" w:cs="Times New Roman"/>
          <w:color w:val="000000" w:themeColor="text1"/>
          <w:sz w:val="28"/>
          <w:szCs w:val="28"/>
        </w:rPr>
      </w:pPr>
      <w:bookmarkStart w:id="18" w:name="_Toc517693217"/>
      <w:r w:rsidRPr="003925C3">
        <w:rPr>
          <w:rFonts w:ascii="Times New Roman" w:hAnsi="Times New Roman" w:cs="Times New Roman"/>
          <w:color w:val="000000" w:themeColor="text1"/>
          <w:sz w:val="28"/>
          <w:szCs w:val="28"/>
        </w:rPr>
        <w:t>Dry port c</w:t>
      </w:r>
      <w:r w:rsidR="002978C4" w:rsidRPr="003925C3">
        <w:rPr>
          <w:rFonts w:ascii="Times New Roman" w:hAnsi="Times New Roman" w:cs="Times New Roman"/>
          <w:color w:val="000000" w:themeColor="text1"/>
          <w:sz w:val="28"/>
          <w:szCs w:val="28"/>
        </w:rPr>
        <w:t>oncept</w:t>
      </w:r>
      <w:bookmarkEnd w:id="18"/>
    </w:p>
    <w:p w:rsidR="00AE3173" w:rsidRPr="003925C3" w:rsidRDefault="002978C4" w:rsidP="00447730">
      <w:pPr>
        <w:spacing w:line="360" w:lineRule="auto"/>
        <w:jc w:val="both"/>
        <w:rPr>
          <w:rFonts w:cs="Times New Roman"/>
          <w:color w:val="000000" w:themeColor="text1"/>
          <w:szCs w:val="24"/>
        </w:rPr>
      </w:pPr>
      <w:r w:rsidRPr="003925C3">
        <w:rPr>
          <w:rFonts w:cs="Times New Roman"/>
          <w:color w:val="000000" w:themeColor="text1"/>
          <w:szCs w:val="24"/>
        </w:rPr>
        <w:t>The word dry port has been defined by many scholars and the definitions reflect the broad view of the concept from different perspectives. Important to note</w:t>
      </w:r>
      <w:r w:rsidR="005E5CB1" w:rsidRPr="003925C3">
        <w:rPr>
          <w:rFonts w:cs="Times New Roman"/>
          <w:color w:val="000000" w:themeColor="text1"/>
          <w:szCs w:val="24"/>
        </w:rPr>
        <w:t xml:space="preserve"> </w:t>
      </w:r>
      <w:r w:rsidRPr="003925C3">
        <w:rPr>
          <w:rFonts w:cs="Times New Roman"/>
          <w:color w:val="000000" w:themeColor="text1"/>
          <w:szCs w:val="24"/>
        </w:rPr>
        <w:t>the definitions emanate from the perspective of the physical facility, function and purpose. The definitions were also born of the fact that the periodical steep rise in container flows resulted in crowded terminals, congestion and prolonged dwell time for containers. As a solution to these problems at the main sea ports, the trans-ocean vessels started to call at single hub port while feeder vessels, haulages, trucks and trains connected to m</w:t>
      </w:r>
      <w:r w:rsidR="008201D2" w:rsidRPr="003925C3">
        <w:rPr>
          <w:rFonts w:cs="Times New Roman"/>
          <w:color w:val="000000" w:themeColor="text1"/>
          <w:szCs w:val="24"/>
        </w:rPr>
        <w:t>any smaller inland or dry ports</w:t>
      </w:r>
      <w:r w:rsidR="00301DCC" w:rsidRPr="003925C3">
        <w:rPr>
          <w:rFonts w:cs="Times New Roman"/>
          <w:color w:val="000000" w:themeColor="text1"/>
          <w:szCs w:val="24"/>
        </w:rPr>
        <w:t xml:space="preserve"> (Baird A &amp; </w:t>
      </w:r>
      <w:r w:rsidRPr="003925C3">
        <w:rPr>
          <w:rFonts w:cs="Times New Roman"/>
          <w:color w:val="000000" w:themeColor="text1"/>
          <w:szCs w:val="24"/>
        </w:rPr>
        <w:t>J, 2002).</w:t>
      </w:r>
    </w:p>
    <w:p w:rsidR="00AE3173" w:rsidRPr="003925C3" w:rsidRDefault="00AE3173" w:rsidP="00447730">
      <w:pPr>
        <w:spacing w:line="360" w:lineRule="auto"/>
        <w:jc w:val="both"/>
        <w:rPr>
          <w:color w:val="000000" w:themeColor="text1"/>
          <w:szCs w:val="24"/>
        </w:rPr>
      </w:pPr>
      <w:r w:rsidRPr="003925C3">
        <w:rPr>
          <w:color w:val="000000" w:themeColor="text1"/>
          <w:szCs w:val="24"/>
        </w:rPr>
        <w:t>Leveque and Roso (2002)</w:t>
      </w:r>
      <w:r w:rsidR="00F54BB2" w:rsidRPr="003925C3">
        <w:rPr>
          <w:color w:val="000000" w:themeColor="text1"/>
          <w:szCs w:val="24"/>
        </w:rPr>
        <w:t>,</w:t>
      </w:r>
      <w:r w:rsidRPr="003925C3">
        <w:rPr>
          <w:color w:val="000000" w:themeColor="text1"/>
          <w:szCs w:val="24"/>
        </w:rPr>
        <w:t xml:space="preserve"> defined a dry port as “an inland intermodal terminal directly linked to seaport(s) with high capacity transport means, where customers can leave or pick up their standardized unit as if directly as a seaport. This definition takes into account the fact that a dry port does not only do the traditional role of transshipment as inland terminals but in addition to this role, it provides other services like; consolidation, storage</w:t>
      </w:r>
      <w:r w:rsidR="00D5340F" w:rsidRPr="003925C3">
        <w:rPr>
          <w:color w:val="000000" w:themeColor="text1"/>
          <w:szCs w:val="24"/>
        </w:rPr>
        <w:t xml:space="preserve"> </w:t>
      </w:r>
      <w:r w:rsidRPr="003925C3">
        <w:rPr>
          <w:color w:val="000000" w:themeColor="text1"/>
          <w:szCs w:val="24"/>
        </w:rPr>
        <w:t>(both cargo and empty containers), maintenance and repair of containers, and customs clearance.</w:t>
      </w:r>
    </w:p>
    <w:p w:rsidR="00F90F3E" w:rsidRPr="003925C3" w:rsidRDefault="00D517F7" w:rsidP="00447730">
      <w:pPr>
        <w:spacing w:line="360" w:lineRule="auto"/>
        <w:jc w:val="both"/>
        <w:rPr>
          <w:color w:val="000000" w:themeColor="text1"/>
          <w:szCs w:val="24"/>
        </w:rPr>
      </w:pPr>
      <w:r w:rsidRPr="003925C3">
        <w:rPr>
          <w:color w:val="000000" w:themeColor="text1"/>
          <w:szCs w:val="24"/>
        </w:rPr>
        <w:t>Dry port functions include distribution, consolidation, storage, customs services, and possibly equi</w:t>
      </w:r>
      <w:r w:rsidR="008866F8" w:rsidRPr="003925C3">
        <w:rPr>
          <w:color w:val="000000" w:themeColor="text1"/>
          <w:szCs w:val="24"/>
        </w:rPr>
        <w:t xml:space="preserve">pment maintenance (Wang and Wei, </w:t>
      </w:r>
      <w:r w:rsidRPr="003925C3">
        <w:rPr>
          <w:color w:val="000000" w:themeColor="text1"/>
          <w:szCs w:val="24"/>
        </w:rPr>
        <w:t>2008).</w:t>
      </w:r>
      <w:r w:rsidR="008866F8" w:rsidRPr="003925C3">
        <w:rPr>
          <w:color w:val="000000" w:themeColor="text1"/>
          <w:szCs w:val="24"/>
        </w:rPr>
        <w:t xml:space="preserve"> </w:t>
      </w:r>
      <w:r w:rsidR="005E5CB1" w:rsidRPr="003925C3">
        <w:rPr>
          <w:color w:val="000000" w:themeColor="text1"/>
          <w:sz w:val="23"/>
          <w:szCs w:val="23"/>
        </w:rPr>
        <w:t>According to the United Nations C</w:t>
      </w:r>
      <w:r w:rsidR="00F71ED0" w:rsidRPr="003925C3">
        <w:rPr>
          <w:color w:val="000000" w:themeColor="text1"/>
          <w:sz w:val="23"/>
          <w:szCs w:val="23"/>
        </w:rPr>
        <w:t>onference on Trade and D</w:t>
      </w:r>
      <w:r w:rsidR="005E5CB1" w:rsidRPr="003925C3">
        <w:rPr>
          <w:color w:val="000000" w:themeColor="text1"/>
          <w:sz w:val="23"/>
          <w:szCs w:val="23"/>
        </w:rPr>
        <w:t>evelopment</w:t>
      </w:r>
      <w:r w:rsidR="005E5CB1" w:rsidRPr="003925C3">
        <w:rPr>
          <w:color w:val="000000" w:themeColor="text1"/>
          <w:szCs w:val="24"/>
        </w:rPr>
        <w:t xml:space="preserve"> </w:t>
      </w:r>
      <w:r w:rsidR="008866F8" w:rsidRPr="003925C3">
        <w:rPr>
          <w:color w:val="000000" w:themeColor="text1"/>
          <w:szCs w:val="24"/>
        </w:rPr>
        <w:t>(</w:t>
      </w:r>
      <w:r w:rsidR="008201D2" w:rsidRPr="003925C3">
        <w:rPr>
          <w:color w:val="000000" w:themeColor="text1"/>
          <w:szCs w:val="24"/>
        </w:rPr>
        <w:t>1991)</w:t>
      </w:r>
      <w:r w:rsidR="00F54BB2" w:rsidRPr="003925C3">
        <w:rPr>
          <w:color w:val="000000" w:themeColor="text1"/>
          <w:szCs w:val="24"/>
        </w:rPr>
        <w:t>,</w:t>
      </w:r>
      <w:r w:rsidRPr="003925C3">
        <w:rPr>
          <w:color w:val="000000" w:themeColor="text1"/>
          <w:szCs w:val="24"/>
        </w:rPr>
        <w:t xml:space="preserve"> a dry port is “a common user facility with public authority status, equipped with fixed installations and offering services for handling and temporary storage of any kind of goods (including containers) carried under customs transit by a</w:t>
      </w:r>
      <w:r w:rsidR="003D32F0" w:rsidRPr="003925C3">
        <w:rPr>
          <w:color w:val="000000" w:themeColor="text1"/>
          <w:szCs w:val="24"/>
        </w:rPr>
        <w:t>ny applicable mode of transport</w:t>
      </w:r>
      <w:r w:rsidRPr="003925C3">
        <w:rPr>
          <w:color w:val="000000" w:themeColor="text1"/>
          <w:szCs w:val="24"/>
        </w:rPr>
        <w:t>,</w:t>
      </w:r>
      <w:r w:rsidR="003D32F0" w:rsidRPr="003925C3">
        <w:rPr>
          <w:color w:val="000000" w:themeColor="text1"/>
          <w:szCs w:val="24"/>
        </w:rPr>
        <w:t xml:space="preserve"> </w:t>
      </w:r>
      <w:r w:rsidRPr="003925C3">
        <w:rPr>
          <w:color w:val="000000" w:themeColor="text1"/>
          <w:szCs w:val="24"/>
        </w:rPr>
        <w:t>placed under customs control and with customs and other agencies competent to clear goods for home use, warehousing, temporary admissions, re-export, temporary storage for onward transit and outright export.” This definiti</w:t>
      </w:r>
      <w:r w:rsidR="0010452D" w:rsidRPr="003925C3">
        <w:rPr>
          <w:color w:val="000000" w:themeColor="text1"/>
          <w:szCs w:val="24"/>
        </w:rPr>
        <w:t xml:space="preserve">on though broad is not far from </w:t>
      </w:r>
      <w:r w:rsidR="00F54BB2" w:rsidRPr="003925C3">
        <w:rPr>
          <w:color w:val="000000" w:themeColor="text1"/>
          <w:szCs w:val="24"/>
        </w:rPr>
        <w:t>(</w:t>
      </w:r>
      <w:r w:rsidRPr="003925C3">
        <w:rPr>
          <w:color w:val="000000" w:themeColor="text1"/>
          <w:szCs w:val="24"/>
        </w:rPr>
        <w:t>Weigmansetall</w:t>
      </w:r>
      <w:r w:rsidR="00F54BB2" w:rsidRPr="003925C3">
        <w:rPr>
          <w:color w:val="000000" w:themeColor="text1"/>
          <w:szCs w:val="24"/>
        </w:rPr>
        <w:t>,</w:t>
      </w:r>
      <w:r w:rsidRPr="003925C3">
        <w:rPr>
          <w:color w:val="000000" w:themeColor="text1"/>
          <w:szCs w:val="24"/>
        </w:rPr>
        <w:t xml:space="preserve"> </w:t>
      </w:r>
      <w:r w:rsidRPr="003925C3">
        <w:rPr>
          <w:color w:val="000000" w:themeColor="text1"/>
          <w:szCs w:val="24"/>
        </w:rPr>
        <w:lastRenderedPageBreak/>
        <w:t>1999)</w:t>
      </w:r>
      <w:r w:rsidR="003D32F0" w:rsidRPr="003925C3">
        <w:rPr>
          <w:color w:val="000000" w:themeColor="text1"/>
          <w:szCs w:val="24"/>
        </w:rPr>
        <w:t>.</w:t>
      </w:r>
      <w:r w:rsidR="00F54BB2" w:rsidRPr="003925C3">
        <w:rPr>
          <w:color w:val="000000" w:themeColor="text1"/>
          <w:szCs w:val="24"/>
        </w:rPr>
        <w:t xml:space="preserve">  T</w:t>
      </w:r>
      <w:r w:rsidRPr="003925C3">
        <w:rPr>
          <w:color w:val="000000" w:themeColor="text1"/>
          <w:szCs w:val="24"/>
        </w:rPr>
        <w:t>hat takes into account, the value adding role of dry ports like freight consolidation and distribution of cargo.</w:t>
      </w:r>
    </w:p>
    <w:p w:rsidR="00923ADD" w:rsidRPr="003925C3" w:rsidRDefault="00B62131" w:rsidP="00447730">
      <w:pPr>
        <w:spacing w:line="360" w:lineRule="auto"/>
        <w:jc w:val="both"/>
        <w:rPr>
          <w:color w:val="000000" w:themeColor="text1"/>
          <w:szCs w:val="24"/>
        </w:rPr>
      </w:pPr>
      <w:r w:rsidRPr="003925C3">
        <w:rPr>
          <w:color w:val="000000" w:themeColor="text1"/>
          <w:szCs w:val="24"/>
        </w:rPr>
        <w:t>Acco</w:t>
      </w:r>
      <w:r w:rsidR="003D32F0" w:rsidRPr="003925C3">
        <w:rPr>
          <w:color w:val="000000" w:themeColor="text1"/>
          <w:szCs w:val="24"/>
        </w:rPr>
        <w:t>r</w:t>
      </w:r>
      <w:r w:rsidR="00F71ED0" w:rsidRPr="003925C3">
        <w:rPr>
          <w:color w:val="000000" w:themeColor="text1"/>
          <w:szCs w:val="24"/>
        </w:rPr>
        <w:t>ding t</w:t>
      </w:r>
      <w:r w:rsidR="00F54BB2" w:rsidRPr="003925C3">
        <w:rPr>
          <w:color w:val="000000" w:themeColor="text1"/>
          <w:szCs w:val="24"/>
        </w:rPr>
        <w:t>o Jarzemskisetall (2007),</w:t>
      </w:r>
      <w:r w:rsidRPr="003925C3">
        <w:rPr>
          <w:color w:val="000000" w:themeColor="text1"/>
          <w:szCs w:val="24"/>
        </w:rPr>
        <w:t xml:space="preserve"> a dry port means a common user facility with public authority status equipped with fixed installations and provides temporary storage of goods and containers including customs clearance. Allen (2008)</w:t>
      </w:r>
      <w:r w:rsidR="00F54BB2" w:rsidRPr="003925C3">
        <w:rPr>
          <w:color w:val="000000" w:themeColor="text1"/>
          <w:szCs w:val="24"/>
        </w:rPr>
        <w:t xml:space="preserve">, </w:t>
      </w:r>
      <w:r w:rsidR="00777EAD" w:rsidRPr="003925C3">
        <w:rPr>
          <w:color w:val="000000" w:themeColor="text1"/>
          <w:szCs w:val="24"/>
        </w:rPr>
        <w:t xml:space="preserve">further qualified dry ports in </w:t>
      </w:r>
      <w:r w:rsidRPr="003925C3">
        <w:rPr>
          <w:color w:val="000000" w:themeColor="text1"/>
          <w:szCs w:val="24"/>
        </w:rPr>
        <w:t xml:space="preserve">developing </w:t>
      </w:r>
      <w:r w:rsidR="003A3A74" w:rsidRPr="003925C3">
        <w:rPr>
          <w:color w:val="000000" w:themeColor="text1"/>
          <w:szCs w:val="24"/>
        </w:rPr>
        <w:t>Country s</w:t>
      </w:r>
      <w:r w:rsidRPr="003925C3">
        <w:rPr>
          <w:color w:val="000000" w:themeColor="text1"/>
          <w:szCs w:val="24"/>
        </w:rPr>
        <w:t>tudies as being positioned away from typical borders, but with access to major metropolitan areas, highways, and labor bases. The following key terminologies are defining and deriving a proper meaning from the word „dry port”. The three terms give the understanding from the perspective of form and function of dry port and they include; Containerization: This relates to the fact that dry ports are linked with container handling, both maritime and domestic, as well other intermodal activities like swap bodies, consolidation, trans loading, deconsolidation and small scale manufacturing. Dedicated Link: A dry port must be linked with a high capacity corridor. Normally; rail and barge are the recommended links although haulages or trucks may also be used.</w:t>
      </w:r>
    </w:p>
    <w:p w:rsidR="00923ADD" w:rsidRPr="00923ADD" w:rsidRDefault="00923ADD" w:rsidP="00AD3F9A">
      <w:pPr>
        <w:pStyle w:val="Heading2"/>
        <w:numPr>
          <w:ilvl w:val="1"/>
          <w:numId w:val="1"/>
        </w:numPr>
        <w:spacing w:before="100" w:beforeAutospacing="1" w:after="100" w:afterAutospacing="1" w:line="360" w:lineRule="auto"/>
        <w:ind w:left="0" w:firstLine="0"/>
        <w:rPr>
          <w:rFonts w:ascii="Times New Roman" w:hAnsi="Times New Roman" w:cs="Times New Roman"/>
          <w:color w:val="000000" w:themeColor="text1"/>
          <w:sz w:val="28"/>
          <w:szCs w:val="28"/>
        </w:rPr>
      </w:pPr>
      <w:bookmarkStart w:id="19" w:name="_Toc517693218"/>
      <w:r w:rsidRPr="00923ADD">
        <w:rPr>
          <w:rFonts w:ascii="Times New Roman" w:hAnsi="Times New Roman" w:cs="Times New Roman"/>
          <w:color w:val="000000" w:themeColor="text1"/>
          <w:sz w:val="28"/>
          <w:szCs w:val="28"/>
        </w:rPr>
        <w:t>Cargo handling equipment</w:t>
      </w:r>
      <w:r>
        <w:rPr>
          <w:rFonts w:ascii="Times New Roman" w:hAnsi="Times New Roman" w:cs="Times New Roman"/>
          <w:color w:val="000000" w:themeColor="text1"/>
          <w:sz w:val="28"/>
          <w:szCs w:val="28"/>
        </w:rPr>
        <w:t>s</w:t>
      </w:r>
      <w:bookmarkEnd w:id="19"/>
      <w:r w:rsidRPr="00923ADD">
        <w:rPr>
          <w:rFonts w:ascii="Times New Roman" w:hAnsi="Times New Roman" w:cs="Times New Roman"/>
          <w:color w:val="000000" w:themeColor="text1"/>
          <w:sz w:val="28"/>
          <w:szCs w:val="28"/>
        </w:rPr>
        <w:t xml:space="preserve"> </w:t>
      </w:r>
    </w:p>
    <w:p w:rsidR="00923ADD" w:rsidRDefault="00923ADD" w:rsidP="00923ADD">
      <w:pPr>
        <w:spacing w:line="360" w:lineRule="auto"/>
        <w:jc w:val="both"/>
        <w:rPr>
          <w:rFonts w:cs="Times New Roman"/>
          <w:color w:val="FF0000"/>
          <w:szCs w:val="24"/>
        </w:rPr>
      </w:pPr>
      <w:r w:rsidRPr="00923ADD">
        <w:rPr>
          <w:rFonts w:cs="Times New Roman"/>
          <w:szCs w:val="24"/>
        </w:rPr>
        <w:t xml:space="preserve">Similar to seaports, container handling equipment are used in dry ports, which include rubber-tired gantry cranes, mobile cranes, top handlers, side handlers, reach stackers, forklifts and so forth. Usually container handling equipment are viewed as the main machines for dry ports as well as seaports, and they can greatly influence both the container handling capacities and, in turn, the performance of the dry port </w:t>
      </w:r>
      <w:r w:rsidRPr="00AD3F9A">
        <w:rPr>
          <w:rFonts w:cs="Times New Roman"/>
          <w:color w:val="000000" w:themeColor="text1"/>
          <w:szCs w:val="24"/>
        </w:rPr>
        <w:t>(Gujar,2011)</w:t>
      </w:r>
    </w:p>
    <w:p w:rsidR="00931B1B" w:rsidRDefault="00931B1B" w:rsidP="00931B1B">
      <w:pPr>
        <w:pStyle w:val="Heading2"/>
        <w:numPr>
          <w:ilvl w:val="1"/>
          <w:numId w:val="1"/>
        </w:numPr>
        <w:spacing w:before="100" w:beforeAutospacing="1" w:line="360" w:lineRule="auto"/>
        <w:ind w:left="0" w:firstLine="0"/>
        <w:rPr>
          <w:rFonts w:ascii="Times New Roman" w:hAnsi="Times New Roman" w:cs="Times New Roman"/>
          <w:color w:val="000000" w:themeColor="text1"/>
          <w:sz w:val="28"/>
          <w:szCs w:val="28"/>
        </w:rPr>
      </w:pPr>
      <w:bookmarkStart w:id="20" w:name="_Toc517693219"/>
      <w:r w:rsidRPr="003925C3">
        <w:rPr>
          <w:rFonts w:ascii="Times New Roman" w:hAnsi="Times New Roman" w:cs="Times New Roman"/>
          <w:color w:val="000000" w:themeColor="text1"/>
          <w:sz w:val="28"/>
          <w:szCs w:val="28"/>
        </w:rPr>
        <w:t>Role of dry port</w:t>
      </w:r>
      <w:bookmarkEnd w:id="20"/>
    </w:p>
    <w:p w:rsidR="00605E36" w:rsidRDefault="00605E36" w:rsidP="00605E36"/>
    <w:p w:rsidR="00605E36" w:rsidRPr="00CF373B" w:rsidRDefault="00605E36" w:rsidP="00605E36">
      <w:pPr>
        <w:autoSpaceDE w:val="0"/>
        <w:autoSpaceDN w:val="0"/>
        <w:adjustRightInd w:val="0"/>
        <w:spacing w:after="0" w:line="360" w:lineRule="auto"/>
        <w:jc w:val="both"/>
        <w:rPr>
          <w:rFonts w:cs="Times New Roman"/>
          <w:color w:val="000000" w:themeColor="text1"/>
          <w:szCs w:val="24"/>
        </w:rPr>
      </w:pPr>
      <w:r w:rsidRPr="00CF373B">
        <w:rPr>
          <w:rFonts w:cs="Times New Roman"/>
          <w:color w:val="000000" w:themeColor="text1"/>
          <w:szCs w:val="24"/>
        </w:rPr>
        <w:t xml:space="preserve">A dry port is an inland intermodal terminal directly connected to seaport(s) with high capacity transport mean(s), where customers can leave/pick up their standardized units as if directly to a seaport. Apart from the basic service, transshipment, that a conventional inland terminal provides; services like storage, consolidation, depot-storage of empty containers, maintenance and repair for containers, custom clearance, etc. should be available at full-service dry ports. Dry ports are used much more consciously than inland terminals with the aim to improve the </w:t>
      </w:r>
      <w:r w:rsidRPr="00CF373B">
        <w:rPr>
          <w:rFonts w:cs="Times New Roman"/>
          <w:color w:val="000000" w:themeColor="text1"/>
          <w:szCs w:val="24"/>
        </w:rPr>
        <w:lastRenderedPageBreak/>
        <w:t>situation caused by increased container flows, focus on security and control by use of information and communication systems.</w:t>
      </w:r>
    </w:p>
    <w:p w:rsidR="00931B1B" w:rsidRPr="00923ADD" w:rsidRDefault="00931B1B" w:rsidP="00CF373B">
      <w:pPr>
        <w:spacing w:before="240" w:line="360" w:lineRule="auto"/>
        <w:jc w:val="both"/>
        <w:rPr>
          <w:rFonts w:cs="Times New Roman"/>
          <w:color w:val="000000" w:themeColor="text1"/>
          <w:szCs w:val="24"/>
        </w:rPr>
      </w:pPr>
      <w:r w:rsidRPr="003925C3">
        <w:rPr>
          <w:rFonts w:cs="Times New Roman"/>
          <w:color w:val="000000" w:themeColor="text1"/>
          <w:szCs w:val="24"/>
        </w:rPr>
        <w:t>Girish Gujar (2010), presented three types of dry ports and they include; Gateway (Sea) Terminals, Rail Terminals and Distribution centers. First, a sea terminal creates the interface between inland and sea activities of freight distribution. Second, the rail terminal serves as a link to gateway terminals while, the third category (distribution center) as its popularly known in Europe performs many value adding activities like sorting, de bulking, labeling, grading and inventory control in addition to transportation and warehousing.</w:t>
      </w:r>
    </w:p>
    <w:p w:rsidR="00745E03" w:rsidRPr="003925C3" w:rsidRDefault="00745E03" w:rsidP="00923ADD">
      <w:pPr>
        <w:pStyle w:val="Heading2"/>
        <w:numPr>
          <w:ilvl w:val="1"/>
          <w:numId w:val="1"/>
        </w:numPr>
        <w:spacing w:before="100" w:beforeAutospacing="1" w:after="100" w:afterAutospacing="1" w:line="360" w:lineRule="auto"/>
        <w:ind w:left="0" w:firstLine="0"/>
        <w:rPr>
          <w:rFonts w:ascii="Times New Roman" w:hAnsi="Times New Roman" w:cs="Times New Roman"/>
          <w:color w:val="000000" w:themeColor="text1"/>
          <w:sz w:val="28"/>
          <w:szCs w:val="28"/>
        </w:rPr>
      </w:pPr>
      <w:bookmarkStart w:id="21" w:name="_Toc517693220"/>
      <w:r w:rsidRPr="003925C3">
        <w:rPr>
          <w:rFonts w:ascii="Times New Roman" w:hAnsi="Times New Roman" w:cs="Times New Roman"/>
          <w:color w:val="000000" w:themeColor="text1"/>
          <w:sz w:val="28"/>
          <w:szCs w:val="28"/>
        </w:rPr>
        <w:t>Dry port in Ethiopia</w:t>
      </w:r>
      <w:bookmarkEnd w:id="21"/>
    </w:p>
    <w:p w:rsidR="00AA174C" w:rsidRPr="003925C3" w:rsidRDefault="00745E03" w:rsidP="00447730">
      <w:pPr>
        <w:spacing w:line="360" w:lineRule="auto"/>
        <w:jc w:val="both"/>
        <w:rPr>
          <w:color w:val="000000" w:themeColor="text1"/>
          <w:szCs w:val="24"/>
        </w:rPr>
      </w:pPr>
      <w:r w:rsidRPr="003925C3">
        <w:rPr>
          <w:rFonts w:cs="Times New Roman"/>
          <w:color w:val="000000" w:themeColor="text1"/>
          <w:szCs w:val="24"/>
        </w:rPr>
        <w:t xml:space="preserve">As one of the landlocked developing countries Ethiopia continuously face the challenge of physical isolation, supply chain related barriers from the sea and the high costs of trading with the rest of the world (United Nations Economic Commission for Africa, 2011). In order to </w:t>
      </w:r>
      <w:r w:rsidRPr="003925C3">
        <w:rPr>
          <w:color w:val="000000" w:themeColor="text1"/>
          <w:szCs w:val="24"/>
        </w:rPr>
        <w:t xml:space="preserve">counter these challenges associated with landlocked-ness, Ethiopia established several dry ports to take the advantage of dry port. </w:t>
      </w:r>
    </w:p>
    <w:p w:rsidR="00AA174C" w:rsidRPr="003925C3" w:rsidRDefault="00745E03" w:rsidP="00447730">
      <w:pPr>
        <w:spacing w:line="360" w:lineRule="auto"/>
        <w:jc w:val="both"/>
        <w:rPr>
          <w:color w:val="000000" w:themeColor="text1"/>
          <w:szCs w:val="24"/>
        </w:rPr>
      </w:pPr>
      <w:r w:rsidRPr="003925C3">
        <w:rPr>
          <w:color w:val="000000" w:themeColor="text1"/>
          <w:szCs w:val="24"/>
        </w:rPr>
        <w:t>The Economic Commission for Africa has undertaken a feasibility study that could see the construction of more dry ports in Ethiopia. Ethiopia started developing dry ports following a 2007 study by the Ministry of Transport &amp; Communication, which suggested that the country could save foreign currency from seaport expenses at Djibouti, by building an inland port within the country. Such ports handle the customs inspections, documentation of cargo and packaging for import and export. The saving, according to the study, could be seven to eight dollars for every container that</w:t>
      </w:r>
      <w:r w:rsidR="0041411D" w:rsidRPr="003925C3">
        <w:rPr>
          <w:color w:val="000000" w:themeColor="text1"/>
          <w:szCs w:val="24"/>
        </w:rPr>
        <w:t xml:space="preserve"> i</w:t>
      </w:r>
      <w:r w:rsidRPr="003925C3">
        <w:rPr>
          <w:color w:val="000000" w:themeColor="text1"/>
          <w:szCs w:val="24"/>
        </w:rPr>
        <w:t>s transported through Djibouti.</w:t>
      </w:r>
      <w:r w:rsidR="00AA174C" w:rsidRPr="003925C3">
        <w:rPr>
          <w:color w:val="000000" w:themeColor="text1"/>
          <w:szCs w:val="24"/>
        </w:rPr>
        <w:t xml:space="preserve"> </w:t>
      </w:r>
    </w:p>
    <w:p w:rsidR="008F7D68" w:rsidRPr="003925C3" w:rsidRDefault="00AA174C" w:rsidP="00447730">
      <w:pPr>
        <w:spacing w:line="360" w:lineRule="auto"/>
        <w:jc w:val="both"/>
        <w:rPr>
          <w:color w:val="000000" w:themeColor="text1"/>
          <w:szCs w:val="24"/>
        </w:rPr>
      </w:pPr>
      <w:r w:rsidRPr="003925C3">
        <w:rPr>
          <w:color w:val="000000" w:themeColor="text1"/>
          <w:szCs w:val="24"/>
        </w:rPr>
        <w:t xml:space="preserve">Consequently the Modjo Dry Port, 73Km east of the capital, was built at a cost of 20 million birr on a 63 hectar plot and started operations back in 2009. An additional 617 million birr was spent to expand its capacity. Another dry port, in Semera, 580Km north of Addis Ababa, also started operations at the same time, although it is not used quite </w:t>
      </w:r>
      <w:r w:rsidR="00795D94" w:rsidRPr="003925C3">
        <w:rPr>
          <w:color w:val="000000" w:themeColor="text1"/>
          <w:szCs w:val="24"/>
        </w:rPr>
        <w:t>as regularly. Use of the Modjo dry p</w:t>
      </w:r>
      <w:r w:rsidRPr="003925C3">
        <w:rPr>
          <w:color w:val="000000" w:themeColor="text1"/>
          <w:szCs w:val="24"/>
        </w:rPr>
        <w:t>ort increased in February 2012, when the multi-modal transport system, whereby the ESLSE handles the transport of goods from port of origin to an inland destination port, was launched.</w:t>
      </w:r>
      <w:r w:rsidR="008F7D68" w:rsidRPr="003925C3">
        <w:rPr>
          <w:color w:val="000000" w:themeColor="text1"/>
          <w:szCs w:val="24"/>
        </w:rPr>
        <w:t xml:space="preserve"> </w:t>
      </w:r>
      <w:r w:rsidRPr="003925C3">
        <w:rPr>
          <w:color w:val="000000" w:themeColor="text1"/>
          <w:szCs w:val="24"/>
        </w:rPr>
        <w:t>The port has 40ft containers, too, but they are statistically recorded as two 20ft containers.</w:t>
      </w:r>
    </w:p>
    <w:p w:rsidR="008F7D68" w:rsidRPr="003925C3" w:rsidRDefault="00AA174C" w:rsidP="00447730">
      <w:pPr>
        <w:spacing w:line="360" w:lineRule="auto"/>
        <w:jc w:val="both"/>
        <w:rPr>
          <w:color w:val="000000" w:themeColor="text1"/>
          <w:szCs w:val="24"/>
        </w:rPr>
      </w:pPr>
      <w:r w:rsidRPr="003925C3">
        <w:rPr>
          <w:color w:val="000000" w:themeColor="text1"/>
          <w:szCs w:val="24"/>
        </w:rPr>
        <w:lastRenderedPageBreak/>
        <w:t xml:space="preserve">The ESLSE set up satellites at Comet (Addis Ababa); Gelan, in Oromia Special Zone, 25Km east of the capital; Dire Dawa, 317Km east of Addis; Mekelle, 780Km north of Addis and Kombolcha, 380Km north of Addis, to ease the congestion at Modjo. Out of these, Addis Ababa, Dire Dawa and Kombolcha are now being recommended by the Maritime Affairs Authority to </w:t>
      </w:r>
      <w:r w:rsidRPr="00CF373B">
        <w:rPr>
          <w:color w:val="000000" w:themeColor="text1"/>
          <w:sz w:val="28"/>
          <w:szCs w:val="28"/>
        </w:rPr>
        <w:t>become</w:t>
      </w:r>
      <w:r w:rsidRPr="003925C3">
        <w:rPr>
          <w:color w:val="000000" w:themeColor="text1"/>
          <w:szCs w:val="24"/>
        </w:rPr>
        <w:t xml:space="preserve"> full-scale dry ports.</w:t>
      </w:r>
      <w:r w:rsidR="008F7D68" w:rsidRPr="003925C3">
        <w:rPr>
          <w:color w:val="000000" w:themeColor="text1"/>
          <w:szCs w:val="24"/>
        </w:rPr>
        <w:t xml:space="preserve"> </w:t>
      </w:r>
      <w:r w:rsidR="00FF2D30" w:rsidRPr="003925C3">
        <w:rPr>
          <w:color w:val="000000" w:themeColor="text1"/>
          <w:szCs w:val="24"/>
        </w:rPr>
        <w:t xml:space="preserve">The Maritime Affairs Authority has also recommended Mekelle, according to research &amp; planning expert at the Authority, but the Ministry of Transport already approved a dry port for the town in December 2012. Four of the 12 suggested sites are located in Amhara region, followed by two in Oromia. </w:t>
      </w:r>
    </w:p>
    <w:p w:rsidR="00FF2D30" w:rsidRDefault="00FF2D30" w:rsidP="00447730">
      <w:pPr>
        <w:spacing w:line="360" w:lineRule="auto"/>
        <w:jc w:val="both"/>
        <w:rPr>
          <w:color w:val="000000" w:themeColor="text1"/>
          <w:szCs w:val="24"/>
        </w:rPr>
      </w:pPr>
      <w:r w:rsidRPr="003925C3">
        <w:rPr>
          <w:color w:val="000000" w:themeColor="text1"/>
          <w:szCs w:val="24"/>
        </w:rPr>
        <w:t>A single site was identified in Somalia, Gambella and Southern regions, each. (Source: fortune February</w:t>
      </w:r>
      <w:r w:rsidR="00F54BB2" w:rsidRPr="003925C3">
        <w:rPr>
          <w:color w:val="000000" w:themeColor="text1"/>
          <w:szCs w:val="24"/>
        </w:rPr>
        <w:t>,</w:t>
      </w:r>
      <w:r w:rsidRPr="003925C3">
        <w:rPr>
          <w:color w:val="000000" w:themeColor="text1"/>
          <w:szCs w:val="24"/>
        </w:rPr>
        <w:t xml:space="preserve"> 2012). Ostensibly, the ports are to create logistic chains to ports in Somaliland, Djibouti, Kenya, Sudan and South Sudan. This strategic drive also aims to take advantage of the growing international and regional trade including the country’s burgeoning economic relation with its trading partners in the region.</w:t>
      </w:r>
    </w:p>
    <w:p w:rsidR="00605E36" w:rsidRPr="00CF373B" w:rsidRDefault="00605E36" w:rsidP="00CF373B">
      <w:pPr>
        <w:pStyle w:val="Heading2"/>
        <w:numPr>
          <w:ilvl w:val="1"/>
          <w:numId w:val="1"/>
        </w:numPr>
        <w:spacing w:before="100" w:beforeAutospacing="1" w:after="100" w:afterAutospacing="1" w:line="360" w:lineRule="auto"/>
        <w:ind w:left="0" w:firstLine="0"/>
        <w:rPr>
          <w:rFonts w:ascii="Times New Roman" w:hAnsi="Times New Roman" w:cs="Times New Roman"/>
          <w:color w:val="000000" w:themeColor="text1"/>
          <w:sz w:val="28"/>
          <w:szCs w:val="28"/>
        </w:rPr>
      </w:pPr>
      <w:bookmarkStart w:id="22" w:name="_Toc517693221"/>
      <w:r w:rsidRPr="00CF373B">
        <w:rPr>
          <w:rFonts w:ascii="Times New Roman" w:hAnsi="Times New Roman" w:cs="Times New Roman"/>
          <w:color w:val="000000" w:themeColor="text1"/>
          <w:sz w:val="28"/>
          <w:szCs w:val="28"/>
        </w:rPr>
        <w:t>Economic aspects of dry ports</w:t>
      </w:r>
      <w:bookmarkEnd w:id="22"/>
    </w:p>
    <w:p w:rsidR="007D62A5" w:rsidRPr="00CF373B" w:rsidRDefault="00605E36" w:rsidP="007D62A5">
      <w:pPr>
        <w:spacing w:line="360" w:lineRule="auto"/>
        <w:jc w:val="both"/>
        <w:rPr>
          <w:rFonts w:cs="Times New Roman"/>
          <w:color w:val="000000" w:themeColor="text1"/>
          <w:szCs w:val="24"/>
        </w:rPr>
      </w:pPr>
      <w:r w:rsidRPr="003925C3">
        <w:rPr>
          <w:rFonts w:cs="Times New Roman"/>
          <w:color w:val="000000" w:themeColor="text1"/>
          <w:szCs w:val="24"/>
        </w:rPr>
        <w:t xml:space="preserve">A dry port must generate economies of scale inform of reduced costs and time within the distribution process. Handling large volumes at a minimum unit cost and shortest time is paramount in positively impacting on the supply chain network.  It’s however important to note the difference between a dry port and an inland container depot. Where as an Inland container depot handles only containerized cargo, a dry port handles various types of cargo in addition to other services. </w:t>
      </w:r>
      <w:r w:rsidR="007D62A5" w:rsidRPr="00CF373B">
        <w:rPr>
          <w:rFonts w:cs="Times New Roman"/>
          <w:color w:val="000000" w:themeColor="text1"/>
          <w:szCs w:val="24"/>
        </w:rPr>
        <w:t>The advantages are divided over the actors: shippers, rail and road operators, the government</w:t>
      </w:r>
      <w:r w:rsidRPr="00CF373B">
        <w:rPr>
          <w:rFonts w:cs="Times New Roman"/>
          <w:color w:val="000000" w:themeColor="text1"/>
          <w:szCs w:val="24"/>
        </w:rPr>
        <w:t xml:space="preserve"> </w:t>
      </w:r>
      <w:r w:rsidR="007D62A5" w:rsidRPr="00CF373B">
        <w:rPr>
          <w:rFonts w:cs="Times New Roman"/>
          <w:color w:val="000000" w:themeColor="text1"/>
          <w:szCs w:val="24"/>
        </w:rPr>
        <w:t>(city, province or country), seaport, and the community. The main advantage for the shippers is</w:t>
      </w:r>
      <w:r w:rsidRPr="00CF373B">
        <w:rPr>
          <w:rFonts w:cs="Times New Roman"/>
          <w:color w:val="000000" w:themeColor="text1"/>
          <w:szCs w:val="24"/>
        </w:rPr>
        <w:t xml:space="preserve"> </w:t>
      </w:r>
      <w:r w:rsidR="007D62A5" w:rsidRPr="00CF373B">
        <w:rPr>
          <w:rFonts w:cs="Times New Roman"/>
          <w:color w:val="000000" w:themeColor="text1"/>
          <w:szCs w:val="24"/>
        </w:rPr>
        <w:t>that a dry port increases the efficiency; therefore, it will reduce the costs of transportation of a</w:t>
      </w:r>
      <w:r w:rsidRPr="00CF373B">
        <w:rPr>
          <w:rFonts w:cs="Times New Roman"/>
          <w:color w:val="000000" w:themeColor="text1"/>
          <w:szCs w:val="24"/>
        </w:rPr>
        <w:t xml:space="preserve"> shipment</w:t>
      </w:r>
      <w:r w:rsidR="00F248F4" w:rsidRPr="00CF373B">
        <w:rPr>
          <w:rFonts w:cs="Times New Roman"/>
          <w:color w:val="000000" w:themeColor="text1"/>
          <w:szCs w:val="24"/>
        </w:rPr>
        <w:t xml:space="preserve"> (UNCTAD, 2009)</w:t>
      </w:r>
      <w:r w:rsidRPr="00CF373B">
        <w:rPr>
          <w:rFonts w:cs="Times New Roman"/>
          <w:color w:val="000000" w:themeColor="text1"/>
          <w:szCs w:val="24"/>
        </w:rPr>
        <w:t>.</w:t>
      </w:r>
      <w:r w:rsidR="00F248F4" w:rsidRPr="00CF373B">
        <w:rPr>
          <w:rFonts w:cs="Times New Roman"/>
          <w:color w:val="000000" w:themeColor="text1"/>
          <w:szCs w:val="24"/>
        </w:rPr>
        <w:t xml:space="preserve"> </w:t>
      </w:r>
      <w:r w:rsidR="007D62A5" w:rsidRPr="00CF373B">
        <w:rPr>
          <w:rFonts w:cs="Times New Roman"/>
          <w:color w:val="000000" w:themeColor="text1"/>
          <w:szCs w:val="24"/>
        </w:rPr>
        <w:t>The main way how a dry port reduces the cost is by consolidating the shipments</w:t>
      </w:r>
      <w:r w:rsidRPr="00CF373B">
        <w:rPr>
          <w:rFonts w:cs="Times New Roman"/>
          <w:color w:val="000000" w:themeColor="text1"/>
          <w:szCs w:val="24"/>
        </w:rPr>
        <w:t xml:space="preserve"> </w:t>
      </w:r>
      <w:r w:rsidR="007D62A5" w:rsidRPr="00CF373B">
        <w:rPr>
          <w:rFonts w:cs="Times New Roman"/>
          <w:color w:val="000000" w:themeColor="text1"/>
          <w:szCs w:val="24"/>
        </w:rPr>
        <w:t xml:space="preserve">and therefore </w:t>
      </w:r>
      <w:r w:rsidRPr="00CF373B">
        <w:rPr>
          <w:rFonts w:cs="Times New Roman"/>
          <w:color w:val="000000" w:themeColor="text1"/>
          <w:szCs w:val="24"/>
        </w:rPr>
        <w:t>utilizing</w:t>
      </w:r>
      <w:r w:rsidR="007D62A5" w:rsidRPr="00CF373B">
        <w:rPr>
          <w:rFonts w:cs="Times New Roman"/>
          <w:color w:val="000000" w:themeColor="text1"/>
          <w:szCs w:val="24"/>
        </w:rPr>
        <w:t xml:space="preserve"> the economies of scale.</w:t>
      </w:r>
      <w:r w:rsidR="006104A7" w:rsidRPr="00CF373B">
        <w:rPr>
          <w:rFonts w:cs="Times New Roman"/>
          <w:color w:val="000000" w:themeColor="text1"/>
          <w:szCs w:val="24"/>
        </w:rPr>
        <w:t xml:space="preserve"> </w:t>
      </w:r>
      <w:r w:rsidRPr="00CF373B">
        <w:rPr>
          <w:rFonts w:cs="Times New Roman"/>
          <w:color w:val="000000" w:themeColor="text1"/>
          <w:szCs w:val="24"/>
        </w:rPr>
        <w:t>Dry</w:t>
      </w:r>
      <w:r w:rsidR="006104A7" w:rsidRPr="00CF373B">
        <w:rPr>
          <w:rFonts w:cs="Times New Roman"/>
          <w:color w:val="000000" w:themeColor="text1"/>
          <w:szCs w:val="24"/>
        </w:rPr>
        <w:t xml:space="preserve"> port can be used, according to Henttu (2011), to balance out the stress (congestion in terminals).</w:t>
      </w:r>
      <w:r w:rsidRPr="00CF373B">
        <w:rPr>
          <w:rFonts w:cs="Times New Roman"/>
          <w:color w:val="000000" w:themeColor="text1"/>
          <w:szCs w:val="24"/>
        </w:rPr>
        <w:t xml:space="preserve"> </w:t>
      </w:r>
      <w:r w:rsidRPr="00CF373B">
        <w:rPr>
          <w:rFonts w:cs="Times New Roman"/>
          <w:bCs/>
          <w:color w:val="000000" w:themeColor="text1"/>
          <w:szCs w:val="24"/>
        </w:rPr>
        <w:t>The dry port does</w:t>
      </w:r>
      <w:r w:rsidR="00835FEA" w:rsidRPr="00CF373B">
        <w:rPr>
          <w:rFonts w:cs="Times New Roman"/>
          <w:color w:val="000000" w:themeColor="text1"/>
          <w:szCs w:val="24"/>
        </w:rPr>
        <w:t xml:space="preserve"> not only have advantages, but it also has few limitations. The first</w:t>
      </w:r>
      <w:r w:rsidRPr="00CF373B">
        <w:rPr>
          <w:rFonts w:cs="Times New Roman"/>
          <w:color w:val="000000" w:themeColor="text1"/>
          <w:szCs w:val="24"/>
        </w:rPr>
        <w:t xml:space="preserve"> </w:t>
      </w:r>
      <w:r w:rsidR="00835FEA" w:rsidRPr="00CF373B">
        <w:rPr>
          <w:rFonts w:cs="Times New Roman"/>
          <w:color w:val="000000" w:themeColor="text1"/>
          <w:szCs w:val="24"/>
        </w:rPr>
        <w:t>disadvantage is that the complexity of the transport system increases</w:t>
      </w:r>
      <w:r w:rsidR="00F248F4" w:rsidRPr="00CF373B">
        <w:rPr>
          <w:rFonts w:cs="Times New Roman"/>
          <w:color w:val="000000" w:themeColor="text1"/>
          <w:szCs w:val="24"/>
        </w:rPr>
        <w:t xml:space="preserve"> (Johan, </w:t>
      </w:r>
      <w:r w:rsidR="00F248F4" w:rsidRPr="00CF373B">
        <w:rPr>
          <w:rFonts w:cs="Times New Roman"/>
          <w:i/>
          <w:color w:val="000000" w:themeColor="text1"/>
          <w:szCs w:val="24"/>
        </w:rPr>
        <w:t>et.al</w:t>
      </w:r>
      <w:r w:rsidR="00F248F4" w:rsidRPr="00CF373B">
        <w:rPr>
          <w:rFonts w:cs="Times New Roman"/>
          <w:color w:val="000000" w:themeColor="text1"/>
          <w:szCs w:val="24"/>
        </w:rPr>
        <w:t xml:space="preserve">, 2004). </w:t>
      </w:r>
      <w:r w:rsidR="00835FEA" w:rsidRPr="00CF373B">
        <w:rPr>
          <w:rFonts w:cs="Times New Roman"/>
          <w:color w:val="000000" w:themeColor="text1"/>
          <w:szCs w:val="24"/>
        </w:rPr>
        <w:t>To give an example,</w:t>
      </w:r>
      <w:r w:rsidRPr="00CF373B">
        <w:rPr>
          <w:rFonts w:cs="Times New Roman"/>
          <w:color w:val="000000" w:themeColor="text1"/>
          <w:szCs w:val="24"/>
        </w:rPr>
        <w:t xml:space="preserve"> </w:t>
      </w:r>
      <w:r w:rsidR="00835FEA" w:rsidRPr="00CF373B">
        <w:rPr>
          <w:rFonts w:cs="Times New Roman"/>
          <w:color w:val="000000" w:themeColor="text1"/>
          <w:szCs w:val="24"/>
        </w:rPr>
        <w:t>the times that a shipment has to be handled may sometimes increase. Furthermore navigation of</w:t>
      </w:r>
      <w:r w:rsidRPr="00CF373B">
        <w:rPr>
          <w:rFonts w:cs="Times New Roman"/>
          <w:color w:val="000000" w:themeColor="text1"/>
          <w:szCs w:val="24"/>
        </w:rPr>
        <w:t xml:space="preserve"> </w:t>
      </w:r>
      <w:r w:rsidR="00835FEA" w:rsidRPr="00CF373B">
        <w:rPr>
          <w:rFonts w:cs="Times New Roman"/>
          <w:color w:val="000000" w:themeColor="text1"/>
          <w:szCs w:val="24"/>
        </w:rPr>
        <w:t>the containers becomes more complicated, when more dry ports get involved in the shipment.</w:t>
      </w:r>
      <w:r w:rsidRPr="00CF373B">
        <w:rPr>
          <w:rFonts w:cs="Times New Roman"/>
          <w:color w:val="000000" w:themeColor="text1"/>
          <w:szCs w:val="24"/>
        </w:rPr>
        <w:t xml:space="preserve"> </w:t>
      </w:r>
      <w:r w:rsidR="00835FEA" w:rsidRPr="00CF373B">
        <w:rPr>
          <w:rFonts w:cs="Times New Roman"/>
          <w:color w:val="000000" w:themeColor="text1"/>
          <w:szCs w:val="24"/>
        </w:rPr>
        <w:t xml:space="preserve">These limitations may be understood as examples of </w:t>
      </w:r>
      <w:r w:rsidRPr="00CF373B">
        <w:rPr>
          <w:rFonts w:cs="Times New Roman"/>
          <w:color w:val="000000" w:themeColor="text1"/>
          <w:szCs w:val="24"/>
        </w:rPr>
        <w:t>organizational</w:t>
      </w:r>
      <w:r w:rsidR="00835FEA" w:rsidRPr="00CF373B">
        <w:rPr>
          <w:rFonts w:cs="Times New Roman"/>
          <w:color w:val="000000" w:themeColor="text1"/>
          <w:szCs w:val="24"/>
        </w:rPr>
        <w:t xml:space="preserve"> boundaries.</w:t>
      </w:r>
    </w:p>
    <w:p w:rsidR="00CC4894" w:rsidRPr="003925C3" w:rsidRDefault="006826F6" w:rsidP="00420065">
      <w:pPr>
        <w:pStyle w:val="Heading2"/>
        <w:numPr>
          <w:ilvl w:val="1"/>
          <w:numId w:val="1"/>
        </w:numPr>
        <w:spacing w:before="100" w:beforeAutospacing="1" w:after="100" w:afterAutospacing="1" w:line="360" w:lineRule="auto"/>
        <w:ind w:left="0" w:firstLine="0"/>
        <w:rPr>
          <w:rFonts w:ascii="Times New Roman" w:hAnsi="Times New Roman" w:cs="Times New Roman"/>
          <w:color w:val="000000" w:themeColor="text1"/>
          <w:sz w:val="28"/>
          <w:szCs w:val="28"/>
        </w:rPr>
      </w:pPr>
      <w:bookmarkStart w:id="23" w:name="_Toc517693222"/>
      <w:r w:rsidRPr="003925C3">
        <w:rPr>
          <w:rFonts w:ascii="Times New Roman" w:hAnsi="Times New Roman" w:cs="Times New Roman"/>
          <w:color w:val="000000" w:themeColor="text1"/>
          <w:sz w:val="28"/>
          <w:szCs w:val="28"/>
        </w:rPr>
        <w:lastRenderedPageBreak/>
        <w:t>Operations of container t</w:t>
      </w:r>
      <w:r w:rsidR="00375BFB" w:rsidRPr="003925C3">
        <w:rPr>
          <w:rFonts w:ascii="Times New Roman" w:hAnsi="Times New Roman" w:cs="Times New Roman"/>
          <w:color w:val="000000" w:themeColor="text1"/>
          <w:sz w:val="28"/>
          <w:szCs w:val="28"/>
        </w:rPr>
        <w:t>erminals</w:t>
      </w:r>
      <w:bookmarkEnd w:id="23"/>
      <w:r w:rsidR="004E0EFC" w:rsidRPr="003925C3">
        <w:rPr>
          <w:rFonts w:ascii="Times New Roman" w:hAnsi="Times New Roman" w:cs="Times New Roman"/>
          <w:color w:val="000000" w:themeColor="text1"/>
          <w:sz w:val="28"/>
          <w:szCs w:val="28"/>
        </w:rPr>
        <w:t xml:space="preserve"> </w:t>
      </w:r>
    </w:p>
    <w:p w:rsidR="00375BFB" w:rsidRPr="003925C3" w:rsidRDefault="00375BFB" w:rsidP="00361BA1">
      <w:pPr>
        <w:spacing w:line="360" w:lineRule="auto"/>
        <w:jc w:val="both"/>
        <w:rPr>
          <w:rFonts w:ascii="TimesNewRoman" w:hAnsi="TimesNewRoman" w:cs="TimesNewRoman"/>
          <w:color w:val="000000" w:themeColor="text1"/>
          <w:szCs w:val="24"/>
        </w:rPr>
      </w:pPr>
      <w:r w:rsidRPr="003925C3">
        <w:rPr>
          <w:rFonts w:ascii="TimesNewRoman" w:hAnsi="TimesNewRoman" w:cs="TimesNewRoman"/>
          <w:color w:val="000000" w:themeColor="text1"/>
          <w:szCs w:val="24"/>
        </w:rPr>
        <w:t>A container terminal is a place where cargo is loaded onto ships, unloaded from</w:t>
      </w:r>
      <w:r w:rsidR="007B0193" w:rsidRPr="003925C3">
        <w:rPr>
          <w:rFonts w:ascii="TimesNewRoman,BoldItalic" w:hAnsi="TimesNewRoman,BoldItalic" w:cs="TimesNewRoman,BoldItalic"/>
          <w:b/>
          <w:bCs/>
          <w:i/>
          <w:iCs/>
          <w:color w:val="000000" w:themeColor="text1"/>
          <w:szCs w:val="24"/>
        </w:rPr>
        <w:t xml:space="preserve"> </w:t>
      </w:r>
      <w:r w:rsidRPr="003925C3">
        <w:rPr>
          <w:rFonts w:ascii="TimesNewRoman" w:hAnsi="TimesNewRoman" w:cs="TimesNewRoman"/>
          <w:color w:val="000000" w:themeColor="text1"/>
          <w:szCs w:val="24"/>
        </w:rPr>
        <w:t>ships, and stowed on the pier at which the receipt and delivery of freight take</w:t>
      </w:r>
      <w:r w:rsidR="007B0193" w:rsidRPr="003925C3">
        <w:rPr>
          <w:rFonts w:ascii="TimesNewRoman,BoldItalic" w:hAnsi="TimesNewRoman,BoldItalic" w:cs="TimesNewRoman,BoldItalic"/>
          <w:b/>
          <w:bCs/>
          <w:i/>
          <w:iCs/>
          <w:color w:val="000000" w:themeColor="text1"/>
          <w:szCs w:val="24"/>
        </w:rPr>
        <w:t xml:space="preserve"> </w:t>
      </w:r>
      <w:r w:rsidRPr="003925C3">
        <w:rPr>
          <w:rFonts w:ascii="TimesNewRoman" w:hAnsi="TimesNewRoman" w:cs="TimesNewRoman"/>
          <w:color w:val="000000" w:themeColor="text1"/>
          <w:szCs w:val="24"/>
        </w:rPr>
        <w:t>place. A container terminal management system consists of a ship-operations</w:t>
      </w:r>
      <w:r w:rsidR="007B0193" w:rsidRPr="003925C3">
        <w:rPr>
          <w:rFonts w:ascii="TimesNewRoman,BoldItalic" w:hAnsi="TimesNewRoman,BoldItalic" w:cs="TimesNewRoman,BoldItalic"/>
          <w:b/>
          <w:bCs/>
          <w:i/>
          <w:iCs/>
          <w:color w:val="000000" w:themeColor="text1"/>
          <w:szCs w:val="24"/>
        </w:rPr>
        <w:t xml:space="preserve"> </w:t>
      </w:r>
      <w:r w:rsidRPr="003925C3">
        <w:rPr>
          <w:rFonts w:ascii="TimesNewRoman" w:hAnsi="TimesNewRoman" w:cs="TimesNewRoman"/>
          <w:color w:val="000000" w:themeColor="text1"/>
          <w:szCs w:val="24"/>
        </w:rPr>
        <w:t>system, a cargo-moving system, a storage system, a receipt and delivery system,</w:t>
      </w:r>
      <w:r w:rsidR="007B0193" w:rsidRPr="003925C3">
        <w:rPr>
          <w:rFonts w:ascii="TimesNewRoman,BoldItalic" w:hAnsi="TimesNewRoman,BoldItalic" w:cs="TimesNewRoman,BoldItalic"/>
          <w:b/>
          <w:bCs/>
          <w:i/>
          <w:iCs/>
          <w:color w:val="000000" w:themeColor="text1"/>
          <w:szCs w:val="24"/>
        </w:rPr>
        <w:t xml:space="preserve"> </w:t>
      </w:r>
      <w:r w:rsidR="007B0193" w:rsidRPr="003925C3">
        <w:rPr>
          <w:rFonts w:ascii="TimesNewRoman" w:hAnsi="TimesNewRoman" w:cs="TimesNewRoman"/>
          <w:color w:val="000000" w:themeColor="text1"/>
          <w:szCs w:val="24"/>
        </w:rPr>
        <w:t xml:space="preserve">a gate-operations </w:t>
      </w:r>
      <w:r w:rsidRPr="003925C3">
        <w:rPr>
          <w:rFonts w:ascii="TimesNewRoman" w:hAnsi="TimesNewRoman" w:cs="TimesNewRoman"/>
          <w:color w:val="000000" w:themeColor="text1"/>
          <w:szCs w:val="24"/>
        </w:rPr>
        <w:t>system, and a management and operation information system</w:t>
      </w:r>
      <w:r w:rsidR="007B0193" w:rsidRPr="003925C3">
        <w:rPr>
          <w:rFonts w:ascii="TimesNewRoman,BoldItalic" w:hAnsi="TimesNewRoman,BoldItalic" w:cs="TimesNewRoman,BoldItalic"/>
          <w:b/>
          <w:bCs/>
          <w:i/>
          <w:iCs/>
          <w:color w:val="000000" w:themeColor="text1"/>
          <w:szCs w:val="24"/>
        </w:rPr>
        <w:t xml:space="preserve"> </w:t>
      </w:r>
      <w:r w:rsidRPr="003925C3">
        <w:rPr>
          <w:rFonts w:ascii="TimesNewRoman" w:hAnsi="TimesNewRoman" w:cs="TimesNewRoman"/>
          <w:color w:val="000000" w:themeColor="text1"/>
          <w:szCs w:val="24"/>
        </w:rPr>
        <w:t xml:space="preserve">(Lee </w:t>
      </w:r>
      <w:r w:rsidRPr="003925C3">
        <w:rPr>
          <w:rFonts w:ascii="TimesNewRoman,Italic" w:hAnsi="TimesNewRoman,Italic" w:cs="TimesNewRoman,Italic"/>
          <w:i/>
          <w:iCs/>
          <w:color w:val="000000" w:themeColor="text1"/>
          <w:szCs w:val="24"/>
        </w:rPr>
        <w:t>et</w:t>
      </w:r>
      <w:r w:rsidR="00ED2C93" w:rsidRPr="003925C3">
        <w:rPr>
          <w:rFonts w:ascii="TimesNewRoman,Italic" w:hAnsi="TimesNewRoman,Italic" w:cs="TimesNewRoman,Italic"/>
          <w:i/>
          <w:iCs/>
          <w:color w:val="000000" w:themeColor="text1"/>
          <w:szCs w:val="24"/>
        </w:rPr>
        <w:t>.</w:t>
      </w:r>
      <w:r w:rsidRPr="003925C3">
        <w:rPr>
          <w:rFonts w:ascii="TimesNewRoman,Italic" w:hAnsi="TimesNewRoman,Italic" w:cs="TimesNewRoman,Italic"/>
          <w:i/>
          <w:iCs/>
          <w:color w:val="000000" w:themeColor="text1"/>
          <w:szCs w:val="24"/>
        </w:rPr>
        <w:t xml:space="preserve">al. </w:t>
      </w:r>
      <w:r w:rsidRPr="003925C3">
        <w:rPr>
          <w:rFonts w:ascii="TimesNewRoman" w:hAnsi="TimesNewRoman" w:cs="TimesNewRoman"/>
          <w:color w:val="000000" w:themeColor="text1"/>
          <w:szCs w:val="24"/>
        </w:rPr>
        <w:t>2003).</w:t>
      </w:r>
    </w:p>
    <w:p w:rsidR="00D847F8" w:rsidRPr="003925C3" w:rsidRDefault="00D847F8" w:rsidP="002C65FC">
      <w:pPr>
        <w:autoSpaceDE w:val="0"/>
        <w:autoSpaceDN w:val="0"/>
        <w:adjustRightInd w:val="0"/>
        <w:spacing w:after="0" w:line="360" w:lineRule="auto"/>
        <w:jc w:val="both"/>
        <w:rPr>
          <w:rFonts w:ascii="TimesNewRoman" w:hAnsi="TimesNewRoman" w:cs="TimesNewRoman"/>
          <w:color w:val="000000" w:themeColor="text1"/>
          <w:szCs w:val="24"/>
        </w:rPr>
      </w:pPr>
      <w:r w:rsidRPr="003925C3">
        <w:rPr>
          <w:rFonts w:ascii="TimesNewRoman" w:hAnsi="TimesNewRoman" w:cs="TimesNewRoman"/>
          <w:color w:val="000000" w:themeColor="text1"/>
          <w:szCs w:val="24"/>
        </w:rPr>
        <w:t xml:space="preserve">Stopford (2002), identified five cost elements in container transport. The components of container transport cost are illustrated </w:t>
      </w:r>
      <w:r w:rsidR="001E2A69" w:rsidRPr="003925C3">
        <w:rPr>
          <w:rFonts w:ascii="TimesNewRoman" w:hAnsi="TimesNewRoman" w:cs="TimesNewRoman"/>
          <w:color w:val="000000" w:themeColor="text1"/>
          <w:szCs w:val="24"/>
        </w:rPr>
        <w:t>at</w:t>
      </w:r>
      <w:r w:rsidRPr="003925C3">
        <w:rPr>
          <w:rFonts w:ascii="TimesNewRoman" w:hAnsi="TimesNewRoman" w:cs="TimesNewRoman"/>
          <w:color w:val="000000" w:themeColor="text1"/>
          <w:szCs w:val="24"/>
        </w:rPr>
        <w:t xml:space="preserve"> figure</w:t>
      </w:r>
      <w:r w:rsidR="001E2A69" w:rsidRPr="003925C3">
        <w:rPr>
          <w:rFonts w:ascii="TimesNewRoman" w:hAnsi="TimesNewRoman" w:cs="TimesNewRoman"/>
          <w:color w:val="000000" w:themeColor="text1"/>
          <w:szCs w:val="24"/>
        </w:rPr>
        <w:t xml:space="preserve"> 2.1</w:t>
      </w:r>
      <w:r w:rsidRPr="003925C3">
        <w:rPr>
          <w:rFonts w:ascii="TimesNewRoman" w:hAnsi="TimesNewRoman" w:cs="TimesNewRoman"/>
          <w:color w:val="000000" w:themeColor="text1"/>
          <w:szCs w:val="24"/>
        </w:rPr>
        <w:t>. The key elements of the container transport cost are inland transport cost (25%), ship cost (23%), terminal cost (21%), container cost (18%), and other costs (13%).</w:t>
      </w:r>
    </w:p>
    <w:p w:rsidR="00CC4894" w:rsidRPr="003925C3" w:rsidRDefault="00CC4894" w:rsidP="002B7AEC">
      <w:pPr>
        <w:spacing w:line="360" w:lineRule="auto"/>
        <w:jc w:val="center"/>
        <w:rPr>
          <w:rFonts w:ascii="TimesNewRoman" w:hAnsi="TimesNewRoman" w:cs="TimesNewRoman"/>
          <w:color w:val="000000" w:themeColor="text1"/>
          <w:sz w:val="20"/>
          <w:szCs w:val="20"/>
        </w:rPr>
      </w:pPr>
      <w:r w:rsidRPr="003925C3">
        <w:rPr>
          <w:rFonts w:ascii="TimesNewRoman" w:hAnsi="TimesNewRoman" w:cs="TimesNewRoman"/>
          <w:noProof/>
          <w:color w:val="000000" w:themeColor="text1"/>
          <w:sz w:val="20"/>
          <w:szCs w:val="20"/>
        </w:rPr>
        <w:drawing>
          <wp:inline distT="0" distB="0" distL="0" distR="0">
            <wp:extent cx="5825325" cy="2820041"/>
            <wp:effectExtent l="19050" t="0" r="3975" b="0"/>
            <wp:docPr id="1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srcRect/>
                    <a:stretch>
                      <a:fillRect/>
                    </a:stretch>
                  </pic:blipFill>
                  <pic:spPr bwMode="auto">
                    <a:xfrm>
                      <a:off x="0" y="0"/>
                      <a:ext cx="5844545" cy="2829345"/>
                    </a:xfrm>
                    <a:prstGeom prst="rect">
                      <a:avLst/>
                    </a:prstGeom>
                    <a:noFill/>
                    <a:ln w="9525">
                      <a:noFill/>
                      <a:miter lim="800000"/>
                      <a:headEnd/>
                      <a:tailEnd/>
                    </a:ln>
                  </pic:spPr>
                </pic:pic>
              </a:graphicData>
            </a:graphic>
          </wp:inline>
        </w:drawing>
      </w:r>
    </w:p>
    <w:p w:rsidR="007B0193" w:rsidRPr="003925C3" w:rsidRDefault="00785A92" w:rsidP="008C22F8">
      <w:pPr>
        <w:pStyle w:val="Caption"/>
        <w:spacing w:before="240" w:line="360" w:lineRule="auto"/>
        <w:rPr>
          <w:rFonts w:cs="Times New Roman"/>
          <w:b w:val="0"/>
          <w:color w:val="000000" w:themeColor="text1"/>
          <w:sz w:val="24"/>
          <w:szCs w:val="24"/>
        </w:rPr>
      </w:pPr>
      <w:bookmarkStart w:id="24" w:name="_Toc514736751"/>
      <w:bookmarkStart w:id="25" w:name="_Toc515573935"/>
      <w:bookmarkStart w:id="26" w:name="_Toc515883215"/>
      <w:r w:rsidRPr="003925C3">
        <w:rPr>
          <w:b w:val="0"/>
          <w:color w:val="000000" w:themeColor="text1"/>
          <w:sz w:val="24"/>
          <w:szCs w:val="24"/>
        </w:rPr>
        <w:t xml:space="preserve">Figure </w:t>
      </w:r>
      <w:r>
        <w:rPr>
          <w:b w:val="0"/>
          <w:color w:val="000000" w:themeColor="text1"/>
          <w:sz w:val="24"/>
          <w:szCs w:val="24"/>
        </w:rPr>
        <w:t>2</w:t>
      </w:r>
      <w:r w:rsidR="00FC1CFE" w:rsidRPr="003925C3">
        <w:rPr>
          <w:b w:val="0"/>
          <w:color w:val="000000" w:themeColor="text1"/>
          <w:sz w:val="24"/>
          <w:szCs w:val="24"/>
        </w:rPr>
        <w:t>.</w:t>
      </w:r>
      <w:r w:rsidR="00993EDA" w:rsidRPr="003925C3">
        <w:rPr>
          <w:b w:val="0"/>
          <w:color w:val="000000" w:themeColor="text1"/>
          <w:sz w:val="24"/>
          <w:szCs w:val="24"/>
        </w:rPr>
        <w:fldChar w:fldCharType="begin"/>
      </w:r>
      <w:r w:rsidR="00FC1CFE" w:rsidRPr="003925C3">
        <w:rPr>
          <w:b w:val="0"/>
          <w:color w:val="000000" w:themeColor="text1"/>
          <w:sz w:val="24"/>
          <w:szCs w:val="24"/>
        </w:rPr>
        <w:instrText xml:space="preserve"> SEQ Figure_2. \* ARABIC </w:instrText>
      </w:r>
      <w:r w:rsidR="00993EDA" w:rsidRPr="003925C3">
        <w:rPr>
          <w:b w:val="0"/>
          <w:color w:val="000000" w:themeColor="text1"/>
          <w:sz w:val="24"/>
          <w:szCs w:val="24"/>
        </w:rPr>
        <w:fldChar w:fldCharType="separate"/>
      </w:r>
      <w:r w:rsidR="004F79A2">
        <w:rPr>
          <w:b w:val="0"/>
          <w:noProof/>
          <w:color w:val="000000" w:themeColor="text1"/>
          <w:sz w:val="24"/>
          <w:szCs w:val="24"/>
        </w:rPr>
        <w:t>1</w:t>
      </w:r>
      <w:r w:rsidR="00993EDA" w:rsidRPr="003925C3">
        <w:rPr>
          <w:b w:val="0"/>
          <w:color w:val="000000" w:themeColor="text1"/>
          <w:sz w:val="24"/>
          <w:szCs w:val="24"/>
        </w:rPr>
        <w:fldChar w:fldCharType="end"/>
      </w:r>
      <w:r w:rsidR="0040780E" w:rsidRPr="003925C3">
        <w:rPr>
          <w:rFonts w:cs="Times New Roman"/>
          <w:b w:val="0"/>
          <w:color w:val="000000" w:themeColor="text1"/>
          <w:sz w:val="24"/>
          <w:szCs w:val="24"/>
        </w:rPr>
        <w:t>:</w:t>
      </w:r>
      <w:r w:rsidR="000C2D48" w:rsidRPr="003925C3">
        <w:rPr>
          <w:rFonts w:cs="Times New Roman"/>
          <w:b w:val="0"/>
          <w:color w:val="000000" w:themeColor="text1"/>
          <w:sz w:val="24"/>
          <w:szCs w:val="24"/>
        </w:rPr>
        <w:t xml:space="preserve"> </w:t>
      </w:r>
      <w:r w:rsidR="009314FA" w:rsidRPr="003925C3">
        <w:rPr>
          <w:rFonts w:cs="Times New Roman"/>
          <w:b w:val="0"/>
          <w:color w:val="000000" w:themeColor="text1"/>
          <w:sz w:val="24"/>
          <w:szCs w:val="24"/>
        </w:rPr>
        <w:t>Components of container transport cost</w:t>
      </w:r>
      <w:r w:rsidR="001E2A69" w:rsidRPr="003925C3">
        <w:rPr>
          <w:rFonts w:cs="Times New Roman"/>
          <w:b w:val="0"/>
          <w:color w:val="000000" w:themeColor="text1"/>
          <w:sz w:val="24"/>
          <w:szCs w:val="24"/>
        </w:rPr>
        <w:t xml:space="preserve">   (Stopford</w:t>
      </w:r>
      <w:r w:rsidR="0040780E" w:rsidRPr="003925C3">
        <w:rPr>
          <w:rFonts w:cs="Times New Roman"/>
          <w:b w:val="0"/>
          <w:color w:val="000000" w:themeColor="text1"/>
          <w:sz w:val="24"/>
          <w:szCs w:val="24"/>
        </w:rPr>
        <w:t>,</w:t>
      </w:r>
      <w:r w:rsidR="001E2A69" w:rsidRPr="003925C3">
        <w:rPr>
          <w:rFonts w:cs="Times New Roman"/>
          <w:b w:val="0"/>
          <w:color w:val="000000" w:themeColor="text1"/>
          <w:sz w:val="24"/>
          <w:szCs w:val="24"/>
        </w:rPr>
        <w:t xml:space="preserve"> </w:t>
      </w:r>
      <w:r w:rsidR="0040780E" w:rsidRPr="003925C3">
        <w:rPr>
          <w:rFonts w:cs="Times New Roman"/>
          <w:b w:val="0"/>
          <w:color w:val="000000" w:themeColor="text1"/>
          <w:sz w:val="24"/>
          <w:szCs w:val="24"/>
        </w:rPr>
        <w:t>2002)</w:t>
      </w:r>
      <w:bookmarkEnd w:id="24"/>
      <w:bookmarkEnd w:id="25"/>
      <w:bookmarkEnd w:id="26"/>
    </w:p>
    <w:p w:rsidR="0096560A" w:rsidRPr="00FE06DD" w:rsidRDefault="00A273B7" w:rsidP="00753977">
      <w:pPr>
        <w:pStyle w:val="Heading2"/>
        <w:numPr>
          <w:ilvl w:val="1"/>
          <w:numId w:val="1"/>
        </w:numPr>
        <w:spacing w:before="100" w:beforeAutospacing="1" w:after="100" w:afterAutospacing="1" w:line="360" w:lineRule="auto"/>
        <w:ind w:left="0" w:firstLine="0"/>
        <w:jc w:val="both"/>
        <w:rPr>
          <w:rFonts w:ascii="Times New Roman" w:hAnsi="Times New Roman" w:cs="Times New Roman"/>
          <w:color w:val="000000" w:themeColor="text1"/>
          <w:sz w:val="28"/>
          <w:szCs w:val="28"/>
        </w:rPr>
      </w:pPr>
      <w:bookmarkStart w:id="27" w:name="_Toc503777511"/>
      <w:bookmarkStart w:id="28" w:name="_Toc517693223"/>
      <w:r w:rsidRPr="00FE06DD">
        <w:rPr>
          <w:rFonts w:ascii="Times New Roman" w:hAnsi="Times New Roman" w:cs="Times New Roman"/>
          <w:color w:val="000000" w:themeColor="text1"/>
          <w:sz w:val="28"/>
          <w:szCs w:val="28"/>
        </w:rPr>
        <w:t>Ware</w:t>
      </w:r>
      <w:r w:rsidR="0096560A" w:rsidRPr="00FE06DD">
        <w:rPr>
          <w:rFonts w:ascii="Times New Roman" w:hAnsi="Times New Roman" w:cs="Times New Roman"/>
          <w:color w:val="000000" w:themeColor="text1"/>
          <w:sz w:val="28"/>
          <w:szCs w:val="28"/>
        </w:rPr>
        <w:t>house in supply chain</w:t>
      </w:r>
      <w:bookmarkEnd w:id="27"/>
      <w:bookmarkEnd w:id="28"/>
    </w:p>
    <w:p w:rsidR="008F720B" w:rsidRDefault="00063C49" w:rsidP="0048459C">
      <w:pPr>
        <w:autoSpaceDE w:val="0"/>
        <w:autoSpaceDN w:val="0"/>
        <w:adjustRightInd w:val="0"/>
        <w:spacing w:line="360" w:lineRule="auto"/>
        <w:jc w:val="both"/>
        <w:rPr>
          <w:rFonts w:cs="Times New Roman"/>
          <w:color w:val="000000" w:themeColor="text1"/>
          <w:szCs w:val="24"/>
        </w:rPr>
      </w:pPr>
      <w:r w:rsidRPr="00FE06DD">
        <w:rPr>
          <w:rFonts w:cs="Times New Roman"/>
          <w:color w:val="000000" w:themeColor="text1"/>
          <w:szCs w:val="24"/>
        </w:rPr>
        <w:t>Warehouses are a key aspect of modern supply chains and play a vital role in the success, or</w:t>
      </w:r>
      <w:r w:rsidR="00A630A1">
        <w:rPr>
          <w:rFonts w:cs="Times New Roman"/>
          <w:color w:val="000000" w:themeColor="text1"/>
          <w:szCs w:val="24"/>
        </w:rPr>
        <w:t xml:space="preserve"> </w:t>
      </w:r>
      <w:r w:rsidRPr="00FE06DD">
        <w:rPr>
          <w:rFonts w:cs="Times New Roman"/>
          <w:color w:val="000000" w:themeColor="text1"/>
          <w:szCs w:val="24"/>
        </w:rPr>
        <w:t>failure, of bus</w:t>
      </w:r>
      <w:r w:rsidR="00301DCC">
        <w:rPr>
          <w:rFonts w:cs="Times New Roman"/>
          <w:color w:val="000000" w:themeColor="text1"/>
          <w:szCs w:val="24"/>
        </w:rPr>
        <w:t>inesses today (Frazelle, 2002</w:t>
      </w:r>
      <w:r w:rsidR="00F54BB2">
        <w:rPr>
          <w:rFonts w:cs="Times New Roman"/>
          <w:color w:val="000000" w:themeColor="text1"/>
          <w:szCs w:val="24"/>
        </w:rPr>
        <w:t>).</w:t>
      </w:r>
      <w:r w:rsidRPr="00FE06DD">
        <w:rPr>
          <w:rFonts w:cs="Times New Roman"/>
          <w:color w:val="000000" w:themeColor="text1"/>
          <w:szCs w:val="24"/>
        </w:rPr>
        <w:t xml:space="preserve"> Although many companies have examined the possibilities of </w:t>
      </w:r>
      <w:r w:rsidR="0067535E" w:rsidRPr="00FE06DD">
        <w:rPr>
          <w:rFonts w:cs="Times New Roman"/>
          <w:color w:val="000000" w:themeColor="text1"/>
          <w:szCs w:val="24"/>
        </w:rPr>
        <w:t>synchronized</w:t>
      </w:r>
      <w:r w:rsidRPr="00FE06DD">
        <w:rPr>
          <w:rFonts w:cs="Times New Roman"/>
          <w:color w:val="000000" w:themeColor="text1"/>
          <w:szCs w:val="24"/>
        </w:rPr>
        <w:t xml:space="preserve"> direct supply to customers, there are still many circumstances where this is not appropriate. This may be because the supplier lead times cannot be reduced cost effectively to the short lead times required by customers, and hence these customers need to be </w:t>
      </w:r>
      <w:r w:rsidRPr="00FE06DD">
        <w:rPr>
          <w:rFonts w:cs="Times New Roman"/>
          <w:color w:val="000000" w:themeColor="text1"/>
          <w:szCs w:val="24"/>
        </w:rPr>
        <w:lastRenderedPageBreak/>
        <w:t>served from inventory rather than to order (Harrison and van Hoek, 2005). Similarly, it may be beneficial to hold strategic inventory at decoupling points in the supply chain to separate lean manufacturing activities (which benefit from a smooth flow) from the downstream agile response to volatile market places (Christopher and Towill, 2001).</w:t>
      </w:r>
    </w:p>
    <w:p w:rsidR="0096560A" w:rsidRPr="00FE06DD" w:rsidRDefault="0096560A" w:rsidP="00753977">
      <w:pPr>
        <w:spacing w:after="100" w:afterAutospacing="1" w:line="360" w:lineRule="auto"/>
        <w:jc w:val="both"/>
        <w:rPr>
          <w:rFonts w:cs="Times New Roman"/>
          <w:color w:val="000000" w:themeColor="text1"/>
          <w:szCs w:val="24"/>
        </w:rPr>
      </w:pPr>
      <w:r w:rsidRPr="00FE06DD">
        <w:rPr>
          <w:rFonts w:cs="Times New Roman"/>
          <w:color w:val="000000" w:themeColor="text1"/>
          <w:szCs w:val="24"/>
        </w:rPr>
        <w:t>Warehouses are essential components of any supply chain. In a warehouse items are handled</w:t>
      </w:r>
      <w:r w:rsidRPr="00FE06DD">
        <w:rPr>
          <w:rFonts w:cs="Times New Roman"/>
          <w:color w:val="000000" w:themeColor="text1"/>
          <w:szCs w:val="24"/>
        </w:rPr>
        <w:br/>
        <w:t>in order to level out the variability and imbalances of the material flow caused by factors such as</w:t>
      </w:r>
      <w:r w:rsidRPr="00FE06DD">
        <w:rPr>
          <w:rFonts w:cs="Times New Roman"/>
          <w:color w:val="000000" w:themeColor="text1"/>
          <w:szCs w:val="24"/>
        </w:rPr>
        <w:br/>
        <w:t>seasonality in demand, production scheduling, transportation, and consolidation of items (Gu</w:t>
      </w:r>
      <w:r w:rsidRPr="00FE06DD">
        <w:rPr>
          <w:rFonts w:cs="Times New Roman"/>
          <w:color w:val="000000" w:themeColor="text1"/>
          <w:szCs w:val="24"/>
        </w:rPr>
        <w:br/>
      </w:r>
      <w:r w:rsidR="00BC46B1">
        <w:rPr>
          <w:rFonts w:cs="Times New Roman"/>
          <w:i/>
          <w:color w:val="000000" w:themeColor="text1"/>
          <w:szCs w:val="24"/>
        </w:rPr>
        <w:t>et.</w:t>
      </w:r>
      <w:r w:rsidR="00BC46B1" w:rsidRPr="00A630A1">
        <w:rPr>
          <w:rFonts w:cs="Times New Roman"/>
          <w:i/>
          <w:color w:val="000000" w:themeColor="text1"/>
          <w:szCs w:val="24"/>
        </w:rPr>
        <w:t>al.</w:t>
      </w:r>
      <w:r w:rsidR="008E2FF6" w:rsidRPr="00FE06DD">
        <w:rPr>
          <w:rFonts w:cs="Times New Roman"/>
          <w:color w:val="000000" w:themeColor="text1"/>
          <w:szCs w:val="24"/>
        </w:rPr>
        <w:t xml:space="preserve"> 2007</w:t>
      </w:r>
      <w:r w:rsidRPr="00FE06DD">
        <w:rPr>
          <w:rFonts w:cs="Times New Roman"/>
          <w:color w:val="000000" w:themeColor="text1"/>
          <w:szCs w:val="24"/>
        </w:rPr>
        <w:t>). Inventories in warehouses are capital intensive assets that require storage areas,</w:t>
      </w:r>
      <w:r w:rsidRPr="00FE06DD">
        <w:rPr>
          <w:rFonts w:cs="Times New Roman"/>
          <w:color w:val="000000" w:themeColor="text1"/>
          <w:szCs w:val="24"/>
        </w:rPr>
        <w:br/>
        <w:t>handling equipment, and information systems. In addition, warehouse operations are repetitive,</w:t>
      </w:r>
      <w:r w:rsidRPr="00FE06DD">
        <w:rPr>
          <w:rFonts w:cs="Times New Roman"/>
          <w:color w:val="000000" w:themeColor="text1"/>
          <w:szCs w:val="24"/>
        </w:rPr>
        <w:br/>
        <w:t>labor intensive activities. The capital and operating costs of warehouses represent about 20-</w:t>
      </w:r>
      <w:r w:rsidRPr="00FE06DD">
        <w:rPr>
          <w:rFonts w:cs="Times New Roman"/>
          <w:color w:val="000000" w:themeColor="text1"/>
          <w:szCs w:val="24"/>
        </w:rPr>
        <w:br/>
        <w:t>25% of the l</w:t>
      </w:r>
      <w:r w:rsidR="00A630A1">
        <w:rPr>
          <w:rFonts w:cs="Times New Roman"/>
          <w:color w:val="000000" w:themeColor="text1"/>
          <w:szCs w:val="24"/>
        </w:rPr>
        <w:t>ogistics costs (Frazelle, 2002.</w:t>
      </w:r>
      <w:r w:rsidRPr="00FE06DD">
        <w:rPr>
          <w:rFonts w:cs="Times New Roman"/>
          <w:color w:val="000000" w:themeColor="text1"/>
          <w:szCs w:val="24"/>
        </w:rPr>
        <w:t>Baker and Canessa, 2009). Therefore, improvements</w:t>
      </w:r>
      <w:r w:rsidRPr="00FE06DD">
        <w:rPr>
          <w:rFonts w:cs="Times New Roman"/>
          <w:color w:val="000000" w:themeColor="text1"/>
          <w:szCs w:val="24"/>
        </w:rPr>
        <w:br/>
        <w:t>in the planning and control of warehousing systems can contribute to the success of any supply</w:t>
      </w:r>
      <w:r w:rsidRPr="00FE06DD">
        <w:rPr>
          <w:rFonts w:cs="Times New Roman"/>
          <w:color w:val="000000" w:themeColor="text1"/>
          <w:szCs w:val="24"/>
        </w:rPr>
        <w:br/>
        <w:t>chain.</w:t>
      </w:r>
    </w:p>
    <w:p w:rsidR="0096560A" w:rsidRPr="00FE06DD" w:rsidRDefault="0096560A" w:rsidP="00753977">
      <w:pPr>
        <w:pStyle w:val="Heading2"/>
        <w:numPr>
          <w:ilvl w:val="1"/>
          <w:numId w:val="1"/>
        </w:numPr>
        <w:spacing w:before="100" w:beforeAutospacing="1" w:after="100" w:afterAutospacing="1" w:line="360" w:lineRule="auto"/>
        <w:ind w:left="0" w:firstLine="0"/>
        <w:rPr>
          <w:rFonts w:ascii="Times New Roman" w:hAnsi="Times New Roman" w:cs="Times New Roman"/>
          <w:color w:val="000000" w:themeColor="text1"/>
          <w:sz w:val="28"/>
          <w:szCs w:val="28"/>
        </w:rPr>
      </w:pPr>
      <w:bookmarkStart w:id="29" w:name="_Toc503777512"/>
      <w:bookmarkStart w:id="30" w:name="_Toc517693224"/>
      <w:r w:rsidRPr="00FE06DD">
        <w:rPr>
          <w:rFonts w:ascii="Times New Roman" w:hAnsi="Times New Roman" w:cs="Times New Roman"/>
          <w:color w:val="000000" w:themeColor="text1"/>
          <w:sz w:val="28"/>
          <w:szCs w:val="28"/>
        </w:rPr>
        <w:t>Functional areas of warehouse</w:t>
      </w:r>
      <w:bookmarkEnd w:id="29"/>
      <w:bookmarkEnd w:id="30"/>
    </w:p>
    <w:p w:rsidR="005F5C49" w:rsidRDefault="00FD5D6D" w:rsidP="0096560A">
      <w:pPr>
        <w:spacing w:after="100" w:afterAutospacing="1" w:line="360" w:lineRule="auto"/>
        <w:jc w:val="both"/>
        <w:rPr>
          <w:rFonts w:cs="Times New Roman"/>
          <w:color w:val="000000" w:themeColor="text1"/>
          <w:szCs w:val="24"/>
        </w:rPr>
      </w:pPr>
      <w:r w:rsidRPr="00FE06DD">
        <w:rPr>
          <w:rFonts w:cs="Times New Roman"/>
          <w:color w:val="000000" w:themeColor="text1"/>
          <w:szCs w:val="24"/>
        </w:rPr>
        <w:t xml:space="preserve"> </w:t>
      </w:r>
      <w:r w:rsidR="0096560A" w:rsidRPr="00FE06DD">
        <w:rPr>
          <w:rFonts w:cs="Times New Roman"/>
          <w:color w:val="000000" w:themeColor="text1"/>
          <w:szCs w:val="24"/>
        </w:rPr>
        <w:t xml:space="preserve">A warehouse is typically divided into functional areas that are designed to facilitate the material flow (Tompkins </w:t>
      </w:r>
      <w:r w:rsidR="00BC46B1">
        <w:rPr>
          <w:rFonts w:cs="Times New Roman"/>
          <w:i/>
          <w:color w:val="000000" w:themeColor="text1"/>
          <w:szCs w:val="24"/>
        </w:rPr>
        <w:t>et.</w:t>
      </w:r>
      <w:r w:rsidR="00BC46B1" w:rsidRPr="00F54BB2">
        <w:rPr>
          <w:rFonts w:cs="Times New Roman"/>
          <w:i/>
          <w:color w:val="000000" w:themeColor="text1"/>
          <w:szCs w:val="24"/>
        </w:rPr>
        <w:t>al</w:t>
      </w:r>
      <w:r w:rsidR="00BC46B1" w:rsidRPr="00FE06DD">
        <w:rPr>
          <w:rFonts w:cs="Times New Roman"/>
          <w:color w:val="000000" w:themeColor="text1"/>
          <w:szCs w:val="24"/>
        </w:rPr>
        <w:t>.</w:t>
      </w:r>
      <w:r w:rsidR="00BC46B1">
        <w:rPr>
          <w:rFonts w:cs="Times New Roman"/>
          <w:color w:val="000000" w:themeColor="text1"/>
          <w:szCs w:val="24"/>
        </w:rPr>
        <w:t xml:space="preserve">, </w:t>
      </w:r>
      <w:r w:rsidR="0096560A" w:rsidRPr="00FE06DD">
        <w:rPr>
          <w:rFonts w:cs="Times New Roman"/>
          <w:color w:val="000000" w:themeColor="text1"/>
          <w:szCs w:val="24"/>
        </w:rPr>
        <w:t>2010</w:t>
      </w:r>
      <w:r w:rsidR="005C0726">
        <w:rPr>
          <w:rFonts w:cs="Times New Roman"/>
          <w:color w:val="000000" w:themeColor="text1"/>
          <w:szCs w:val="24"/>
        </w:rPr>
        <w:t>). The main warehouse areas are as:</w:t>
      </w:r>
      <w:r w:rsidR="0096560A" w:rsidRPr="00FE06DD">
        <w:rPr>
          <w:rFonts w:cs="Times New Roman"/>
          <w:color w:val="000000" w:themeColor="text1"/>
          <w:szCs w:val="24"/>
        </w:rPr>
        <w:t xml:space="preserve"> receiving area, reserve and forward storage area, and shipping area. Operations in the receiving area include the processing (i.e., unloading) of carriers, item identification, and quantity and</w:t>
      </w:r>
      <w:r w:rsidR="0096560A" w:rsidRPr="00FE06DD">
        <w:rPr>
          <w:rFonts w:cs="Times New Roman"/>
          <w:color w:val="000000" w:themeColor="text1"/>
          <w:szCs w:val="24"/>
        </w:rPr>
        <w:br/>
        <w:t>quality inspection. Received items are then moved to a storage area or directly to the shipping</w:t>
      </w:r>
      <w:r w:rsidR="0096560A" w:rsidRPr="00FE06DD">
        <w:rPr>
          <w:rFonts w:cs="Times New Roman"/>
          <w:color w:val="000000" w:themeColor="text1"/>
          <w:szCs w:val="24"/>
        </w:rPr>
        <w:br/>
        <w:t>area. The storage area is often divided into a reserve and a forward storage area. The reserve</w:t>
      </w:r>
      <w:r w:rsidR="0096560A" w:rsidRPr="00FE06DD">
        <w:rPr>
          <w:rFonts w:cs="Times New Roman"/>
          <w:color w:val="000000" w:themeColor="text1"/>
          <w:szCs w:val="24"/>
        </w:rPr>
        <w:br/>
        <w:t>storage area covers typically distant and heavily accessible locations, e.g., the uppermost part</w:t>
      </w:r>
      <w:r w:rsidR="0096560A" w:rsidRPr="00FE06DD">
        <w:rPr>
          <w:rFonts w:cs="Times New Roman"/>
          <w:color w:val="000000" w:themeColor="text1"/>
          <w:szCs w:val="24"/>
        </w:rPr>
        <w:br/>
        <w:t xml:space="preserve">of a rack, and is used to ensure the replenishment for the forward storage area. </w:t>
      </w:r>
    </w:p>
    <w:p w:rsidR="0096560A" w:rsidRPr="00FE06DD" w:rsidRDefault="005F5C49" w:rsidP="0096560A">
      <w:pPr>
        <w:spacing w:after="100" w:afterAutospacing="1" w:line="360" w:lineRule="auto"/>
        <w:jc w:val="both"/>
        <w:rPr>
          <w:rFonts w:cs="Times New Roman"/>
          <w:color w:val="000000" w:themeColor="text1"/>
          <w:szCs w:val="24"/>
        </w:rPr>
      </w:pPr>
      <w:r>
        <w:rPr>
          <w:rFonts w:cs="Times New Roman"/>
          <w:color w:val="000000" w:themeColor="text1"/>
          <w:szCs w:val="24"/>
        </w:rPr>
        <w:t xml:space="preserve">Customer </w:t>
      </w:r>
      <w:r w:rsidR="0096560A" w:rsidRPr="00FE06DD">
        <w:rPr>
          <w:rFonts w:cs="Times New Roman"/>
          <w:color w:val="000000" w:themeColor="text1"/>
          <w:szCs w:val="24"/>
        </w:rPr>
        <w:t xml:space="preserve">demand is primarily satisfied from the forward storage area, where the items </w:t>
      </w:r>
      <w:r>
        <w:rPr>
          <w:rFonts w:cs="Times New Roman"/>
          <w:color w:val="000000" w:themeColor="text1"/>
          <w:szCs w:val="24"/>
        </w:rPr>
        <w:t xml:space="preserve">are typically </w:t>
      </w:r>
      <w:r w:rsidR="0096560A" w:rsidRPr="00FE06DD">
        <w:rPr>
          <w:rFonts w:cs="Times New Roman"/>
          <w:color w:val="000000" w:themeColor="text1"/>
          <w:szCs w:val="24"/>
        </w:rPr>
        <w:t>stored in convenient size and the storage locations are easily ac</w:t>
      </w:r>
      <w:r>
        <w:rPr>
          <w:rFonts w:cs="Times New Roman"/>
          <w:color w:val="000000" w:themeColor="text1"/>
          <w:szCs w:val="24"/>
        </w:rPr>
        <w:t xml:space="preserve">cessible. In the shipping area, </w:t>
      </w:r>
      <w:r w:rsidR="0096560A" w:rsidRPr="00FE06DD">
        <w:rPr>
          <w:rFonts w:cs="Times New Roman"/>
          <w:color w:val="000000" w:themeColor="text1"/>
          <w:szCs w:val="24"/>
        </w:rPr>
        <w:t xml:space="preserve">items are sorted, consolidated and loaded on the carriers. While </w:t>
      </w:r>
      <w:r>
        <w:rPr>
          <w:rFonts w:cs="Times New Roman"/>
          <w:color w:val="000000" w:themeColor="text1"/>
          <w:szCs w:val="24"/>
        </w:rPr>
        <w:t xml:space="preserve">this is a general material flow </w:t>
      </w:r>
      <w:r w:rsidR="0096560A" w:rsidRPr="00FE06DD">
        <w:rPr>
          <w:rFonts w:cs="Times New Roman"/>
          <w:color w:val="000000" w:themeColor="text1"/>
          <w:szCs w:val="24"/>
        </w:rPr>
        <w:t>in a warehouse, the actual material flow depends mainly on the r</w:t>
      </w:r>
      <w:r>
        <w:rPr>
          <w:rFonts w:cs="Times New Roman"/>
          <w:color w:val="000000" w:themeColor="text1"/>
          <w:szCs w:val="24"/>
        </w:rPr>
        <w:t xml:space="preserve">ole of the particular warehouse </w:t>
      </w:r>
      <w:r w:rsidR="0096560A" w:rsidRPr="00FE06DD">
        <w:rPr>
          <w:rFonts w:cs="Times New Roman"/>
          <w:color w:val="000000" w:themeColor="text1"/>
          <w:szCs w:val="24"/>
        </w:rPr>
        <w:t>in the supply chain.</w:t>
      </w:r>
    </w:p>
    <w:p w:rsidR="0079743F" w:rsidRPr="00FE06DD" w:rsidRDefault="00A273B7" w:rsidP="00753977">
      <w:pPr>
        <w:pStyle w:val="Heading2"/>
        <w:numPr>
          <w:ilvl w:val="1"/>
          <w:numId w:val="1"/>
        </w:numPr>
        <w:spacing w:before="100" w:beforeAutospacing="1" w:after="100" w:afterAutospacing="1" w:line="360" w:lineRule="auto"/>
        <w:ind w:left="0" w:firstLine="0"/>
        <w:rPr>
          <w:rFonts w:ascii="Times New Roman" w:hAnsi="Times New Roman" w:cs="Times New Roman"/>
          <w:color w:val="000000" w:themeColor="text1"/>
          <w:sz w:val="28"/>
          <w:szCs w:val="28"/>
        </w:rPr>
      </w:pPr>
      <w:bookmarkStart w:id="31" w:name="_Toc503777513"/>
      <w:bookmarkStart w:id="32" w:name="_Toc517693225"/>
      <w:r w:rsidRPr="00FE06DD">
        <w:rPr>
          <w:rFonts w:ascii="Times New Roman" w:hAnsi="Times New Roman" w:cs="Times New Roman"/>
          <w:color w:val="000000" w:themeColor="text1"/>
          <w:sz w:val="28"/>
          <w:szCs w:val="28"/>
        </w:rPr>
        <w:lastRenderedPageBreak/>
        <w:t>Ware</w:t>
      </w:r>
      <w:r w:rsidR="0079743F" w:rsidRPr="00FE06DD">
        <w:rPr>
          <w:rFonts w:ascii="Times New Roman" w:hAnsi="Times New Roman" w:cs="Times New Roman"/>
          <w:color w:val="000000" w:themeColor="text1"/>
          <w:sz w:val="28"/>
          <w:szCs w:val="28"/>
        </w:rPr>
        <w:t>house as a distribution centre</w:t>
      </w:r>
      <w:bookmarkEnd w:id="31"/>
      <w:bookmarkEnd w:id="32"/>
    </w:p>
    <w:p w:rsidR="00662B06" w:rsidRPr="00FE06DD" w:rsidRDefault="007D2CFC" w:rsidP="002B7AEC">
      <w:pPr>
        <w:spacing w:after="100" w:afterAutospacing="1" w:line="360" w:lineRule="auto"/>
        <w:jc w:val="both"/>
        <w:rPr>
          <w:rFonts w:cs="Times New Roman"/>
          <w:color w:val="000000" w:themeColor="text1"/>
          <w:szCs w:val="24"/>
        </w:rPr>
      </w:pPr>
      <w:r w:rsidRPr="00FE06DD">
        <w:rPr>
          <w:rFonts w:cs="Times New Roman"/>
          <w:color w:val="000000" w:themeColor="text1"/>
          <w:szCs w:val="24"/>
        </w:rPr>
        <w:t xml:space="preserve">Distribution warehouse or distribution center </w:t>
      </w:r>
      <w:r w:rsidR="0079743F" w:rsidRPr="00FE06DD">
        <w:rPr>
          <w:rFonts w:cs="Times New Roman"/>
          <w:color w:val="000000" w:themeColor="text1"/>
          <w:szCs w:val="24"/>
        </w:rPr>
        <w:t>handles, in addition, the distribution of items.</w:t>
      </w:r>
      <w:r w:rsidR="0079743F" w:rsidRPr="00FE06DD">
        <w:rPr>
          <w:rFonts w:cs="Times New Roman"/>
          <w:color w:val="000000" w:themeColor="text1"/>
          <w:szCs w:val="24"/>
        </w:rPr>
        <w:br/>
        <w:t>In this case, the general objective is to achieve high throughput at minimum operational and</w:t>
      </w:r>
      <w:r w:rsidR="0079743F" w:rsidRPr="00FE06DD">
        <w:rPr>
          <w:rFonts w:cs="Times New Roman"/>
          <w:color w:val="000000" w:themeColor="text1"/>
          <w:szCs w:val="24"/>
        </w:rPr>
        <w:br/>
        <w:t>inv</w:t>
      </w:r>
      <w:r w:rsidRPr="00FE06DD">
        <w:rPr>
          <w:rFonts w:cs="Times New Roman"/>
          <w:color w:val="000000" w:themeColor="text1"/>
          <w:szCs w:val="24"/>
        </w:rPr>
        <w:t>estment costs. In a cross-dock or transshipment center</w:t>
      </w:r>
      <w:r w:rsidR="0079743F" w:rsidRPr="00FE06DD">
        <w:rPr>
          <w:rFonts w:cs="Times New Roman"/>
          <w:color w:val="000000" w:themeColor="text1"/>
          <w:szCs w:val="24"/>
        </w:rPr>
        <w:t>, storage is scarcely presented, incoming items are immediately sorted and new customized shipments are created</w:t>
      </w:r>
      <w:r w:rsidR="00662B06" w:rsidRPr="00FE06DD">
        <w:rPr>
          <w:rFonts w:cs="Times New Roman"/>
          <w:color w:val="000000" w:themeColor="text1"/>
          <w:szCs w:val="24"/>
        </w:rPr>
        <w:t xml:space="preserve"> (DeKoster</w:t>
      </w:r>
      <w:r w:rsidR="00CB5161">
        <w:rPr>
          <w:rFonts w:cs="Times New Roman"/>
          <w:color w:val="000000" w:themeColor="text1"/>
          <w:szCs w:val="24"/>
        </w:rPr>
        <w:t xml:space="preserve"> </w:t>
      </w:r>
      <w:r w:rsidR="0079743F" w:rsidRPr="008F720B">
        <w:rPr>
          <w:rFonts w:cs="Times New Roman"/>
          <w:i/>
          <w:color w:val="000000" w:themeColor="text1"/>
          <w:szCs w:val="24"/>
        </w:rPr>
        <w:t xml:space="preserve">et </w:t>
      </w:r>
      <w:r w:rsidR="00BC46B1">
        <w:rPr>
          <w:rFonts w:cs="Times New Roman"/>
          <w:i/>
          <w:color w:val="000000" w:themeColor="text1"/>
          <w:szCs w:val="24"/>
        </w:rPr>
        <w:t>.</w:t>
      </w:r>
      <w:r w:rsidR="0079743F" w:rsidRPr="008F720B">
        <w:rPr>
          <w:rFonts w:cs="Times New Roman"/>
          <w:i/>
          <w:color w:val="000000" w:themeColor="text1"/>
          <w:szCs w:val="24"/>
        </w:rPr>
        <w:t>al</w:t>
      </w:r>
      <w:r w:rsidR="0079743F" w:rsidRPr="00FE06DD">
        <w:rPr>
          <w:rFonts w:cs="Times New Roman"/>
          <w:color w:val="000000" w:themeColor="text1"/>
          <w:szCs w:val="24"/>
        </w:rPr>
        <w:t>., 2007).</w:t>
      </w:r>
      <w:r w:rsidR="00662B06" w:rsidRPr="00FE06DD">
        <w:rPr>
          <w:rFonts w:cs="Times New Roman"/>
          <w:color w:val="000000" w:themeColor="text1"/>
          <w:szCs w:val="24"/>
        </w:rPr>
        <w:t xml:space="preserve">  </w:t>
      </w:r>
      <w:r w:rsidR="0079743F" w:rsidRPr="00FE06DD">
        <w:rPr>
          <w:rFonts w:cs="Times New Roman"/>
          <w:color w:val="000000" w:themeColor="text1"/>
          <w:szCs w:val="24"/>
        </w:rPr>
        <w:t>In a typical warehouse 65% of the operating expense</w:t>
      </w:r>
      <w:r w:rsidR="00D60FBD" w:rsidRPr="00FE06DD">
        <w:rPr>
          <w:rFonts w:cs="Times New Roman"/>
          <w:color w:val="000000" w:themeColor="text1"/>
          <w:szCs w:val="24"/>
        </w:rPr>
        <w:t>s are consumed by order picking (Ruben</w:t>
      </w:r>
      <w:r w:rsidR="008F720B">
        <w:rPr>
          <w:rFonts w:cs="Times New Roman"/>
          <w:color w:val="000000" w:themeColor="text1"/>
          <w:szCs w:val="24"/>
        </w:rPr>
        <w:t>and Jacobs</w:t>
      </w:r>
      <w:r w:rsidR="00BC46B1">
        <w:rPr>
          <w:rFonts w:cs="Times New Roman"/>
          <w:color w:val="000000" w:themeColor="text1"/>
          <w:szCs w:val="24"/>
        </w:rPr>
        <w:t>,</w:t>
      </w:r>
      <w:r w:rsidR="00BC46B1" w:rsidRPr="00FE06DD">
        <w:rPr>
          <w:rFonts w:cs="Times New Roman"/>
          <w:color w:val="000000" w:themeColor="text1"/>
          <w:szCs w:val="24"/>
        </w:rPr>
        <w:t xml:space="preserve"> 1999</w:t>
      </w:r>
      <w:r w:rsidR="0079743F" w:rsidRPr="00FE06DD">
        <w:rPr>
          <w:rFonts w:cs="Times New Roman"/>
          <w:color w:val="000000" w:themeColor="text1"/>
          <w:szCs w:val="24"/>
        </w:rPr>
        <w:t xml:space="preserve">), which includes the item picking to replenish the forward area and to fulfill customer order. </w:t>
      </w:r>
    </w:p>
    <w:p w:rsidR="0079743F" w:rsidRPr="00FE06DD" w:rsidRDefault="0079743F" w:rsidP="002B7AEC">
      <w:pPr>
        <w:spacing w:after="100" w:afterAutospacing="1" w:line="360" w:lineRule="auto"/>
        <w:jc w:val="both"/>
        <w:rPr>
          <w:rFonts w:cs="Times New Roman"/>
          <w:color w:val="000000" w:themeColor="text1"/>
          <w:szCs w:val="24"/>
        </w:rPr>
      </w:pPr>
      <w:r w:rsidRPr="00FE06DD">
        <w:rPr>
          <w:rFonts w:cs="Times New Roman"/>
          <w:color w:val="000000" w:themeColor="text1"/>
          <w:szCs w:val="24"/>
        </w:rPr>
        <w:t>Accordi</w:t>
      </w:r>
      <w:r w:rsidR="00A2651A">
        <w:rPr>
          <w:rFonts w:cs="Times New Roman"/>
          <w:color w:val="000000" w:themeColor="text1"/>
          <w:szCs w:val="24"/>
        </w:rPr>
        <w:t xml:space="preserve">ng to Goetschalckx and Ashayeri (1989), </w:t>
      </w:r>
      <w:r w:rsidRPr="00FE06DD">
        <w:rPr>
          <w:rFonts w:cs="Times New Roman"/>
          <w:color w:val="000000" w:themeColor="text1"/>
          <w:szCs w:val="24"/>
        </w:rPr>
        <w:t>customer oriented objectives are increasingly pursued, e.g., minimize mean processing time (De</w:t>
      </w:r>
      <w:r w:rsidR="008F720B">
        <w:rPr>
          <w:rFonts w:cs="Times New Roman"/>
          <w:color w:val="000000" w:themeColor="text1"/>
          <w:szCs w:val="24"/>
        </w:rPr>
        <w:t xml:space="preserve"> Koster and Van der Poort, 1</w:t>
      </w:r>
      <w:r w:rsidR="00C454E0">
        <w:rPr>
          <w:rFonts w:cs="Times New Roman"/>
          <w:color w:val="000000" w:themeColor="text1"/>
          <w:szCs w:val="24"/>
        </w:rPr>
        <w:t>998. Jarvis and McDowell, 1991),</w:t>
      </w:r>
      <w:r w:rsidRPr="00FE06DD">
        <w:rPr>
          <w:rFonts w:cs="Times New Roman"/>
          <w:color w:val="000000" w:themeColor="text1"/>
          <w:szCs w:val="24"/>
        </w:rPr>
        <w:t xml:space="preserve"> or minimize tardiness (Chan and Kumar, 2009). For instance, Kovács (2011) shows the contradiction between minimizing the maximum of response time (also called order cycle time) and minimizing the average response time (also called average picking time).</w:t>
      </w:r>
    </w:p>
    <w:p w:rsidR="003B3E9F" w:rsidRPr="00FE06DD" w:rsidRDefault="0083023B" w:rsidP="00753977">
      <w:pPr>
        <w:pStyle w:val="Heading2"/>
        <w:numPr>
          <w:ilvl w:val="1"/>
          <w:numId w:val="1"/>
        </w:numPr>
        <w:spacing w:before="100" w:beforeAutospacing="1" w:after="100" w:afterAutospacing="1" w:line="360" w:lineRule="auto"/>
        <w:ind w:left="0" w:firstLine="0"/>
        <w:rPr>
          <w:rFonts w:ascii="Times New Roman" w:hAnsi="Times New Roman" w:cs="Times New Roman"/>
          <w:color w:val="000000" w:themeColor="text1"/>
          <w:sz w:val="28"/>
          <w:szCs w:val="28"/>
        </w:rPr>
      </w:pPr>
      <w:bookmarkStart w:id="33" w:name="_Toc503777516"/>
      <w:bookmarkStart w:id="34" w:name="_Toc517693226"/>
      <w:r w:rsidRPr="00FE06DD">
        <w:rPr>
          <w:rFonts w:ascii="Times New Roman" w:hAnsi="Times New Roman" w:cs="Times New Roman"/>
          <w:color w:val="000000" w:themeColor="text1"/>
          <w:sz w:val="28"/>
          <w:szCs w:val="28"/>
        </w:rPr>
        <w:t>Operations</w:t>
      </w:r>
      <w:bookmarkEnd w:id="33"/>
      <w:bookmarkEnd w:id="34"/>
    </w:p>
    <w:p w:rsidR="0083023B" w:rsidRPr="00305776" w:rsidRDefault="0083023B" w:rsidP="00305776">
      <w:pPr>
        <w:spacing w:before="240" w:line="360" w:lineRule="auto"/>
        <w:jc w:val="both"/>
        <w:rPr>
          <w:rFonts w:cs="Times New Roman"/>
          <w:color w:val="000000" w:themeColor="text1"/>
          <w:szCs w:val="24"/>
        </w:rPr>
      </w:pPr>
      <w:r w:rsidRPr="00FE06DD">
        <w:rPr>
          <w:rFonts w:cs="Times New Roman"/>
          <w:color w:val="000000" w:themeColor="text1"/>
          <w:szCs w:val="24"/>
        </w:rPr>
        <w:t>Operation decisions define the material flow in a warehouse, which is elaborated in the following. First, items arrive and received in the facility. Then the item is either forwarded to the shipping area or allocated in a storage location. The best storage location is close to a dock so that the cost of (i) unloading the items at a dock and transporting them to the storage area and (ii)</w:t>
      </w:r>
      <w:r w:rsidRPr="00FE06DD">
        <w:rPr>
          <w:rFonts w:cs="Times New Roman"/>
          <w:color w:val="000000" w:themeColor="text1"/>
          <w:szCs w:val="24"/>
        </w:rPr>
        <w:br/>
        <w:t>accessing items and transferring them to a dock for loading is minimized. As a result, items</w:t>
      </w:r>
      <w:r w:rsidRPr="00FE06DD">
        <w:rPr>
          <w:rFonts w:cs="Times New Roman"/>
          <w:color w:val="000000" w:themeColor="text1"/>
          <w:szCs w:val="24"/>
        </w:rPr>
        <w:br/>
        <w:t xml:space="preserve">compete for storage locations that are closest to the docks (Ahuja </w:t>
      </w:r>
      <w:r w:rsidR="00EF6C54">
        <w:rPr>
          <w:rFonts w:cs="Times New Roman"/>
          <w:i/>
          <w:color w:val="000000" w:themeColor="text1"/>
          <w:szCs w:val="24"/>
        </w:rPr>
        <w:t>et.</w:t>
      </w:r>
      <w:r w:rsidRPr="00A94E0F">
        <w:rPr>
          <w:rFonts w:cs="Times New Roman"/>
          <w:i/>
          <w:color w:val="000000" w:themeColor="text1"/>
          <w:szCs w:val="24"/>
        </w:rPr>
        <w:t>al</w:t>
      </w:r>
      <w:r w:rsidRPr="00FE06DD">
        <w:rPr>
          <w:rFonts w:cs="Times New Roman"/>
          <w:color w:val="000000" w:themeColor="text1"/>
          <w:szCs w:val="24"/>
        </w:rPr>
        <w:t>., 1993). When an order</w:t>
      </w:r>
      <w:r w:rsidRPr="00FE06DD">
        <w:rPr>
          <w:rFonts w:cs="Times New Roman"/>
          <w:color w:val="000000" w:themeColor="text1"/>
          <w:szCs w:val="24"/>
        </w:rPr>
        <w:br/>
        <w:t>is received, the picker retrieves the ordered items. Note that the retrieval can be triggered</w:t>
      </w:r>
      <w:r w:rsidRPr="00FE06DD">
        <w:rPr>
          <w:rFonts w:cs="Times New Roman"/>
          <w:color w:val="000000" w:themeColor="text1"/>
          <w:szCs w:val="24"/>
        </w:rPr>
        <w:br/>
        <w:t>either by an order for item replenishment in the forward storage area or by a customer order.</w:t>
      </w:r>
      <w:r w:rsidRPr="00FE06DD">
        <w:rPr>
          <w:rFonts w:cs="Times New Roman"/>
          <w:color w:val="000000" w:themeColor="text1"/>
          <w:szCs w:val="24"/>
        </w:rPr>
        <w:br/>
        <w:t>To ensure efficiency, the picker should follow a route that minimizes the cost of the retrieval.</w:t>
      </w:r>
      <w:r w:rsidRPr="00FE06DD">
        <w:rPr>
          <w:rFonts w:cs="Times New Roman"/>
          <w:color w:val="000000" w:themeColor="text1"/>
          <w:szCs w:val="24"/>
        </w:rPr>
        <w:br/>
        <w:t>Order consolidation can be considered to facilitate an efficient picking. The sorting is necessary</w:t>
      </w:r>
      <w:r w:rsidRPr="00FE06DD">
        <w:rPr>
          <w:rFonts w:cs="Times New Roman"/>
          <w:color w:val="000000" w:themeColor="text1"/>
          <w:szCs w:val="24"/>
        </w:rPr>
        <w:br/>
        <w:t>if items have to be clustered by customer order after the completion of the picking (De Koster</w:t>
      </w:r>
      <w:r w:rsidRPr="00FE06DD">
        <w:rPr>
          <w:rFonts w:cs="Times New Roman"/>
          <w:color w:val="000000" w:themeColor="text1"/>
          <w:szCs w:val="24"/>
        </w:rPr>
        <w:br/>
      </w:r>
      <w:r w:rsidRPr="00A94E0F">
        <w:rPr>
          <w:rFonts w:cs="Times New Roman"/>
          <w:i/>
          <w:color w:val="000000" w:themeColor="text1"/>
          <w:szCs w:val="24"/>
        </w:rPr>
        <w:t>et</w:t>
      </w:r>
      <w:r w:rsidR="008B4F97">
        <w:rPr>
          <w:rFonts w:cs="Times New Roman"/>
          <w:i/>
          <w:color w:val="000000" w:themeColor="text1"/>
          <w:szCs w:val="24"/>
        </w:rPr>
        <w:t>.</w:t>
      </w:r>
      <w:r w:rsidRPr="00A94E0F">
        <w:rPr>
          <w:rFonts w:cs="Times New Roman"/>
          <w:i/>
          <w:color w:val="000000" w:themeColor="text1"/>
          <w:szCs w:val="24"/>
        </w:rPr>
        <w:t xml:space="preserve"> al</w:t>
      </w:r>
      <w:r w:rsidRPr="00FE06DD">
        <w:rPr>
          <w:rFonts w:cs="Times New Roman"/>
          <w:color w:val="000000" w:themeColor="text1"/>
          <w:szCs w:val="24"/>
        </w:rPr>
        <w:t>., 2007). Finally, items are loaded on the carriers and shipped. The main stages in this</w:t>
      </w:r>
      <w:r w:rsidRPr="00FE06DD">
        <w:rPr>
          <w:rFonts w:cs="Times New Roman"/>
          <w:color w:val="000000" w:themeColor="text1"/>
          <w:szCs w:val="24"/>
        </w:rPr>
        <w:br/>
        <w:t>process are: receiving, storage, order picking, and shipping.</w:t>
      </w:r>
      <w:r w:rsidRPr="00FE06DD">
        <w:rPr>
          <w:rFonts w:ascii="LMRoman12-Bold" w:hAnsi="LMRoman12-Bold"/>
          <w:b/>
          <w:bCs/>
          <w:color w:val="000000" w:themeColor="text1"/>
          <w:sz w:val="28"/>
          <w:szCs w:val="28"/>
        </w:rPr>
        <w:t xml:space="preserve"> </w:t>
      </w:r>
    </w:p>
    <w:p w:rsidR="0083023B" w:rsidRPr="00FE06DD" w:rsidRDefault="0083023B" w:rsidP="00753977">
      <w:pPr>
        <w:pStyle w:val="Heading2"/>
        <w:numPr>
          <w:ilvl w:val="1"/>
          <w:numId w:val="1"/>
        </w:numPr>
        <w:spacing w:after="100" w:afterAutospacing="1" w:line="360" w:lineRule="auto"/>
        <w:ind w:left="0" w:firstLine="0"/>
        <w:rPr>
          <w:rFonts w:ascii="Times New Roman" w:hAnsi="Times New Roman" w:cs="Times New Roman"/>
          <w:color w:val="000000" w:themeColor="text1"/>
          <w:sz w:val="28"/>
          <w:szCs w:val="28"/>
        </w:rPr>
      </w:pPr>
      <w:bookmarkStart w:id="35" w:name="_Toc503777517"/>
      <w:bookmarkStart w:id="36" w:name="_Toc517693227"/>
      <w:r w:rsidRPr="00FE06DD">
        <w:rPr>
          <w:rFonts w:ascii="Times New Roman" w:hAnsi="Times New Roman" w:cs="Times New Roman"/>
          <w:color w:val="000000" w:themeColor="text1"/>
          <w:sz w:val="28"/>
          <w:szCs w:val="28"/>
        </w:rPr>
        <w:lastRenderedPageBreak/>
        <w:t>Routing methods</w:t>
      </w:r>
      <w:bookmarkEnd w:id="35"/>
      <w:bookmarkEnd w:id="36"/>
    </w:p>
    <w:p w:rsidR="0083023B" w:rsidRPr="00FE06DD" w:rsidRDefault="0083023B" w:rsidP="00BA0ECF">
      <w:pPr>
        <w:spacing w:after="100" w:afterAutospacing="1" w:line="360" w:lineRule="auto"/>
        <w:jc w:val="both"/>
        <w:rPr>
          <w:rFonts w:cs="Times New Roman"/>
          <w:b/>
          <w:bCs/>
          <w:i/>
          <w:iCs/>
          <w:color w:val="000000" w:themeColor="text1"/>
          <w:szCs w:val="24"/>
        </w:rPr>
      </w:pPr>
      <w:r w:rsidRPr="00FE06DD">
        <w:rPr>
          <w:rFonts w:cs="Times New Roman"/>
          <w:color w:val="000000" w:themeColor="text1"/>
          <w:szCs w:val="24"/>
        </w:rPr>
        <w:t>The objective of routing policies is to guide order pickers through the warehouse on their</w:t>
      </w:r>
      <w:r w:rsidRPr="00FE06DD">
        <w:rPr>
          <w:rFonts w:cs="Times New Roman"/>
          <w:color w:val="000000" w:themeColor="text1"/>
          <w:szCs w:val="24"/>
        </w:rPr>
        <w:br/>
        <w:t>picking tour. In general, warehouse routing is a modified situation of the travelling</w:t>
      </w:r>
      <w:r w:rsidRPr="00FE06DD">
        <w:rPr>
          <w:rFonts w:cs="Times New Roman"/>
          <w:color w:val="000000" w:themeColor="text1"/>
          <w:szCs w:val="24"/>
        </w:rPr>
        <w:br/>
        <w:t>salesman problem, in which the goal is to find the shortest possible way to visit a set of</w:t>
      </w:r>
      <w:r w:rsidRPr="00FE06DD">
        <w:rPr>
          <w:rFonts w:cs="Times New Roman"/>
          <w:color w:val="000000" w:themeColor="text1"/>
          <w:szCs w:val="24"/>
        </w:rPr>
        <w:br/>
        <w:t>given locations. In practice, the problem of routing order pickers is mainly solved either by allowing the pickers to freely choose their route or by using heuristic approaches. The</w:t>
      </w:r>
      <w:r w:rsidRPr="00FE06DD">
        <w:rPr>
          <w:rFonts w:cs="Times New Roman"/>
          <w:color w:val="000000" w:themeColor="text1"/>
          <w:szCs w:val="24"/>
        </w:rPr>
        <w:br/>
        <w:t>benefit of heuristics is that they provide solutions that are easily understandable by</w:t>
      </w:r>
      <w:r w:rsidRPr="00FE06DD">
        <w:rPr>
          <w:rFonts w:cs="Times New Roman"/>
          <w:color w:val="000000" w:themeColor="text1"/>
          <w:szCs w:val="24"/>
        </w:rPr>
        <w:br/>
        <w:t>warehouse employees and often yield close to optimal results (Petersen &amp; Aase, 2004).</w:t>
      </w:r>
      <w:r w:rsidRPr="00FE06DD">
        <w:rPr>
          <w:rFonts w:cs="Times New Roman"/>
          <w:color w:val="000000" w:themeColor="text1"/>
          <w:szCs w:val="24"/>
        </w:rPr>
        <w:br/>
        <w:t>Some heuristic methods may also help avoid congestion which is a general problem in</w:t>
      </w:r>
      <w:r w:rsidRPr="00FE06DD">
        <w:rPr>
          <w:rFonts w:cs="Times New Roman"/>
          <w:color w:val="000000" w:themeColor="text1"/>
          <w:szCs w:val="24"/>
        </w:rPr>
        <w:br/>
        <w:t xml:space="preserve">many warehouses with narrow aisle width or high picking density (de Koster </w:t>
      </w:r>
      <w:r w:rsidRPr="00A94E0F">
        <w:rPr>
          <w:rFonts w:cs="Times New Roman"/>
          <w:i/>
          <w:color w:val="000000" w:themeColor="text1"/>
          <w:szCs w:val="24"/>
        </w:rPr>
        <w:t>et</w:t>
      </w:r>
      <w:r w:rsidR="008B4F97">
        <w:rPr>
          <w:rFonts w:cs="Times New Roman"/>
          <w:i/>
          <w:color w:val="000000" w:themeColor="text1"/>
          <w:szCs w:val="24"/>
        </w:rPr>
        <w:t>.</w:t>
      </w:r>
      <w:r w:rsidRPr="00A94E0F">
        <w:rPr>
          <w:rFonts w:cs="Times New Roman"/>
          <w:i/>
          <w:color w:val="000000" w:themeColor="text1"/>
          <w:szCs w:val="24"/>
        </w:rPr>
        <w:t xml:space="preserve"> al</w:t>
      </w:r>
      <w:r w:rsidRPr="00FE06DD">
        <w:rPr>
          <w:rFonts w:cs="Times New Roman"/>
          <w:color w:val="000000" w:themeColor="text1"/>
          <w:szCs w:val="24"/>
        </w:rPr>
        <w:t>., 2007).</w:t>
      </w:r>
    </w:p>
    <w:p w:rsidR="0083023B" w:rsidRPr="00FE06DD" w:rsidRDefault="0083023B" w:rsidP="00753977">
      <w:pPr>
        <w:pStyle w:val="Heading2"/>
        <w:numPr>
          <w:ilvl w:val="1"/>
          <w:numId w:val="1"/>
        </w:numPr>
        <w:spacing w:before="100" w:beforeAutospacing="1" w:after="100" w:afterAutospacing="1" w:line="360" w:lineRule="auto"/>
        <w:ind w:left="0" w:firstLine="0"/>
        <w:rPr>
          <w:rFonts w:ascii="Times New Roman" w:hAnsi="Times New Roman" w:cs="Times New Roman"/>
          <w:color w:val="000000" w:themeColor="text1"/>
          <w:sz w:val="28"/>
          <w:szCs w:val="28"/>
        </w:rPr>
      </w:pPr>
      <w:bookmarkStart w:id="37" w:name="_Toc503777518"/>
      <w:bookmarkStart w:id="38" w:name="_Toc517693228"/>
      <w:r w:rsidRPr="00FE06DD">
        <w:rPr>
          <w:rFonts w:ascii="Times New Roman" w:hAnsi="Times New Roman" w:cs="Times New Roman"/>
          <w:color w:val="000000" w:themeColor="text1"/>
          <w:sz w:val="28"/>
          <w:szCs w:val="28"/>
        </w:rPr>
        <w:t>Receiving and shipping</w:t>
      </w:r>
      <w:bookmarkEnd w:id="37"/>
      <w:bookmarkEnd w:id="38"/>
    </w:p>
    <w:p w:rsidR="00305776" w:rsidRDefault="0083023B" w:rsidP="00A630A1">
      <w:pPr>
        <w:spacing w:line="360" w:lineRule="auto"/>
        <w:jc w:val="both"/>
        <w:rPr>
          <w:rFonts w:cs="Times New Roman"/>
          <w:color w:val="000000" w:themeColor="text1"/>
          <w:szCs w:val="24"/>
        </w:rPr>
      </w:pPr>
      <w:r w:rsidRPr="00FE06DD">
        <w:rPr>
          <w:rFonts w:cs="Times New Roman"/>
          <w:iCs/>
          <w:color w:val="000000" w:themeColor="text1"/>
          <w:szCs w:val="24"/>
        </w:rPr>
        <w:t xml:space="preserve">Receiving </w:t>
      </w:r>
      <w:r w:rsidRPr="00FE06DD">
        <w:rPr>
          <w:rFonts w:cs="Times New Roman"/>
          <w:color w:val="000000" w:themeColor="text1"/>
          <w:szCs w:val="24"/>
        </w:rPr>
        <w:t xml:space="preserve">and </w:t>
      </w:r>
      <w:r w:rsidRPr="00FE06DD">
        <w:rPr>
          <w:rFonts w:cs="Times New Roman"/>
          <w:iCs/>
          <w:color w:val="000000" w:themeColor="text1"/>
          <w:szCs w:val="24"/>
        </w:rPr>
        <w:t xml:space="preserve">shipping </w:t>
      </w:r>
      <w:r w:rsidRPr="00FE06DD">
        <w:rPr>
          <w:rFonts w:cs="Times New Roman"/>
          <w:color w:val="000000" w:themeColor="text1"/>
          <w:szCs w:val="24"/>
        </w:rPr>
        <w:t>are warehouse operations, which represent two extreme connection</w:t>
      </w:r>
      <w:r w:rsidRPr="00FE06DD">
        <w:rPr>
          <w:rFonts w:cs="Times New Roman"/>
          <w:color w:val="000000" w:themeColor="text1"/>
          <w:szCs w:val="24"/>
        </w:rPr>
        <w:br/>
        <w:t>points of the warehouse procedures. Receiving includes typically carrier processing (i.e., unloading), item identification, recording the goods receipt, quantity and quality inspection, un-</w:t>
      </w:r>
      <w:r w:rsidRPr="00FE06DD">
        <w:rPr>
          <w:rFonts w:cs="Times New Roman"/>
          <w:color w:val="000000" w:themeColor="text1"/>
          <w:szCs w:val="24"/>
        </w:rPr>
        <w:br/>
        <w:t>packing, and sorting activities; whereas, shipping includes finishing, batching, packing, and</w:t>
      </w:r>
      <w:r w:rsidRPr="00FE06DD">
        <w:rPr>
          <w:rFonts w:cs="Times New Roman"/>
          <w:color w:val="000000" w:themeColor="text1"/>
          <w:szCs w:val="24"/>
        </w:rPr>
        <w:br/>
        <w:t xml:space="preserve">loading operations. The </w:t>
      </w:r>
      <w:r w:rsidR="00832CDE">
        <w:rPr>
          <w:rFonts w:cs="Times New Roman"/>
          <w:iCs/>
          <w:color w:val="000000" w:themeColor="text1"/>
          <w:szCs w:val="24"/>
        </w:rPr>
        <w:t xml:space="preserve">truck to </w:t>
      </w:r>
      <w:r w:rsidRPr="00FE06DD">
        <w:rPr>
          <w:rFonts w:cs="Times New Roman"/>
          <w:iCs/>
          <w:color w:val="000000" w:themeColor="text1"/>
          <w:szCs w:val="24"/>
        </w:rPr>
        <w:t xml:space="preserve">dock assignment </w:t>
      </w:r>
      <w:r w:rsidRPr="00FE06DD">
        <w:rPr>
          <w:rFonts w:cs="Times New Roman"/>
          <w:color w:val="000000" w:themeColor="text1"/>
          <w:szCs w:val="24"/>
        </w:rPr>
        <w:t>problem em</w:t>
      </w:r>
      <w:r w:rsidR="00832CDE">
        <w:rPr>
          <w:rFonts w:cs="Times New Roman"/>
          <w:color w:val="000000" w:themeColor="text1"/>
          <w:szCs w:val="24"/>
        </w:rPr>
        <w:t xml:space="preserve">erges in multi </w:t>
      </w:r>
      <w:r w:rsidRPr="00FE06DD">
        <w:rPr>
          <w:rFonts w:cs="Times New Roman"/>
          <w:color w:val="000000" w:themeColor="text1"/>
          <w:szCs w:val="24"/>
        </w:rPr>
        <w:t xml:space="preserve">door warehouses, where a set of docks are available to process a set of carriers and the problem is to assign the docks to the carriers so that some performance criteria are </w:t>
      </w:r>
      <w:r w:rsidR="00832CDE" w:rsidRPr="00FE06DD">
        <w:rPr>
          <w:rFonts w:cs="Times New Roman"/>
          <w:color w:val="000000" w:themeColor="text1"/>
          <w:szCs w:val="24"/>
        </w:rPr>
        <w:t>meet</w:t>
      </w:r>
      <w:r w:rsidRPr="00FE06DD">
        <w:rPr>
          <w:rFonts w:cs="Times New Roman"/>
          <w:color w:val="000000" w:themeColor="text1"/>
          <w:szCs w:val="24"/>
        </w:rPr>
        <w:t xml:space="preserve">. </w:t>
      </w:r>
    </w:p>
    <w:p w:rsidR="0083023B" w:rsidRPr="00FE06DD" w:rsidRDefault="0083023B" w:rsidP="00A94E0F">
      <w:pPr>
        <w:spacing w:line="360" w:lineRule="auto"/>
        <w:jc w:val="both"/>
        <w:rPr>
          <w:rFonts w:cs="Times New Roman"/>
          <w:color w:val="000000" w:themeColor="text1"/>
          <w:szCs w:val="24"/>
        </w:rPr>
      </w:pPr>
      <w:r w:rsidRPr="00FE06DD">
        <w:rPr>
          <w:rFonts w:cs="Times New Roman"/>
          <w:color w:val="000000" w:themeColor="text1"/>
          <w:szCs w:val="24"/>
        </w:rPr>
        <w:t>The paper of Tsui and Chang (1990</w:t>
      </w:r>
      <w:r w:rsidR="00832CDE" w:rsidRPr="00FE06DD">
        <w:rPr>
          <w:rFonts w:cs="Times New Roman"/>
          <w:color w:val="000000" w:themeColor="text1"/>
          <w:szCs w:val="24"/>
        </w:rPr>
        <w:t>)</w:t>
      </w:r>
      <w:r w:rsidR="00832CDE">
        <w:rPr>
          <w:rFonts w:cs="Times New Roman"/>
          <w:color w:val="000000" w:themeColor="text1"/>
          <w:szCs w:val="24"/>
        </w:rPr>
        <w:t>,</w:t>
      </w:r>
      <w:r w:rsidRPr="00FE06DD">
        <w:rPr>
          <w:rFonts w:cs="Times New Roman"/>
          <w:color w:val="000000" w:themeColor="text1"/>
          <w:szCs w:val="24"/>
        </w:rPr>
        <w:t xml:space="preserve"> is among the first studie</w:t>
      </w:r>
      <w:r w:rsidR="00832CDE">
        <w:rPr>
          <w:rFonts w:cs="Times New Roman"/>
          <w:color w:val="000000" w:themeColor="text1"/>
          <w:szCs w:val="24"/>
        </w:rPr>
        <w:t xml:space="preserve">s on the truck to </w:t>
      </w:r>
      <w:r w:rsidRPr="00FE06DD">
        <w:rPr>
          <w:rFonts w:cs="Times New Roman"/>
          <w:color w:val="000000" w:themeColor="text1"/>
          <w:szCs w:val="24"/>
        </w:rPr>
        <w:t xml:space="preserve">dock assignment problem with the objective to minimize total travel time inside the facility. When several trucks are to be processed at a facility with limited number of docks, the </w:t>
      </w:r>
      <w:r w:rsidRPr="00FE06DD">
        <w:rPr>
          <w:rFonts w:cs="Times New Roman"/>
          <w:iCs/>
          <w:color w:val="000000" w:themeColor="text1"/>
          <w:szCs w:val="24"/>
        </w:rPr>
        <w:t xml:space="preserve">truck scheduling </w:t>
      </w:r>
      <w:r w:rsidRPr="00FE06DD">
        <w:rPr>
          <w:rFonts w:cs="Times New Roman"/>
          <w:color w:val="000000" w:themeColor="text1"/>
          <w:szCs w:val="24"/>
        </w:rPr>
        <w:t xml:space="preserve">policy determines the order of trucks. That is, the truck scheduling problem is the problem of defining the start and completion times for the processing of each truck so that some performance criteria are met. Here, the time dimension is taken into account; hence the objective function also tends to be time-related, such as the minimization of makes pan, defined as the completion time of the last outbound vehicle (Boysen and Fliedner, 2010). For excellent reviews on truck scheduling the reader is referred to Agustina </w:t>
      </w:r>
      <w:r w:rsidRPr="00A94E0F">
        <w:rPr>
          <w:rFonts w:cs="Times New Roman"/>
          <w:i/>
          <w:color w:val="000000" w:themeColor="text1"/>
          <w:szCs w:val="24"/>
        </w:rPr>
        <w:t>et al</w:t>
      </w:r>
      <w:r w:rsidRPr="00FE06DD">
        <w:rPr>
          <w:rFonts w:cs="Times New Roman"/>
          <w:color w:val="000000" w:themeColor="text1"/>
          <w:szCs w:val="24"/>
        </w:rPr>
        <w:t>.</w:t>
      </w:r>
      <w:r w:rsidR="00C454E0">
        <w:rPr>
          <w:rFonts w:cs="Times New Roman"/>
          <w:color w:val="000000" w:themeColor="text1"/>
          <w:szCs w:val="24"/>
        </w:rPr>
        <w:t xml:space="preserve"> </w:t>
      </w:r>
      <w:r w:rsidR="00832CDE">
        <w:rPr>
          <w:rFonts w:cs="Times New Roman"/>
          <w:color w:val="000000" w:themeColor="text1"/>
          <w:szCs w:val="24"/>
        </w:rPr>
        <w:t>(</w:t>
      </w:r>
      <w:r w:rsidRPr="00FE06DD">
        <w:rPr>
          <w:rFonts w:cs="Times New Roman"/>
          <w:color w:val="000000" w:themeColor="text1"/>
          <w:szCs w:val="24"/>
        </w:rPr>
        <w:t>2010),</w:t>
      </w:r>
      <w:r w:rsidR="00C454E0">
        <w:rPr>
          <w:rFonts w:cs="Times New Roman"/>
          <w:color w:val="000000" w:themeColor="text1"/>
          <w:szCs w:val="24"/>
        </w:rPr>
        <w:t xml:space="preserve"> </w:t>
      </w:r>
      <w:r w:rsidRPr="00FE06DD">
        <w:rPr>
          <w:rFonts w:cs="Times New Roman"/>
          <w:color w:val="000000" w:themeColor="text1"/>
          <w:szCs w:val="24"/>
        </w:rPr>
        <w:t>Boysen and Fliedner</w:t>
      </w:r>
      <w:r w:rsidR="00A94E0F">
        <w:rPr>
          <w:rFonts w:cs="Times New Roman"/>
          <w:color w:val="000000" w:themeColor="text1"/>
          <w:szCs w:val="24"/>
        </w:rPr>
        <w:t>,</w:t>
      </w:r>
      <w:r w:rsidRPr="00FE06DD">
        <w:rPr>
          <w:rFonts w:cs="Times New Roman"/>
          <w:color w:val="000000" w:themeColor="text1"/>
          <w:szCs w:val="24"/>
        </w:rPr>
        <w:t xml:space="preserve"> (2010)</w:t>
      </w:r>
      <w:r w:rsidR="00832CDE">
        <w:rPr>
          <w:rFonts w:cs="Times New Roman"/>
          <w:color w:val="000000" w:themeColor="text1"/>
          <w:szCs w:val="24"/>
        </w:rPr>
        <w:t>,</w:t>
      </w:r>
      <w:r w:rsidR="00C454E0">
        <w:rPr>
          <w:rFonts w:cs="Times New Roman"/>
          <w:color w:val="000000" w:themeColor="text1"/>
          <w:szCs w:val="24"/>
        </w:rPr>
        <w:t xml:space="preserve"> a</w:t>
      </w:r>
      <w:r w:rsidR="00C454E0" w:rsidRPr="00FE06DD">
        <w:rPr>
          <w:rFonts w:cs="Times New Roman"/>
          <w:color w:val="000000" w:themeColor="text1"/>
          <w:szCs w:val="24"/>
        </w:rPr>
        <w:t>nd</w:t>
      </w:r>
      <w:r w:rsidRPr="00FE06DD">
        <w:rPr>
          <w:rFonts w:cs="Times New Roman"/>
          <w:color w:val="000000" w:themeColor="text1"/>
          <w:szCs w:val="24"/>
        </w:rPr>
        <w:t xml:space="preserve"> Van Belle </w:t>
      </w:r>
      <w:r w:rsidRPr="00A94E0F">
        <w:rPr>
          <w:rFonts w:cs="Times New Roman"/>
          <w:i/>
          <w:color w:val="000000" w:themeColor="text1"/>
          <w:szCs w:val="24"/>
        </w:rPr>
        <w:t>et al</w:t>
      </w:r>
      <w:r w:rsidRPr="00FE06DD">
        <w:rPr>
          <w:rFonts w:cs="Times New Roman"/>
          <w:color w:val="000000" w:themeColor="text1"/>
          <w:szCs w:val="24"/>
        </w:rPr>
        <w:t>.</w:t>
      </w:r>
      <w:r w:rsidR="00C454E0">
        <w:rPr>
          <w:rFonts w:cs="Times New Roman"/>
          <w:color w:val="000000" w:themeColor="text1"/>
          <w:szCs w:val="24"/>
        </w:rPr>
        <w:t xml:space="preserve"> </w:t>
      </w:r>
      <w:r w:rsidR="00832CDE">
        <w:rPr>
          <w:rFonts w:cs="Times New Roman"/>
          <w:color w:val="000000" w:themeColor="text1"/>
          <w:szCs w:val="24"/>
        </w:rPr>
        <w:t>(</w:t>
      </w:r>
      <w:r w:rsidR="00C454E0">
        <w:rPr>
          <w:rFonts w:cs="Times New Roman"/>
          <w:color w:val="000000" w:themeColor="text1"/>
          <w:szCs w:val="24"/>
        </w:rPr>
        <w:t>2012)</w:t>
      </w:r>
      <w:r w:rsidRPr="00FE06DD">
        <w:rPr>
          <w:rFonts w:cs="Times New Roman"/>
          <w:color w:val="000000" w:themeColor="text1"/>
          <w:szCs w:val="24"/>
        </w:rPr>
        <w:t>.</w:t>
      </w:r>
    </w:p>
    <w:p w:rsidR="0083023B" w:rsidRPr="00FE06DD" w:rsidRDefault="0083023B" w:rsidP="00753977">
      <w:pPr>
        <w:pStyle w:val="Heading2"/>
        <w:numPr>
          <w:ilvl w:val="1"/>
          <w:numId w:val="1"/>
        </w:numPr>
        <w:spacing w:before="100" w:beforeAutospacing="1" w:after="240" w:line="360" w:lineRule="auto"/>
        <w:ind w:left="0" w:firstLine="0"/>
        <w:rPr>
          <w:rFonts w:ascii="Times New Roman" w:hAnsi="Times New Roman" w:cs="Times New Roman"/>
          <w:color w:val="000000" w:themeColor="text1"/>
          <w:sz w:val="28"/>
          <w:szCs w:val="28"/>
        </w:rPr>
      </w:pPr>
      <w:bookmarkStart w:id="39" w:name="_Toc502948590"/>
      <w:bookmarkStart w:id="40" w:name="_Toc503777519"/>
      <w:bookmarkStart w:id="41" w:name="_Toc517693229"/>
      <w:r w:rsidRPr="00FE06DD">
        <w:rPr>
          <w:rFonts w:ascii="Times New Roman" w:hAnsi="Times New Roman" w:cs="Times New Roman"/>
          <w:color w:val="000000" w:themeColor="text1"/>
          <w:sz w:val="28"/>
          <w:szCs w:val="28"/>
        </w:rPr>
        <w:lastRenderedPageBreak/>
        <w:t>Storage</w:t>
      </w:r>
      <w:bookmarkEnd w:id="39"/>
      <w:bookmarkEnd w:id="40"/>
      <w:bookmarkEnd w:id="41"/>
    </w:p>
    <w:p w:rsidR="00A94E0F" w:rsidRDefault="0083023B" w:rsidP="00A94E0F">
      <w:pPr>
        <w:spacing w:line="360" w:lineRule="auto"/>
        <w:jc w:val="both"/>
        <w:rPr>
          <w:rFonts w:cs="Times New Roman"/>
          <w:color w:val="000000" w:themeColor="text1"/>
          <w:szCs w:val="24"/>
        </w:rPr>
      </w:pPr>
      <w:r w:rsidRPr="00FE06DD">
        <w:rPr>
          <w:rFonts w:cs="Times New Roman"/>
          <w:iCs/>
          <w:color w:val="000000" w:themeColor="text1"/>
          <w:szCs w:val="24"/>
        </w:rPr>
        <w:t xml:space="preserve">Storage </w:t>
      </w:r>
      <w:r w:rsidRPr="00FE06DD">
        <w:rPr>
          <w:rFonts w:cs="Times New Roman"/>
          <w:color w:val="000000" w:themeColor="text1"/>
          <w:szCs w:val="24"/>
        </w:rPr>
        <w:t>is the process of allocating items in the warehouse. Since warehouse storage locations</w:t>
      </w:r>
      <w:r w:rsidRPr="00FE06DD">
        <w:rPr>
          <w:rFonts w:cs="Times New Roman"/>
          <w:color w:val="000000" w:themeColor="text1"/>
          <w:szCs w:val="24"/>
        </w:rPr>
        <w:br/>
        <w:t>and pickers are generally scarce resources, therefore high allocation efficiency is required in</w:t>
      </w:r>
      <w:r w:rsidRPr="00FE06DD">
        <w:rPr>
          <w:rFonts w:cs="Times New Roman"/>
          <w:color w:val="000000" w:themeColor="text1"/>
          <w:szCs w:val="24"/>
        </w:rPr>
        <w:br/>
        <w:t>terms of utilization of both picker effort and storage capacity. Storage includes the following</w:t>
      </w:r>
      <w:r w:rsidRPr="00FE06DD">
        <w:rPr>
          <w:rFonts w:cs="Times New Roman"/>
          <w:color w:val="000000" w:themeColor="text1"/>
          <w:szCs w:val="24"/>
        </w:rPr>
        <w:br/>
        <w:t>interrelated activities: sequencing and consolidation, storage location assignment, and shuffling.</w:t>
      </w:r>
      <w:r w:rsidRPr="00FE06DD">
        <w:rPr>
          <w:rFonts w:ascii="LMRoman12-Italic" w:hAnsi="LMRoman12-Italic"/>
          <w:iCs/>
          <w:color w:val="000000" w:themeColor="text1"/>
        </w:rPr>
        <w:t xml:space="preserve"> </w:t>
      </w:r>
      <w:r w:rsidRPr="00FE06DD">
        <w:rPr>
          <w:rFonts w:cs="Times New Roman"/>
          <w:iCs/>
          <w:color w:val="000000" w:themeColor="text1"/>
          <w:szCs w:val="24"/>
        </w:rPr>
        <w:t xml:space="preserve">Item sequencing </w:t>
      </w:r>
      <w:r w:rsidRPr="00FE06DD">
        <w:rPr>
          <w:rFonts w:cs="Times New Roman"/>
          <w:color w:val="000000" w:themeColor="text1"/>
          <w:szCs w:val="24"/>
        </w:rPr>
        <w:t>determines the order, according to which items are sorted to be processed,</w:t>
      </w:r>
      <w:r w:rsidRPr="00FE06DD">
        <w:rPr>
          <w:rFonts w:cs="Times New Roman"/>
          <w:color w:val="000000" w:themeColor="text1"/>
          <w:szCs w:val="24"/>
        </w:rPr>
        <w:br/>
        <w:t>e.g., allocated or shuffled. Item sequencing is typically based on a first come, first served or on an earliest due date order.</w:t>
      </w:r>
      <w:r w:rsidR="00A94E0F">
        <w:rPr>
          <w:rFonts w:cs="Times New Roman"/>
          <w:color w:val="000000" w:themeColor="text1"/>
          <w:szCs w:val="24"/>
        </w:rPr>
        <w:t xml:space="preserve"> </w:t>
      </w:r>
      <w:r w:rsidRPr="00FE06DD">
        <w:rPr>
          <w:rFonts w:cs="Times New Roman"/>
          <w:color w:val="000000" w:themeColor="text1"/>
          <w:szCs w:val="24"/>
        </w:rPr>
        <w:t xml:space="preserve">However, items can be consolidated (or clustered) according to decisions and restrictions determining whether different items can be placed in the same compartment. </w:t>
      </w:r>
    </w:p>
    <w:p w:rsidR="007954E5" w:rsidRPr="00FE06DD" w:rsidRDefault="0083023B" w:rsidP="00A94E0F">
      <w:pPr>
        <w:spacing w:after="0" w:line="360" w:lineRule="auto"/>
        <w:jc w:val="both"/>
        <w:rPr>
          <w:rFonts w:cs="Times New Roman"/>
          <w:color w:val="000000" w:themeColor="text1"/>
          <w:szCs w:val="24"/>
        </w:rPr>
      </w:pPr>
      <w:r w:rsidRPr="00FE06DD">
        <w:rPr>
          <w:rFonts w:cs="Times New Roman"/>
          <w:color w:val="000000" w:themeColor="text1"/>
          <w:szCs w:val="24"/>
        </w:rPr>
        <w:t xml:space="preserve">A dedicated compartment accommodates only one item. While in a mixed compartment, more items can be allocated. e.g., a stored pallet may consist of several different products, or a rack location may cover several slots and a product can be assigned to each slot. Item consolidation may yield both improved storage utilization and increased complexity (Anken </w:t>
      </w:r>
      <w:r w:rsidR="00341E32">
        <w:rPr>
          <w:rFonts w:cs="Times New Roman"/>
          <w:i/>
          <w:color w:val="000000" w:themeColor="text1"/>
          <w:szCs w:val="24"/>
        </w:rPr>
        <w:t>et.</w:t>
      </w:r>
      <w:r w:rsidR="00341E32" w:rsidRPr="00FD4F5C">
        <w:rPr>
          <w:rFonts w:cs="Times New Roman"/>
          <w:i/>
          <w:color w:val="000000" w:themeColor="text1"/>
          <w:szCs w:val="24"/>
        </w:rPr>
        <w:t>al.</w:t>
      </w:r>
      <w:r w:rsidR="00341E32">
        <w:rPr>
          <w:rFonts w:cs="Times New Roman"/>
          <w:i/>
          <w:color w:val="000000" w:themeColor="text1"/>
          <w:szCs w:val="24"/>
        </w:rPr>
        <w:t>,</w:t>
      </w:r>
      <w:r w:rsidRPr="00FE06DD">
        <w:rPr>
          <w:rFonts w:cs="Times New Roman"/>
          <w:color w:val="000000" w:themeColor="text1"/>
          <w:szCs w:val="24"/>
        </w:rPr>
        <w:t xml:space="preserve"> 2011).</w:t>
      </w:r>
    </w:p>
    <w:p w:rsidR="007D044B" w:rsidRPr="00FE06DD" w:rsidRDefault="007D044B" w:rsidP="00C829C5">
      <w:pPr>
        <w:pStyle w:val="Heading2"/>
        <w:numPr>
          <w:ilvl w:val="1"/>
          <w:numId w:val="1"/>
        </w:numPr>
        <w:spacing w:before="100" w:beforeAutospacing="1" w:after="100" w:afterAutospacing="1" w:line="360" w:lineRule="auto"/>
        <w:ind w:left="0" w:firstLine="0"/>
        <w:rPr>
          <w:rFonts w:ascii="Times New Roman" w:hAnsi="Times New Roman" w:cs="Times New Roman"/>
          <w:color w:val="000000" w:themeColor="text1"/>
          <w:sz w:val="28"/>
          <w:szCs w:val="28"/>
        </w:rPr>
      </w:pPr>
      <w:bookmarkStart w:id="42" w:name="_Toc503777520"/>
      <w:bookmarkStart w:id="43" w:name="_Toc517693230"/>
      <w:r w:rsidRPr="00FE06DD">
        <w:rPr>
          <w:rFonts w:ascii="Times New Roman" w:hAnsi="Times New Roman" w:cs="Times New Roman"/>
          <w:color w:val="000000" w:themeColor="text1"/>
          <w:sz w:val="28"/>
          <w:szCs w:val="28"/>
        </w:rPr>
        <w:t>Order picking</w:t>
      </w:r>
      <w:bookmarkEnd w:id="42"/>
      <w:bookmarkEnd w:id="43"/>
    </w:p>
    <w:p w:rsidR="00A630A1" w:rsidRDefault="003B3E9F" w:rsidP="007954E5">
      <w:pPr>
        <w:autoSpaceDE w:val="0"/>
        <w:autoSpaceDN w:val="0"/>
        <w:adjustRightInd w:val="0"/>
        <w:spacing w:line="360" w:lineRule="auto"/>
        <w:jc w:val="both"/>
        <w:rPr>
          <w:rFonts w:ascii="TimesNewRoman" w:hAnsi="TimesNewRoman" w:cs="TimesNewRoman"/>
          <w:color w:val="000000" w:themeColor="text1"/>
          <w:szCs w:val="24"/>
        </w:rPr>
      </w:pPr>
      <w:r w:rsidRPr="00FE06DD">
        <w:rPr>
          <w:rFonts w:ascii="TimesNewRoman" w:hAnsi="TimesNewRoman" w:cs="TimesNewRoman"/>
          <w:color w:val="000000" w:themeColor="text1"/>
          <w:szCs w:val="24"/>
        </w:rPr>
        <w:t xml:space="preserve">Order picking (OP) appears as one of the most significant activities in a warehouse. The picking tasks may contribute by over 65% in the warehouse operating costs. In fact, the retrieval cost exceeds by far the storage cost of any given item (Coyle </w:t>
      </w:r>
      <w:r w:rsidRPr="00A94E0F">
        <w:rPr>
          <w:rFonts w:ascii="TimesNewRoman" w:hAnsi="TimesNewRoman" w:cs="TimesNewRoman"/>
          <w:i/>
          <w:color w:val="000000" w:themeColor="text1"/>
          <w:szCs w:val="24"/>
        </w:rPr>
        <w:t>et</w:t>
      </w:r>
      <w:r w:rsidR="00341E32">
        <w:rPr>
          <w:rFonts w:ascii="TimesNewRoman" w:hAnsi="TimesNewRoman" w:cs="TimesNewRoman"/>
          <w:i/>
          <w:color w:val="000000" w:themeColor="text1"/>
          <w:szCs w:val="24"/>
        </w:rPr>
        <w:t>.</w:t>
      </w:r>
      <w:r w:rsidRPr="00A94E0F">
        <w:rPr>
          <w:rFonts w:ascii="TimesNewRoman" w:hAnsi="TimesNewRoman" w:cs="TimesNewRoman"/>
          <w:i/>
          <w:color w:val="000000" w:themeColor="text1"/>
          <w:szCs w:val="24"/>
        </w:rPr>
        <w:t>al</w:t>
      </w:r>
      <w:r w:rsidRPr="00FE06DD">
        <w:rPr>
          <w:rFonts w:ascii="TimesNewRoman" w:hAnsi="TimesNewRoman" w:cs="TimesNewRoman"/>
          <w:color w:val="000000" w:themeColor="text1"/>
          <w:szCs w:val="24"/>
        </w:rPr>
        <w:t xml:space="preserve">., 1996). The factors affecting the efficiency of OP typically include the product demand, the warehouse layout, the location of the items, the picking method in combination with the routing methods, the experience of the employees, and the extent of automation (Gattorna, 1997). </w:t>
      </w:r>
    </w:p>
    <w:p w:rsidR="00832CDE" w:rsidRDefault="00832CDE" w:rsidP="007954E5">
      <w:pPr>
        <w:autoSpaceDE w:val="0"/>
        <w:autoSpaceDN w:val="0"/>
        <w:adjustRightInd w:val="0"/>
        <w:spacing w:line="360" w:lineRule="auto"/>
        <w:jc w:val="both"/>
        <w:rPr>
          <w:rFonts w:cs="Times New Roman"/>
          <w:color w:val="000000" w:themeColor="text1"/>
          <w:szCs w:val="24"/>
        </w:rPr>
      </w:pPr>
      <w:r>
        <w:rPr>
          <w:rFonts w:ascii="TimesNewRoman" w:hAnsi="TimesNewRoman" w:cs="TimesNewRoman"/>
          <w:color w:val="000000" w:themeColor="text1"/>
          <w:szCs w:val="24"/>
        </w:rPr>
        <w:t>T</w:t>
      </w:r>
      <w:r w:rsidR="003B3E9F" w:rsidRPr="00FE06DD">
        <w:rPr>
          <w:rFonts w:ascii="TimesNewRoman" w:hAnsi="TimesNewRoman" w:cs="TimesNewRoman"/>
          <w:color w:val="000000" w:themeColor="text1"/>
          <w:szCs w:val="24"/>
        </w:rPr>
        <w:t>he high cost associated with the automation of the procedure forces the majority of companies to use manual operation, usually at the expense of efficiency and time.</w:t>
      </w:r>
      <w:r w:rsidR="007954E5" w:rsidRPr="00FE06DD">
        <w:rPr>
          <w:rFonts w:ascii="TimesNewRoman" w:hAnsi="TimesNewRoman" w:cs="TimesNewRoman"/>
          <w:color w:val="000000" w:themeColor="text1"/>
          <w:szCs w:val="24"/>
        </w:rPr>
        <w:t xml:space="preserve"> </w:t>
      </w:r>
      <w:r w:rsidR="007D044B" w:rsidRPr="00FE06DD">
        <w:rPr>
          <w:rFonts w:cs="Times New Roman"/>
          <w:color w:val="000000" w:themeColor="text1"/>
          <w:szCs w:val="24"/>
        </w:rPr>
        <w:t>An order consists of a set of order lines, which indicate the product code and the required</w:t>
      </w:r>
      <w:r w:rsidR="007D044B" w:rsidRPr="00FE06DD">
        <w:rPr>
          <w:rFonts w:cs="Times New Roman"/>
          <w:color w:val="000000" w:themeColor="text1"/>
          <w:szCs w:val="24"/>
        </w:rPr>
        <w:br/>
        <w:t>quantity. Orders may be clustered to increase the efficiency of the retrieval; this is referred to</w:t>
      </w:r>
      <w:r w:rsidR="007D044B" w:rsidRPr="00FE06DD">
        <w:rPr>
          <w:rFonts w:cs="Times New Roman"/>
          <w:color w:val="000000" w:themeColor="text1"/>
          <w:szCs w:val="24"/>
        </w:rPr>
        <w:br/>
        <w:t xml:space="preserve">as </w:t>
      </w:r>
      <w:r w:rsidR="007D044B" w:rsidRPr="00FE06DD">
        <w:rPr>
          <w:rFonts w:cs="Times New Roman"/>
          <w:iCs/>
          <w:color w:val="000000" w:themeColor="text1"/>
          <w:szCs w:val="24"/>
        </w:rPr>
        <w:t>order consolidation</w:t>
      </w:r>
      <w:r w:rsidR="007D044B" w:rsidRPr="00FE06DD">
        <w:rPr>
          <w:rFonts w:cs="Times New Roman"/>
          <w:color w:val="000000" w:themeColor="text1"/>
          <w:szCs w:val="24"/>
        </w:rPr>
        <w:t xml:space="preserve">. </w:t>
      </w:r>
    </w:p>
    <w:p w:rsidR="007954E5" w:rsidRPr="00FE06DD" w:rsidRDefault="007D044B" w:rsidP="007954E5">
      <w:pPr>
        <w:autoSpaceDE w:val="0"/>
        <w:autoSpaceDN w:val="0"/>
        <w:adjustRightInd w:val="0"/>
        <w:spacing w:line="360" w:lineRule="auto"/>
        <w:jc w:val="both"/>
        <w:rPr>
          <w:rFonts w:ascii="TimesNewRoman" w:hAnsi="TimesNewRoman" w:cs="TimesNewRoman"/>
          <w:color w:val="000000" w:themeColor="text1"/>
          <w:szCs w:val="24"/>
        </w:rPr>
      </w:pPr>
      <w:r w:rsidRPr="00FE06DD">
        <w:rPr>
          <w:rFonts w:cs="Times New Roman"/>
          <w:color w:val="000000" w:themeColor="text1"/>
          <w:szCs w:val="24"/>
        </w:rPr>
        <w:t xml:space="preserve">A </w:t>
      </w:r>
      <w:r w:rsidRPr="00FE06DD">
        <w:rPr>
          <w:rFonts w:cs="Times New Roman"/>
          <w:iCs/>
          <w:color w:val="000000" w:themeColor="text1"/>
          <w:szCs w:val="24"/>
        </w:rPr>
        <w:t xml:space="preserve">cycle </w:t>
      </w:r>
      <w:r w:rsidR="00832CDE">
        <w:rPr>
          <w:rFonts w:cs="Times New Roman"/>
          <w:color w:val="000000" w:themeColor="text1"/>
          <w:szCs w:val="24"/>
        </w:rPr>
        <w:t xml:space="preserve">is a route from the input </w:t>
      </w:r>
      <w:r w:rsidRPr="00FE06DD">
        <w:rPr>
          <w:rFonts w:cs="Times New Roman"/>
          <w:color w:val="000000" w:themeColor="text1"/>
          <w:szCs w:val="24"/>
        </w:rPr>
        <w:t>/</w:t>
      </w:r>
      <w:r w:rsidR="00832CDE" w:rsidRPr="00FE06DD">
        <w:rPr>
          <w:rFonts w:cs="Times New Roman"/>
          <w:color w:val="000000" w:themeColor="text1"/>
          <w:szCs w:val="24"/>
        </w:rPr>
        <w:t>out</w:t>
      </w:r>
      <w:r w:rsidRPr="00FE06DD">
        <w:rPr>
          <w:rFonts w:cs="Times New Roman"/>
          <w:color w:val="000000" w:themeColor="text1"/>
          <w:szCs w:val="24"/>
        </w:rPr>
        <w:t xml:space="preserve"> point to the requested storage location(s)</w:t>
      </w:r>
      <w:r w:rsidR="00832CDE">
        <w:rPr>
          <w:rFonts w:cs="Times New Roman"/>
          <w:color w:val="000000" w:themeColor="text1"/>
          <w:szCs w:val="24"/>
        </w:rPr>
        <w:t xml:space="preserve"> </w:t>
      </w:r>
      <w:r w:rsidRPr="00FE06DD">
        <w:rPr>
          <w:rFonts w:cs="Times New Roman"/>
          <w:color w:val="000000" w:themeColor="text1"/>
          <w:szCs w:val="24"/>
        </w:rPr>
        <w:t xml:space="preserve">and back to the </w:t>
      </w:r>
      <w:r w:rsidR="00832CDE">
        <w:rPr>
          <w:rFonts w:cs="Times New Roman"/>
          <w:color w:val="000000" w:themeColor="text1"/>
          <w:szCs w:val="24"/>
        </w:rPr>
        <w:t>input</w:t>
      </w:r>
      <w:r w:rsidR="00897477">
        <w:rPr>
          <w:rFonts w:cs="Times New Roman"/>
          <w:color w:val="000000" w:themeColor="text1"/>
          <w:szCs w:val="24"/>
        </w:rPr>
        <w:t xml:space="preserve"> /out out point. Single command cycle policy </w:t>
      </w:r>
      <w:r w:rsidRPr="00FE06DD">
        <w:rPr>
          <w:rFonts w:cs="Times New Roman"/>
          <w:color w:val="000000" w:themeColor="text1"/>
          <w:szCs w:val="24"/>
        </w:rPr>
        <w:t>or single-address</w:t>
      </w:r>
      <w:r w:rsidR="00897477">
        <w:rPr>
          <w:rFonts w:cs="Times New Roman"/>
          <w:color w:val="000000" w:themeColor="text1"/>
          <w:szCs w:val="24"/>
        </w:rPr>
        <w:t xml:space="preserve"> system</w:t>
      </w:r>
      <w:r w:rsidR="007D2CFC" w:rsidRPr="00FE06DD">
        <w:rPr>
          <w:rFonts w:cs="Times New Roman"/>
          <w:color w:val="000000" w:themeColor="text1"/>
          <w:szCs w:val="24"/>
        </w:rPr>
        <w:t xml:space="preserve"> allows</w:t>
      </w:r>
      <w:r w:rsidR="00832CDE">
        <w:rPr>
          <w:rFonts w:cs="Times New Roman"/>
          <w:color w:val="000000" w:themeColor="text1"/>
          <w:szCs w:val="24"/>
        </w:rPr>
        <w:t xml:space="preserve"> </w:t>
      </w:r>
      <w:r w:rsidR="007D2CFC" w:rsidRPr="00FE06DD">
        <w:rPr>
          <w:rFonts w:cs="Times New Roman"/>
          <w:color w:val="000000" w:themeColor="text1"/>
          <w:szCs w:val="24"/>
        </w:rPr>
        <w:t>onl</w:t>
      </w:r>
      <w:r w:rsidR="008F720B">
        <w:rPr>
          <w:rFonts w:cs="Times New Roman"/>
          <w:color w:val="000000" w:themeColor="text1"/>
          <w:szCs w:val="24"/>
        </w:rPr>
        <w:t>y</w:t>
      </w:r>
      <w:r w:rsidR="008F720B">
        <w:rPr>
          <w:rFonts w:cs="Times New Roman"/>
          <w:color w:val="000000" w:themeColor="text1"/>
          <w:szCs w:val="24"/>
        </w:rPr>
        <w:br/>
      </w:r>
      <w:r w:rsidR="008F720B">
        <w:rPr>
          <w:rFonts w:cs="Times New Roman"/>
          <w:color w:val="000000" w:themeColor="text1"/>
          <w:szCs w:val="24"/>
        </w:rPr>
        <w:lastRenderedPageBreak/>
        <w:t>either one</w:t>
      </w:r>
      <w:r w:rsidR="00A94E0F">
        <w:rPr>
          <w:rFonts w:cs="Times New Roman"/>
          <w:color w:val="000000" w:themeColor="text1"/>
          <w:szCs w:val="24"/>
        </w:rPr>
        <w:t xml:space="preserve">s </w:t>
      </w:r>
      <w:r w:rsidRPr="00FE06DD">
        <w:rPr>
          <w:rFonts w:cs="Times New Roman"/>
          <w:color w:val="000000" w:themeColor="text1"/>
          <w:szCs w:val="24"/>
        </w:rPr>
        <w:t>storage or one retrieval activity at a cycle. A single storage and a single retrieval</w:t>
      </w:r>
      <w:r w:rsidRPr="00FE06DD">
        <w:rPr>
          <w:rFonts w:cs="Times New Roman"/>
          <w:color w:val="000000" w:themeColor="text1"/>
          <w:szCs w:val="24"/>
        </w:rPr>
        <w:br/>
        <w:t xml:space="preserve">activity are combined </w:t>
      </w:r>
      <w:r w:rsidR="00A94E0F">
        <w:rPr>
          <w:rFonts w:cs="Times New Roman"/>
          <w:color w:val="000000" w:themeColor="text1"/>
          <w:szCs w:val="24"/>
        </w:rPr>
        <w:t>in a du</w:t>
      </w:r>
      <w:r w:rsidR="00897477">
        <w:rPr>
          <w:rFonts w:cs="Times New Roman"/>
          <w:color w:val="000000" w:themeColor="text1"/>
          <w:szCs w:val="24"/>
        </w:rPr>
        <w:t xml:space="preserve">al-command cycle policy or dual </w:t>
      </w:r>
      <w:r w:rsidR="00A94E0F">
        <w:rPr>
          <w:rFonts w:cs="Times New Roman"/>
          <w:color w:val="000000" w:themeColor="text1"/>
          <w:szCs w:val="24"/>
        </w:rPr>
        <w:t>address system</w:t>
      </w:r>
      <w:r w:rsidRPr="00FE06DD">
        <w:rPr>
          <w:rFonts w:cs="Times New Roman"/>
          <w:color w:val="000000" w:themeColor="text1"/>
          <w:szCs w:val="24"/>
        </w:rPr>
        <w:t xml:space="preserve">. </w:t>
      </w:r>
    </w:p>
    <w:p w:rsidR="007D044B" w:rsidRPr="00FE06DD" w:rsidRDefault="007D044B" w:rsidP="00C829C5">
      <w:pPr>
        <w:spacing w:after="100" w:afterAutospacing="1" w:line="360" w:lineRule="auto"/>
        <w:jc w:val="both"/>
        <w:rPr>
          <w:rFonts w:cs="Times New Roman"/>
          <w:color w:val="000000" w:themeColor="text1"/>
          <w:szCs w:val="24"/>
        </w:rPr>
      </w:pPr>
      <w:r w:rsidRPr="00FE06DD">
        <w:rPr>
          <w:rFonts w:cs="Times New Roman"/>
          <w:color w:val="000000" w:themeColor="text1"/>
          <w:szCs w:val="24"/>
        </w:rPr>
        <w:t xml:space="preserve">Finally, multi command cycle policy allows several storage and several retrieval activities within one cycle. When multiple orders request the same product, the items can be picked in batches. In this case sorting is required before delivering the items, i.e., the picked products are divided into smaller quantities corresponding to the orders. Sorting can pursue a sequential or a simultaneous approach (Roodbergen and Vis, 2006). The former is called </w:t>
      </w:r>
      <w:r w:rsidRPr="00FE06DD">
        <w:rPr>
          <w:rFonts w:cs="Times New Roman"/>
          <w:iCs/>
          <w:color w:val="000000" w:themeColor="text1"/>
          <w:szCs w:val="24"/>
        </w:rPr>
        <w:t>pick-and-sort</w:t>
      </w:r>
      <w:r w:rsidRPr="00FE06DD">
        <w:rPr>
          <w:rFonts w:cs="Times New Roman"/>
          <w:color w:val="000000" w:themeColor="text1"/>
          <w:szCs w:val="24"/>
        </w:rPr>
        <w:t>, i.e., sorting is done</w:t>
      </w:r>
      <w:r w:rsidRPr="00FE06DD">
        <w:rPr>
          <w:rFonts w:cs="Times New Roman"/>
          <w:color w:val="000000" w:themeColor="text1"/>
          <w:szCs w:val="24"/>
        </w:rPr>
        <w:br/>
        <w:t xml:space="preserve">after items have been accumulated during picking. The latter is called </w:t>
      </w:r>
      <w:r w:rsidR="00897477">
        <w:rPr>
          <w:rFonts w:cs="Times New Roman"/>
          <w:iCs/>
          <w:color w:val="000000" w:themeColor="text1"/>
          <w:szCs w:val="24"/>
        </w:rPr>
        <w:t xml:space="preserve">sort </w:t>
      </w:r>
      <w:r w:rsidRPr="00FE06DD">
        <w:rPr>
          <w:rFonts w:cs="Times New Roman"/>
          <w:iCs/>
          <w:color w:val="000000" w:themeColor="text1"/>
          <w:szCs w:val="24"/>
        </w:rPr>
        <w:t>while-pick</w:t>
      </w:r>
      <w:r w:rsidRPr="00FE06DD">
        <w:rPr>
          <w:rFonts w:cs="Times New Roman"/>
          <w:color w:val="000000" w:themeColor="text1"/>
          <w:szCs w:val="24"/>
        </w:rPr>
        <w:t>, i.e.,</w:t>
      </w:r>
      <w:r w:rsidRPr="00FE06DD">
        <w:rPr>
          <w:rFonts w:cs="Times New Roman"/>
          <w:color w:val="000000" w:themeColor="text1"/>
          <w:szCs w:val="24"/>
        </w:rPr>
        <w:br/>
        <w:t xml:space="preserve">sorting is done during picking. Order picking can be manual, mechanical or automatic. The configuration of picking systems, including the level of mechanization, may vary among different departments and product </w:t>
      </w:r>
      <w:r w:rsidRPr="00FE06DD">
        <w:rPr>
          <w:rFonts w:ascii="LMRoman12-Regular" w:hAnsi="LMRoman12-Regular"/>
          <w:color w:val="000000" w:themeColor="text1"/>
        </w:rPr>
        <w:t xml:space="preserve">groups. </w:t>
      </w:r>
    </w:p>
    <w:p w:rsidR="00A1311A" w:rsidRPr="00FE06DD" w:rsidRDefault="00A1311A" w:rsidP="00A1311A">
      <w:pPr>
        <w:spacing w:after="100" w:afterAutospacing="1" w:line="360" w:lineRule="auto"/>
        <w:jc w:val="center"/>
        <w:rPr>
          <w:rFonts w:ascii="LMRoman12-Regular" w:hAnsi="LMRoman12-Regular"/>
          <w:color w:val="000000" w:themeColor="text1"/>
        </w:rPr>
      </w:pPr>
      <w:r w:rsidRPr="00FE06DD">
        <w:rPr>
          <w:rFonts w:ascii="LMRoman12-Regular" w:hAnsi="LMRoman12-Regular"/>
          <w:noProof/>
          <w:color w:val="000000" w:themeColor="text1"/>
        </w:rPr>
        <w:drawing>
          <wp:inline distT="0" distB="0" distL="0" distR="0">
            <wp:extent cx="5731781" cy="3811281"/>
            <wp:effectExtent l="19050" t="0" r="2269" b="0"/>
            <wp:docPr id="20"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2"/>
                    <a:srcRect/>
                    <a:stretch>
                      <a:fillRect/>
                    </a:stretch>
                  </pic:blipFill>
                  <pic:spPr bwMode="auto">
                    <a:xfrm>
                      <a:off x="0" y="0"/>
                      <a:ext cx="5740786" cy="3817269"/>
                    </a:xfrm>
                    <a:prstGeom prst="rect">
                      <a:avLst/>
                    </a:prstGeom>
                    <a:noFill/>
                    <a:ln w="9525">
                      <a:noFill/>
                      <a:miter lim="800000"/>
                      <a:headEnd/>
                      <a:tailEnd/>
                    </a:ln>
                  </pic:spPr>
                </pic:pic>
              </a:graphicData>
            </a:graphic>
          </wp:inline>
        </w:drawing>
      </w:r>
    </w:p>
    <w:p w:rsidR="00836CB4" w:rsidRPr="00FC1CFE" w:rsidRDefault="00FC1CFE" w:rsidP="006F0C20">
      <w:pPr>
        <w:pStyle w:val="Caption"/>
        <w:spacing w:before="240" w:line="360" w:lineRule="auto"/>
        <w:jc w:val="center"/>
        <w:rPr>
          <w:rFonts w:cs="Times New Roman"/>
          <w:b w:val="0"/>
          <w:color w:val="000000" w:themeColor="text1"/>
          <w:sz w:val="24"/>
          <w:szCs w:val="24"/>
        </w:rPr>
      </w:pPr>
      <w:bookmarkStart w:id="44" w:name="_Toc514736753"/>
      <w:bookmarkStart w:id="45" w:name="_Toc515573937"/>
      <w:bookmarkStart w:id="46" w:name="_Toc515883216"/>
      <w:r w:rsidRPr="00FC1CFE">
        <w:rPr>
          <w:b w:val="0"/>
          <w:color w:val="000000" w:themeColor="text1"/>
          <w:sz w:val="24"/>
          <w:szCs w:val="24"/>
        </w:rPr>
        <w:t xml:space="preserve">Figure 2. </w:t>
      </w:r>
      <w:r w:rsidR="00993EDA" w:rsidRPr="00FC1CFE">
        <w:rPr>
          <w:b w:val="0"/>
          <w:color w:val="000000" w:themeColor="text1"/>
          <w:sz w:val="24"/>
          <w:szCs w:val="24"/>
        </w:rPr>
        <w:fldChar w:fldCharType="begin"/>
      </w:r>
      <w:r w:rsidRPr="00FC1CFE">
        <w:rPr>
          <w:b w:val="0"/>
          <w:color w:val="000000" w:themeColor="text1"/>
          <w:sz w:val="24"/>
          <w:szCs w:val="24"/>
        </w:rPr>
        <w:instrText xml:space="preserve"> SEQ Figure_2. \* ARABIC </w:instrText>
      </w:r>
      <w:r w:rsidR="00993EDA" w:rsidRPr="00FC1CFE">
        <w:rPr>
          <w:b w:val="0"/>
          <w:color w:val="000000" w:themeColor="text1"/>
          <w:sz w:val="24"/>
          <w:szCs w:val="24"/>
        </w:rPr>
        <w:fldChar w:fldCharType="separate"/>
      </w:r>
      <w:r w:rsidR="004F79A2">
        <w:rPr>
          <w:b w:val="0"/>
          <w:noProof/>
          <w:color w:val="000000" w:themeColor="text1"/>
          <w:sz w:val="24"/>
          <w:szCs w:val="24"/>
        </w:rPr>
        <w:t>2</w:t>
      </w:r>
      <w:r w:rsidR="00993EDA" w:rsidRPr="00FC1CFE">
        <w:rPr>
          <w:b w:val="0"/>
          <w:color w:val="000000" w:themeColor="text1"/>
          <w:sz w:val="24"/>
          <w:szCs w:val="24"/>
        </w:rPr>
        <w:fldChar w:fldCharType="end"/>
      </w:r>
      <w:r w:rsidR="0040780E" w:rsidRPr="00FC1CFE">
        <w:rPr>
          <w:rFonts w:cs="Times New Roman"/>
          <w:b w:val="0"/>
          <w:color w:val="000000" w:themeColor="text1"/>
          <w:sz w:val="24"/>
          <w:szCs w:val="24"/>
        </w:rPr>
        <w:t>:</w:t>
      </w:r>
      <w:r w:rsidR="005E355B" w:rsidRPr="00FC1CFE">
        <w:rPr>
          <w:rFonts w:cs="Times New Roman"/>
          <w:b w:val="0"/>
          <w:color w:val="000000" w:themeColor="text1"/>
          <w:sz w:val="24"/>
          <w:szCs w:val="24"/>
        </w:rPr>
        <w:t xml:space="preserve"> </w:t>
      </w:r>
      <w:r>
        <w:rPr>
          <w:rFonts w:cs="Times New Roman"/>
          <w:b w:val="0"/>
          <w:color w:val="000000" w:themeColor="text1"/>
          <w:sz w:val="24"/>
          <w:szCs w:val="24"/>
        </w:rPr>
        <w:t>C</w:t>
      </w:r>
      <w:r w:rsidR="005E355B" w:rsidRPr="00FC1CFE">
        <w:rPr>
          <w:rFonts w:cs="Times New Roman"/>
          <w:b w:val="0"/>
          <w:color w:val="000000" w:themeColor="text1"/>
          <w:sz w:val="24"/>
          <w:szCs w:val="24"/>
        </w:rPr>
        <w:t>onfiguration of picking systems (Source:</w:t>
      </w:r>
      <w:r w:rsidR="00C70526" w:rsidRPr="00FC1CFE">
        <w:rPr>
          <w:rFonts w:cs="Times New Roman"/>
          <w:b w:val="0"/>
          <w:color w:val="000000" w:themeColor="text1"/>
          <w:sz w:val="24"/>
          <w:szCs w:val="24"/>
        </w:rPr>
        <w:t xml:space="preserve"> </w:t>
      </w:r>
      <w:r w:rsidR="00725D69" w:rsidRPr="00FC1CFE">
        <w:rPr>
          <w:rFonts w:cs="Times New Roman"/>
          <w:b w:val="0"/>
          <w:color w:val="000000" w:themeColor="text1"/>
          <w:sz w:val="24"/>
          <w:szCs w:val="24"/>
        </w:rPr>
        <w:t>Yanyan</w:t>
      </w:r>
      <w:r w:rsidR="00A94E0F" w:rsidRPr="00FC1CFE">
        <w:rPr>
          <w:rFonts w:cs="Times New Roman"/>
          <w:b w:val="0"/>
          <w:color w:val="000000" w:themeColor="text1"/>
          <w:sz w:val="24"/>
          <w:szCs w:val="24"/>
        </w:rPr>
        <w:t xml:space="preserve"> </w:t>
      </w:r>
      <w:r w:rsidR="00836CB4" w:rsidRPr="00FC1CFE">
        <w:rPr>
          <w:rFonts w:cs="Times New Roman"/>
          <w:b w:val="0"/>
          <w:i/>
          <w:color w:val="000000" w:themeColor="text1"/>
          <w:sz w:val="24"/>
          <w:szCs w:val="24"/>
        </w:rPr>
        <w:t>et</w:t>
      </w:r>
      <w:r w:rsidR="00C70526" w:rsidRPr="00FC1CFE">
        <w:rPr>
          <w:rFonts w:cs="Times New Roman"/>
          <w:b w:val="0"/>
          <w:i/>
          <w:color w:val="000000" w:themeColor="text1"/>
          <w:sz w:val="24"/>
          <w:szCs w:val="24"/>
        </w:rPr>
        <w:t>.</w:t>
      </w:r>
      <w:r w:rsidR="00836CB4" w:rsidRPr="00FC1CFE">
        <w:rPr>
          <w:rFonts w:cs="Times New Roman"/>
          <w:b w:val="0"/>
          <w:i/>
          <w:color w:val="000000" w:themeColor="text1"/>
          <w:sz w:val="24"/>
          <w:szCs w:val="24"/>
        </w:rPr>
        <w:t>al</w:t>
      </w:r>
      <w:r w:rsidR="00836CB4" w:rsidRPr="00FC1CFE">
        <w:rPr>
          <w:rFonts w:cs="Times New Roman"/>
          <w:b w:val="0"/>
          <w:color w:val="000000" w:themeColor="text1"/>
          <w:sz w:val="24"/>
          <w:szCs w:val="24"/>
        </w:rPr>
        <w:t>.</w:t>
      </w:r>
      <w:r w:rsidR="00C70526" w:rsidRPr="00FC1CFE">
        <w:rPr>
          <w:rFonts w:cs="Times New Roman"/>
          <w:b w:val="0"/>
          <w:color w:val="000000" w:themeColor="text1"/>
          <w:sz w:val="24"/>
          <w:szCs w:val="24"/>
        </w:rPr>
        <w:t>, 1978</w:t>
      </w:r>
      <w:r w:rsidR="006F4AB2" w:rsidRPr="00FC1CFE">
        <w:rPr>
          <w:rFonts w:cs="Times New Roman"/>
          <w:b w:val="0"/>
          <w:color w:val="000000" w:themeColor="text1"/>
          <w:sz w:val="24"/>
          <w:szCs w:val="24"/>
        </w:rPr>
        <w:t>)</w:t>
      </w:r>
      <w:bookmarkEnd w:id="44"/>
      <w:r w:rsidR="008F720B" w:rsidRPr="00FC1CFE">
        <w:rPr>
          <w:rFonts w:cs="Times New Roman"/>
          <w:b w:val="0"/>
          <w:color w:val="000000" w:themeColor="text1"/>
          <w:sz w:val="24"/>
          <w:szCs w:val="24"/>
        </w:rPr>
        <w:t>.</w:t>
      </w:r>
      <w:bookmarkEnd w:id="45"/>
      <w:bookmarkEnd w:id="46"/>
    </w:p>
    <w:p w:rsidR="00FE187B" w:rsidRPr="00FE06DD" w:rsidRDefault="007D044B" w:rsidP="00FC1CFE">
      <w:pPr>
        <w:spacing w:before="240" w:after="0" w:line="360" w:lineRule="auto"/>
        <w:jc w:val="both"/>
        <w:rPr>
          <w:rFonts w:cs="Times New Roman"/>
          <w:color w:val="000000" w:themeColor="text1"/>
          <w:szCs w:val="24"/>
        </w:rPr>
      </w:pPr>
      <w:r w:rsidRPr="00FE06DD">
        <w:rPr>
          <w:rFonts w:cs="Times New Roman"/>
          <w:color w:val="000000" w:themeColor="text1"/>
          <w:szCs w:val="24"/>
        </w:rPr>
        <w:t xml:space="preserve">The main types of picking systems are the following: </w:t>
      </w:r>
      <w:r w:rsidRPr="00FE06DD">
        <w:rPr>
          <w:rFonts w:cs="Times New Roman"/>
          <w:iCs/>
          <w:color w:val="000000" w:themeColor="text1"/>
          <w:szCs w:val="24"/>
        </w:rPr>
        <w:t>picker-less</w:t>
      </w:r>
      <w:r w:rsidRPr="00FE06DD">
        <w:rPr>
          <w:rFonts w:cs="Times New Roman"/>
          <w:color w:val="000000" w:themeColor="text1"/>
          <w:szCs w:val="24"/>
        </w:rPr>
        <w:t xml:space="preserve">, </w:t>
      </w:r>
      <w:r w:rsidRPr="00FE06DD">
        <w:rPr>
          <w:rFonts w:cs="Times New Roman"/>
          <w:iCs/>
          <w:color w:val="000000" w:themeColor="text1"/>
          <w:szCs w:val="24"/>
        </w:rPr>
        <w:t>picker-to-product</w:t>
      </w:r>
      <w:r w:rsidRPr="00FE06DD">
        <w:rPr>
          <w:rFonts w:cs="Times New Roman"/>
          <w:color w:val="000000" w:themeColor="text1"/>
          <w:szCs w:val="24"/>
        </w:rPr>
        <w:t xml:space="preserve">, and </w:t>
      </w:r>
      <w:r w:rsidRPr="00FE06DD">
        <w:rPr>
          <w:rFonts w:cs="Times New Roman"/>
          <w:iCs/>
          <w:color w:val="000000" w:themeColor="text1"/>
          <w:szCs w:val="24"/>
        </w:rPr>
        <w:t>product-to-picker</w:t>
      </w:r>
      <w:r w:rsidRPr="00FE06DD">
        <w:rPr>
          <w:rFonts w:cs="Times New Roman"/>
          <w:color w:val="000000" w:themeColor="text1"/>
          <w:szCs w:val="24"/>
        </w:rPr>
        <w:t xml:space="preserve">. A picker-less system is a completely automatic system, e.g., items are loaded on a conveyor from an A-frame. In a product-to-picker system the item is transported to the location </w:t>
      </w:r>
      <w:r w:rsidRPr="00FE06DD">
        <w:rPr>
          <w:rFonts w:cs="Times New Roman"/>
          <w:color w:val="000000" w:themeColor="text1"/>
          <w:szCs w:val="24"/>
        </w:rPr>
        <w:lastRenderedPageBreak/>
        <w:t>of the picker, e.g., by using mini-load or carousel. In a picker-to-product system a picker goes to the location of the product, retrieves it, and delivers it to an I/O point or he</w:t>
      </w:r>
      <w:r w:rsidRPr="00FE06DD">
        <w:rPr>
          <w:rFonts w:cs="Times New Roman"/>
          <w:color w:val="000000" w:themeColor="text1"/>
          <w:szCs w:val="24"/>
        </w:rPr>
        <w:br/>
        <w:t>may place the item on a conveyor belt, the latter case is called a pick-to-belt system (Anken</w:t>
      </w:r>
      <w:r w:rsidRPr="00FE06DD">
        <w:rPr>
          <w:rFonts w:cs="Times New Roman"/>
          <w:color w:val="000000" w:themeColor="text1"/>
          <w:szCs w:val="24"/>
        </w:rPr>
        <w:br/>
      </w:r>
      <w:r w:rsidR="006A3286">
        <w:rPr>
          <w:rFonts w:cs="Times New Roman"/>
          <w:i/>
          <w:color w:val="000000" w:themeColor="text1"/>
          <w:szCs w:val="24"/>
        </w:rPr>
        <w:t>.et.</w:t>
      </w:r>
      <w:r w:rsidR="006A3286" w:rsidRPr="008F720B">
        <w:rPr>
          <w:rFonts w:cs="Times New Roman"/>
          <w:i/>
          <w:color w:val="000000" w:themeColor="text1"/>
          <w:szCs w:val="24"/>
        </w:rPr>
        <w:t>al</w:t>
      </w:r>
      <w:r w:rsidR="006A3286" w:rsidRPr="00FE06DD">
        <w:rPr>
          <w:rFonts w:cs="Times New Roman"/>
          <w:color w:val="000000" w:themeColor="text1"/>
          <w:szCs w:val="24"/>
        </w:rPr>
        <w:t>.</w:t>
      </w:r>
      <w:r w:rsidR="006A3286">
        <w:rPr>
          <w:rFonts w:cs="Times New Roman"/>
          <w:color w:val="000000" w:themeColor="text1"/>
          <w:szCs w:val="24"/>
        </w:rPr>
        <w:t>,</w:t>
      </w:r>
      <w:r w:rsidRPr="00FE06DD">
        <w:rPr>
          <w:rFonts w:cs="Times New Roman"/>
          <w:color w:val="000000" w:themeColor="text1"/>
          <w:szCs w:val="24"/>
        </w:rPr>
        <w:t xml:space="preserve"> 2011). Picker-to-product systems can be divided into sequential and parallel picking processes.</w:t>
      </w:r>
    </w:p>
    <w:p w:rsidR="00154324" w:rsidRDefault="00C5487F" w:rsidP="00154324">
      <w:pPr>
        <w:pStyle w:val="NoSpacing"/>
        <w:jc w:val="center"/>
        <w:rPr>
          <w:rFonts w:cs="Times New Roman"/>
          <w:color w:val="000000" w:themeColor="text1"/>
          <w:szCs w:val="24"/>
        </w:rPr>
      </w:pPr>
      <w:r w:rsidRPr="00FE06DD">
        <w:rPr>
          <w:rFonts w:cs="Times New Roman"/>
          <w:noProof/>
          <w:color w:val="000000" w:themeColor="text1"/>
          <w:szCs w:val="24"/>
        </w:rPr>
        <w:drawing>
          <wp:inline distT="0" distB="0" distL="0" distR="0">
            <wp:extent cx="5690189" cy="2750884"/>
            <wp:effectExtent l="19050" t="0" r="5761" b="0"/>
            <wp:docPr id="19"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3"/>
                    <a:srcRect/>
                    <a:stretch>
                      <a:fillRect/>
                    </a:stretch>
                  </pic:blipFill>
                  <pic:spPr bwMode="auto">
                    <a:xfrm>
                      <a:off x="0" y="0"/>
                      <a:ext cx="5690187" cy="2750883"/>
                    </a:xfrm>
                    <a:prstGeom prst="rect">
                      <a:avLst/>
                    </a:prstGeom>
                    <a:noFill/>
                    <a:ln w="9525">
                      <a:noFill/>
                      <a:miter lim="800000"/>
                      <a:headEnd/>
                      <a:tailEnd/>
                    </a:ln>
                  </pic:spPr>
                </pic:pic>
              </a:graphicData>
            </a:graphic>
          </wp:inline>
        </w:drawing>
      </w:r>
      <w:bookmarkStart w:id="47" w:name="_Toc514736754"/>
      <w:bookmarkStart w:id="48" w:name="_Toc515573938"/>
      <w:bookmarkStart w:id="49" w:name="_Toc514428664"/>
    </w:p>
    <w:p w:rsidR="00154324" w:rsidRDefault="00154324" w:rsidP="00154324">
      <w:pPr>
        <w:pStyle w:val="NoSpacing"/>
        <w:jc w:val="center"/>
        <w:rPr>
          <w:rFonts w:cs="Times New Roman"/>
          <w:color w:val="000000" w:themeColor="text1"/>
          <w:szCs w:val="24"/>
        </w:rPr>
      </w:pPr>
    </w:p>
    <w:p w:rsidR="00154324" w:rsidRPr="00A211A7" w:rsidRDefault="003000E5" w:rsidP="00A211A7">
      <w:pPr>
        <w:pStyle w:val="Caption"/>
        <w:spacing w:before="240" w:line="360" w:lineRule="auto"/>
        <w:rPr>
          <w:rFonts w:cs="Times New Roman"/>
          <w:b w:val="0"/>
          <w:color w:val="000000" w:themeColor="text1"/>
          <w:sz w:val="24"/>
          <w:szCs w:val="24"/>
        </w:rPr>
      </w:pPr>
      <w:r w:rsidRPr="00A211A7">
        <w:rPr>
          <w:b w:val="0"/>
          <w:color w:val="000000" w:themeColor="text1"/>
          <w:sz w:val="24"/>
          <w:szCs w:val="24"/>
        </w:rPr>
        <w:t xml:space="preserve">                         </w:t>
      </w:r>
      <w:bookmarkStart w:id="50" w:name="_Toc515883217"/>
      <w:r w:rsidR="00A211A7" w:rsidRPr="00A211A7">
        <w:rPr>
          <w:b w:val="0"/>
          <w:color w:val="000000" w:themeColor="text1"/>
          <w:sz w:val="24"/>
          <w:szCs w:val="24"/>
        </w:rPr>
        <w:t xml:space="preserve">Figure 2. </w:t>
      </w:r>
      <w:r w:rsidR="00993EDA" w:rsidRPr="00A211A7">
        <w:rPr>
          <w:b w:val="0"/>
          <w:color w:val="000000" w:themeColor="text1"/>
          <w:sz w:val="24"/>
          <w:szCs w:val="24"/>
        </w:rPr>
        <w:fldChar w:fldCharType="begin"/>
      </w:r>
      <w:r w:rsidR="00A211A7" w:rsidRPr="00A211A7">
        <w:rPr>
          <w:b w:val="0"/>
          <w:color w:val="000000" w:themeColor="text1"/>
          <w:sz w:val="24"/>
          <w:szCs w:val="24"/>
        </w:rPr>
        <w:instrText xml:space="preserve"> SEQ Figure_2. \* ARABIC </w:instrText>
      </w:r>
      <w:r w:rsidR="00993EDA" w:rsidRPr="00A211A7">
        <w:rPr>
          <w:b w:val="0"/>
          <w:color w:val="000000" w:themeColor="text1"/>
          <w:sz w:val="24"/>
          <w:szCs w:val="24"/>
        </w:rPr>
        <w:fldChar w:fldCharType="separate"/>
      </w:r>
      <w:r w:rsidR="004F79A2">
        <w:rPr>
          <w:b w:val="0"/>
          <w:noProof/>
          <w:color w:val="000000" w:themeColor="text1"/>
          <w:sz w:val="24"/>
          <w:szCs w:val="24"/>
        </w:rPr>
        <w:t>3</w:t>
      </w:r>
      <w:r w:rsidR="00993EDA" w:rsidRPr="00A211A7">
        <w:rPr>
          <w:b w:val="0"/>
          <w:color w:val="000000" w:themeColor="text1"/>
          <w:sz w:val="24"/>
          <w:szCs w:val="24"/>
        </w:rPr>
        <w:fldChar w:fldCharType="end"/>
      </w:r>
      <w:r w:rsidR="0040780E" w:rsidRPr="00A211A7">
        <w:rPr>
          <w:rFonts w:cs="Times New Roman"/>
          <w:b w:val="0"/>
          <w:color w:val="000000" w:themeColor="text1"/>
          <w:sz w:val="24"/>
          <w:szCs w:val="24"/>
        </w:rPr>
        <w:t xml:space="preserve">: </w:t>
      </w:r>
      <w:r w:rsidR="00C5487F" w:rsidRPr="00A211A7">
        <w:rPr>
          <w:rFonts w:cs="Times New Roman"/>
          <w:b w:val="0"/>
          <w:color w:val="000000" w:themeColor="text1"/>
          <w:sz w:val="24"/>
          <w:szCs w:val="24"/>
        </w:rPr>
        <w:t xml:space="preserve">Typical warehouse functions and flows (Tompkins </w:t>
      </w:r>
      <w:r w:rsidR="00C5487F" w:rsidRPr="00A211A7">
        <w:rPr>
          <w:rFonts w:cs="Times New Roman"/>
          <w:b w:val="0"/>
          <w:i/>
          <w:color w:val="000000" w:themeColor="text1"/>
          <w:sz w:val="24"/>
          <w:szCs w:val="24"/>
        </w:rPr>
        <w:t>et</w:t>
      </w:r>
      <w:r w:rsidR="00027E66" w:rsidRPr="00A211A7">
        <w:rPr>
          <w:rFonts w:cs="Times New Roman"/>
          <w:b w:val="0"/>
          <w:i/>
          <w:color w:val="000000" w:themeColor="text1"/>
          <w:sz w:val="24"/>
          <w:szCs w:val="24"/>
        </w:rPr>
        <w:t>.</w:t>
      </w:r>
      <w:r w:rsidR="00C5487F" w:rsidRPr="00A211A7">
        <w:rPr>
          <w:rFonts w:cs="Times New Roman"/>
          <w:b w:val="0"/>
          <w:i/>
          <w:color w:val="000000" w:themeColor="text1"/>
          <w:sz w:val="24"/>
          <w:szCs w:val="24"/>
        </w:rPr>
        <w:t>al</w:t>
      </w:r>
      <w:r w:rsidR="00C5487F" w:rsidRPr="00A211A7">
        <w:rPr>
          <w:rFonts w:cs="Times New Roman"/>
          <w:b w:val="0"/>
          <w:color w:val="000000" w:themeColor="text1"/>
          <w:sz w:val="24"/>
          <w:szCs w:val="24"/>
        </w:rPr>
        <w:t>.</w:t>
      </w:r>
      <w:r w:rsidR="00A94E0F" w:rsidRPr="00A211A7">
        <w:rPr>
          <w:rFonts w:cs="Times New Roman"/>
          <w:b w:val="0"/>
          <w:color w:val="000000" w:themeColor="text1"/>
          <w:sz w:val="24"/>
          <w:szCs w:val="24"/>
        </w:rPr>
        <w:t>,</w:t>
      </w:r>
      <w:r w:rsidR="00C5487F" w:rsidRPr="00A211A7">
        <w:rPr>
          <w:rFonts w:cs="Times New Roman"/>
          <w:b w:val="0"/>
          <w:color w:val="000000" w:themeColor="text1"/>
          <w:sz w:val="24"/>
          <w:szCs w:val="24"/>
        </w:rPr>
        <w:t xml:space="preserve"> 2003)</w:t>
      </w:r>
      <w:bookmarkEnd w:id="47"/>
      <w:bookmarkEnd w:id="48"/>
      <w:r w:rsidR="003D3270" w:rsidRPr="00A211A7">
        <w:rPr>
          <w:rFonts w:cs="Times New Roman"/>
          <w:b w:val="0"/>
          <w:color w:val="000000" w:themeColor="text1"/>
          <w:sz w:val="24"/>
          <w:szCs w:val="24"/>
        </w:rPr>
        <w:t>.</w:t>
      </w:r>
      <w:bookmarkEnd w:id="50"/>
    </w:p>
    <w:bookmarkEnd w:id="49"/>
    <w:p w:rsidR="00A630A1" w:rsidRDefault="007D044B" w:rsidP="00C829C5">
      <w:pPr>
        <w:spacing w:before="240" w:after="100" w:afterAutospacing="1" w:line="360" w:lineRule="auto"/>
        <w:jc w:val="both"/>
        <w:rPr>
          <w:rFonts w:cs="Times New Roman"/>
          <w:color w:val="000000" w:themeColor="text1"/>
          <w:szCs w:val="24"/>
        </w:rPr>
      </w:pPr>
      <w:r w:rsidRPr="00FE06DD">
        <w:rPr>
          <w:rFonts w:cs="Times New Roman"/>
          <w:color w:val="000000" w:themeColor="text1"/>
          <w:szCs w:val="24"/>
        </w:rPr>
        <w:t>In a sequential picking process only one picker works on an order. It can be</w:t>
      </w:r>
      <w:r w:rsidR="00A94E0F">
        <w:rPr>
          <w:rFonts w:cs="Times New Roman"/>
          <w:color w:val="000000" w:themeColor="text1"/>
          <w:szCs w:val="24"/>
        </w:rPr>
        <w:t xml:space="preserve"> further divided into discrete or single order</w:t>
      </w:r>
      <w:r w:rsidRPr="00FE06DD">
        <w:rPr>
          <w:rFonts w:cs="Times New Roman"/>
          <w:color w:val="000000" w:themeColor="text1"/>
          <w:szCs w:val="24"/>
        </w:rPr>
        <w:t xml:space="preserve"> picking and batch picking depending on the number of orders handled simultaneously by the picker. On the other hand, in a parallel picking process several pickers may work simultaneously on the same order but on different order lines. To increase the familiarity of the picker with the locations of the products, pickers can be assigned to zones, which are groups of storage locations. </w:t>
      </w:r>
    </w:p>
    <w:p w:rsidR="007D044B" w:rsidRPr="00FE06DD" w:rsidRDefault="007D044B" w:rsidP="00A94E0F">
      <w:pPr>
        <w:spacing w:line="360" w:lineRule="auto"/>
        <w:jc w:val="both"/>
        <w:rPr>
          <w:rFonts w:cs="Times New Roman"/>
          <w:color w:val="000000" w:themeColor="text1"/>
          <w:szCs w:val="24"/>
        </w:rPr>
      </w:pPr>
      <w:r w:rsidRPr="00FE06DD">
        <w:rPr>
          <w:rFonts w:cs="Times New Roman"/>
          <w:color w:val="000000" w:themeColor="text1"/>
          <w:szCs w:val="24"/>
        </w:rPr>
        <w:t>In general, zones have determined boundaries; therefore the order can be split based on the location of the ordered products. Jane and Laih (2005)</w:t>
      </w:r>
      <w:r w:rsidR="003D3270">
        <w:rPr>
          <w:rFonts w:cs="Times New Roman"/>
          <w:color w:val="000000" w:themeColor="text1"/>
          <w:szCs w:val="24"/>
        </w:rPr>
        <w:t xml:space="preserve">, </w:t>
      </w:r>
      <w:r w:rsidRPr="00FE06DD">
        <w:rPr>
          <w:rFonts w:cs="Times New Roman"/>
          <w:color w:val="000000" w:themeColor="text1"/>
          <w:szCs w:val="24"/>
        </w:rPr>
        <w:t>present a clustering model to construct a set of zones assuming a parallel picking process.  Parikh and Meller (2008)</w:t>
      </w:r>
      <w:r w:rsidR="003D3270">
        <w:rPr>
          <w:rFonts w:cs="Times New Roman"/>
          <w:color w:val="000000" w:themeColor="text1"/>
          <w:szCs w:val="24"/>
        </w:rPr>
        <w:t xml:space="preserve">, </w:t>
      </w:r>
      <w:r w:rsidRPr="00FE06DD">
        <w:rPr>
          <w:rFonts w:cs="Times New Roman"/>
          <w:color w:val="000000" w:themeColor="text1"/>
          <w:szCs w:val="24"/>
        </w:rPr>
        <w:t xml:space="preserve">show that the workload-imbalance is greater in zone picking systems when compared to the case that orders are first consolidated and then picked sequentially. </w:t>
      </w:r>
      <w:r w:rsidR="003D3270">
        <w:rPr>
          <w:rFonts w:cs="Times New Roman"/>
          <w:color w:val="000000" w:themeColor="text1"/>
          <w:szCs w:val="24"/>
        </w:rPr>
        <w:t xml:space="preserve">According </w:t>
      </w:r>
      <w:r w:rsidRPr="00FE06DD">
        <w:rPr>
          <w:rFonts w:cs="Times New Roman"/>
          <w:color w:val="000000" w:themeColor="text1"/>
          <w:szCs w:val="24"/>
        </w:rPr>
        <w:t xml:space="preserve">Bartholdi III </w:t>
      </w:r>
      <w:r w:rsidR="006254AF">
        <w:rPr>
          <w:rFonts w:cs="Times New Roman"/>
          <w:i/>
          <w:color w:val="000000" w:themeColor="text1"/>
          <w:szCs w:val="24"/>
        </w:rPr>
        <w:t>et.</w:t>
      </w:r>
      <w:r w:rsidR="006254AF" w:rsidRPr="008F720B">
        <w:rPr>
          <w:rFonts w:cs="Times New Roman"/>
          <w:i/>
          <w:color w:val="000000" w:themeColor="text1"/>
          <w:szCs w:val="24"/>
        </w:rPr>
        <w:t>al</w:t>
      </w:r>
      <w:r w:rsidR="006254AF" w:rsidRPr="00FE06DD">
        <w:rPr>
          <w:rFonts w:cs="Times New Roman"/>
          <w:color w:val="000000" w:themeColor="text1"/>
          <w:szCs w:val="24"/>
        </w:rPr>
        <w:t>.</w:t>
      </w:r>
      <w:r w:rsidR="006254AF">
        <w:rPr>
          <w:rFonts w:cs="Times New Roman"/>
          <w:color w:val="000000" w:themeColor="text1"/>
          <w:szCs w:val="24"/>
        </w:rPr>
        <w:t>, (</w:t>
      </w:r>
      <w:r w:rsidR="00B124F6">
        <w:rPr>
          <w:rFonts w:cs="Times New Roman"/>
          <w:color w:val="000000" w:themeColor="text1"/>
          <w:szCs w:val="24"/>
        </w:rPr>
        <w:t>2001</w:t>
      </w:r>
      <w:r w:rsidR="006254AF">
        <w:rPr>
          <w:rFonts w:cs="Times New Roman"/>
          <w:color w:val="000000" w:themeColor="text1"/>
          <w:szCs w:val="24"/>
        </w:rPr>
        <w:t>)</w:t>
      </w:r>
      <w:r w:rsidR="003D3270">
        <w:rPr>
          <w:rFonts w:cs="Times New Roman"/>
          <w:color w:val="000000" w:themeColor="text1"/>
          <w:szCs w:val="24"/>
        </w:rPr>
        <w:t>,</w:t>
      </w:r>
      <w:r w:rsidRPr="00FE06DD">
        <w:rPr>
          <w:rFonts w:cs="Times New Roman"/>
          <w:color w:val="000000" w:themeColor="text1"/>
          <w:szCs w:val="24"/>
        </w:rPr>
        <w:t xml:space="preserve"> presents the advantages of a flexible setup based on sequential picking, called the </w:t>
      </w:r>
      <w:r w:rsidRPr="00FE06DD">
        <w:rPr>
          <w:rFonts w:cs="Times New Roman"/>
          <w:iCs/>
          <w:color w:val="000000" w:themeColor="text1"/>
          <w:szCs w:val="24"/>
        </w:rPr>
        <w:t xml:space="preserve">bucket-brigade </w:t>
      </w:r>
      <w:r w:rsidRPr="00FE06DD">
        <w:rPr>
          <w:rFonts w:cs="Times New Roman"/>
          <w:iCs/>
          <w:color w:val="000000" w:themeColor="text1"/>
          <w:szCs w:val="24"/>
        </w:rPr>
        <w:lastRenderedPageBreak/>
        <w:t>policy</w:t>
      </w:r>
      <w:r w:rsidRPr="00FE06DD">
        <w:rPr>
          <w:rFonts w:cs="Times New Roman"/>
          <w:color w:val="000000" w:themeColor="text1"/>
          <w:szCs w:val="24"/>
        </w:rPr>
        <w:t>, where pickers work in a line and as soon as one becomes idle he moves up the line and takes over the order from an adjacent picker.</w:t>
      </w:r>
    </w:p>
    <w:p w:rsidR="007D044B" w:rsidRPr="00FE06DD" w:rsidRDefault="007D044B" w:rsidP="00A630A1">
      <w:pPr>
        <w:spacing w:after="0" w:line="360" w:lineRule="auto"/>
        <w:jc w:val="both"/>
        <w:rPr>
          <w:rFonts w:cs="Times New Roman"/>
          <w:color w:val="000000" w:themeColor="text1"/>
          <w:szCs w:val="24"/>
        </w:rPr>
      </w:pPr>
      <w:r w:rsidRPr="00FE06DD">
        <w:rPr>
          <w:rFonts w:cs="Times New Roman"/>
          <w:color w:val="000000" w:themeColor="text1"/>
          <w:szCs w:val="24"/>
        </w:rPr>
        <w:t>Picker-to-product systems are traditionally connected to pick-to-paper systems, where the</w:t>
      </w:r>
      <w:r w:rsidRPr="00FE06DD">
        <w:rPr>
          <w:rFonts w:cs="Times New Roman"/>
          <w:color w:val="000000" w:themeColor="text1"/>
          <w:szCs w:val="24"/>
        </w:rPr>
        <w:br/>
        <w:t>orders are printed, and the picker follows the instructions on the hard copy. However, pick to-light and pick-to-voice (or pick-by-voice) systems are also available, in these cases the items</w:t>
      </w:r>
      <w:r w:rsidRPr="00FE06DD">
        <w:rPr>
          <w:rFonts w:cs="Times New Roman"/>
          <w:color w:val="000000" w:themeColor="text1"/>
          <w:szCs w:val="24"/>
        </w:rPr>
        <w:br/>
        <w:t>are indicated by light or the picker is informed via radio, respectively. In a manual or semi-mechanical picker-to-product system the picker is typically a warehouse employee with a picking cart or a vehicle, whereas in a heavily-mechanical or automated picker-to-product system the picker may be a crane.</w:t>
      </w:r>
    </w:p>
    <w:p w:rsidR="007D044B" w:rsidRPr="00C829C5" w:rsidRDefault="00660B12" w:rsidP="00C829C5">
      <w:pPr>
        <w:pStyle w:val="Heading2"/>
        <w:numPr>
          <w:ilvl w:val="1"/>
          <w:numId w:val="1"/>
        </w:numPr>
        <w:spacing w:before="100" w:beforeAutospacing="1" w:after="100" w:afterAutospacing="1" w:line="360" w:lineRule="auto"/>
        <w:ind w:left="0" w:firstLine="0"/>
        <w:rPr>
          <w:rFonts w:ascii="Times New Roman" w:hAnsi="Times New Roman" w:cs="Times New Roman"/>
          <w:color w:val="000000" w:themeColor="text1"/>
          <w:sz w:val="28"/>
          <w:szCs w:val="28"/>
        </w:rPr>
      </w:pPr>
      <w:bookmarkStart w:id="51" w:name="_Toc503777521"/>
      <w:bookmarkStart w:id="52" w:name="_Toc517693231"/>
      <w:r w:rsidRPr="00C829C5">
        <w:rPr>
          <w:rStyle w:val="Strong"/>
          <w:rFonts w:ascii="Times New Roman" w:hAnsi="Times New Roman" w:cs="Times New Roman"/>
          <w:b/>
          <w:bCs/>
          <w:color w:val="000000" w:themeColor="text1"/>
          <w:sz w:val="28"/>
          <w:szCs w:val="28"/>
        </w:rPr>
        <w:t>Aisle pattern &amp; l</w:t>
      </w:r>
      <w:r w:rsidR="007D044B" w:rsidRPr="00C829C5">
        <w:rPr>
          <w:rStyle w:val="Strong"/>
          <w:rFonts w:ascii="Times New Roman" w:hAnsi="Times New Roman" w:cs="Times New Roman"/>
          <w:b/>
          <w:bCs/>
          <w:color w:val="000000" w:themeColor="text1"/>
          <w:sz w:val="28"/>
          <w:szCs w:val="28"/>
        </w:rPr>
        <w:t>ayout</w:t>
      </w:r>
      <w:bookmarkEnd w:id="51"/>
      <w:bookmarkEnd w:id="52"/>
    </w:p>
    <w:p w:rsidR="007D044B" w:rsidRPr="00FE06DD" w:rsidRDefault="007D044B" w:rsidP="00365048">
      <w:pPr>
        <w:spacing w:line="360" w:lineRule="auto"/>
        <w:rPr>
          <w:rFonts w:cs="Times New Roman"/>
          <w:color w:val="000000" w:themeColor="text1"/>
        </w:rPr>
      </w:pPr>
      <w:r w:rsidRPr="00FE06DD">
        <w:rPr>
          <w:rFonts w:cs="Times New Roman"/>
          <w:color w:val="000000" w:themeColor="text1"/>
        </w:rPr>
        <w:t xml:space="preserve">As a pick, pack, and ship operation, my packing area is centrally located between </w:t>
      </w:r>
      <w:r w:rsidR="007D2CFC" w:rsidRPr="00FE06DD">
        <w:rPr>
          <w:rFonts w:cs="Times New Roman"/>
          <w:color w:val="000000" w:themeColor="text1"/>
        </w:rPr>
        <w:t>stocks</w:t>
      </w:r>
      <w:r w:rsidRPr="00FE06DD">
        <w:rPr>
          <w:rFonts w:cs="Times New Roman"/>
          <w:color w:val="000000" w:themeColor="text1"/>
        </w:rPr>
        <w:t xml:space="preserve"> shelves, with aisles (A) that directly feed to our busiest production zone, the packing area</w:t>
      </w:r>
      <w:r w:rsidR="000A70F3" w:rsidRPr="00FE06DD">
        <w:rPr>
          <w:rFonts w:cs="Times New Roman"/>
          <w:color w:val="000000" w:themeColor="text1"/>
        </w:rPr>
        <w:t>.</w:t>
      </w:r>
      <w:r w:rsidR="006117E0" w:rsidRPr="00FE06DD">
        <w:rPr>
          <w:rFonts w:cs="Times New Roman"/>
          <w:color w:val="000000" w:themeColor="text1"/>
          <w:szCs w:val="24"/>
        </w:rPr>
        <w:t xml:space="preserve"> </w:t>
      </w:r>
    </w:p>
    <w:p w:rsidR="00CF55D2" w:rsidRDefault="00130275" w:rsidP="00CF55D2">
      <w:pPr>
        <w:pStyle w:val="Caption"/>
        <w:rPr>
          <w:b w:val="0"/>
          <w:color w:val="000000" w:themeColor="text1"/>
          <w:szCs w:val="24"/>
        </w:rPr>
      </w:pPr>
      <w:r w:rsidRPr="00FE06DD">
        <w:rPr>
          <w:rFonts w:cs="Times New Roman"/>
          <w:noProof/>
          <w:color w:val="000000" w:themeColor="text1"/>
          <w:szCs w:val="24"/>
        </w:rPr>
        <w:drawing>
          <wp:inline distT="0" distB="0" distL="0" distR="0">
            <wp:extent cx="5913023" cy="3557708"/>
            <wp:effectExtent l="19050" t="0" r="0" b="0"/>
            <wp:docPr id="2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4"/>
                    <a:srcRect/>
                    <a:stretch>
                      <a:fillRect/>
                    </a:stretch>
                  </pic:blipFill>
                  <pic:spPr bwMode="auto">
                    <a:xfrm>
                      <a:off x="0" y="0"/>
                      <a:ext cx="5911379" cy="3556719"/>
                    </a:xfrm>
                    <a:prstGeom prst="rect">
                      <a:avLst/>
                    </a:prstGeom>
                    <a:noFill/>
                    <a:ln w="9525">
                      <a:noFill/>
                      <a:miter lim="800000"/>
                      <a:headEnd/>
                      <a:tailEnd/>
                    </a:ln>
                  </pic:spPr>
                </pic:pic>
              </a:graphicData>
            </a:graphic>
          </wp:inline>
        </w:drawing>
      </w:r>
      <w:r w:rsidRPr="00FE06DD">
        <w:rPr>
          <w:rFonts w:cs="Times New Roman"/>
          <w:noProof/>
          <w:color w:val="000000" w:themeColor="text1"/>
          <w:szCs w:val="24"/>
        </w:rPr>
        <w:t xml:space="preserve"> </w:t>
      </w:r>
      <w:r w:rsidR="00777807" w:rsidRPr="00FE06DD">
        <w:rPr>
          <w:color w:val="000000" w:themeColor="text1"/>
        </w:rPr>
        <w:t xml:space="preserve">  </w:t>
      </w:r>
      <w:bookmarkStart w:id="53" w:name="_Toc514423684"/>
      <w:bookmarkStart w:id="54" w:name="_Toc514423707"/>
      <w:bookmarkStart w:id="55" w:name="_Toc514423874"/>
      <w:bookmarkStart w:id="56" w:name="_Toc514424194"/>
      <w:bookmarkStart w:id="57" w:name="_Toc514424326"/>
      <w:bookmarkStart w:id="58" w:name="_Toc514424406"/>
      <w:bookmarkStart w:id="59" w:name="_Toc514424632"/>
      <w:r w:rsidR="00777807" w:rsidRPr="00FE06DD">
        <w:rPr>
          <w:b w:val="0"/>
          <w:color w:val="000000" w:themeColor="text1"/>
          <w:szCs w:val="24"/>
        </w:rPr>
        <w:t xml:space="preserve"> </w:t>
      </w:r>
      <w:bookmarkStart w:id="60" w:name="_Toc514736755"/>
      <w:bookmarkStart w:id="61" w:name="_Toc515573939"/>
      <w:bookmarkStart w:id="62" w:name="_Toc514428665"/>
      <w:bookmarkStart w:id="63" w:name="_Toc514478333"/>
    </w:p>
    <w:p w:rsidR="00C829C5" w:rsidRPr="00D72CCE" w:rsidRDefault="00A211A7" w:rsidP="00D72CCE">
      <w:pPr>
        <w:pStyle w:val="Caption"/>
        <w:spacing w:before="240" w:line="360" w:lineRule="auto"/>
        <w:jc w:val="center"/>
        <w:rPr>
          <w:rFonts w:cs="Times New Roman"/>
          <w:b w:val="0"/>
          <w:color w:val="000000" w:themeColor="text1"/>
          <w:sz w:val="24"/>
          <w:szCs w:val="24"/>
        </w:rPr>
      </w:pPr>
      <w:bookmarkStart w:id="64" w:name="_Toc515883218"/>
      <w:r w:rsidRPr="00A211A7">
        <w:rPr>
          <w:b w:val="0"/>
          <w:color w:val="000000" w:themeColor="text1"/>
          <w:sz w:val="24"/>
          <w:szCs w:val="24"/>
        </w:rPr>
        <w:t xml:space="preserve">Figure 2. </w:t>
      </w:r>
      <w:r w:rsidR="00993EDA" w:rsidRPr="00A211A7">
        <w:rPr>
          <w:b w:val="0"/>
          <w:color w:val="000000" w:themeColor="text1"/>
          <w:sz w:val="24"/>
          <w:szCs w:val="24"/>
        </w:rPr>
        <w:fldChar w:fldCharType="begin"/>
      </w:r>
      <w:r w:rsidRPr="00A211A7">
        <w:rPr>
          <w:b w:val="0"/>
          <w:color w:val="000000" w:themeColor="text1"/>
          <w:sz w:val="24"/>
          <w:szCs w:val="24"/>
        </w:rPr>
        <w:instrText xml:space="preserve"> SEQ Figure_2. \* ARABIC </w:instrText>
      </w:r>
      <w:r w:rsidR="00993EDA" w:rsidRPr="00A211A7">
        <w:rPr>
          <w:b w:val="0"/>
          <w:color w:val="000000" w:themeColor="text1"/>
          <w:sz w:val="24"/>
          <w:szCs w:val="24"/>
        </w:rPr>
        <w:fldChar w:fldCharType="separate"/>
      </w:r>
      <w:r w:rsidR="004F79A2">
        <w:rPr>
          <w:b w:val="0"/>
          <w:noProof/>
          <w:color w:val="000000" w:themeColor="text1"/>
          <w:sz w:val="24"/>
          <w:szCs w:val="24"/>
        </w:rPr>
        <w:t>4</w:t>
      </w:r>
      <w:r w:rsidR="00993EDA" w:rsidRPr="00A211A7">
        <w:rPr>
          <w:b w:val="0"/>
          <w:color w:val="000000" w:themeColor="text1"/>
          <w:sz w:val="24"/>
          <w:szCs w:val="24"/>
        </w:rPr>
        <w:fldChar w:fldCharType="end"/>
      </w:r>
      <w:r w:rsidR="0040780E" w:rsidRPr="00A211A7">
        <w:rPr>
          <w:rFonts w:cs="Times New Roman"/>
          <w:b w:val="0"/>
          <w:color w:val="000000" w:themeColor="text1"/>
          <w:sz w:val="24"/>
          <w:szCs w:val="24"/>
        </w:rPr>
        <w:t>:</w:t>
      </w:r>
      <w:r w:rsidR="0000374F" w:rsidRPr="00A211A7">
        <w:rPr>
          <w:rFonts w:cs="Times New Roman"/>
          <w:b w:val="0"/>
          <w:color w:val="000000" w:themeColor="text1"/>
          <w:sz w:val="24"/>
          <w:szCs w:val="24"/>
        </w:rPr>
        <w:t xml:space="preserve"> </w:t>
      </w:r>
      <w:r w:rsidR="0000374F" w:rsidRPr="00A211A7">
        <w:rPr>
          <w:rStyle w:val="Strong"/>
          <w:rFonts w:cs="Times New Roman"/>
          <w:bCs/>
          <w:color w:val="000000" w:themeColor="text1"/>
          <w:sz w:val="24"/>
          <w:szCs w:val="24"/>
        </w:rPr>
        <w:t>Aisle Pattern &amp; Layout</w:t>
      </w:r>
      <w:r w:rsidR="0000374F" w:rsidRPr="00A211A7">
        <w:rPr>
          <w:b w:val="0"/>
          <w:color w:val="000000" w:themeColor="text1"/>
          <w:sz w:val="24"/>
          <w:szCs w:val="24"/>
        </w:rPr>
        <w:t xml:space="preserve"> (</w:t>
      </w:r>
      <w:r w:rsidR="00877DA9" w:rsidRPr="00A211A7">
        <w:rPr>
          <w:rFonts w:cs="Times New Roman"/>
          <w:b w:val="0"/>
          <w:color w:val="000000" w:themeColor="text1"/>
          <w:sz w:val="24"/>
          <w:szCs w:val="24"/>
        </w:rPr>
        <w:t>Fabregas, 2017</w:t>
      </w:r>
      <w:r w:rsidR="0000374F" w:rsidRPr="00A211A7">
        <w:rPr>
          <w:rFonts w:cs="Times New Roman"/>
          <w:b w:val="0"/>
          <w:color w:val="000000" w:themeColor="text1"/>
          <w:sz w:val="24"/>
          <w:szCs w:val="24"/>
        </w:rPr>
        <w:t>)</w:t>
      </w:r>
      <w:bookmarkEnd w:id="60"/>
      <w:bookmarkEnd w:id="61"/>
      <w:bookmarkEnd w:id="64"/>
    </w:p>
    <w:p w:rsidR="00897477" w:rsidRPr="00C829C5" w:rsidRDefault="004703FC" w:rsidP="00C829C5">
      <w:pPr>
        <w:pStyle w:val="Heading2"/>
        <w:numPr>
          <w:ilvl w:val="1"/>
          <w:numId w:val="1"/>
        </w:numPr>
        <w:spacing w:before="100" w:beforeAutospacing="1" w:after="100" w:afterAutospacing="1" w:line="360" w:lineRule="auto"/>
        <w:ind w:left="0" w:firstLine="0"/>
        <w:rPr>
          <w:rFonts w:ascii="Times New Roman" w:hAnsi="Times New Roman" w:cs="Times New Roman"/>
          <w:color w:val="000000" w:themeColor="text1"/>
          <w:sz w:val="28"/>
          <w:szCs w:val="28"/>
        </w:rPr>
      </w:pPr>
      <w:bookmarkStart w:id="65" w:name="_Toc517693232"/>
      <w:r>
        <w:rPr>
          <w:rFonts w:ascii="Times New Roman" w:hAnsi="Times New Roman" w:cs="Times New Roman"/>
          <w:color w:val="000000" w:themeColor="text1"/>
          <w:sz w:val="28"/>
          <w:szCs w:val="28"/>
        </w:rPr>
        <w:lastRenderedPageBreak/>
        <w:t>Layout</w:t>
      </w:r>
      <w:r w:rsidR="00E717C5">
        <w:rPr>
          <w:rFonts w:ascii="Times New Roman" w:hAnsi="Times New Roman" w:cs="Times New Roman"/>
          <w:color w:val="000000" w:themeColor="text1"/>
          <w:sz w:val="28"/>
          <w:szCs w:val="28"/>
        </w:rPr>
        <w:t>s</w:t>
      </w:r>
      <w:r>
        <w:rPr>
          <w:rFonts w:ascii="Times New Roman" w:hAnsi="Times New Roman" w:cs="Times New Roman"/>
          <w:color w:val="000000" w:themeColor="text1"/>
          <w:sz w:val="28"/>
          <w:szCs w:val="28"/>
        </w:rPr>
        <w:t xml:space="preserve"> design and steps</w:t>
      </w:r>
      <w:bookmarkEnd w:id="65"/>
    </w:p>
    <w:p w:rsidR="00897477" w:rsidRDefault="00897477" w:rsidP="00897477">
      <w:pPr>
        <w:autoSpaceDE w:val="0"/>
        <w:autoSpaceDN w:val="0"/>
        <w:adjustRightInd w:val="0"/>
        <w:spacing w:line="360" w:lineRule="auto"/>
        <w:jc w:val="both"/>
        <w:rPr>
          <w:rFonts w:cs="Times New Roman"/>
          <w:color w:val="000000" w:themeColor="text1"/>
          <w:szCs w:val="24"/>
        </w:rPr>
      </w:pPr>
      <w:r>
        <w:rPr>
          <w:rFonts w:cs="Times New Roman"/>
          <w:color w:val="000000" w:themeColor="text1"/>
          <w:szCs w:val="24"/>
        </w:rPr>
        <w:t xml:space="preserve">The fundamental points mentioned by </w:t>
      </w:r>
      <w:r w:rsidRPr="00E517D5">
        <w:rPr>
          <w:rFonts w:cs="Times New Roman"/>
          <w:color w:val="000000" w:themeColor="text1"/>
          <w:szCs w:val="24"/>
        </w:rPr>
        <w:t>(Baker and C</w:t>
      </w:r>
      <w:r>
        <w:rPr>
          <w:rFonts w:cs="Times New Roman"/>
          <w:color w:val="000000" w:themeColor="text1"/>
          <w:szCs w:val="24"/>
        </w:rPr>
        <w:t>a</w:t>
      </w:r>
      <w:r w:rsidRPr="00E517D5">
        <w:rPr>
          <w:rFonts w:cs="Times New Roman"/>
          <w:color w:val="000000" w:themeColor="text1"/>
          <w:szCs w:val="24"/>
        </w:rPr>
        <w:t>nessa, 2009)</w:t>
      </w:r>
      <w:r>
        <w:rPr>
          <w:rFonts w:cs="Times New Roman"/>
          <w:color w:val="000000" w:themeColor="text1"/>
          <w:szCs w:val="24"/>
        </w:rPr>
        <w:t xml:space="preserve">, for warehouse design is </w:t>
      </w:r>
      <w:r w:rsidRPr="00E517D5">
        <w:rPr>
          <w:rFonts w:cs="Times New Roman"/>
          <w:color w:val="000000" w:themeColor="text1"/>
          <w:szCs w:val="24"/>
        </w:rPr>
        <w:t>first, design of a warehouse is a high complex activity. Second, different researchers proposed different number of steps in designing warehouses. Third, all steps are interrelated and repetition may be needed in some steps. Fourth, identifying an optimum solution may not be possible since there are different possibilities in each step.</w:t>
      </w:r>
    </w:p>
    <w:p w:rsidR="00897477" w:rsidRPr="00E517D5" w:rsidRDefault="00897477" w:rsidP="00897477">
      <w:pPr>
        <w:autoSpaceDE w:val="0"/>
        <w:autoSpaceDN w:val="0"/>
        <w:adjustRightInd w:val="0"/>
        <w:spacing w:after="0" w:line="360" w:lineRule="auto"/>
        <w:jc w:val="both"/>
        <w:rPr>
          <w:rFonts w:cs="Times New Roman"/>
          <w:color w:val="000000" w:themeColor="text1"/>
          <w:szCs w:val="24"/>
        </w:rPr>
      </w:pPr>
      <w:r>
        <w:rPr>
          <w:rFonts w:cs="Times New Roman"/>
          <w:color w:val="000000" w:themeColor="text1"/>
          <w:szCs w:val="24"/>
        </w:rPr>
        <w:t xml:space="preserve"> Some designers of warehouse provi</w:t>
      </w:r>
      <w:r w:rsidR="001B543A">
        <w:rPr>
          <w:rFonts w:cs="Times New Roman"/>
          <w:color w:val="000000" w:themeColor="text1"/>
          <w:szCs w:val="24"/>
        </w:rPr>
        <w:t>de</w:t>
      </w:r>
      <w:r w:rsidR="003D2850">
        <w:rPr>
          <w:rFonts w:cs="Times New Roman"/>
          <w:color w:val="000000" w:themeColor="text1"/>
          <w:szCs w:val="24"/>
        </w:rPr>
        <w:t>d</w:t>
      </w:r>
      <w:r w:rsidR="001B543A">
        <w:rPr>
          <w:rFonts w:cs="Times New Roman"/>
          <w:color w:val="000000" w:themeColor="text1"/>
          <w:szCs w:val="24"/>
        </w:rPr>
        <w:t xml:space="preserve"> the different steps as frame</w:t>
      </w:r>
      <w:r>
        <w:rPr>
          <w:rFonts w:cs="Times New Roman"/>
          <w:color w:val="000000" w:themeColor="text1"/>
          <w:szCs w:val="24"/>
        </w:rPr>
        <w:t xml:space="preserve">work for designing of warehouse. According to Hassan </w:t>
      </w:r>
      <w:r w:rsidRPr="00B124F6">
        <w:rPr>
          <w:rFonts w:cs="Times New Roman"/>
          <w:color w:val="000000" w:themeColor="text1"/>
          <w:szCs w:val="24"/>
        </w:rPr>
        <w:t>(2002)</w:t>
      </w:r>
      <w:r>
        <w:rPr>
          <w:rFonts w:cs="Times New Roman"/>
          <w:color w:val="000000" w:themeColor="text1"/>
          <w:szCs w:val="24"/>
        </w:rPr>
        <w:t xml:space="preserve">, </w:t>
      </w:r>
      <w:r w:rsidRPr="00E517D5">
        <w:rPr>
          <w:rFonts w:cs="Times New Roman"/>
          <w:color w:val="000000" w:themeColor="text1"/>
          <w:szCs w:val="24"/>
        </w:rPr>
        <w:t xml:space="preserve">the framework of designing a warehouse can be </w:t>
      </w:r>
      <w:r>
        <w:rPr>
          <w:rFonts w:cs="Times New Roman"/>
          <w:color w:val="000000" w:themeColor="text1"/>
          <w:szCs w:val="24"/>
        </w:rPr>
        <w:t>explained in 14 steps as follow</w:t>
      </w:r>
    </w:p>
    <w:p w:rsidR="00897477" w:rsidRPr="00A630A1" w:rsidRDefault="00897477" w:rsidP="00897477">
      <w:pPr>
        <w:pStyle w:val="ListParagraph"/>
        <w:numPr>
          <w:ilvl w:val="0"/>
          <w:numId w:val="11"/>
        </w:numPr>
        <w:autoSpaceDE w:val="0"/>
        <w:autoSpaceDN w:val="0"/>
        <w:adjustRightInd w:val="0"/>
        <w:spacing w:after="0" w:line="360" w:lineRule="auto"/>
        <w:jc w:val="both"/>
        <w:rPr>
          <w:rFonts w:cs="Times New Roman"/>
          <w:color w:val="000000" w:themeColor="text1"/>
          <w:szCs w:val="24"/>
        </w:rPr>
      </w:pPr>
      <w:r w:rsidRPr="00A630A1">
        <w:rPr>
          <w:rFonts w:cs="Times New Roman"/>
          <w:color w:val="000000" w:themeColor="text1"/>
          <w:szCs w:val="24"/>
        </w:rPr>
        <w:t>Specifying the type and purpose of the warehouse: the type of the warehouse should be specified in this step in order to gives designers an initial over view of operation levels and requirements.</w:t>
      </w:r>
    </w:p>
    <w:p w:rsidR="00897477" w:rsidRPr="00A630A1" w:rsidRDefault="00897477" w:rsidP="00897477">
      <w:pPr>
        <w:pStyle w:val="ListParagraph"/>
        <w:numPr>
          <w:ilvl w:val="0"/>
          <w:numId w:val="11"/>
        </w:numPr>
        <w:autoSpaceDE w:val="0"/>
        <w:autoSpaceDN w:val="0"/>
        <w:adjustRightInd w:val="0"/>
        <w:spacing w:after="0" w:line="360" w:lineRule="auto"/>
        <w:jc w:val="both"/>
        <w:rPr>
          <w:rFonts w:cs="Times New Roman"/>
          <w:color w:val="000000" w:themeColor="text1"/>
          <w:szCs w:val="24"/>
        </w:rPr>
      </w:pPr>
      <w:r w:rsidRPr="00A630A1">
        <w:rPr>
          <w:rFonts w:cs="Times New Roman"/>
          <w:color w:val="000000" w:themeColor="text1"/>
          <w:szCs w:val="24"/>
        </w:rPr>
        <w:t>Forecasting and analysis of expected demand: capacity of the warehouse, repairing information, determining inventory levels, equipment, and assignment of items to the storages are forecasted in this step.</w:t>
      </w:r>
    </w:p>
    <w:p w:rsidR="00897477" w:rsidRPr="00A630A1" w:rsidRDefault="00897477" w:rsidP="00897477">
      <w:pPr>
        <w:pStyle w:val="ListParagraph"/>
        <w:numPr>
          <w:ilvl w:val="0"/>
          <w:numId w:val="11"/>
        </w:numPr>
        <w:autoSpaceDE w:val="0"/>
        <w:autoSpaceDN w:val="0"/>
        <w:adjustRightInd w:val="0"/>
        <w:spacing w:after="0" w:line="360" w:lineRule="auto"/>
        <w:jc w:val="both"/>
        <w:rPr>
          <w:rFonts w:cs="Times New Roman"/>
          <w:color w:val="000000" w:themeColor="text1"/>
          <w:szCs w:val="24"/>
        </w:rPr>
      </w:pPr>
      <w:r w:rsidRPr="00A630A1">
        <w:rPr>
          <w:rFonts w:cs="Times New Roman"/>
          <w:color w:val="000000" w:themeColor="text1"/>
          <w:szCs w:val="24"/>
        </w:rPr>
        <w:t xml:space="preserve"> Establishing operating policies: warehouse operations policies should be considered in early steps of warehouse designing since they have high impact on the design of the layout.</w:t>
      </w:r>
    </w:p>
    <w:p w:rsidR="00897477" w:rsidRPr="00A630A1" w:rsidRDefault="00897477" w:rsidP="00897477">
      <w:pPr>
        <w:pStyle w:val="ListParagraph"/>
        <w:numPr>
          <w:ilvl w:val="0"/>
          <w:numId w:val="11"/>
        </w:numPr>
        <w:autoSpaceDE w:val="0"/>
        <w:autoSpaceDN w:val="0"/>
        <w:adjustRightInd w:val="0"/>
        <w:spacing w:after="0" w:line="360" w:lineRule="auto"/>
        <w:jc w:val="both"/>
        <w:rPr>
          <w:rFonts w:cs="Times New Roman"/>
          <w:color w:val="000000" w:themeColor="text1"/>
          <w:szCs w:val="24"/>
        </w:rPr>
      </w:pPr>
      <w:r w:rsidRPr="00A630A1">
        <w:rPr>
          <w:rFonts w:cs="Times New Roman"/>
          <w:color w:val="000000" w:themeColor="text1"/>
          <w:szCs w:val="24"/>
        </w:rPr>
        <w:t>Determining inventory levels: it is an operational decision and since has high impacts on warehouse’s size and helps to estimate space requirements should be determined in early stage of design.</w:t>
      </w:r>
    </w:p>
    <w:p w:rsidR="00897477" w:rsidRPr="00A630A1" w:rsidRDefault="00897477" w:rsidP="00897477">
      <w:pPr>
        <w:pStyle w:val="ListParagraph"/>
        <w:numPr>
          <w:ilvl w:val="0"/>
          <w:numId w:val="11"/>
        </w:numPr>
        <w:autoSpaceDE w:val="0"/>
        <w:autoSpaceDN w:val="0"/>
        <w:adjustRightInd w:val="0"/>
        <w:spacing w:after="0" w:line="360" w:lineRule="auto"/>
        <w:jc w:val="both"/>
        <w:rPr>
          <w:rFonts w:cs="Times New Roman"/>
          <w:color w:val="000000" w:themeColor="text1"/>
          <w:szCs w:val="24"/>
        </w:rPr>
      </w:pPr>
      <w:r w:rsidRPr="00A630A1">
        <w:rPr>
          <w:rFonts w:cs="Times New Roman"/>
          <w:color w:val="000000" w:themeColor="text1"/>
          <w:szCs w:val="24"/>
        </w:rPr>
        <w:t xml:space="preserve"> Class formation: it will help to reduce time and distance for picking items. </w:t>
      </w:r>
    </w:p>
    <w:p w:rsidR="00897477" w:rsidRPr="00A630A1" w:rsidRDefault="00897477" w:rsidP="00897477">
      <w:pPr>
        <w:pStyle w:val="ListParagraph"/>
        <w:numPr>
          <w:ilvl w:val="0"/>
          <w:numId w:val="11"/>
        </w:numPr>
        <w:autoSpaceDE w:val="0"/>
        <w:autoSpaceDN w:val="0"/>
        <w:adjustRightInd w:val="0"/>
        <w:spacing w:after="0" w:line="360" w:lineRule="auto"/>
        <w:jc w:val="both"/>
        <w:rPr>
          <w:rFonts w:cs="Times New Roman"/>
          <w:color w:val="000000" w:themeColor="text1"/>
          <w:szCs w:val="24"/>
        </w:rPr>
      </w:pPr>
      <w:r w:rsidRPr="00A630A1">
        <w:rPr>
          <w:rFonts w:cs="Times New Roman"/>
          <w:color w:val="000000" w:themeColor="text1"/>
          <w:szCs w:val="24"/>
        </w:rPr>
        <w:t xml:space="preserve"> Departmentalization and the general layout: a warehouse should have several departments in order to run the process flow in the warehouse and have to be identified in this step based on information of first and third steps. </w:t>
      </w:r>
    </w:p>
    <w:p w:rsidR="00897477" w:rsidRPr="00A630A1" w:rsidRDefault="00897477" w:rsidP="00897477">
      <w:pPr>
        <w:pStyle w:val="ListParagraph"/>
        <w:numPr>
          <w:ilvl w:val="0"/>
          <w:numId w:val="11"/>
        </w:numPr>
        <w:autoSpaceDE w:val="0"/>
        <w:autoSpaceDN w:val="0"/>
        <w:adjustRightInd w:val="0"/>
        <w:spacing w:after="0" w:line="360" w:lineRule="auto"/>
        <w:jc w:val="both"/>
        <w:rPr>
          <w:rFonts w:cs="Times New Roman"/>
          <w:color w:val="000000" w:themeColor="text1"/>
          <w:szCs w:val="24"/>
        </w:rPr>
      </w:pPr>
      <w:r w:rsidRPr="00A630A1">
        <w:rPr>
          <w:rFonts w:cs="Times New Roman"/>
          <w:color w:val="000000" w:themeColor="text1"/>
          <w:szCs w:val="24"/>
        </w:rPr>
        <w:t xml:space="preserve">Storage partition: storage area is the biggest department in any warehouse and should be partitioned in to picking and reserve areas in order to facilitate operations and reduce movements. </w:t>
      </w:r>
    </w:p>
    <w:p w:rsidR="00897477" w:rsidRPr="00A630A1" w:rsidRDefault="00897477" w:rsidP="00897477">
      <w:pPr>
        <w:pStyle w:val="ListParagraph"/>
        <w:numPr>
          <w:ilvl w:val="0"/>
          <w:numId w:val="11"/>
        </w:numPr>
        <w:autoSpaceDE w:val="0"/>
        <w:autoSpaceDN w:val="0"/>
        <w:adjustRightInd w:val="0"/>
        <w:spacing w:after="0" w:line="360" w:lineRule="auto"/>
        <w:jc w:val="both"/>
        <w:rPr>
          <w:rFonts w:cs="Times New Roman"/>
          <w:color w:val="000000" w:themeColor="text1"/>
          <w:szCs w:val="24"/>
        </w:rPr>
      </w:pPr>
      <w:r w:rsidRPr="00A630A1">
        <w:rPr>
          <w:rFonts w:cs="Times New Roman"/>
          <w:color w:val="000000" w:themeColor="text1"/>
          <w:szCs w:val="24"/>
        </w:rPr>
        <w:t>Design of material handling, storage, and sort</w:t>
      </w:r>
      <w:r>
        <w:rPr>
          <w:rFonts w:cs="Times New Roman"/>
          <w:color w:val="000000" w:themeColor="text1"/>
          <w:szCs w:val="24"/>
        </w:rPr>
        <w:t>ing</w:t>
      </w:r>
      <w:r w:rsidRPr="00A630A1">
        <w:rPr>
          <w:rFonts w:cs="Times New Roman"/>
          <w:color w:val="000000" w:themeColor="text1"/>
          <w:szCs w:val="24"/>
        </w:rPr>
        <w:t xml:space="preserve"> systems: this step is also an important step and should be considered as a part of layout designing since it is related to aisles, space utilization, storage assignment, and movement in the warehouse.</w:t>
      </w:r>
    </w:p>
    <w:p w:rsidR="00897477" w:rsidRPr="00A630A1" w:rsidRDefault="00897477" w:rsidP="00897477">
      <w:pPr>
        <w:pStyle w:val="ListParagraph"/>
        <w:numPr>
          <w:ilvl w:val="0"/>
          <w:numId w:val="11"/>
        </w:numPr>
        <w:autoSpaceDE w:val="0"/>
        <w:autoSpaceDN w:val="0"/>
        <w:adjustRightInd w:val="0"/>
        <w:spacing w:after="0" w:line="360" w:lineRule="auto"/>
        <w:jc w:val="both"/>
        <w:rPr>
          <w:rFonts w:cs="Times New Roman"/>
          <w:color w:val="000000" w:themeColor="text1"/>
          <w:szCs w:val="24"/>
        </w:rPr>
      </w:pPr>
      <w:r w:rsidRPr="00A630A1">
        <w:rPr>
          <w:rFonts w:cs="Times New Roman"/>
          <w:color w:val="000000" w:themeColor="text1"/>
          <w:szCs w:val="24"/>
        </w:rPr>
        <w:lastRenderedPageBreak/>
        <w:t>Design of aisles: this step is determining of number, location, orientation, length, and width of aisles within the warehouse layout design based on the equipment that are going to use in the warehouse.</w:t>
      </w:r>
    </w:p>
    <w:p w:rsidR="00897477" w:rsidRPr="00A630A1" w:rsidRDefault="00897477" w:rsidP="00897477">
      <w:pPr>
        <w:pStyle w:val="ListParagraph"/>
        <w:numPr>
          <w:ilvl w:val="0"/>
          <w:numId w:val="11"/>
        </w:numPr>
        <w:autoSpaceDE w:val="0"/>
        <w:autoSpaceDN w:val="0"/>
        <w:adjustRightInd w:val="0"/>
        <w:spacing w:after="0" w:line="360" w:lineRule="auto"/>
        <w:jc w:val="both"/>
        <w:rPr>
          <w:rFonts w:cs="Times New Roman"/>
          <w:color w:val="000000" w:themeColor="text1"/>
          <w:szCs w:val="24"/>
        </w:rPr>
      </w:pPr>
      <w:r w:rsidRPr="00A630A1">
        <w:rPr>
          <w:rFonts w:cs="Times New Roman"/>
          <w:color w:val="000000" w:themeColor="text1"/>
          <w:szCs w:val="24"/>
        </w:rPr>
        <w:t>Determining space requirements: estimation of needed space will be determined in this step, and objectives like cost of land, overhead, and scarcity of land may affect this step.</w:t>
      </w:r>
    </w:p>
    <w:p w:rsidR="00897477" w:rsidRPr="00A630A1" w:rsidRDefault="00897477" w:rsidP="00897477">
      <w:pPr>
        <w:pStyle w:val="ListParagraph"/>
        <w:numPr>
          <w:ilvl w:val="0"/>
          <w:numId w:val="11"/>
        </w:numPr>
        <w:autoSpaceDE w:val="0"/>
        <w:autoSpaceDN w:val="0"/>
        <w:adjustRightInd w:val="0"/>
        <w:spacing w:after="0" w:line="360" w:lineRule="auto"/>
        <w:jc w:val="both"/>
        <w:rPr>
          <w:rFonts w:cs="Times New Roman"/>
          <w:color w:val="000000" w:themeColor="text1"/>
          <w:szCs w:val="24"/>
        </w:rPr>
      </w:pPr>
      <w:r w:rsidRPr="00A630A1">
        <w:rPr>
          <w:rFonts w:cs="Times New Roman"/>
          <w:color w:val="000000" w:themeColor="text1"/>
          <w:szCs w:val="24"/>
        </w:rPr>
        <w:t>Number and location of Input</w:t>
      </w:r>
      <w:r w:rsidR="006F0C20">
        <w:rPr>
          <w:rFonts w:cs="Times New Roman"/>
          <w:color w:val="000000" w:themeColor="text1"/>
          <w:szCs w:val="24"/>
        </w:rPr>
        <w:t xml:space="preserve"> / Output</w:t>
      </w:r>
      <w:r w:rsidRPr="00A630A1">
        <w:rPr>
          <w:rFonts w:cs="Times New Roman"/>
          <w:color w:val="000000" w:themeColor="text1"/>
          <w:szCs w:val="24"/>
        </w:rPr>
        <w:t xml:space="preserve"> points’ determination: this step is determination of number and location of I/O points. It is an important step since it has impacts on storage assignment policy, throughput, picking time and distance, and congestion.</w:t>
      </w:r>
    </w:p>
    <w:p w:rsidR="00897477" w:rsidRPr="00A630A1" w:rsidRDefault="00897477" w:rsidP="00897477">
      <w:pPr>
        <w:pStyle w:val="ListParagraph"/>
        <w:numPr>
          <w:ilvl w:val="0"/>
          <w:numId w:val="11"/>
        </w:numPr>
        <w:autoSpaceDE w:val="0"/>
        <w:autoSpaceDN w:val="0"/>
        <w:adjustRightInd w:val="0"/>
        <w:spacing w:after="0" w:line="360" w:lineRule="auto"/>
        <w:jc w:val="both"/>
        <w:rPr>
          <w:rFonts w:cs="Times New Roman"/>
          <w:color w:val="000000" w:themeColor="text1"/>
          <w:szCs w:val="24"/>
        </w:rPr>
      </w:pPr>
      <w:r w:rsidRPr="00A630A1">
        <w:rPr>
          <w:rFonts w:cs="Times New Roman"/>
          <w:color w:val="000000" w:themeColor="text1"/>
          <w:szCs w:val="24"/>
        </w:rPr>
        <w:t>Number and location of docks determination: this step is necessary in order to reduce delays and congestion, provide routing flexibility, and more frequent shipping without interference with other departments.</w:t>
      </w:r>
    </w:p>
    <w:p w:rsidR="00897477" w:rsidRPr="00A630A1" w:rsidRDefault="00897477" w:rsidP="00897477">
      <w:pPr>
        <w:pStyle w:val="ListParagraph"/>
        <w:numPr>
          <w:ilvl w:val="0"/>
          <w:numId w:val="11"/>
        </w:numPr>
        <w:autoSpaceDE w:val="0"/>
        <w:autoSpaceDN w:val="0"/>
        <w:adjustRightInd w:val="0"/>
        <w:spacing w:after="0" w:line="360" w:lineRule="auto"/>
        <w:jc w:val="both"/>
        <w:rPr>
          <w:rFonts w:cs="Times New Roman"/>
          <w:color w:val="000000" w:themeColor="text1"/>
          <w:szCs w:val="24"/>
        </w:rPr>
      </w:pPr>
      <w:r w:rsidRPr="00A630A1">
        <w:rPr>
          <w:rFonts w:cs="Times New Roman"/>
          <w:color w:val="000000" w:themeColor="text1"/>
          <w:szCs w:val="24"/>
        </w:rPr>
        <w:t>Arrangement of storage: arrangement of storage is also an important step in warehouse designing since it has impact on movement time and cost, throughput and congestion.</w:t>
      </w:r>
    </w:p>
    <w:p w:rsidR="00897477" w:rsidRPr="00A630A1" w:rsidRDefault="00897477" w:rsidP="00897477">
      <w:pPr>
        <w:pStyle w:val="ListParagraph"/>
        <w:numPr>
          <w:ilvl w:val="0"/>
          <w:numId w:val="11"/>
        </w:numPr>
        <w:autoSpaceDE w:val="0"/>
        <w:autoSpaceDN w:val="0"/>
        <w:adjustRightInd w:val="0"/>
        <w:spacing w:after="0" w:line="360" w:lineRule="auto"/>
        <w:jc w:val="both"/>
        <w:rPr>
          <w:rFonts w:cs="Times New Roman"/>
          <w:color w:val="000000" w:themeColor="text1"/>
          <w:szCs w:val="24"/>
        </w:rPr>
      </w:pPr>
      <w:r w:rsidRPr="00A630A1">
        <w:rPr>
          <w:rFonts w:cs="Times New Roman"/>
          <w:color w:val="000000" w:themeColor="text1"/>
          <w:szCs w:val="24"/>
        </w:rPr>
        <w:t>Zone formation: picking area can be divided in to different zones and picker just take items from specified zones. The number, size and composition of these zones should be determined during design of the warehouse in order to reduce pi</w:t>
      </w:r>
      <w:r>
        <w:rPr>
          <w:rFonts w:cs="Times New Roman"/>
          <w:color w:val="000000" w:themeColor="text1"/>
          <w:szCs w:val="24"/>
        </w:rPr>
        <w:t xml:space="preserve">cking time and distance (Hassan, </w:t>
      </w:r>
      <w:r w:rsidRPr="00A630A1">
        <w:rPr>
          <w:rFonts w:cs="Times New Roman"/>
          <w:color w:val="000000" w:themeColor="text1"/>
          <w:szCs w:val="24"/>
        </w:rPr>
        <w:t>2002).</w:t>
      </w:r>
    </w:p>
    <w:p w:rsidR="00897477" w:rsidRDefault="00897477" w:rsidP="00897477">
      <w:pPr>
        <w:autoSpaceDE w:val="0"/>
        <w:autoSpaceDN w:val="0"/>
        <w:adjustRightInd w:val="0"/>
        <w:spacing w:line="360" w:lineRule="auto"/>
        <w:jc w:val="both"/>
        <w:rPr>
          <w:rFonts w:cs="Times New Roman"/>
        </w:rPr>
      </w:pPr>
      <w:r w:rsidRPr="00A07515">
        <w:rPr>
          <w:rFonts w:cs="Times New Roman"/>
          <w:color w:val="000000" w:themeColor="text1"/>
        </w:rPr>
        <w:t>According to Baker and Canessa (2009)</w:t>
      </w:r>
      <w:r>
        <w:rPr>
          <w:rFonts w:cs="Times New Roman"/>
        </w:rPr>
        <w:t xml:space="preserve">, </w:t>
      </w:r>
      <w:r w:rsidRPr="00A07515">
        <w:rPr>
          <w:rFonts w:cs="Times New Roman"/>
        </w:rPr>
        <w:t xml:space="preserve">warehouse design is in three main areas: determining the requirements, designing the material handling systems, and developing the layout. Based on these main headlines following designing Steps will be determined: </w:t>
      </w:r>
      <w:r w:rsidRPr="002B42F1">
        <w:rPr>
          <w:rFonts w:cs="Times New Roman"/>
        </w:rPr>
        <w:t>system requirements, define and obtain data, analyze data, establish unit loads to be used, determine operating procedures and methods, consider equipment types and characteristics, calculate equipment capacities and quantities, define services and ancillary operations, prepare possible layout, evaluate and assess,</w:t>
      </w:r>
      <w:r>
        <w:rPr>
          <w:rFonts w:cs="Times New Roman"/>
        </w:rPr>
        <w:t xml:space="preserve"> identify the preferred design.</w:t>
      </w:r>
    </w:p>
    <w:p w:rsidR="00897477" w:rsidRDefault="00897477" w:rsidP="00897477">
      <w:pPr>
        <w:pStyle w:val="Default"/>
        <w:spacing w:line="360" w:lineRule="auto"/>
        <w:jc w:val="both"/>
        <w:rPr>
          <w:rFonts w:ascii="Times New Roman" w:hAnsi="Times New Roman" w:cs="Times New Roman"/>
        </w:rPr>
      </w:pPr>
      <w:r w:rsidRPr="002B42F1">
        <w:rPr>
          <w:rFonts w:ascii="Times New Roman" w:hAnsi="Times New Roman" w:cs="Times New Roman"/>
        </w:rPr>
        <w:t>However they believed that the most important step in warehouse designing is the layout design and presents five steps methodology for layout designing:</w:t>
      </w:r>
    </w:p>
    <w:p w:rsidR="00897477" w:rsidRPr="00A07515" w:rsidRDefault="00897477" w:rsidP="00897477">
      <w:pPr>
        <w:autoSpaceDE w:val="0"/>
        <w:autoSpaceDN w:val="0"/>
        <w:adjustRightInd w:val="0"/>
        <w:spacing w:after="0" w:line="240" w:lineRule="auto"/>
        <w:rPr>
          <w:rFonts w:cs="Times New Roman"/>
          <w:color w:val="000000"/>
          <w:szCs w:val="24"/>
        </w:rPr>
      </w:pPr>
    </w:p>
    <w:p w:rsidR="00897477" w:rsidRPr="00E84B8A" w:rsidRDefault="00897477" w:rsidP="00897477">
      <w:pPr>
        <w:pStyle w:val="ListParagraph"/>
        <w:numPr>
          <w:ilvl w:val="0"/>
          <w:numId w:val="13"/>
        </w:numPr>
        <w:autoSpaceDE w:val="0"/>
        <w:autoSpaceDN w:val="0"/>
        <w:adjustRightInd w:val="0"/>
        <w:spacing w:after="0" w:line="360" w:lineRule="auto"/>
        <w:jc w:val="both"/>
        <w:rPr>
          <w:rFonts w:cs="Times New Roman"/>
          <w:color w:val="000000" w:themeColor="text1"/>
          <w:szCs w:val="24"/>
        </w:rPr>
      </w:pPr>
      <w:r w:rsidRPr="00E84B8A">
        <w:rPr>
          <w:rFonts w:cs="Times New Roman"/>
          <w:color w:val="000000" w:themeColor="text1"/>
          <w:szCs w:val="24"/>
        </w:rPr>
        <w:t xml:space="preserve">Space requirements planning which is determining the required space for each zone. </w:t>
      </w:r>
    </w:p>
    <w:p w:rsidR="00897477" w:rsidRPr="00E84B8A" w:rsidRDefault="00897477" w:rsidP="00897477">
      <w:pPr>
        <w:pStyle w:val="ListParagraph"/>
        <w:numPr>
          <w:ilvl w:val="0"/>
          <w:numId w:val="13"/>
        </w:numPr>
        <w:autoSpaceDE w:val="0"/>
        <w:autoSpaceDN w:val="0"/>
        <w:adjustRightInd w:val="0"/>
        <w:spacing w:after="0" w:line="360" w:lineRule="auto"/>
        <w:jc w:val="both"/>
        <w:rPr>
          <w:rFonts w:cs="Times New Roman"/>
          <w:color w:val="000000" w:themeColor="text1"/>
          <w:szCs w:val="24"/>
        </w:rPr>
      </w:pPr>
      <w:r w:rsidRPr="00E84B8A">
        <w:rPr>
          <w:rFonts w:cs="Times New Roman"/>
          <w:color w:val="000000" w:themeColor="text1"/>
          <w:szCs w:val="24"/>
        </w:rPr>
        <w:t xml:space="preserve"> Material flow planning which is the determination of the overall flow pattern. </w:t>
      </w:r>
    </w:p>
    <w:p w:rsidR="00897477" w:rsidRPr="00E84B8A" w:rsidRDefault="00897477" w:rsidP="00897477">
      <w:pPr>
        <w:pStyle w:val="ListParagraph"/>
        <w:numPr>
          <w:ilvl w:val="0"/>
          <w:numId w:val="13"/>
        </w:numPr>
        <w:autoSpaceDE w:val="0"/>
        <w:autoSpaceDN w:val="0"/>
        <w:adjustRightInd w:val="0"/>
        <w:spacing w:after="0" w:line="360" w:lineRule="auto"/>
        <w:jc w:val="both"/>
        <w:rPr>
          <w:rFonts w:cs="Times New Roman"/>
          <w:color w:val="000000" w:themeColor="text1"/>
          <w:szCs w:val="24"/>
        </w:rPr>
      </w:pPr>
      <w:r w:rsidRPr="00E84B8A">
        <w:rPr>
          <w:rFonts w:cs="Times New Roman"/>
          <w:color w:val="000000" w:themeColor="text1"/>
          <w:szCs w:val="24"/>
        </w:rPr>
        <w:t xml:space="preserve">Adjacency planning that uses a warehouse activity relationship chart in order to form the input for computer-aided facility layout tools. </w:t>
      </w:r>
    </w:p>
    <w:p w:rsidR="00897477" w:rsidRPr="00E84B8A" w:rsidRDefault="00897477" w:rsidP="00897477">
      <w:pPr>
        <w:pStyle w:val="ListParagraph"/>
        <w:numPr>
          <w:ilvl w:val="0"/>
          <w:numId w:val="13"/>
        </w:numPr>
        <w:autoSpaceDE w:val="0"/>
        <w:autoSpaceDN w:val="0"/>
        <w:adjustRightInd w:val="0"/>
        <w:spacing w:after="0" w:line="360" w:lineRule="auto"/>
        <w:jc w:val="both"/>
        <w:rPr>
          <w:rFonts w:cs="Times New Roman"/>
          <w:color w:val="000000" w:themeColor="text1"/>
          <w:szCs w:val="24"/>
        </w:rPr>
      </w:pPr>
      <w:r w:rsidRPr="00E84B8A">
        <w:rPr>
          <w:rFonts w:cs="Times New Roman"/>
          <w:color w:val="000000" w:themeColor="text1"/>
          <w:szCs w:val="24"/>
        </w:rPr>
        <w:t xml:space="preserve"> Process location which is dividing of areas by low-bay and high-bay usage. </w:t>
      </w:r>
    </w:p>
    <w:p w:rsidR="00897477" w:rsidRPr="00E84B8A" w:rsidRDefault="00897477" w:rsidP="00897477">
      <w:pPr>
        <w:pStyle w:val="ListParagraph"/>
        <w:numPr>
          <w:ilvl w:val="0"/>
          <w:numId w:val="13"/>
        </w:numPr>
        <w:autoSpaceDE w:val="0"/>
        <w:autoSpaceDN w:val="0"/>
        <w:adjustRightInd w:val="0"/>
        <w:spacing w:after="0" w:line="360" w:lineRule="auto"/>
        <w:jc w:val="both"/>
        <w:rPr>
          <w:rFonts w:cs="Times New Roman"/>
          <w:color w:val="000000"/>
          <w:szCs w:val="24"/>
        </w:rPr>
      </w:pPr>
      <w:r w:rsidRPr="00E84B8A">
        <w:rPr>
          <w:rFonts w:cs="Times New Roman"/>
          <w:color w:val="000000" w:themeColor="text1"/>
          <w:szCs w:val="24"/>
        </w:rPr>
        <w:lastRenderedPageBreak/>
        <w:t>Expansion/contraction planning</w:t>
      </w:r>
      <w:r w:rsidRPr="00A07515">
        <w:rPr>
          <w:rFonts w:cs="Times New Roman"/>
          <w:color w:val="000000"/>
          <w:szCs w:val="24"/>
        </w:rPr>
        <w:t xml:space="preserve"> that is Consideration of future changing of the facility </w:t>
      </w:r>
    </w:p>
    <w:p w:rsidR="00897477" w:rsidRDefault="00897477" w:rsidP="00897477">
      <w:pPr>
        <w:autoSpaceDE w:val="0"/>
        <w:autoSpaceDN w:val="0"/>
        <w:adjustRightInd w:val="0"/>
        <w:spacing w:after="0" w:line="360" w:lineRule="auto"/>
        <w:jc w:val="both"/>
        <w:rPr>
          <w:rFonts w:cs="Times New Roman"/>
          <w:color w:val="000000" w:themeColor="text1"/>
          <w:szCs w:val="24"/>
        </w:rPr>
      </w:pPr>
      <w:r>
        <w:rPr>
          <w:rFonts w:cs="Times New Roman"/>
          <w:color w:val="000000" w:themeColor="text1"/>
          <w:szCs w:val="24"/>
        </w:rPr>
        <w:t xml:space="preserve">Also, </w:t>
      </w:r>
      <w:r w:rsidRPr="00F8109C">
        <w:rPr>
          <w:rFonts w:cs="Times New Roman"/>
          <w:color w:val="000000" w:themeColor="text1"/>
          <w:szCs w:val="24"/>
        </w:rPr>
        <w:t xml:space="preserve">according to Gu </w:t>
      </w:r>
      <w:r w:rsidRPr="00E8457D">
        <w:rPr>
          <w:rFonts w:cs="Times New Roman"/>
          <w:i/>
          <w:color w:val="000000" w:themeColor="text1"/>
          <w:szCs w:val="24"/>
        </w:rPr>
        <w:t>et</w:t>
      </w:r>
      <w:r>
        <w:rPr>
          <w:rFonts w:cs="Times New Roman"/>
          <w:i/>
          <w:color w:val="000000" w:themeColor="text1"/>
          <w:szCs w:val="24"/>
        </w:rPr>
        <w:t>.</w:t>
      </w:r>
      <w:r w:rsidRPr="00E8457D">
        <w:rPr>
          <w:rFonts w:cs="Times New Roman"/>
          <w:i/>
          <w:color w:val="000000" w:themeColor="text1"/>
          <w:szCs w:val="24"/>
        </w:rPr>
        <w:t xml:space="preserve"> al</w:t>
      </w:r>
      <w:r w:rsidRPr="00F8109C">
        <w:rPr>
          <w:rFonts w:cs="Times New Roman"/>
          <w:color w:val="000000" w:themeColor="text1"/>
          <w:szCs w:val="24"/>
        </w:rPr>
        <w:t>.</w:t>
      </w:r>
      <w:r>
        <w:rPr>
          <w:rFonts w:cs="Times New Roman"/>
          <w:color w:val="000000" w:themeColor="text1"/>
          <w:szCs w:val="24"/>
        </w:rPr>
        <w:t xml:space="preserve">, (2010), </w:t>
      </w:r>
      <w:r w:rsidRPr="00F8109C">
        <w:rPr>
          <w:rFonts w:cs="Times New Roman"/>
          <w:color w:val="000000" w:themeColor="text1"/>
          <w:szCs w:val="24"/>
        </w:rPr>
        <w:t>Warehouse design steps can be more general and be limited to five major steps;</w:t>
      </w:r>
    </w:p>
    <w:p w:rsidR="00897477" w:rsidRPr="00E84B8A" w:rsidRDefault="00897477" w:rsidP="00897477">
      <w:pPr>
        <w:pStyle w:val="ListParagraph"/>
        <w:numPr>
          <w:ilvl w:val="0"/>
          <w:numId w:val="12"/>
        </w:numPr>
        <w:autoSpaceDE w:val="0"/>
        <w:autoSpaceDN w:val="0"/>
        <w:adjustRightInd w:val="0"/>
        <w:spacing w:after="0" w:line="360" w:lineRule="auto"/>
        <w:jc w:val="both"/>
        <w:rPr>
          <w:rFonts w:cs="Times New Roman"/>
          <w:color w:val="000000" w:themeColor="text1"/>
          <w:szCs w:val="24"/>
        </w:rPr>
      </w:pPr>
      <w:r w:rsidRPr="00E84B8A">
        <w:rPr>
          <w:rFonts w:cs="Times New Roman"/>
          <w:color w:val="000000" w:themeColor="text1"/>
          <w:szCs w:val="24"/>
        </w:rPr>
        <w:t>The overall warehouse structure determination: it is also called as conceptual design and determines the material flow pattern within the warehouse, the characteristics of each department, and the relationships between departments.</w:t>
      </w:r>
    </w:p>
    <w:p w:rsidR="00897477" w:rsidRPr="00E84B8A" w:rsidRDefault="00897477" w:rsidP="00897477">
      <w:pPr>
        <w:pStyle w:val="ListParagraph"/>
        <w:numPr>
          <w:ilvl w:val="0"/>
          <w:numId w:val="12"/>
        </w:numPr>
        <w:autoSpaceDE w:val="0"/>
        <w:autoSpaceDN w:val="0"/>
        <w:adjustRightInd w:val="0"/>
        <w:spacing w:after="0" w:line="360" w:lineRule="auto"/>
        <w:jc w:val="both"/>
        <w:rPr>
          <w:rFonts w:cs="Times New Roman"/>
          <w:color w:val="000000" w:themeColor="text1"/>
          <w:szCs w:val="24"/>
        </w:rPr>
      </w:pPr>
      <w:r w:rsidRPr="00E84B8A">
        <w:rPr>
          <w:rFonts w:cs="Times New Roman"/>
          <w:color w:val="000000" w:themeColor="text1"/>
          <w:szCs w:val="24"/>
        </w:rPr>
        <w:t>Sizing and dimensioning the warehouse and its departments: it determines the size and dimension of the warehouse and also the space allocation among various warehouse departments.</w:t>
      </w:r>
    </w:p>
    <w:p w:rsidR="00897477" w:rsidRPr="00E84B8A" w:rsidRDefault="00897477" w:rsidP="00897477">
      <w:pPr>
        <w:pStyle w:val="ListParagraph"/>
        <w:numPr>
          <w:ilvl w:val="0"/>
          <w:numId w:val="12"/>
        </w:numPr>
        <w:autoSpaceDE w:val="0"/>
        <w:autoSpaceDN w:val="0"/>
        <w:adjustRightInd w:val="0"/>
        <w:spacing w:after="0" w:line="360" w:lineRule="auto"/>
        <w:jc w:val="both"/>
        <w:rPr>
          <w:rFonts w:cs="Times New Roman"/>
          <w:color w:val="000000" w:themeColor="text1"/>
          <w:szCs w:val="24"/>
        </w:rPr>
      </w:pPr>
      <w:r w:rsidRPr="00E84B8A">
        <w:rPr>
          <w:rFonts w:cs="Times New Roman"/>
          <w:color w:val="000000" w:themeColor="text1"/>
          <w:szCs w:val="24"/>
        </w:rPr>
        <w:t>The detailed layout determination within each department: it is the most important configuration in designing a warehouse and it includes decisions about aisle configuration in the retrieval area, pallet block-stacking pattern in the reserve storage area, and etc.</w:t>
      </w:r>
    </w:p>
    <w:p w:rsidR="00897477" w:rsidRPr="00E84B8A" w:rsidRDefault="00897477" w:rsidP="00897477">
      <w:pPr>
        <w:pStyle w:val="ListParagraph"/>
        <w:numPr>
          <w:ilvl w:val="0"/>
          <w:numId w:val="12"/>
        </w:numPr>
        <w:autoSpaceDE w:val="0"/>
        <w:autoSpaceDN w:val="0"/>
        <w:adjustRightInd w:val="0"/>
        <w:spacing w:after="0" w:line="360" w:lineRule="auto"/>
        <w:jc w:val="both"/>
        <w:rPr>
          <w:rFonts w:cs="Times New Roman"/>
          <w:color w:val="000000" w:themeColor="text1"/>
          <w:szCs w:val="24"/>
        </w:rPr>
      </w:pPr>
      <w:r w:rsidRPr="00E84B8A">
        <w:rPr>
          <w:rFonts w:cs="Times New Roman"/>
          <w:color w:val="000000" w:themeColor="text1"/>
          <w:szCs w:val="24"/>
        </w:rPr>
        <w:t>Warehouse equipment selection: this step is for identifying the warehouse equipment types for storage, transportation, order picking, and sorting as well as appropriate automation level for the warehouse.</w:t>
      </w:r>
    </w:p>
    <w:p w:rsidR="00897477" w:rsidRDefault="00897477" w:rsidP="00897477">
      <w:pPr>
        <w:pStyle w:val="Default"/>
        <w:numPr>
          <w:ilvl w:val="0"/>
          <w:numId w:val="12"/>
        </w:numPr>
        <w:spacing w:line="360" w:lineRule="auto"/>
        <w:jc w:val="both"/>
        <w:rPr>
          <w:rFonts w:ascii="Times New Roman" w:hAnsi="Times New Roman" w:cs="Times New Roman"/>
          <w:color w:val="000000" w:themeColor="text1"/>
        </w:rPr>
      </w:pPr>
      <w:r w:rsidRPr="00E84B8A">
        <w:rPr>
          <w:rFonts w:ascii="Times New Roman" w:hAnsi="Times New Roman" w:cs="Times New Roman"/>
          <w:color w:val="000000" w:themeColor="text1"/>
        </w:rPr>
        <w:t>Both in storage and order picking. Operation strategies are those decisions that have global effect. Operational strategies selection: it is used for determining of how the warehouse will be operated ts on other design decisions, and therefore have to be considered in the design phase. Decisions like the choice of different storage methods, whether or not to do zone picking, and the choice of types of different orde</w:t>
      </w:r>
      <w:r w:rsidRPr="004D66D4">
        <w:rPr>
          <w:rFonts w:ascii="Times New Roman" w:hAnsi="Times New Roman" w:cs="Times New Roman"/>
          <w:color w:val="000000" w:themeColor="text1"/>
        </w:rPr>
        <w:t xml:space="preserve">r picking methods. More detail operational policies, are not considered in design phase. </w:t>
      </w:r>
    </w:p>
    <w:p w:rsidR="0087313B" w:rsidRPr="00C829C5" w:rsidRDefault="008602C3" w:rsidP="00C829C5">
      <w:pPr>
        <w:pStyle w:val="Heading2"/>
        <w:numPr>
          <w:ilvl w:val="1"/>
          <w:numId w:val="1"/>
        </w:numPr>
        <w:spacing w:before="100" w:beforeAutospacing="1" w:after="100" w:afterAutospacing="1" w:line="360" w:lineRule="auto"/>
        <w:ind w:left="0" w:firstLine="0"/>
        <w:rPr>
          <w:rFonts w:ascii="Times New Roman" w:hAnsi="Times New Roman" w:cs="Times New Roman"/>
          <w:color w:val="000000" w:themeColor="text1"/>
          <w:sz w:val="28"/>
          <w:szCs w:val="28"/>
        </w:rPr>
      </w:pPr>
      <w:bookmarkStart w:id="66" w:name="_Toc517693233"/>
      <w:r w:rsidRPr="00C829C5">
        <w:rPr>
          <w:rFonts w:ascii="Times New Roman" w:hAnsi="Times New Roman" w:cs="Times New Roman"/>
          <w:color w:val="000000" w:themeColor="text1"/>
          <w:sz w:val="28"/>
          <w:szCs w:val="28"/>
        </w:rPr>
        <w:t>Literature gap</w:t>
      </w:r>
      <w:bookmarkEnd w:id="66"/>
      <w:r w:rsidR="0087313B" w:rsidRPr="00C829C5">
        <w:rPr>
          <w:rFonts w:ascii="Times New Roman" w:hAnsi="Times New Roman" w:cs="Times New Roman"/>
          <w:color w:val="000000" w:themeColor="text1"/>
          <w:sz w:val="28"/>
          <w:szCs w:val="28"/>
        </w:rPr>
        <w:t xml:space="preserve"> </w:t>
      </w:r>
    </w:p>
    <w:p w:rsidR="00897477" w:rsidRDefault="00897477" w:rsidP="0087313B">
      <w:pPr>
        <w:pStyle w:val="Default"/>
        <w:spacing w:before="240" w:after="240" w:line="360" w:lineRule="auto"/>
        <w:jc w:val="both"/>
        <w:rPr>
          <w:rFonts w:ascii="Times New Roman" w:hAnsi="Times New Roman" w:cs="Times New Roman"/>
        </w:rPr>
      </w:pPr>
      <w:r w:rsidRPr="00285C9F">
        <w:rPr>
          <w:rFonts w:ascii="Times New Roman" w:hAnsi="Times New Roman" w:cs="Times New Roman"/>
        </w:rPr>
        <w:t xml:space="preserve">There are some important points that should be considered in designing warehouses; as mentioned, warehouse design decisions are strongly related to each other and it is difficult to separate them completely from each other and define a border between them. Therefore, any classification of warehouse designing should not be considered as unique, nor does it mean that any of the decisions should be made independently. In addition, it is important that operational performance measures be considered in the design phase since it is strongly affected by the </w:t>
      </w:r>
      <w:r w:rsidRPr="00285C9F">
        <w:rPr>
          <w:rFonts w:ascii="Times New Roman" w:hAnsi="Times New Roman" w:cs="Times New Roman"/>
        </w:rPr>
        <w:lastRenderedPageBreak/>
        <w:t xml:space="preserve">design decisions, and it can be very expensive or impossible to change the design when </w:t>
      </w:r>
      <w:r>
        <w:rPr>
          <w:rFonts w:ascii="Times New Roman" w:hAnsi="Times New Roman" w:cs="Times New Roman"/>
        </w:rPr>
        <w:t>the warehouse is actually built</w:t>
      </w:r>
      <w:r w:rsidRPr="00285C9F">
        <w:rPr>
          <w:rFonts w:ascii="Times New Roman" w:hAnsi="Times New Roman" w:cs="Times New Roman"/>
        </w:rPr>
        <w:t xml:space="preserve"> (Gu </w:t>
      </w:r>
      <w:r w:rsidRPr="00E84B8A">
        <w:rPr>
          <w:rFonts w:ascii="Times New Roman" w:hAnsi="Times New Roman" w:cs="Times New Roman"/>
          <w:i/>
        </w:rPr>
        <w:t>et</w:t>
      </w:r>
      <w:r>
        <w:rPr>
          <w:rFonts w:ascii="Times New Roman" w:hAnsi="Times New Roman" w:cs="Times New Roman"/>
          <w:i/>
        </w:rPr>
        <w:t>.</w:t>
      </w:r>
      <w:r w:rsidRPr="00E84B8A">
        <w:rPr>
          <w:rFonts w:ascii="Times New Roman" w:hAnsi="Times New Roman" w:cs="Times New Roman"/>
          <w:i/>
        </w:rPr>
        <w:t>al</w:t>
      </w:r>
      <w:r w:rsidRPr="00285C9F">
        <w:rPr>
          <w:rFonts w:ascii="Times New Roman" w:hAnsi="Times New Roman" w:cs="Times New Roman"/>
        </w:rPr>
        <w:t>., 2010)</w:t>
      </w:r>
      <w:r>
        <w:rPr>
          <w:rFonts w:ascii="Times New Roman" w:hAnsi="Times New Roman" w:cs="Times New Roman"/>
        </w:rPr>
        <w:t>.</w:t>
      </w:r>
      <w:r w:rsidRPr="00285C9F">
        <w:rPr>
          <w:rFonts w:ascii="Times New Roman" w:hAnsi="Times New Roman" w:cs="Times New Roman"/>
        </w:rPr>
        <w:t xml:space="preserve"> </w:t>
      </w:r>
    </w:p>
    <w:p w:rsidR="00897477" w:rsidRPr="00214E03" w:rsidRDefault="00897477" w:rsidP="00F755BB">
      <w:pPr>
        <w:autoSpaceDE w:val="0"/>
        <w:autoSpaceDN w:val="0"/>
        <w:adjustRightInd w:val="0"/>
        <w:spacing w:line="360" w:lineRule="auto"/>
        <w:jc w:val="both"/>
        <w:rPr>
          <w:rFonts w:cs="Times New Roman"/>
          <w:color w:val="000000" w:themeColor="text1"/>
          <w:szCs w:val="24"/>
        </w:rPr>
      </w:pPr>
      <w:r>
        <w:rPr>
          <w:rFonts w:cs="Times New Roman"/>
          <w:i/>
          <w:color w:val="000000" w:themeColor="text1"/>
          <w:szCs w:val="24"/>
        </w:rPr>
        <w:t>According to Bodner et.al.</w:t>
      </w:r>
      <w:r w:rsidR="005F255D">
        <w:rPr>
          <w:rFonts w:cs="Times New Roman"/>
          <w:i/>
          <w:color w:val="000000" w:themeColor="text1"/>
          <w:szCs w:val="24"/>
        </w:rPr>
        <w:t>,</w:t>
      </w:r>
      <w:r>
        <w:rPr>
          <w:rFonts w:cs="Times New Roman"/>
          <w:i/>
          <w:color w:val="000000" w:themeColor="text1"/>
          <w:szCs w:val="24"/>
        </w:rPr>
        <w:t xml:space="preserve"> </w:t>
      </w:r>
      <w:r w:rsidRPr="004D21A1">
        <w:rPr>
          <w:rFonts w:cs="Times New Roman"/>
          <w:i/>
          <w:color w:val="000000" w:themeColor="text1"/>
          <w:szCs w:val="24"/>
        </w:rPr>
        <w:t>(2001)</w:t>
      </w:r>
      <w:r>
        <w:rPr>
          <w:rFonts w:cs="Times New Roman"/>
          <w:i/>
          <w:color w:val="000000" w:themeColor="text1"/>
          <w:szCs w:val="24"/>
        </w:rPr>
        <w:t>,</w:t>
      </w:r>
      <w:r w:rsidRPr="0055304F">
        <w:rPr>
          <w:rFonts w:cs="Times New Roman"/>
          <w:color w:val="000000" w:themeColor="text1"/>
          <w:szCs w:val="24"/>
        </w:rPr>
        <w:t xml:space="preserve"> even though there are varieties of researches that have been done about how to design a warehouse which some of them discussed above, practitioners use the results of these researches really seldom. Rather, they prefer to rely on their experience and expertise</w:t>
      </w:r>
      <w:r>
        <w:rPr>
          <w:rFonts w:cs="Times New Roman"/>
          <w:color w:val="000000" w:themeColor="text1"/>
          <w:szCs w:val="24"/>
        </w:rPr>
        <w:t xml:space="preserve"> (</w:t>
      </w:r>
      <w:r w:rsidRPr="00E84B8A">
        <w:rPr>
          <w:rFonts w:cs="Times New Roman"/>
          <w:color w:val="000000" w:themeColor="text1"/>
          <w:szCs w:val="24"/>
        </w:rPr>
        <w:t>Bodner</w:t>
      </w:r>
      <w:r>
        <w:rPr>
          <w:rFonts w:cs="Times New Roman"/>
          <w:i/>
          <w:color w:val="000000" w:themeColor="text1"/>
          <w:szCs w:val="24"/>
        </w:rPr>
        <w:t xml:space="preserve"> et. al., </w:t>
      </w:r>
      <w:r w:rsidRPr="004D21A1">
        <w:rPr>
          <w:rFonts w:cs="Times New Roman"/>
          <w:i/>
          <w:color w:val="000000" w:themeColor="text1"/>
          <w:szCs w:val="24"/>
        </w:rPr>
        <w:t>2001)</w:t>
      </w:r>
      <w:r w:rsidRPr="0055304F">
        <w:rPr>
          <w:rFonts w:cs="Times New Roman"/>
          <w:color w:val="000000" w:themeColor="text1"/>
          <w:szCs w:val="24"/>
        </w:rPr>
        <w:t xml:space="preserve">. </w:t>
      </w:r>
      <w:r w:rsidR="0087313B">
        <w:rPr>
          <w:rFonts w:cs="Times New Roman"/>
        </w:rPr>
        <w:t>Even if they have no similar theoretical frame work most of their concept followed are close related to reach modified layout.</w:t>
      </w:r>
      <w:r w:rsidR="0087313B" w:rsidRPr="0087313B">
        <w:rPr>
          <w:rFonts w:cs="Times New Roman"/>
        </w:rPr>
        <w:t xml:space="preserve"> </w:t>
      </w:r>
      <w:r w:rsidR="00A229F1" w:rsidRPr="00A229F1">
        <w:rPr>
          <w:rFonts w:cs="Times New Roman"/>
          <w:color w:val="000000" w:themeColor="text1"/>
        </w:rPr>
        <w:t xml:space="preserve">However, many designers follow their own methods or procedures to design the warehouse. Some of their ideas are interrelated, but, others are different according by their type, functionality and product or process flows in warehouse. All designers provide their own theoretical framework for warehouse design. </w:t>
      </w:r>
      <w:r w:rsidR="0087313B">
        <w:rPr>
          <w:rFonts w:cs="Times New Roman"/>
        </w:rPr>
        <w:t>But when came to this thesis layout design follow the theoretical frame work of Baker</w:t>
      </w:r>
      <w:r w:rsidR="0087313B" w:rsidRPr="00A07515">
        <w:rPr>
          <w:rFonts w:cs="Times New Roman"/>
          <w:color w:val="000000" w:themeColor="text1"/>
        </w:rPr>
        <w:t xml:space="preserve"> and Canessa, (2009)</w:t>
      </w:r>
      <w:r w:rsidR="0087313B">
        <w:rPr>
          <w:rFonts w:cs="Times New Roman"/>
          <w:color w:val="000000" w:themeColor="text1"/>
        </w:rPr>
        <w:t xml:space="preserve"> and </w:t>
      </w:r>
      <w:r w:rsidR="0087313B" w:rsidRPr="00285C9F">
        <w:rPr>
          <w:rFonts w:cs="Times New Roman"/>
        </w:rPr>
        <w:t xml:space="preserve">(Gu </w:t>
      </w:r>
      <w:r w:rsidR="0087313B">
        <w:rPr>
          <w:rFonts w:cs="Times New Roman"/>
          <w:i/>
        </w:rPr>
        <w:t xml:space="preserve">et. </w:t>
      </w:r>
      <w:r w:rsidR="0087313B" w:rsidRPr="00E84B8A">
        <w:rPr>
          <w:rFonts w:cs="Times New Roman"/>
          <w:i/>
        </w:rPr>
        <w:t>al</w:t>
      </w:r>
      <w:r w:rsidR="0087313B">
        <w:rPr>
          <w:rFonts w:cs="Times New Roman"/>
        </w:rPr>
        <w:t>.,</w:t>
      </w:r>
      <w:r w:rsidR="0087313B" w:rsidRPr="00285C9F">
        <w:rPr>
          <w:rFonts w:cs="Times New Roman"/>
        </w:rPr>
        <w:t xml:space="preserve"> 2010)</w:t>
      </w:r>
      <w:r w:rsidR="0087313B">
        <w:rPr>
          <w:rFonts w:cs="Times New Roman"/>
        </w:rPr>
        <w:t>, because they are most recent and more clarify the how the layout</w:t>
      </w:r>
      <w:r w:rsidR="00F73E86">
        <w:rPr>
          <w:rFonts w:cs="Times New Roman"/>
        </w:rPr>
        <w:t>s would be</w:t>
      </w:r>
      <w:r w:rsidR="0087313B">
        <w:rPr>
          <w:rFonts w:cs="Times New Roman"/>
        </w:rPr>
        <w:t xml:space="preserve"> designed in warehouse.</w:t>
      </w:r>
      <w:r w:rsidR="00F73E86">
        <w:rPr>
          <w:rFonts w:cs="Times New Roman"/>
        </w:rPr>
        <w:t xml:space="preserve"> </w:t>
      </w:r>
      <w:r w:rsidR="001B162C" w:rsidRPr="00285C9F">
        <w:rPr>
          <w:rFonts w:cs="Times New Roman"/>
        </w:rPr>
        <w:t>)</w:t>
      </w:r>
      <w:r w:rsidR="001B162C">
        <w:rPr>
          <w:rFonts w:cs="Times New Roman"/>
        </w:rPr>
        <w:t xml:space="preserve">. </w:t>
      </w:r>
      <w:r w:rsidR="0081737F">
        <w:rPr>
          <w:rFonts w:cs="Times New Roman"/>
        </w:rPr>
        <w:t xml:space="preserve">From their framework the first step of layout design which is known as activity relationship diagram which categories the area of warehouse to different departments. </w:t>
      </w:r>
      <w:r w:rsidR="001B162C">
        <w:rPr>
          <w:rFonts w:cs="Times New Roman"/>
        </w:rPr>
        <w:t>ELDEP and CRAFT are important tools to this steps to partitions the available</w:t>
      </w:r>
      <w:r w:rsidR="008868C2">
        <w:rPr>
          <w:rFonts w:cs="Times New Roman"/>
        </w:rPr>
        <w:t xml:space="preserve"> area to different departments. Therefore, M</w:t>
      </w:r>
      <w:r w:rsidR="001B162C">
        <w:rPr>
          <w:rFonts w:cs="Times New Roman"/>
        </w:rPr>
        <w:t>odjo dry port warehouses’ were basically giving services as temporary storages of freight until to completion of customs performance.</w:t>
      </w:r>
      <w:r w:rsidR="00691DD2" w:rsidRPr="00691DD2">
        <w:rPr>
          <w:rFonts w:cs="Times New Roman"/>
        </w:rPr>
        <w:t xml:space="preserve"> </w:t>
      </w:r>
      <w:r w:rsidR="00691DD2">
        <w:rPr>
          <w:rFonts w:cs="Times New Roman"/>
        </w:rPr>
        <w:t>Due to lack of more departments rather than inspection and storage area as main activity areas in the warehouse the first step is omitted from the procedures of Baker</w:t>
      </w:r>
      <w:r w:rsidR="00691DD2" w:rsidRPr="00A07515">
        <w:rPr>
          <w:rFonts w:cs="Times New Roman"/>
          <w:color w:val="000000" w:themeColor="text1"/>
        </w:rPr>
        <w:t xml:space="preserve"> and Canessa, (2009)</w:t>
      </w:r>
      <w:r w:rsidR="00691DD2">
        <w:rPr>
          <w:rFonts w:cs="Times New Roman"/>
          <w:color w:val="000000" w:themeColor="text1"/>
        </w:rPr>
        <w:t xml:space="preserve"> and </w:t>
      </w:r>
      <w:r w:rsidR="00691DD2" w:rsidRPr="00285C9F">
        <w:rPr>
          <w:rFonts w:cs="Times New Roman"/>
        </w:rPr>
        <w:t xml:space="preserve">(Gu </w:t>
      </w:r>
      <w:r w:rsidR="00691DD2">
        <w:rPr>
          <w:rFonts w:cs="Times New Roman"/>
          <w:i/>
        </w:rPr>
        <w:t xml:space="preserve">et. </w:t>
      </w:r>
      <w:r w:rsidR="00691DD2" w:rsidRPr="00E84B8A">
        <w:rPr>
          <w:rFonts w:cs="Times New Roman"/>
          <w:i/>
        </w:rPr>
        <w:t>al</w:t>
      </w:r>
      <w:r w:rsidR="00691DD2">
        <w:rPr>
          <w:rFonts w:cs="Times New Roman"/>
        </w:rPr>
        <w:t>.,</w:t>
      </w:r>
      <w:r w:rsidR="00691DD2" w:rsidRPr="00285C9F">
        <w:rPr>
          <w:rFonts w:cs="Times New Roman"/>
        </w:rPr>
        <w:t xml:space="preserve"> 2010</w:t>
      </w:r>
      <w:r w:rsidR="008868C2">
        <w:rPr>
          <w:rFonts w:cs="Times New Roman"/>
        </w:rPr>
        <w:t xml:space="preserve"> because of unnecessary of</w:t>
      </w:r>
      <w:r w:rsidR="00691DD2">
        <w:rPr>
          <w:rFonts w:cs="Times New Roman"/>
        </w:rPr>
        <w:t xml:space="preserve"> areal partitions rather than </w:t>
      </w:r>
      <w:r w:rsidR="008868C2">
        <w:rPr>
          <w:rFonts w:cs="Times New Roman"/>
        </w:rPr>
        <w:t xml:space="preserve">proposing layouts to </w:t>
      </w:r>
      <w:r w:rsidR="00691DD2">
        <w:rPr>
          <w:rFonts w:cs="Times New Roman"/>
        </w:rPr>
        <w:t>storage</w:t>
      </w:r>
      <w:r w:rsidR="008868C2">
        <w:rPr>
          <w:rFonts w:cs="Times New Roman"/>
        </w:rPr>
        <w:t xml:space="preserve"> at center</w:t>
      </w:r>
      <w:r w:rsidR="00691DD2">
        <w:rPr>
          <w:rFonts w:cs="Times New Roman"/>
        </w:rPr>
        <w:t xml:space="preserve"> and inspection areas at inter dock of </w:t>
      </w:r>
      <w:r w:rsidR="00214E03">
        <w:rPr>
          <w:rFonts w:cs="Times New Roman"/>
        </w:rPr>
        <w:t xml:space="preserve">Modjo dry port’s </w:t>
      </w:r>
      <w:r w:rsidR="00691DD2">
        <w:rPr>
          <w:rFonts w:cs="Times New Roman"/>
        </w:rPr>
        <w:t>warehouse</w:t>
      </w:r>
      <w:r w:rsidR="00214E03">
        <w:rPr>
          <w:rFonts w:cs="Times New Roman"/>
        </w:rPr>
        <w:t>s</w:t>
      </w:r>
      <w:r w:rsidR="008868C2">
        <w:rPr>
          <w:rFonts w:cs="Times New Roman"/>
        </w:rPr>
        <w:t>.</w:t>
      </w:r>
    </w:p>
    <w:p w:rsidR="00897477" w:rsidRPr="00897477" w:rsidRDefault="00897477" w:rsidP="00897477"/>
    <w:p w:rsidR="00154324" w:rsidRDefault="00154324" w:rsidP="00D50674">
      <w:pPr>
        <w:spacing w:after="100" w:afterAutospacing="1" w:line="360" w:lineRule="auto"/>
        <w:jc w:val="center"/>
        <w:rPr>
          <w:color w:val="000000" w:themeColor="text1"/>
          <w:szCs w:val="24"/>
        </w:rPr>
      </w:pPr>
    </w:p>
    <w:p w:rsidR="00897477" w:rsidRDefault="00897477" w:rsidP="00127A28">
      <w:pPr>
        <w:spacing w:after="100" w:afterAutospacing="1" w:line="360" w:lineRule="auto"/>
        <w:jc w:val="center"/>
        <w:rPr>
          <w:color w:val="000000" w:themeColor="text1"/>
          <w:szCs w:val="24"/>
        </w:rPr>
      </w:pPr>
    </w:p>
    <w:p w:rsidR="00897477" w:rsidRDefault="00897477" w:rsidP="00127A28">
      <w:pPr>
        <w:spacing w:after="100" w:afterAutospacing="1" w:line="360" w:lineRule="auto"/>
        <w:jc w:val="center"/>
        <w:rPr>
          <w:color w:val="000000" w:themeColor="text1"/>
          <w:szCs w:val="24"/>
        </w:rPr>
      </w:pPr>
    </w:p>
    <w:p w:rsidR="00897477" w:rsidRDefault="00897477" w:rsidP="00127A28">
      <w:pPr>
        <w:spacing w:after="100" w:afterAutospacing="1" w:line="360" w:lineRule="auto"/>
        <w:jc w:val="center"/>
        <w:rPr>
          <w:color w:val="000000" w:themeColor="text1"/>
          <w:szCs w:val="24"/>
        </w:rPr>
      </w:pPr>
    </w:p>
    <w:p w:rsidR="00897477" w:rsidRPr="003D32F0" w:rsidRDefault="00897477" w:rsidP="008602C3">
      <w:pPr>
        <w:spacing w:after="100" w:afterAutospacing="1" w:line="360" w:lineRule="auto"/>
        <w:rPr>
          <w:color w:val="000000" w:themeColor="text1"/>
          <w:szCs w:val="24"/>
        </w:rPr>
      </w:pPr>
    </w:p>
    <w:p w:rsidR="006C4773" w:rsidRDefault="00132244" w:rsidP="00D50674">
      <w:pPr>
        <w:pStyle w:val="Heading1"/>
        <w:numPr>
          <w:ilvl w:val="0"/>
          <w:numId w:val="1"/>
        </w:numPr>
        <w:spacing w:before="100" w:beforeAutospacing="1" w:after="100" w:afterAutospacing="1" w:line="360" w:lineRule="auto"/>
        <w:ind w:left="0"/>
        <w:jc w:val="center"/>
        <w:rPr>
          <w:rFonts w:ascii="Times New Roman" w:hAnsi="Times New Roman" w:cs="Times New Roman"/>
          <w:color w:val="000000" w:themeColor="text1"/>
          <w:sz w:val="32"/>
          <w:szCs w:val="32"/>
        </w:rPr>
      </w:pPr>
      <w:bookmarkStart w:id="67" w:name="_Toc517693234"/>
      <w:bookmarkEnd w:id="53"/>
      <w:bookmarkEnd w:id="54"/>
      <w:bookmarkEnd w:id="55"/>
      <w:bookmarkEnd w:id="56"/>
      <w:bookmarkEnd w:id="57"/>
      <w:bookmarkEnd w:id="58"/>
      <w:bookmarkEnd w:id="59"/>
      <w:bookmarkEnd w:id="62"/>
      <w:bookmarkEnd w:id="63"/>
      <w:r w:rsidRPr="00FE06DD">
        <w:rPr>
          <w:rFonts w:ascii="Times New Roman" w:hAnsi="Times New Roman" w:cs="Times New Roman"/>
          <w:color w:val="000000" w:themeColor="text1"/>
          <w:sz w:val="32"/>
          <w:szCs w:val="32"/>
        </w:rPr>
        <w:lastRenderedPageBreak/>
        <w:t>MATERIALS AND METHODOLOGY</w:t>
      </w:r>
      <w:bookmarkEnd w:id="67"/>
    </w:p>
    <w:p w:rsidR="006C4773" w:rsidRPr="00FE06DD" w:rsidRDefault="006C4773" w:rsidP="00FE1014">
      <w:pPr>
        <w:pStyle w:val="Heading2"/>
        <w:numPr>
          <w:ilvl w:val="1"/>
          <w:numId w:val="1"/>
        </w:numPr>
        <w:spacing w:before="100" w:beforeAutospacing="1" w:after="100" w:afterAutospacing="1" w:line="360" w:lineRule="auto"/>
        <w:ind w:left="0" w:firstLine="0"/>
        <w:rPr>
          <w:rFonts w:ascii="Times New Roman" w:hAnsi="Times New Roman" w:cs="Times New Roman"/>
          <w:color w:val="000000" w:themeColor="text1"/>
          <w:sz w:val="28"/>
          <w:szCs w:val="28"/>
        </w:rPr>
      </w:pPr>
      <w:bookmarkStart w:id="68" w:name="_Toc517693235"/>
      <w:r w:rsidRPr="00FE06DD">
        <w:rPr>
          <w:rFonts w:ascii="Times New Roman" w:hAnsi="Times New Roman" w:cs="Times New Roman"/>
          <w:color w:val="000000" w:themeColor="text1"/>
          <w:sz w:val="28"/>
          <w:szCs w:val="28"/>
        </w:rPr>
        <w:t>Description of study area</w:t>
      </w:r>
      <w:bookmarkEnd w:id="68"/>
    </w:p>
    <w:p w:rsidR="006F0C20" w:rsidRPr="008E201D" w:rsidRDefault="006F0C20" w:rsidP="009A0CE5">
      <w:pPr>
        <w:spacing w:line="360" w:lineRule="auto"/>
        <w:jc w:val="both"/>
        <w:rPr>
          <w:rFonts w:cs="Times New Roman"/>
          <w:color w:val="FF0000"/>
          <w:szCs w:val="24"/>
        </w:rPr>
      </w:pPr>
      <w:r w:rsidRPr="009A0CE5">
        <w:rPr>
          <w:szCs w:val="24"/>
        </w:rPr>
        <w:t>As one of the landlocked developing countries Ethiopia continuously face the challenge of physical isolation, supply chain related barriers from the sea and the high costs of trading with the rest of the world (United Nations Economic Commission for Africa, 2011). In order to counter these challe</w:t>
      </w:r>
      <w:r w:rsidR="009A0CE5">
        <w:rPr>
          <w:szCs w:val="24"/>
        </w:rPr>
        <w:t>nges associated with landlocked</w:t>
      </w:r>
      <w:r w:rsidR="009F4B86">
        <w:rPr>
          <w:szCs w:val="24"/>
        </w:rPr>
        <w:t>-</w:t>
      </w:r>
      <w:r w:rsidRPr="009A0CE5">
        <w:rPr>
          <w:szCs w:val="24"/>
        </w:rPr>
        <w:t xml:space="preserve">ness, Ethiopia established several dry </w:t>
      </w:r>
      <w:r w:rsidR="009F4B86">
        <w:rPr>
          <w:szCs w:val="24"/>
        </w:rPr>
        <w:t xml:space="preserve">port </w:t>
      </w:r>
      <w:r w:rsidRPr="009A0CE5">
        <w:rPr>
          <w:szCs w:val="24"/>
        </w:rPr>
        <w:t>to take the advantage of dry port.</w:t>
      </w:r>
      <w:r w:rsidR="008E201D" w:rsidRPr="008E201D">
        <w:rPr>
          <w:rFonts w:cs="Times New Roman"/>
          <w:color w:val="000000" w:themeColor="text1"/>
          <w:szCs w:val="24"/>
        </w:rPr>
        <w:t xml:space="preserve"> </w:t>
      </w:r>
      <w:r w:rsidR="008E201D" w:rsidRPr="009F4B86">
        <w:rPr>
          <w:rFonts w:cs="Times New Roman"/>
          <w:color w:val="000000" w:themeColor="text1"/>
          <w:szCs w:val="24"/>
        </w:rPr>
        <w:t xml:space="preserve">The Spatial Scope limited to Modjo dry ports at modjo city .Modjo is town in central Ethiopia named after the nearby Modjo River. It is administrative center of Lome Woreda. It </w:t>
      </w:r>
      <w:r w:rsidR="008E201D">
        <w:rPr>
          <w:rFonts w:cs="Times New Roman"/>
          <w:color w:val="000000" w:themeColor="text1"/>
          <w:szCs w:val="24"/>
        </w:rPr>
        <w:t xml:space="preserve">is at </w:t>
      </w:r>
      <w:r w:rsidR="008E201D" w:rsidRPr="009F4B86">
        <w:rPr>
          <w:rFonts w:cs="Times New Roman"/>
          <w:color w:val="000000" w:themeColor="text1"/>
          <w:szCs w:val="24"/>
        </w:rPr>
        <w:t>a latitude and longitude 8</w:t>
      </w:r>
      <w:r w:rsidR="008E201D" w:rsidRPr="009F4B86">
        <w:rPr>
          <w:rFonts w:cs="Times New Roman"/>
          <w:color w:val="000000" w:themeColor="text1"/>
          <w:szCs w:val="24"/>
          <w:vertAlign w:val="superscript"/>
        </w:rPr>
        <w:t xml:space="preserve">0 </w:t>
      </w:r>
      <w:r w:rsidR="008E201D" w:rsidRPr="009F4B86">
        <w:rPr>
          <w:rFonts w:cs="Times New Roman"/>
          <w:color w:val="000000" w:themeColor="text1"/>
          <w:szCs w:val="24"/>
        </w:rPr>
        <w:t>39</w:t>
      </w:r>
      <w:r w:rsidR="008E201D" w:rsidRPr="009F4B86">
        <w:rPr>
          <w:rFonts w:cs="Times New Roman"/>
          <w:color w:val="000000" w:themeColor="text1"/>
          <w:szCs w:val="24"/>
          <w:vertAlign w:val="superscript"/>
        </w:rPr>
        <w:t>’</w:t>
      </w:r>
      <w:r w:rsidR="008E201D" w:rsidRPr="009F4B86">
        <w:rPr>
          <w:rFonts w:cs="Times New Roman"/>
          <w:color w:val="000000" w:themeColor="text1"/>
          <w:szCs w:val="24"/>
        </w:rPr>
        <w:t xml:space="preserve"> N 39</w:t>
      </w:r>
      <w:r w:rsidR="008E201D" w:rsidRPr="009F4B86">
        <w:rPr>
          <w:rFonts w:cs="Times New Roman"/>
          <w:color w:val="000000" w:themeColor="text1"/>
          <w:szCs w:val="24"/>
          <w:vertAlign w:val="superscript"/>
        </w:rPr>
        <w:t>0</w:t>
      </w:r>
      <w:r w:rsidR="008E201D" w:rsidRPr="009F4B86">
        <w:rPr>
          <w:rFonts w:cs="Times New Roman"/>
          <w:color w:val="000000" w:themeColor="text1"/>
          <w:szCs w:val="24"/>
        </w:rPr>
        <w:t xml:space="preserve"> 5</w:t>
      </w:r>
      <w:r w:rsidR="008E201D" w:rsidRPr="009F4B86">
        <w:rPr>
          <w:rFonts w:cs="Times New Roman"/>
          <w:color w:val="000000" w:themeColor="text1"/>
          <w:szCs w:val="24"/>
          <w:vertAlign w:val="superscript"/>
        </w:rPr>
        <w:t>’</w:t>
      </w:r>
      <w:r w:rsidR="008E201D" w:rsidRPr="009F4B86">
        <w:rPr>
          <w:rFonts w:cs="Times New Roman"/>
          <w:color w:val="000000" w:themeColor="text1"/>
          <w:szCs w:val="24"/>
        </w:rPr>
        <w:t xml:space="preserve"> E with an elevation between 1788 and 1825 meter above sea level. </w:t>
      </w:r>
    </w:p>
    <w:p w:rsidR="00597B74" w:rsidRPr="009A0CE5" w:rsidRDefault="006F0C20" w:rsidP="009F4B86">
      <w:pPr>
        <w:spacing w:line="360" w:lineRule="auto"/>
        <w:jc w:val="both"/>
        <w:rPr>
          <w:rFonts w:cs="Times New Roman"/>
          <w:color w:val="FF0000"/>
          <w:szCs w:val="24"/>
        </w:rPr>
      </w:pPr>
      <w:r w:rsidRPr="009A0CE5">
        <w:rPr>
          <w:szCs w:val="24"/>
        </w:rPr>
        <w:t>The Economic Commission for Africa has undertaken a feasibility study that could see the construction of more dry ports in Ethiopia. Ethiopia started developing dry ports following a 2007 study by the Ministry of Transport &amp; Communication, which suggested that the country could save foreign currency from seaport expenses at Djibouti, by building an inland port within</w:t>
      </w:r>
      <w:r w:rsidR="009A0CE5" w:rsidRPr="009A0CE5">
        <w:rPr>
          <w:szCs w:val="24"/>
        </w:rPr>
        <w:t xml:space="preserve"> the country. Such ports handle the customs inspections, documentation of cargo and packaging for import and export. The saving, according to the study, could be seven to eight dollars for every container that’s transported through Djibouti. Consequently the Modjo Dry Port, 73Km east of the capital, was built at a cost of 20 million birr on a 63 hectare plot and started operations back in 200</w:t>
      </w:r>
      <w:r w:rsidR="00DF7418">
        <w:rPr>
          <w:szCs w:val="24"/>
        </w:rPr>
        <w:t xml:space="preserve">2 E.C. </w:t>
      </w:r>
      <w:r w:rsidR="009A0CE5" w:rsidRPr="009A0CE5">
        <w:rPr>
          <w:szCs w:val="24"/>
        </w:rPr>
        <w:t xml:space="preserve">An additional 617 million birr was spent to expand its capacity. Use of the Modjo Dry Port increased in February 2012, when </w:t>
      </w:r>
      <w:r w:rsidR="009A0CE5">
        <w:rPr>
          <w:szCs w:val="24"/>
        </w:rPr>
        <w:t>the multi</w:t>
      </w:r>
      <w:r w:rsidR="009A0CE5" w:rsidRPr="009A0CE5">
        <w:rPr>
          <w:szCs w:val="24"/>
        </w:rPr>
        <w:t xml:space="preserve">modal transport system, whereby the ESLSE handles the transport of goods from port of origin to an inland destination port, was launched. </w:t>
      </w:r>
      <w:r w:rsidR="008E201D">
        <w:rPr>
          <w:szCs w:val="24"/>
        </w:rPr>
        <w:t xml:space="preserve">The terminal has cargo volume of the 14,908 TEU containers in the 2008 E.C. </w:t>
      </w:r>
      <w:r w:rsidR="009A0CE5" w:rsidRPr="009A0CE5">
        <w:rPr>
          <w:szCs w:val="24"/>
        </w:rPr>
        <w:t xml:space="preserve">The port has 40ft containers, too, but they are statistically recorded as two 20ft containers. </w:t>
      </w:r>
    </w:p>
    <w:p w:rsidR="008737BA" w:rsidRDefault="00B07A9B" w:rsidP="008737BA">
      <w:pPr>
        <w:pStyle w:val="Caption"/>
        <w:jc w:val="center"/>
      </w:pPr>
      <w:r>
        <w:rPr>
          <w:rFonts w:cs="Times New Roman"/>
          <w:noProof/>
          <w:color w:val="000000" w:themeColor="text1"/>
          <w:szCs w:val="24"/>
        </w:rPr>
        <w:lastRenderedPageBreak/>
        <w:drawing>
          <wp:inline distT="0" distB="0" distL="0" distR="0">
            <wp:extent cx="5621031" cy="3646581"/>
            <wp:effectExtent l="19050" t="0" r="0" b="0"/>
            <wp:docPr id="9" name="Picture 8" descr="Untitled.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tif"/>
                    <pic:cNvPicPr/>
                  </pic:nvPicPr>
                  <pic:blipFill>
                    <a:blip r:embed="rId15"/>
                    <a:stretch>
                      <a:fillRect/>
                    </a:stretch>
                  </pic:blipFill>
                  <pic:spPr>
                    <a:xfrm>
                      <a:off x="0" y="0"/>
                      <a:ext cx="5629516" cy="3652085"/>
                    </a:xfrm>
                    <a:prstGeom prst="rect">
                      <a:avLst/>
                    </a:prstGeom>
                  </pic:spPr>
                </pic:pic>
              </a:graphicData>
            </a:graphic>
          </wp:inline>
        </w:drawing>
      </w:r>
      <w:bookmarkStart w:id="69" w:name="_Toc514478334"/>
      <w:bookmarkStart w:id="70" w:name="_Toc514736756"/>
      <w:bookmarkStart w:id="71" w:name="_Toc515573940"/>
      <w:bookmarkStart w:id="72" w:name="_Toc517229937"/>
      <w:bookmarkStart w:id="73" w:name="_Toc514423685"/>
      <w:bookmarkStart w:id="74" w:name="_Toc514423708"/>
      <w:bookmarkStart w:id="75" w:name="_Toc514423875"/>
      <w:bookmarkStart w:id="76" w:name="_Toc514424195"/>
      <w:bookmarkStart w:id="77" w:name="_Toc514424327"/>
      <w:bookmarkStart w:id="78" w:name="_Toc514424407"/>
      <w:bookmarkStart w:id="79" w:name="_Toc514424633"/>
      <w:bookmarkStart w:id="80" w:name="_Toc514428666"/>
    </w:p>
    <w:p w:rsidR="00D2578E" w:rsidRPr="008737BA" w:rsidRDefault="008737BA" w:rsidP="008737BA">
      <w:pPr>
        <w:pStyle w:val="Caption"/>
        <w:rPr>
          <w:rFonts w:cs="Times New Roman"/>
          <w:b w:val="0"/>
          <w:color w:val="000000" w:themeColor="text1"/>
          <w:sz w:val="24"/>
          <w:szCs w:val="24"/>
        </w:rPr>
      </w:pPr>
      <w:r w:rsidRPr="008737BA">
        <w:rPr>
          <w:b w:val="0"/>
          <w:color w:val="000000" w:themeColor="text1"/>
          <w:sz w:val="24"/>
          <w:szCs w:val="24"/>
        </w:rPr>
        <w:t xml:space="preserve">Figure 3. </w:t>
      </w:r>
      <w:r w:rsidR="00993EDA" w:rsidRPr="008737BA">
        <w:rPr>
          <w:b w:val="0"/>
          <w:color w:val="000000" w:themeColor="text1"/>
          <w:sz w:val="24"/>
          <w:szCs w:val="24"/>
        </w:rPr>
        <w:fldChar w:fldCharType="begin"/>
      </w:r>
      <w:r w:rsidRPr="008737BA">
        <w:rPr>
          <w:b w:val="0"/>
          <w:color w:val="000000" w:themeColor="text1"/>
          <w:sz w:val="24"/>
          <w:szCs w:val="24"/>
        </w:rPr>
        <w:instrText xml:space="preserve"> SEQ Figure_3. \* ARABIC </w:instrText>
      </w:r>
      <w:r w:rsidR="00993EDA" w:rsidRPr="008737BA">
        <w:rPr>
          <w:b w:val="0"/>
          <w:color w:val="000000" w:themeColor="text1"/>
          <w:sz w:val="24"/>
          <w:szCs w:val="24"/>
        </w:rPr>
        <w:fldChar w:fldCharType="separate"/>
      </w:r>
      <w:r>
        <w:rPr>
          <w:b w:val="0"/>
          <w:noProof/>
          <w:color w:val="000000" w:themeColor="text1"/>
          <w:sz w:val="24"/>
          <w:szCs w:val="24"/>
        </w:rPr>
        <w:t>1</w:t>
      </w:r>
      <w:r w:rsidR="00993EDA" w:rsidRPr="008737BA">
        <w:rPr>
          <w:b w:val="0"/>
          <w:color w:val="000000" w:themeColor="text1"/>
          <w:sz w:val="24"/>
          <w:szCs w:val="24"/>
        </w:rPr>
        <w:fldChar w:fldCharType="end"/>
      </w:r>
      <w:r>
        <w:rPr>
          <w:b w:val="0"/>
          <w:color w:val="000000" w:themeColor="text1"/>
          <w:sz w:val="24"/>
          <w:szCs w:val="24"/>
        </w:rPr>
        <w:t xml:space="preserve">: </w:t>
      </w:r>
      <w:r w:rsidR="0065126E" w:rsidRPr="008737BA">
        <w:rPr>
          <w:rFonts w:cs="Times New Roman"/>
          <w:b w:val="0"/>
          <w:color w:val="000000" w:themeColor="text1"/>
          <w:sz w:val="24"/>
          <w:szCs w:val="24"/>
        </w:rPr>
        <w:t>Location</w:t>
      </w:r>
      <w:r w:rsidR="006105D0" w:rsidRPr="008737BA">
        <w:rPr>
          <w:rFonts w:cs="Times New Roman"/>
          <w:b w:val="0"/>
          <w:color w:val="000000" w:themeColor="text1"/>
          <w:sz w:val="24"/>
          <w:szCs w:val="24"/>
        </w:rPr>
        <w:t xml:space="preserve"> map of study area</w:t>
      </w:r>
      <w:bookmarkEnd w:id="69"/>
      <w:bookmarkEnd w:id="70"/>
      <w:bookmarkEnd w:id="71"/>
      <w:bookmarkEnd w:id="72"/>
    </w:p>
    <w:p w:rsidR="00D2578E" w:rsidRPr="00D2578E" w:rsidRDefault="00D2578E" w:rsidP="00D50674">
      <w:pPr>
        <w:pStyle w:val="Heading3"/>
        <w:numPr>
          <w:ilvl w:val="2"/>
          <w:numId w:val="1"/>
        </w:numPr>
        <w:spacing w:before="100" w:beforeAutospacing="1" w:after="100" w:afterAutospacing="1" w:line="360" w:lineRule="auto"/>
        <w:ind w:left="0" w:firstLine="0"/>
        <w:rPr>
          <w:rFonts w:ascii="Times New Roman" w:hAnsi="Times New Roman" w:cs="Times New Roman"/>
          <w:color w:val="000000" w:themeColor="text1"/>
          <w:szCs w:val="24"/>
        </w:rPr>
      </w:pPr>
      <w:bookmarkStart w:id="81" w:name="_Toc517693236"/>
      <w:r w:rsidRPr="00D2578E">
        <w:rPr>
          <w:rFonts w:ascii="Times New Roman" w:hAnsi="Times New Roman" w:cs="Times New Roman"/>
          <w:color w:val="000000" w:themeColor="text1"/>
          <w:szCs w:val="24"/>
        </w:rPr>
        <w:t>Currently existing layout of warehouse and its capacity</w:t>
      </w:r>
      <w:bookmarkEnd w:id="81"/>
    </w:p>
    <w:p w:rsidR="00D2578E" w:rsidRPr="00D2578E" w:rsidRDefault="00D2578E" w:rsidP="00D2578E">
      <w:pPr>
        <w:spacing w:line="360" w:lineRule="auto"/>
        <w:jc w:val="both"/>
        <w:rPr>
          <w:rFonts w:cs="Times New Roman"/>
          <w:color w:val="FF0000"/>
          <w:szCs w:val="24"/>
        </w:rPr>
      </w:pPr>
      <w:r w:rsidRPr="00D2578E">
        <w:rPr>
          <w:szCs w:val="24"/>
        </w:rPr>
        <w:t xml:space="preserve">The warehouse has the area of 128m x 41m and can accommodate 120 TEU containers. The flow of containers beyond the capacity of warehouse and the most activities performed in the warehouse is manual based operation system. These make the existing layouts of warehouse become overcrowding. Therefore, passageways provided for the movement were covered by cargos; which unstuffed from containers. These reduce easy accessibility of freight for inspection and these reduce the inspection performance in the warehouses. </w:t>
      </w:r>
      <w:r w:rsidRPr="00FE06DD">
        <w:rPr>
          <w:rFonts w:cs="Times New Roman"/>
          <w:color w:val="000000" w:themeColor="text1"/>
          <w:szCs w:val="24"/>
        </w:rPr>
        <w:t>The warehouse occupies the area of 41m x 128m and the volume of</w:t>
      </w:r>
      <w:r>
        <w:rPr>
          <w:rFonts w:cs="Times New Roman"/>
          <w:color w:val="000000" w:themeColor="text1"/>
          <w:szCs w:val="24"/>
        </w:rPr>
        <w:t xml:space="preserve"> the </w:t>
      </w:r>
      <w:r w:rsidRPr="00FE06DD">
        <w:rPr>
          <w:rFonts w:cs="Times New Roman"/>
          <w:color w:val="000000" w:themeColor="text1"/>
          <w:szCs w:val="24"/>
        </w:rPr>
        <w:t>warehouse approximately equivalent with 41m x 128m x 11m. From this</w:t>
      </w:r>
      <w:r>
        <w:rPr>
          <w:rFonts w:cs="Times New Roman"/>
          <w:color w:val="000000" w:themeColor="text1"/>
          <w:szCs w:val="24"/>
        </w:rPr>
        <w:t>,</w:t>
      </w:r>
      <w:r w:rsidRPr="00FE06DD">
        <w:rPr>
          <w:rFonts w:cs="Times New Roman"/>
          <w:color w:val="000000" w:themeColor="text1"/>
          <w:szCs w:val="24"/>
        </w:rPr>
        <w:t xml:space="preserve"> the researcher can appreciate the warehouse has the capacity to give the service more than </w:t>
      </w:r>
      <w:r>
        <w:rPr>
          <w:rFonts w:cs="Times New Roman"/>
          <w:color w:val="000000" w:themeColor="text1"/>
          <w:szCs w:val="24"/>
        </w:rPr>
        <w:t>the current</w:t>
      </w:r>
      <w:r w:rsidRPr="00FE06DD">
        <w:rPr>
          <w:rFonts w:cs="Times New Roman"/>
          <w:color w:val="000000" w:themeColor="text1"/>
          <w:szCs w:val="24"/>
        </w:rPr>
        <w:t xml:space="preserve"> storing capacity by using </w:t>
      </w:r>
      <w:r>
        <w:rPr>
          <w:rFonts w:cs="Times New Roman"/>
          <w:color w:val="000000" w:themeColor="text1"/>
          <w:szCs w:val="24"/>
        </w:rPr>
        <w:t xml:space="preserve">the </w:t>
      </w:r>
      <w:r w:rsidRPr="00FE06DD">
        <w:rPr>
          <w:rFonts w:cs="Times New Roman"/>
          <w:color w:val="000000" w:themeColor="text1"/>
          <w:szCs w:val="24"/>
        </w:rPr>
        <w:t xml:space="preserve">existing layout. The total capacity </w:t>
      </w:r>
      <w:r>
        <w:rPr>
          <w:rFonts w:cs="Times New Roman"/>
          <w:color w:val="000000" w:themeColor="text1"/>
          <w:szCs w:val="24"/>
        </w:rPr>
        <w:t xml:space="preserve">the </w:t>
      </w:r>
      <w:r w:rsidRPr="00FE06DD">
        <w:rPr>
          <w:rFonts w:cs="Times New Roman"/>
          <w:color w:val="000000" w:themeColor="text1"/>
          <w:szCs w:val="24"/>
        </w:rPr>
        <w:t xml:space="preserve">warehouse to store freight </w:t>
      </w:r>
      <w:r>
        <w:rPr>
          <w:rFonts w:cs="Times New Roman"/>
          <w:color w:val="000000" w:themeColor="text1"/>
          <w:szCs w:val="24"/>
        </w:rPr>
        <w:t xml:space="preserve">of </w:t>
      </w:r>
      <w:r w:rsidRPr="00FE06DD">
        <w:rPr>
          <w:rFonts w:cs="Times New Roman"/>
          <w:color w:val="000000" w:themeColor="text1"/>
          <w:szCs w:val="24"/>
        </w:rPr>
        <w:t>the existing layout is not more than 60 containers of 40 ft or 120 containers of 20ft. i.e. the total capacity of warehouse to accommodate unstaffed container</w:t>
      </w:r>
      <w:r>
        <w:rPr>
          <w:rFonts w:cs="Times New Roman"/>
          <w:color w:val="000000" w:themeColor="text1"/>
          <w:szCs w:val="24"/>
        </w:rPr>
        <w:t>s</w:t>
      </w:r>
      <w:r w:rsidRPr="00FE06DD">
        <w:rPr>
          <w:rFonts w:cs="Times New Roman"/>
          <w:color w:val="000000" w:themeColor="text1"/>
          <w:szCs w:val="24"/>
        </w:rPr>
        <w:t xml:space="preserve"> is approximately 60 FEU and 120 FEU. This can be proved by depending on the layout of which allocated to TEU and FEU in warehouse. </w:t>
      </w:r>
    </w:p>
    <w:p w:rsidR="00674707" w:rsidRDefault="00D2578E" w:rsidP="00674707">
      <w:pPr>
        <w:spacing w:line="360" w:lineRule="auto"/>
        <w:jc w:val="both"/>
        <w:rPr>
          <w:rFonts w:cs="Times New Roman"/>
          <w:color w:val="000000" w:themeColor="text1"/>
          <w:szCs w:val="24"/>
        </w:rPr>
      </w:pPr>
      <w:r w:rsidRPr="00FE06DD">
        <w:rPr>
          <w:rFonts w:cs="Times New Roman"/>
          <w:color w:val="000000" w:themeColor="text1"/>
          <w:szCs w:val="24"/>
        </w:rPr>
        <w:lastRenderedPageBreak/>
        <w:t xml:space="preserve">From </w:t>
      </w:r>
      <w:r w:rsidRPr="00681D5D">
        <w:rPr>
          <w:rFonts w:cs="Times New Roman"/>
          <w:color w:val="000000" w:themeColor="text1"/>
          <w:szCs w:val="24"/>
        </w:rPr>
        <w:t>Figure 4.2,</w:t>
      </w:r>
      <w:r>
        <w:rPr>
          <w:rFonts w:cs="Times New Roman"/>
          <w:color w:val="FF0000"/>
          <w:szCs w:val="24"/>
        </w:rPr>
        <w:t xml:space="preserve"> </w:t>
      </w:r>
      <w:r w:rsidRPr="00FE06DD">
        <w:rPr>
          <w:rFonts w:cs="Times New Roman"/>
          <w:color w:val="000000" w:themeColor="text1"/>
          <w:szCs w:val="24"/>
        </w:rPr>
        <w:t>the existing layout of warehouse i</w:t>
      </w:r>
      <w:r>
        <w:rPr>
          <w:rFonts w:cs="Times New Roman"/>
          <w:color w:val="000000" w:themeColor="text1"/>
          <w:szCs w:val="24"/>
        </w:rPr>
        <w:t>s assigned to store the fright of</w:t>
      </w:r>
      <w:r w:rsidRPr="00FE06DD">
        <w:rPr>
          <w:rFonts w:cs="Times New Roman"/>
          <w:color w:val="000000" w:themeColor="text1"/>
          <w:szCs w:val="24"/>
        </w:rPr>
        <w:t xml:space="preserve"> duration of completing customs formality and inspection process. This layout does not follow sharing policy principle store containers rather than using dedicated storage system. These make the warehouse</w:t>
      </w:r>
      <w:r>
        <w:rPr>
          <w:rFonts w:cs="Times New Roman"/>
          <w:color w:val="000000" w:themeColor="text1"/>
          <w:szCs w:val="24"/>
        </w:rPr>
        <w:t xml:space="preserve"> to</w:t>
      </w:r>
      <w:r w:rsidRPr="00FE06DD">
        <w:rPr>
          <w:rFonts w:cs="Times New Roman"/>
          <w:color w:val="000000" w:themeColor="text1"/>
          <w:szCs w:val="24"/>
        </w:rPr>
        <w:t xml:space="preserve"> use the de</w:t>
      </w:r>
      <w:r>
        <w:rPr>
          <w:rFonts w:cs="Times New Roman"/>
          <w:color w:val="000000" w:themeColor="text1"/>
          <w:szCs w:val="24"/>
        </w:rPr>
        <w:t xml:space="preserve">dicated storage policy system. </w:t>
      </w:r>
      <w:r w:rsidRPr="00FE06DD">
        <w:rPr>
          <w:rFonts w:cs="Times New Roman"/>
          <w:color w:val="000000" w:themeColor="text1"/>
          <w:szCs w:val="24"/>
        </w:rPr>
        <w:t xml:space="preserve">A dedicated compartment accommodates only one item. While in a mixed compartment, more items can be allocated. e.g., a stored pallet may consist of several different products, or a rack location may cover several slots and a product can be assigned to each slot. Item consolidation may yield both improved storage utilization and increased complexity (Anken </w:t>
      </w:r>
      <w:r w:rsidRPr="00A858FB">
        <w:rPr>
          <w:rFonts w:cs="Times New Roman"/>
          <w:i/>
          <w:color w:val="000000" w:themeColor="text1"/>
          <w:szCs w:val="24"/>
        </w:rPr>
        <w:t>et</w:t>
      </w:r>
      <w:r>
        <w:rPr>
          <w:rFonts w:cs="Times New Roman"/>
          <w:i/>
          <w:color w:val="000000" w:themeColor="text1"/>
          <w:szCs w:val="24"/>
        </w:rPr>
        <w:t>.</w:t>
      </w:r>
      <w:r w:rsidRPr="00A858FB">
        <w:rPr>
          <w:rFonts w:cs="Times New Roman"/>
          <w:i/>
          <w:color w:val="000000" w:themeColor="text1"/>
          <w:szCs w:val="24"/>
        </w:rPr>
        <w:t xml:space="preserve"> al</w:t>
      </w:r>
      <w:r w:rsidRPr="00FE06DD">
        <w:rPr>
          <w:rFonts w:cs="Times New Roman"/>
          <w:color w:val="000000" w:themeColor="text1"/>
          <w:szCs w:val="24"/>
        </w:rPr>
        <w:t>., 2011).</w:t>
      </w:r>
    </w:p>
    <w:p w:rsidR="00B73EDC" w:rsidRDefault="00B73EDC" w:rsidP="00674707">
      <w:pPr>
        <w:spacing w:line="360" w:lineRule="auto"/>
        <w:jc w:val="both"/>
        <w:rPr>
          <w:rFonts w:cs="Times New Roman"/>
          <w:color w:val="000000" w:themeColor="text1"/>
          <w:szCs w:val="24"/>
        </w:rPr>
      </w:pPr>
      <w:r>
        <w:rPr>
          <w:rFonts w:cs="Times New Roman"/>
          <w:noProof/>
          <w:color w:val="000000" w:themeColor="text1"/>
          <w:szCs w:val="24"/>
        </w:rPr>
        <w:drawing>
          <wp:inline distT="0" distB="0" distL="0" distR="0">
            <wp:extent cx="5940645" cy="4564800"/>
            <wp:effectExtent l="19050" t="0" r="2955"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16"/>
                    <a:srcRect/>
                    <a:stretch>
                      <a:fillRect/>
                    </a:stretch>
                  </pic:blipFill>
                  <pic:spPr bwMode="auto">
                    <a:xfrm>
                      <a:off x="0" y="0"/>
                      <a:ext cx="5943600" cy="4567071"/>
                    </a:xfrm>
                    <a:prstGeom prst="rect">
                      <a:avLst/>
                    </a:prstGeom>
                    <a:noFill/>
                    <a:ln w="9525">
                      <a:noFill/>
                      <a:miter lim="800000"/>
                      <a:headEnd/>
                      <a:tailEnd/>
                    </a:ln>
                  </pic:spPr>
                </pic:pic>
              </a:graphicData>
            </a:graphic>
          </wp:inline>
        </w:drawing>
      </w:r>
    </w:p>
    <w:p w:rsidR="00674707" w:rsidRPr="008737BA" w:rsidRDefault="008737BA" w:rsidP="008737BA">
      <w:pPr>
        <w:pStyle w:val="Caption"/>
        <w:rPr>
          <w:rFonts w:cs="Times New Roman"/>
          <w:b w:val="0"/>
          <w:color w:val="000000" w:themeColor="text1"/>
          <w:sz w:val="24"/>
          <w:szCs w:val="24"/>
        </w:rPr>
      </w:pPr>
      <w:bookmarkStart w:id="82" w:name="_Toc515883269"/>
      <w:bookmarkStart w:id="83" w:name="_Toc517229938"/>
      <w:r w:rsidRPr="008737BA">
        <w:rPr>
          <w:b w:val="0"/>
          <w:color w:val="000000" w:themeColor="text1"/>
          <w:sz w:val="24"/>
          <w:szCs w:val="24"/>
        </w:rPr>
        <w:t xml:space="preserve">Figure 3. </w:t>
      </w:r>
      <w:r w:rsidR="00993EDA" w:rsidRPr="008737BA">
        <w:rPr>
          <w:b w:val="0"/>
          <w:color w:val="000000" w:themeColor="text1"/>
          <w:sz w:val="24"/>
          <w:szCs w:val="24"/>
        </w:rPr>
        <w:fldChar w:fldCharType="begin"/>
      </w:r>
      <w:r w:rsidRPr="008737BA">
        <w:rPr>
          <w:b w:val="0"/>
          <w:color w:val="000000" w:themeColor="text1"/>
          <w:sz w:val="24"/>
          <w:szCs w:val="24"/>
        </w:rPr>
        <w:instrText xml:space="preserve"> SEQ Figure_3. \* ARABIC </w:instrText>
      </w:r>
      <w:r w:rsidR="00993EDA" w:rsidRPr="008737BA">
        <w:rPr>
          <w:b w:val="0"/>
          <w:color w:val="000000" w:themeColor="text1"/>
          <w:sz w:val="24"/>
          <w:szCs w:val="24"/>
        </w:rPr>
        <w:fldChar w:fldCharType="separate"/>
      </w:r>
      <w:r>
        <w:rPr>
          <w:b w:val="0"/>
          <w:noProof/>
          <w:color w:val="000000" w:themeColor="text1"/>
          <w:sz w:val="24"/>
          <w:szCs w:val="24"/>
        </w:rPr>
        <w:t>2</w:t>
      </w:r>
      <w:r w:rsidR="00993EDA" w:rsidRPr="008737BA">
        <w:rPr>
          <w:b w:val="0"/>
          <w:color w:val="000000" w:themeColor="text1"/>
          <w:sz w:val="24"/>
          <w:szCs w:val="24"/>
        </w:rPr>
        <w:fldChar w:fldCharType="end"/>
      </w:r>
      <w:r w:rsidRPr="008737BA">
        <w:rPr>
          <w:b w:val="0"/>
          <w:color w:val="000000" w:themeColor="text1"/>
          <w:sz w:val="24"/>
          <w:szCs w:val="24"/>
        </w:rPr>
        <w:t>:</w:t>
      </w:r>
      <w:r>
        <w:rPr>
          <w:b w:val="0"/>
          <w:color w:val="000000" w:themeColor="text1"/>
          <w:sz w:val="24"/>
          <w:szCs w:val="24"/>
        </w:rPr>
        <w:t xml:space="preserve"> </w:t>
      </w:r>
      <w:r w:rsidR="00674707" w:rsidRPr="008737BA">
        <w:rPr>
          <w:b w:val="0"/>
          <w:color w:val="000000" w:themeColor="text1"/>
          <w:sz w:val="24"/>
          <w:szCs w:val="24"/>
        </w:rPr>
        <w:t>The existing layout of warehouse</w:t>
      </w:r>
      <w:bookmarkEnd w:id="82"/>
      <w:bookmarkEnd w:id="83"/>
    </w:p>
    <w:p w:rsidR="008867DC" w:rsidRDefault="008B59D4" w:rsidP="00B94214">
      <w:pPr>
        <w:pStyle w:val="Heading2"/>
        <w:numPr>
          <w:ilvl w:val="1"/>
          <w:numId w:val="1"/>
        </w:numPr>
        <w:spacing w:before="100" w:beforeAutospacing="1" w:after="100" w:afterAutospacing="1" w:line="360" w:lineRule="auto"/>
        <w:ind w:left="0" w:firstLine="0"/>
        <w:rPr>
          <w:rFonts w:ascii="Times New Roman" w:hAnsi="Times New Roman" w:cs="Times New Roman"/>
          <w:color w:val="000000" w:themeColor="text1"/>
          <w:sz w:val="28"/>
          <w:szCs w:val="28"/>
        </w:rPr>
      </w:pPr>
      <w:bookmarkStart w:id="84" w:name="_Toc517693237"/>
      <w:bookmarkEnd w:id="73"/>
      <w:bookmarkEnd w:id="74"/>
      <w:bookmarkEnd w:id="75"/>
      <w:bookmarkEnd w:id="76"/>
      <w:bookmarkEnd w:id="77"/>
      <w:bookmarkEnd w:id="78"/>
      <w:bookmarkEnd w:id="79"/>
      <w:bookmarkEnd w:id="80"/>
      <w:r>
        <w:rPr>
          <w:rFonts w:ascii="Times New Roman" w:hAnsi="Times New Roman" w:cs="Times New Roman"/>
          <w:color w:val="000000" w:themeColor="text1"/>
          <w:sz w:val="28"/>
          <w:szCs w:val="28"/>
        </w:rPr>
        <w:t>Research design</w:t>
      </w:r>
      <w:bookmarkEnd w:id="84"/>
      <w:r>
        <w:rPr>
          <w:rFonts w:ascii="Times New Roman" w:hAnsi="Times New Roman" w:cs="Times New Roman"/>
          <w:color w:val="000000" w:themeColor="text1"/>
          <w:sz w:val="28"/>
          <w:szCs w:val="28"/>
        </w:rPr>
        <w:t xml:space="preserve"> </w:t>
      </w:r>
    </w:p>
    <w:p w:rsidR="00CF40C7" w:rsidRDefault="00620694" w:rsidP="00EE5BF3">
      <w:pPr>
        <w:pStyle w:val="ListParagraph"/>
        <w:spacing w:line="360" w:lineRule="auto"/>
        <w:ind w:left="0"/>
        <w:jc w:val="both"/>
        <w:rPr>
          <w:rFonts w:cs="Times New Roman"/>
          <w:color w:val="000000" w:themeColor="text1"/>
          <w:szCs w:val="24"/>
        </w:rPr>
      </w:pPr>
      <w:r>
        <w:rPr>
          <w:rFonts w:cs="Times New Roman"/>
          <w:color w:val="000000" w:themeColor="text1"/>
          <w:szCs w:val="24"/>
        </w:rPr>
        <w:t xml:space="preserve">The research design </w:t>
      </w:r>
      <w:r w:rsidRPr="00620694">
        <w:rPr>
          <w:rFonts w:cs="Times New Roman"/>
          <w:color w:val="000000" w:themeColor="text1"/>
          <w:szCs w:val="24"/>
        </w:rPr>
        <w:t>was non-experimental and survey type i.e. it categorized under the description research study depending on the output from</w:t>
      </w:r>
      <w:r w:rsidR="005A39D2">
        <w:rPr>
          <w:rFonts w:cs="Times New Roman"/>
          <w:color w:val="000000" w:themeColor="text1"/>
          <w:szCs w:val="24"/>
        </w:rPr>
        <w:t xml:space="preserve"> descriptive event</w:t>
      </w:r>
      <w:r w:rsidRPr="00620694">
        <w:rPr>
          <w:rFonts w:cs="Times New Roman"/>
          <w:color w:val="000000" w:themeColor="text1"/>
          <w:szCs w:val="24"/>
        </w:rPr>
        <w:t xml:space="preserve"> simulation.</w:t>
      </w:r>
      <w:r w:rsidR="00A03B3C">
        <w:rPr>
          <w:rFonts w:cs="Times New Roman"/>
          <w:color w:val="000000" w:themeColor="text1"/>
          <w:szCs w:val="24"/>
        </w:rPr>
        <w:t xml:space="preserve">  </w:t>
      </w:r>
      <w:r w:rsidR="007772FE">
        <w:rPr>
          <w:rFonts w:cs="Times New Roman"/>
          <w:color w:val="000000" w:themeColor="text1"/>
          <w:szCs w:val="24"/>
        </w:rPr>
        <w:t xml:space="preserve">  </w:t>
      </w:r>
    </w:p>
    <w:p w:rsidR="007772FE" w:rsidRPr="00620694" w:rsidRDefault="007772FE" w:rsidP="00620694">
      <w:pPr>
        <w:pStyle w:val="ListParagraph"/>
        <w:spacing w:line="360" w:lineRule="auto"/>
        <w:ind w:left="540"/>
        <w:jc w:val="both"/>
        <w:rPr>
          <w:rFonts w:cs="Times New Roman"/>
          <w:color w:val="000000" w:themeColor="text1"/>
          <w:szCs w:val="24"/>
        </w:rPr>
      </w:pPr>
    </w:p>
    <w:bookmarkStart w:id="85" w:name="_Toc514478335"/>
    <w:bookmarkStart w:id="86" w:name="_Toc514736757"/>
    <w:bookmarkStart w:id="87" w:name="_Toc515573941"/>
    <w:bookmarkStart w:id="88" w:name="_Toc515622410"/>
    <w:p w:rsidR="00061E4B" w:rsidRDefault="006F0C20" w:rsidP="00061E4B">
      <w:pPr>
        <w:spacing w:line="360" w:lineRule="auto"/>
        <w:ind w:left="144" w:right="1872"/>
        <w:jc w:val="center"/>
        <w:rPr>
          <w:b/>
          <w:color w:val="000000" w:themeColor="text1"/>
          <w:szCs w:val="24"/>
        </w:rPr>
      </w:pPr>
      <w:r w:rsidRPr="00FE06DD">
        <w:rPr>
          <w:color w:val="000000" w:themeColor="text1"/>
        </w:rPr>
        <w:object w:dxaOrig="6987" w:dyaOrig="7340">
          <v:shape id="_x0000_i1025" type="#_x0000_t75" style="width:480.75pt;height:356.6pt" o:ole="">
            <v:imagedata r:id="rId17" o:title=""/>
          </v:shape>
          <o:OLEObject Type="Embed" ProgID="Visio.Drawing.11" ShapeID="_x0000_i1025" DrawAspect="Content" ObjectID="_1592737455" r:id="rId18"/>
        </w:object>
      </w:r>
      <w:r w:rsidR="00DF6A07" w:rsidRPr="00FE06DD">
        <w:rPr>
          <w:color w:val="000000" w:themeColor="text1"/>
        </w:rPr>
        <w:t xml:space="preserve">               </w:t>
      </w:r>
      <w:r w:rsidR="0065126E" w:rsidRPr="00FE06DD">
        <w:rPr>
          <w:b/>
          <w:color w:val="000000" w:themeColor="text1"/>
          <w:szCs w:val="24"/>
        </w:rPr>
        <w:t xml:space="preserve"> </w:t>
      </w:r>
      <w:bookmarkStart w:id="89" w:name="_Toc514424634"/>
      <w:r w:rsidR="00637148" w:rsidRPr="00FE06DD">
        <w:rPr>
          <w:b/>
          <w:color w:val="000000" w:themeColor="text1"/>
          <w:szCs w:val="24"/>
        </w:rPr>
        <w:t xml:space="preserve">              </w:t>
      </w:r>
    </w:p>
    <w:p w:rsidR="00637148" w:rsidRPr="008737BA" w:rsidRDefault="00637148" w:rsidP="008737BA">
      <w:pPr>
        <w:pStyle w:val="Caption"/>
        <w:rPr>
          <w:b w:val="0"/>
          <w:color w:val="000000" w:themeColor="text1"/>
          <w:sz w:val="24"/>
          <w:szCs w:val="24"/>
        </w:rPr>
      </w:pPr>
      <w:r w:rsidRPr="008737BA">
        <w:rPr>
          <w:b w:val="0"/>
          <w:color w:val="000000" w:themeColor="text1"/>
          <w:sz w:val="24"/>
          <w:szCs w:val="24"/>
        </w:rPr>
        <w:t xml:space="preserve"> </w:t>
      </w:r>
      <w:bookmarkStart w:id="90" w:name="_Toc517229939"/>
      <w:bookmarkStart w:id="91" w:name="_Toc514428667"/>
      <w:bookmarkEnd w:id="85"/>
      <w:bookmarkEnd w:id="86"/>
      <w:bookmarkEnd w:id="87"/>
      <w:bookmarkEnd w:id="88"/>
      <w:r w:rsidR="008737BA" w:rsidRPr="008737BA">
        <w:rPr>
          <w:b w:val="0"/>
          <w:color w:val="000000" w:themeColor="text1"/>
          <w:sz w:val="24"/>
          <w:szCs w:val="24"/>
        </w:rPr>
        <w:t xml:space="preserve">Figure 3. </w:t>
      </w:r>
      <w:r w:rsidR="00993EDA" w:rsidRPr="008737BA">
        <w:rPr>
          <w:b w:val="0"/>
          <w:color w:val="000000" w:themeColor="text1"/>
          <w:sz w:val="24"/>
          <w:szCs w:val="24"/>
        </w:rPr>
        <w:fldChar w:fldCharType="begin"/>
      </w:r>
      <w:r w:rsidR="008737BA" w:rsidRPr="008737BA">
        <w:rPr>
          <w:b w:val="0"/>
          <w:color w:val="000000" w:themeColor="text1"/>
          <w:sz w:val="24"/>
          <w:szCs w:val="24"/>
        </w:rPr>
        <w:instrText xml:space="preserve"> SEQ Figure_3. \* ARABIC </w:instrText>
      </w:r>
      <w:r w:rsidR="00993EDA" w:rsidRPr="008737BA">
        <w:rPr>
          <w:b w:val="0"/>
          <w:color w:val="000000" w:themeColor="text1"/>
          <w:sz w:val="24"/>
          <w:szCs w:val="24"/>
        </w:rPr>
        <w:fldChar w:fldCharType="separate"/>
      </w:r>
      <w:r w:rsidR="008737BA" w:rsidRPr="008737BA">
        <w:rPr>
          <w:b w:val="0"/>
          <w:noProof/>
          <w:color w:val="000000" w:themeColor="text1"/>
          <w:sz w:val="24"/>
          <w:szCs w:val="24"/>
        </w:rPr>
        <w:t>3</w:t>
      </w:r>
      <w:r w:rsidR="00993EDA" w:rsidRPr="008737BA">
        <w:rPr>
          <w:b w:val="0"/>
          <w:color w:val="000000" w:themeColor="text1"/>
          <w:sz w:val="24"/>
          <w:szCs w:val="24"/>
        </w:rPr>
        <w:fldChar w:fldCharType="end"/>
      </w:r>
      <w:r w:rsidR="008737BA" w:rsidRPr="008737BA">
        <w:rPr>
          <w:b w:val="0"/>
          <w:color w:val="000000" w:themeColor="text1"/>
          <w:sz w:val="24"/>
          <w:szCs w:val="24"/>
        </w:rPr>
        <w:t xml:space="preserve">: </w:t>
      </w:r>
      <w:r w:rsidR="00745ECB" w:rsidRPr="008737BA">
        <w:rPr>
          <w:b w:val="0"/>
          <w:color w:val="000000" w:themeColor="text1"/>
          <w:sz w:val="24"/>
          <w:szCs w:val="24"/>
        </w:rPr>
        <w:t>Flow of research design</w:t>
      </w:r>
      <w:bookmarkEnd w:id="90"/>
    </w:p>
    <w:p w:rsidR="00BC1DD6" w:rsidRDefault="00745ECB" w:rsidP="00682E0B">
      <w:pPr>
        <w:spacing w:line="360" w:lineRule="auto"/>
        <w:jc w:val="both"/>
      </w:pPr>
      <w:r>
        <w:rPr>
          <w:b/>
        </w:rPr>
        <w:t>Global Positioning System (</w:t>
      </w:r>
      <w:r w:rsidR="004C4FDE" w:rsidRPr="004C4FDE">
        <w:rPr>
          <w:b/>
        </w:rPr>
        <w:t>GPS</w:t>
      </w:r>
      <w:r>
        <w:rPr>
          <w:b/>
        </w:rPr>
        <w:t>)</w:t>
      </w:r>
      <w:r w:rsidR="004C4FDE" w:rsidRPr="004C4FDE">
        <w:rPr>
          <w:b/>
        </w:rPr>
        <w:t xml:space="preserve"> data:</w:t>
      </w:r>
      <w:r w:rsidR="00682E0B">
        <w:t>-</w:t>
      </w:r>
      <w:r w:rsidR="000F4910">
        <w:t xml:space="preserve">an </w:t>
      </w:r>
      <w:r>
        <w:t>instrument used to know</w:t>
      </w:r>
      <w:r w:rsidR="000F4910">
        <w:t xml:space="preserve"> the</w:t>
      </w:r>
      <w:r>
        <w:t xml:space="preserve"> total area and the </w:t>
      </w:r>
      <w:r w:rsidR="00A7193C">
        <w:t>dimensions</w:t>
      </w:r>
      <w:r>
        <w:t xml:space="preserve"> </w:t>
      </w:r>
      <w:r w:rsidR="00A7193C">
        <w:t>of warehouse</w:t>
      </w:r>
      <w:r>
        <w:t xml:space="preserve"> and dry ports. The extract</w:t>
      </w:r>
      <w:r w:rsidR="00457350">
        <w:t>s</w:t>
      </w:r>
      <w:r>
        <w:t xml:space="preserve"> </w:t>
      </w:r>
      <w:r w:rsidR="00A7193C">
        <w:t xml:space="preserve">points </w:t>
      </w:r>
      <w:r w:rsidR="00457350">
        <w:t xml:space="preserve">and </w:t>
      </w:r>
      <w:r w:rsidR="00A7193C">
        <w:t xml:space="preserve">give the approximate value of the dimensions and locations of warehouse and </w:t>
      </w:r>
      <w:r w:rsidR="000F4910">
        <w:t>dry port. This give</w:t>
      </w:r>
      <w:r w:rsidR="00A7193C">
        <w:t xml:space="preserve"> the initial awareness for dimensions of the warehouse and dry</w:t>
      </w:r>
      <w:r w:rsidR="004D51F7">
        <w:t xml:space="preserve"> </w:t>
      </w:r>
      <w:r w:rsidR="000F4910">
        <w:t>port’s T</w:t>
      </w:r>
      <w:r w:rsidR="00682E0B">
        <w:t>able</w:t>
      </w:r>
      <w:r w:rsidR="00A7193C" w:rsidRPr="004D51F7">
        <w:t xml:space="preserve"> 4.</w:t>
      </w:r>
      <w:r w:rsidR="002820D2" w:rsidRPr="004D51F7">
        <w:t>1</w:t>
      </w:r>
      <w:r w:rsidR="002820D2">
        <w:t>.</w:t>
      </w:r>
    </w:p>
    <w:p w:rsidR="00E00C65" w:rsidRDefault="00BC1DD6" w:rsidP="00457350">
      <w:pPr>
        <w:spacing w:line="360" w:lineRule="auto"/>
        <w:jc w:val="both"/>
      </w:pPr>
      <w:r w:rsidRPr="00BC1DD6">
        <w:rPr>
          <w:b/>
        </w:rPr>
        <w:t>Documented data</w:t>
      </w:r>
      <w:r w:rsidR="006E2C6E" w:rsidRPr="00BC1DD6">
        <w:rPr>
          <w:b/>
        </w:rPr>
        <w:t>:</w:t>
      </w:r>
      <w:r w:rsidR="006E2C6E">
        <w:rPr>
          <w:b/>
        </w:rPr>
        <w:t xml:space="preserve"> - </w:t>
      </w:r>
      <w:r w:rsidR="006E2C6E" w:rsidRPr="006E2C6E">
        <w:t>I</w:t>
      </w:r>
      <w:r w:rsidR="006E2C6E">
        <w:t>s</w:t>
      </w:r>
      <w:r w:rsidR="006E2C6E">
        <w:rPr>
          <w:b/>
        </w:rPr>
        <w:t xml:space="preserve"> </w:t>
      </w:r>
      <w:r w:rsidR="00682E0B">
        <w:t>d</w:t>
      </w:r>
      <w:r w:rsidR="00682E0B" w:rsidRPr="00682E0B">
        <w:t>ata which collected from the different journals, reports of the modjo</w:t>
      </w:r>
      <w:r w:rsidR="00682E0B">
        <w:t xml:space="preserve"> dry port and terminals as well as data different website</w:t>
      </w:r>
      <w:r w:rsidR="00221FFB">
        <w:t>s</w:t>
      </w:r>
      <w:r w:rsidR="00682E0B">
        <w:t xml:space="preserve"> </w:t>
      </w:r>
      <w:r w:rsidR="00221FFB">
        <w:t>were</w:t>
      </w:r>
      <w:r w:rsidR="00682E0B">
        <w:t xml:space="preserve"> used to as inputs of </w:t>
      </w:r>
      <w:r w:rsidR="006E2C6E">
        <w:t xml:space="preserve">the </w:t>
      </w:r>
      <w:r w:rsidR="00682E0B">
        <w:t>AutoC</w:t>
      </w:r>
      <w:r w:rsidR="00221FFB">
        <w:t>AD.</w:t>
      </w:r>
      <w:r w:rsidR="00682E0B">
        <w:t xml:space="preserve"> </w:t>
      </w:r>
    </w:p>
    <w:p w:rsidR="0027415A" w:rsidRDefault="00E00C65" w:rsidP="00457350">
      <w:pPr>
        <w:spacing w:line="360" w:lineRule="auto"/>
        <w:jc w:val="both"/>
        <w:rPr>
          <w:rFonts w:cs="Times New Roman"/>
          <w:iCs/>
          <w:color w:val="000000" w:themeColor="text1"/>
          <w:szCs w:val="24"/>
        </w:rPr>
      </w:pPr>
      <w:r w:rsidRPr="00E00C65">
        <w:rPr>
          <w:b/>
        </w:rPr>
        <w:t>AutoCAD:</w:t>
      </w:r>
      <w:r w:rsidR="006E2C6E">
        <w:rPr>
          <w:b/>
        </w:rPr>
        <w:t xml:space="preserve">- </w:t>
      </w:r>
      <w:r w:rsidR="006E2C6E">
        <w:t xml:space="preserve">Is </w:t>
      </w:r>
      <w:r w:rsidR="00A831F9" w:rsidRPr="00A831F9">
        <w:t xml:space="preserve">software </w:t>
      </w:r>
      <w:r w:rsidR="00D313FC">
        <w:rPr>
          <w:rFonts w:cs="Times New Roman"/>
          <w:iCs/>
          <w:color w:val="000000" w:themeColor="text1"/>
          <w:szCs w:val="24"/>
        </w:rPr>
        <w:t xml:space="preserve">which provide 2D and 3D of the </w:t>
      </w:r>
      <w:r w:rsidR="00A831F9" w:rsidRPr="00A831F9">
        <w:rPr>
          <w:rFonts w:cs="Times New Roman"/>
          <w:iCs/>
          <w:color w:val="000000" w:themeColor="text1"/>
          <w:szCs w:val="24"/>
        </w:rPr>
        <w:t xml:space="preserve"> computer aided design model (AutoCAD) </w:t>
      </w:r>
      <w:r w:rsidR="00D313FC">
        <w:rPr>
          <w:rFonts w:cs="Times New Roman"/>
          <w:iCs/>
          <w:color w:val="000000" w:themeColor="text1"/>
          <w:szCs w:val="24"/>
        </w:rPr>
        <w:t xml:space="preserve">and </w:t>
      </w:r>
      <w:r w:rsidR="00A831F9" w:rsidRPr="00A831F9">
        <w:rPr>
          <w:rFonts w:cs="Times New Roman"/>
          <w:iCs/>
          <w:color w:val="000000" w:themeColor="text1"/>
          <w:szCs w:val="24"/>
        </w:rPr>
        <w:t>was used to draw out the  alternative facility layouts by feeding the input data  collected fro</w:t>
      </w:r>
      <w:r w:rsidR="006E2C6E">
        <w:rPr>
          <w:rFonts w:cs="Times New Roman"/>
          <w:iCs/>
          <w:color w:val="000000" w:themeColor="text1"/>
          <w:szCs w:val="24"/>
        </w:rPr>
        <w:t xml:space="preserve">m field survey by using </w:t>
      </w:r>
      <w:r w:rsidR="001B543A">
        <w:rPr>
          <w:rFonts w:cs="Times New Roman"/>
          <w:iCs/>
          <w:color w:val="000000" w:themeColor="text1"/>
          <w:szCs w:val="24"/>
        </w:rPr>
        <w:t xml:space="preserve">the </w:t>
      </w:r>
      <w:r w:rsidR="006E2C6E">
        <w:rPr>
          <w:rFonts w:cs="Times New Roman"/>
          <w:iCs/>
          <w:color w:val="000000" w:themeColor="text1"/>
          <w:szCs w:val="24"/>
        </w:rPr>
        <w:t>Global P</w:t>
      </w:r>
      <w:r w:rsidR="00A831F9" w:rsidRPr="00A831F9">
        <w:rPr>
          <w:rFonts w:cs="Times New Roman"/>
          <w:iCs/>
          <w:color w:val="000000" w:themeColor="text1"/>
          <w:szCs w:val="24"/>
        </w:rPr>
        <w:t>ositioni</w:t>
      </w:r>
      <w:r w:rsidR="006E2C6E">
        <w:rPr>
          <w:rFonts w:cs="Times New Roman"/>
          <w:iCs/>
          <w:color w:val="000000" w:themeColor="text1"/>
          <w:szCs w:val="24"/>
        </w:rPr>
        <w:t>ng S</w:t>
      </w:r>
      <w:r w:rsidR="00A831F9" w:rsidRPr="00A831F9">
        <w:rPr>
          <w:rFonts w:cs="Times New Roman"/>
          <w:iCs/>
          <w:color w:val="000000" w:themeColor="text1"/>
          <w:szCs w:val="24"/>
        </w:rPr>
        <w:t xml:space="preserve">ystem </w:t>
      </w:r>
      <w:r w:rsidR="009A16D1">
        <w:rPr>
          <w:rFonts w:cs="Times New Roman"/>
          <w:iCs/>
          <w:color w:val="000000" w:themeColor="text1"/>
          <w:szCs w:val="24"/>
        </w:rPr>
        <w:t>,</w:t>
      </w:r>
      <w:r w:rsidR="00A831F9" w:rsidRPr="00A831F9">
        <w:rPr>
          <w:rFonts w:cs="Times New Roman"/>
          <w:iCs/>
          <w:color w:val="000000" w:themeColor="text1"/>
          <w:szCs w:val="24"/>
        </w:rPr>
        <w:t xml:space="preserve"> dimensions measured by using standard meter</w:t>
      </w:r>
      <w:r w:rsidR="009A16D1">
        <w:rPr>
          <w:rFonts w:cs="Times New Roman"/>
          <w:iCs/>
          <w:color w:val="000000" w:themeColor="text1"/>
          <w:szCs w:val="24"/>
        </w:rPr>
        <w:t xml:space="preserve"> and </w:t>
      </w:r>
      <w:r w:rsidR="007470AB">
        <w:rPr>
          <w:rFonts w:cs="Times New Roman"/>
          <w:iCs/>
          <w:color w:val="000000" w:themeColor="text1"/>
          <w:szCs w:val="24"/>
        </w:rPr>
        <w:t>documented dat</w:t>
      </w:r>
      <w:r w:rsidR="0027415A">
        <w:rPr>
          <w:rFonts w:cs="Times New Roman"/>
          <w:iCs/>
          <w:color w:val="000000" w:themeColor="text1"/>
          <w:szCs w:val="24"/>
        </w:rPr>
        <w:t>a.</w:t>
      </w:r>
    </w:p>
    <w:p w:rsidR="0027415A" w:rsidRPr="00D413A6" w:rsidRDefault="0027415A" w:rsidP="0027415A">
      <w:pPr>
        <w:autoSpaceDE w:val="0"/>
        <w:autoSpaceDN w:val="0"/>
        <w:adjustRightInd w:val="0"/>
        <w:spacing w:line="360" w:lineRule="auto"/>
        <w:jc w:val="both"/>
        <w:rPr>
          <w:rFonts w:cs="Times New Roman"/>
          <w:color w:val="000000" w:themeColor="text1"/>
          <w:szCs w:val="24"/>
        </w:rPr>
      </w:pPr>
      <w:r w:rsidRPr="00D413A6">
        <w:rPr>
          <w:rFonts w:cs="Times New Roman"/>
          <w:color w:val="000000" w:themeColor="text1"/>
          <w:szCs w:val="24"/>
        </w:rPr>
        <w:lastRenderedPageBreak/>
        <w:t xml:space="preserve">As Rouwenhorst </w:t>
      </w:r>
      <w:r w:rsidRPr="00E8457D">
        <w:rPr>
          <w:rFonts w:cs="Times New Roman"/>
          <w:i/>
          <w:color w:val="000000" w:themeColor="text1"/>
          <w:szCs w:val="24"/>
        </w:rPr>
        <w:t>et al</w:t>
      </w:r>
      <w:r>
        <w:rPr>
          <w:rFonts w:cs="Times New Roman"/>
          <w:color w:val="000000" w:themeColor="text1"/>
          <w:szCs w:val="24"/>
        </w:rPr>
        <w:t xml:space="preserve">., (2000), </w:t>
      </w:r>
      <w:r w:rsidRPr="00D413A6">
        <w:rPr>
          <w:rFonts w:cs="Times New Roman"/>
          <w:color w:val="000000" w:themeColor="text1"/>
          <w:szCs w:val="24"/>
        </w:rPr>
        <w:t xml:space="preserve">cited in </w:t>
      </w:r>
      <w:r>
        <w:rPr>
          <w:rFonts w:cs="Times New Roman"/>
          <w:bCs/>
          <w:color w:val="000000" w:themeColor="text1"/>
          <w:szCs w:val="24"/>
        </w:rPr>
        <w:t xml:space="preserve">Baker P. &amp; Canessa </w:t>
      </w:r>
      <w:r w:rsidRPr="00D413A6">
        <w:rPr>
          <w:rFonts w:cs="Times New Roman"/>
          <w:bCs/>
          <w:color w:val="000000" w:themeColor="text1"/>
          <w:szCs w:val="24"/>
        </w:rPr>
        <w:t>(2009)</w:t>
      </w:r>
      <w:r>
        <w:rPr>
          <w:rFonts w:cs="Times New Roman"/>
          <w:bCs/>
          <w:color w:val="000000" w:themeColor="text1"/>
          <w:szCs w:val="24"/>
        </w:rPr>
        <w:t xml:space="preserve">, </w:t>
      </w:r>
      <w:r w:rsidRPr="00D413A6">
        <w:rPr>
          <w:rFonts w:cs="Times New Roman"/>
          <w:color w:val="000000" w:themeColor="text1"/>
          <w:szCs w:val="24"/>
        </w:rPr>
        <w:t>the research into the individual tools and techniques used within each of the steps was undertaken both from the literature and from the warehouse design companies. It was found that the literature provides useful tools for some steps but does not appear to cover all of the steps involved. This</w:t>
      </w:r>
      <w:r>
        <w:rPr>
          <w:rFonts w:cs="Times New Roman"/>
          <w:color w:val="000000" w:themeColor="text1"/>
          <w:szCs w:val="24"/>
        </w:rPr>
        <w:t xml:space="preserve"> is supported by Rouwenhorst </w:t>
      </w:r>
      <w:r w:rsidRPr="0083794E">
        <w:rPr>
          <w:rFonts w:cs="Times New Roman"/>
          <w:i/>
          <w:color w:val="000000" w:themeColor="text1"/>
          <w:szCs w:val="24"/>
        </w:rPr>
        <w:t>et.</w:t>
      </w:r>
      <w:r>
        <w:rPr>
          <w:rFonts w:cs="Times New Roman"/>
          <w:i/>
          <w:color w:val="000000" w:themeColor="text1"/>
          <w:szCs w:val="24"/>
        </w:rPr>
        <w:t xml:space="preserve"> </w:t>
      </w:r>
      <w:r w:rsidRPr="0083794E">
        <w:rPr>
          <w:rFonts w:cs="Times New Roman"/>
          <w:i/>
          <w:color w:val="000000" w:themeColor="text1"/>
          <w:szCs w:val="24"/>
        </w:rPr>
        <w:t>al</w:t>
      </w:r>
      <w:r w:rsidRPr="00D413A6">
        <w:rPr>
          <w:rFonts w:cs="Times New Roman"/>
          <w:color w:val="000000" w:themeColor="text1"/>
          <w:szCs w:val="24"/>
        </w:rPr>
        <w:t>.</w:t>
      </w:r>
      <w:r>
        <w:rPr>
          <w:rFonts w:cs="Times New Roman"/>
          <w:color w:val="000000" w:themeColor="text1"/>
          <w:szCs w:val="24"/>
        </w:rPr>
        <w:t xml:space="preserve">, </w:t>
      </w:r>
      <w:r w:rsidRPr="00D413A6">
        <w:rPr>
          <w:rFonts w:cs="Times New Roman"/>
          <w:color w:val="000000" w:themeColor="text1"/>
          <w:szCs w:val="24"/>
        </w:rPr>
        <w:t>(2000)</w:t>
      </w:r>
      <w:r>
        <w:rPr>
          <w:rFonts w:cs="Times New Roman"/>
          <w:color w:val="000000" w:themeColor="text1"/>
          <w:szCs w:val="24"/>
        </w:rPr>
        <w:t>,w</w:t>
      </w:r>
      <w:r w:rsidRPr="00D413A6">
        <w:rPr>
          <w:rFonts w:cs="Times New Roman"/>
          <w:color w:val="000000" w:themeColor="text1"/>
          <w:szCs w:val="24"/>
        </w:rPr>
        <w:t>ho concluded that the existing literature tends to concentrate on a small numbers of specific areas within the total warehouse design problem, with areas such as conventional equipment solutions and staffing calculations being largely neglected. The results show</w:t>
      </w:r>
      <w:r>
        <w:rPr>
          <w:rFonts w:cs="Times New Roman"/>
          <w:color w:val="000000" w:themeColor="text1"/>
          <w:szCs w:val="24"/>
        </w:rPr>
        <w:t>ed</w:t>
      </w:r>
      <w:r w:rsidRPr="00D413A6">
        <w:rPr>
          <w:rFonts w:cs="Times New Roman"/>
          <w:color w:val="000000" w:themeColor="text1"/>
          <w:szCs w:val="24"/>
        </w:rPr>
        <w:t xml:space="preserve"> that warehouse designers use a variety of tools during the design process.</w:t>
      </w:r>
    </w:p>
    <w:p w:rsidR="0027415A" w:rsidRPr="00D413A6" w:rsidRDefault="0027415A" w:rsidP="0027415A">
      <w:pPr>
        <w:autoSpaceDE w:val="0"/>
        <w:autoSpaceDN w:val="0"/>
        <w:adjustRightInd w:val="0"/>
        <w:spacing w:after="0" w:line="360" w:lineRule="auto"/>
        <w:rPr>
          <w:rFonts w:cs="Times New Roman"/>
          <w:color w:val="000000" w:themeColor="text1"/>
          <w:szCs w:val="24"/>
        </w:rPr>
      </w:pPr>
      <w:r w:rsidRPr="00D413A6">
        <w:rPr>
          <w:rFonts w:cs="Times New Roman"/>
          <w:color w:val="000000" w:themeColor="text1"/>
          <w:szCs w:val="24"/>
        </w:rPr>
        <w:t>The main areas of commonality (i.e. used by more than half the respondents) were the use of:</w:t>
      </w:r>
    </w:p>
    <w:p w:rsidR="0027415A" w:rsidRPr="00D413A6" w:rsidRDefault="0027415A" w:rsidP="0027415A">
      <w:pPr>
        <w:pStyle w:val="ListParagraph"/>
        <w:numPr>
          <w:ilvl w:val="0"/>
          <w:numId w:val="10"/>
        </w:numPr>
        <w:autoSpaceDE w:val="0"/>
        <w:autoSpaceDN w:val="0"/>
        <w:adjustRightInd w:val="0"/>
        <w:spacing w:after="0" w:line="360" w:lineRule="auto"/>
        <w:rPr>
          <w:rFonts w:cs="Times New Roman"/>
          <w:color w:val="000000" w:themeColor="text1"/>
          <w:szCs w:val="24"/>
        </w:rPr>
      </w:pPr>
      <w:r w:rsidRPr="00D413A6">
        <w:rPr>
          <w:rFonts w:cs="Times New Roman"/>
          <w:color w:val="000000" w:themeColor="text1"/>
          <w:szCs w:val="24"/>
        </w:rPr>
        <w:t>Database and spreadsheet models for data analysis;</w:t>
      </w:r>
    </w:p>
    <w:p w:rsidR="0027415A" w:rsidRPr="00D413A6" w:rsidRDefault="0027415A" w:rsidP="0027415A">
      <w:pPr>
        <w:pStyle w:val="ListParagraph"/>
        <w:numPr>
          <w:ilvl w:val="0"/>
          <w:numId w:val="10"/>
        </w:numPr>
        <w:autoSpaceDE w:val="0"/>
        <w:autoSpaceDN w:val="0"/>
        <w:adjustRightInd w:val="0"/>
        <w:spacing w:after="0" w:line="360" w:lineRule="auto"/>
        <w:rPr>
          <w:rFonts w:cs="Times New Roman"/>
          <w:color w:val="000000" w:themeColor="text1"/>
          <w:szCs w:val="24"/>
        </w:rPr>
      </w:pPr>
      <w:r w:rsidRPr="00D413A6">
        <w:rPr>
          <w:rFonts w:cs="Times New Roman"/>
          <w:color w:val="000000" w:themeColor="text1"/>
          <w:szCs w:val="24"/>
        </w:rPr>
        <w:t>Spreadsheet models for considering equipment types;</w:t>
      </w:r>
    </w:p>
    <w:p w:rsidR="0027415A" w:rsidRPr="00D413A6" w:rsidRDefault="0027415A" w:rsidP="0027415A">
      <w:pPr>
        <w:pStyle w:val="ListParagraph"/>
        <w:numPr>
          <w:ilvl w:val="0"/>
          <w:numId w:val="10"/>
        </w:numPr>
        <w:autoSpaceDE w:val="0"/>
        <w:autoSpaceDN w:val="0"/>
        <w:adjustRightInd w:val="0"/>
        <w:spacing w:after="0" w:line="360" w:lineRule="auto"/>
        <w:rPr>
          <w:rFonts w:cs="Times New Roman"/>
          <w:color w:val="000000" w:themeColor="text1"/>
          <w:szCs w:val="24"/>
        </w:rPr>
      </w:pPr>
      <w:r w:rsidRPr="00D413A6">
        <w:rPr>
          <w:rFonts w:ascii="WingdingsOOEnc" w:eastAsia="WingdingsOOEnc" w:cs="WingdingsOOEnc"/>
          <w:color w:val="000000" w:themeColor="text1"/>
          <w:szCs w:val="24"/>
        </w:rPr>
        <w:t xml:space="preserve"> </w:t>
      </w:r>
      <w:r w:rsidRPr="00D413A6">
        <w:rPr>
          <w:rFonts w:cs="Times New Roman"/>
          <w:color w:val="000000" w:themeColor="text1"/>
          <w:szCs w:val="24"/>
        </w:rPr>
        <w:t>Formal spreadsheet models to calculate equipment capacities and quantities;</w:t>
      </w:r>
    </w:p>
    <w:p w:rsidR="0027415A" w:rsidRPr="00D413A6" w:rsidRDefault="0027415A" w:rsidP="0027415A">
      <w:pPr>
        <w:pStyle w:val="ListParagraph"/>
        <w:numPr>
          <w:ilvl w:val="0"/>
          <w:numId w:val="10"/>
        </w:numPr>
        <w:autoSpaceDE w:val="0"/>
        <w:autoSpaceDN w:val="0"/>
        <w:adjustRightInd w:val="0"/>
        <w:spacing w:after="0" w:line="360" w:lineRule="auto"/>
        <w:rPr>
          <w:rFonts w:cs="Times New Roman"/>
          <w:color w:val="000000" w:themeColor="text1"/>
          <w:szCs w:val="24"/>
        </w:rPr>
      </w:pPr>
      <w:r w:rsidRPr="00D413A6">
        <w:rPr>
          <w:rFonts w:ascii="WingdingsOOEnc" w:eastAsia="WingdingsOOEnc" w:cs="WingdingsOOEnc"/>
          <w:color w:val="000000" w:themeColor="text1"/>
          <w:szCs w:val="24"/>
        </w:rPr>
        <w:t xml:space="preserve"> </w:t>
      </w:r>
      <w:r w:rsidRPr="00D413A6">
        <w:rPr>
          <w:rFonts w:cs="Times New Roman"/>
          <w:color w:val="000000" w:themeColor="text1"/>
          <w:szCs w:val="24"/>
        </w:rPr>
        <w:t>Computer-aided design (CAD) software for drawing up the layouts;</w:t>
      </w:r>
    </w:p>
    <w:p w:rsidR="0027415A" w:rsidRDefault="0027415A" w:rsidP="0027415A">
      <w:pPr>
        <w:pStyle w:val="ListParagraph"/>
        <w:numPr>
          <w:ilvl w:val="0"/>
          <w:numId w:val="10"/>
        </w:numPr>
        <w:autoSpaceDE w:val="0"/>
        <w:autoSpaceDN w:val="0"/>
        <w:adjustRightInd w:val="0"/>
        <w:spacing w:line="360" w:lineRule="auto"/>
        <w:rPr>
          <w:rFonts w:cs="Times New Roman"/>
          <w:color w:val="000000" w:themeColor="text1"/>
          <w:szCs w:val="24"/>
        </w:rPr>
      </w:pPr>
      <w:r w:rsidRPr="00D413A6">
        <w:rPr>
          <w:rFonts w:ascii="WingdingsOOEnc" w:eastAsia="WingdingsOOEnc" w:cs="WingdingsOOEnc"/>
          <w:color w:val="000000" w:themeColor="text1"/>
          <w:szCs w:val="24"/>
        </w:rPr>
        <w:t xml:space="preserve"> </w:t>
      </w:r>
      <w:r w:rsidRPr="00D413A6">
        <w:rPr>
          <w:rFonts w:cs="Times New Roman"/>
          <w:color w:val="000000" w:themeColor="text1"/>
          <w:szCs w:val="24"/>
        </w:rPr>
        <w:t>Simulation software and formal spreadsheet models for evaluation and assessment.</w:t>
      </w:r>
    </w:p>
    <w:p w:rsidR="009D1955" w:rsidRDefault="0027415A" w:rsidP="00457350">
      <w:pPr>
        <w:spacing w:line="360" w:lineRule="auto"/>
        <w:jc w:val="both"/>
        <w:rPr>
          <w:rFonts w:cs="Times New Roman"/>
          <w:iCs/>
          <w:color w:val="000000" w:themeColor="text1"/>
          <w:szCs w:val="24"/>
        </w:rPr>
      </w:pPr>
      <w:r>
        <w:rPr>
          <w:rFonts w:cs="Times New Roman"/>
          <w:iCs/>
          <w:color w:val="000000" w:themeColor="text1"/>
          <w:szCs w:val="24"/>
        </w:rPr>
        <w:t>From those warehouse layout design instruments the autoCAD was selected to execute the study. Because</w:t>
      </w:r>
      <w:r w:rsidR="0096207F">
        <w:rPr>
          <w:rFonts w:cs="Times New Roman"/>
          <w:iCs/>
          <w:color w:val="000000" w:themeColor="text1"/>
          <w:szCs w:val="24"/>
        </w:rPr>
        <w:t>,</w:t>
      </w:r>
      <w:r>
        <w:rPr>
          <w:rFonts w:cs="Times New Roman"/>
          <w:iCs/>
          <w:color w:val="000000" w:themeColor="text1"/>
          <w:szCs w:val="24"/>
        </w:rPr>
        <w:t xml:space="preserve"> to </w:t>
      </w:r>
      <w:r w:rsidR="0096207F">
        <w:rPr>
          <w:rFonts w:cs="Times New Roman"/>
          <w:iCs/>
          <w:color w:val="000000" w:themeColor="text1"/>
          <w:szCs w:val="24"/>
        </w:rPr>
        <w:t>provide</w:t>
      </w:r>
      <w:r>
        <w:rPr>
          <w:rFonts w:cs="Times New Roman"/>
          <w:iCs/>
          <w:color w:val="000000" w:themeColor="text1"/>
          <w:szCs w:val="24"/>
        </w:rPr>
        <w:t xml:space="preserve"> the alternative layout of warehouse</w:t>
      </w:r>
      <w:r w:rsidR="0096207F">
        <w:rPr>
          <w:rFonts w:cs="Times New Roman"/>
          <w:iCs/>
          <w:color w:val="000000" w:themeColor="text1"/>
          <w:szCs w:val="24"/>
        </w:rPr>
        <w:t xml:space="preserve"> with fishbone arrangements or angled aisle; </w:t>
      </w:r>
      <w:r>
        <w:rPr>
          <w:rFonts w:cs="Times New Roman"/>
          <w:iCs/>
          <w:color w:val="000000" w:themeColor="text1"/>
          <w:szCs w:val="24"/>
        </w:rPr>
        <w:t xml:space="preserve">autoCAD is more </w:t>
      </w:r>
      <w:r w:rsidR="0096207F">
        <w:rPr>
          <w:rFonts w:cs="Times New Roman"/>
          <w:iCs/>
          <w:color w:val="000000" w:themeColor="text1"/>
          <w:szCs w:val="24"/>
        </w:rPr>
        <w:t xml:space="preserve">proper tool even if, it is bad for warehouse layout design. The others have more proper to provide layouts with crossed aisle and to categorize area to different departments. Therefore, to provide all alternative </w:t>
      </w:r>
      <w:r w:rsidR="00D313FC">
        <w:rPr>
          <w:rFonts w:cs="Times New Roman"/>
          <w:iCs/>
          <w:color w:val="000000" w:themeColor="text1"/>
          <w:szCs w:val="24"/>
        </w:rPr>
        <w:t xml:space="preserve">layout of the </w:t>
      </w:r>
      <w:r w:rsidR="00457350">
        <w:rPr>
          <w:rFonts w:cs="Times New Roman"/>
          <w:iCs/>
          <w:color w:val="000000" w:themeColor="text1"/>
          <w:szCs w:val="24"/>
        </w:rPr>
        <w:t>warehouse with</w:t>
      </w:r>
      <w:r w:rsidR="0096207F">
        <w:rPr>
          <w:rFonts w:cs="Times New Roman"/>
          <w:iCs/>
          <w:color w:val="000000" w:themeColor="text1"/>
          <w:szCs w:val="24"/>
        </w:rPr>
        <w:t xml:space="preserve"> similar warehouse design tools, the researcher preferred the autoCAD software for drawing </w:t>
      </w:r>
      <w:r w:rsidR="009D1955">
        <w:rPr>
          <w:rFonts w:cs="Times New Roman"/>
          <w:iCs/>
          <w:color w:val="000000" w:themeColor="text1"/>
          <w:szCs w:val="24"/>
        </w:rPr>
        <w:t>up the layouts with fishbone arrangements or angled aisle and cross aisle configurations.</w:t>
      </w:r>
    </w:p>
    <w:p w:rsidR="003520E4" w:rsidRDefault="00C03EAA" w:rsidP="003520E4">
      <w:pPr>
        <w:spacing w:line="360" w:lineRule="auto"/>
        <w:jc w:val="both"/>
        <w:rPr>
          <w:rFonts w:cs="Times New Roman"/>
          <w:iCs/>
          <w:color w:val="000000" w:themeColor="text1"/>
          <w:szCs w:val="24"/>
        </w:rPr>
      </w:pPr>
      <w:r w:rsidRPr="00C03EAA">
        <w:rPr>
          <w:rFonts w:cs="Times New Roman"/>
          <w:b/>
          <w:iCs/>
          <w:color w:val="000000" w:themeColor="text1"/>
          <w:szCs w:val="24"/>
        </w:rPr>
        <w:t>Anylogic software</w:t>
      </w:r>
      <w:r w:rsidR="003520E4">
        <w:rPr>
          <w:rFonts w:cs="Times New Roman"/>
          <w:b/>
          <w:iCs/>
          <w:color w:val="000000" w:themeColor="text1"/>
          <w:szCs w:val="24"/>
        </w:rPr>
        <w:t>: -</w:t>
      </w:r>
      <w:r>
        <w:rPr>
          <w:rFonts w:cs="Times New Roman"/>
          <w:b/>
          <w:iCs/>
          <w:color w:val="000000" w:themeColor="text1"/>
          <w:szCs w:val="24"/>
        </w:rPr>
        <w:t xml:space="preserve"> </w:t>
      </w:r>
      <w:r w:rsidR="00D914D7">
        <w:rPr>
          <w:rFonts w:cs="Times New Roman"/>
          <w:iCs/>
          <w:color w:val="000000" w:themeColor="text1"/>
          <w:szCs w:val="24"/>
        </w:rPr>
        <w:t xml:space="preserve">There is much of different descriptive event simulation </w:t>
      </w:r>
      <w:r>
        <w:rPr>
          <w:rFonts w:cs="Times New Roman"/>
          <w:b/>
          <w:iCs/>
          <w:color w:val="000000" w:themeColor="text1"/>
          <w:szCs w:val="24"/>
        </w:rPr>
        <w:t>s</w:t>
      </w:r>
      <w:r w:rsidRPr="00C03EAA">
        <w:rPr>
          <w:rFonts w:cs="Times New Roman"/>
          <w:iCs/>
          <w:color w:val="000000" w:themeColor="text1"/>
          <w:szCs w:val="24"/>
        </w:rPr>
        <w:t>oftware</w:t>
      </w:r>
      <w:r w:rsidR="00D914D7">
        <w:rPr>
          <w:rFonts w:cs="Times New Roman"/>
          <w:iCs/>
          <w:color w:val="000000" w:themeColor="text1"/>
          <w:szCs w:val="24"/>
        </w:rPr>
        <w:t>. However, the</w:t>
      </w:r>
      <w:r w:rsidR="003520E4">
        <w:rPr>
          <w:rFonts w:cs="Times New Roman"/>
          <w:iCs/>
          <w:color w:val="000000" w:themeColor="text1"/>
          <w:szCs w:val="24"/>
        </w:rPr>
        <w:t>ir</w:t>
      </w:r>
      <w:r w:rsidR="00D914D7">
        <w:rPr>
          <w:rFonts w:cs="Times New Roman"/>
          <w:iCs/>
          <w:color w:val="000000" w:themeColor="text1"/>
          <w:szCs w:val="24"/>
        </w:rPr>
        <w:t xml:space="preserve"> functionality and running capacities are different from one to others. The </w:t>
      </w:r>
      <w:r w:rsidR="003520E4">
        <w:rPr>
          <w:rFonts w:cs="Times New Roman"/>
          <w:iCs/>
          <w:color w:val="000000" w:themeColor="text1"/>
          <w:szCs w:val="24"/>
        </w:rPr>
        <w:t>maximum number of dynamically running agents is 50000 for anylogic descriptive event simulation software. However, some other available descriptive vent simulation software’s couldn’t be function for this thesis validation purposes</w:t>
      </w:r>
      <w:r w:rsidR="007945B1">
        <w:rPr>
          <w:rFonts w:cs="Times New Roman"/>
          <w:iCs/>
          <w:color w:val="000000" w:themeColor="text1"/>
          <w:szCs w:val="24"/>
        </w:rPr>
        <w:t xml:space="preserve"> due to the capacity of dynamic running items</w:t>
      </w:r>
      <w:r w:rsidR="003520E4">
        <w:rPr>
          <w:rFonts w:cs="Times New Roman"/>
          <w:iCs/>
          <w:color w:val="000000" w:themeColor="text1"/>
          <w:szCs w:val="24"/>
        </w:rPr>
        <w:t>. Therefore</w:t>
      </w:r>
      <w:r w:rsidR="007945B1">
        <w:rPr>
          <w:rFonts w:cs="Times New Roman"/>
          <w:iCs/>
          <w:color w:val="000000" w:themeColor="text1"/>
          <w:szCs w:val="24"/>
        </w:rPr>
        <w:t>,</w:t>
      </w:r>
      <w:r w:rsidR="003520E4">
        <w:rPr>
          <w:rFonts w:cs="Times New Roman"/>
          <w:iCs/>
          <w:color w:val="000000" w:themeColor="text1"/>
          <w:szCs w:val="24"/>
        </w:rPr>
        <w:t xml:space="preserve"> the researcher preferred </w:t>
      </w:r>
      <w:r w:rsidR="007945B1">
        <w:rPr>
          <w:rFonts w:cs="Times New Roman"/>
          <w:iCs/>
          <w:color w:val="000000" w:themeColor="text1"/>
          <w:szCs w:val="24"/>
        </w:rPr>
        <w:t xml:space="preserve">the </w:t>
      </w:r>
      <w:r w:rsidR="003520E4">
        <w:rPr>
          <w:rFonts w:cs="Times New Roman"/>
          <w:iCs/>
          <w:color w:val="000000" w:themeColor="text1"/>
          <w:szCs w:val="24"/>
        </w:rPr>
        <w:t xml:space="preserve">anylogic software to execute the thesis as per objectives.      </w:t>
      </w:r>
      <w:bookmarkEnd w:id="89"/>
      <w:bookmarkEnd w:id="91"/>
    </w:p>
    <w:p w:rsidR="00D413A6" w:rsidRDefault="007C4B5B" w:rsidP="00345CDA">
      <w:pPr>
        <w:spacing w:line="360" w:lineRule="auto"/>
        <w:jc w:val="both"/>
        <w:rPr>
          <w:rFonts w:cs="Times New Roman"/>
          <w:color w:val="000000" w:themeColor="text1"/>
          <w:szCs w:val="24"/>
        </w:rPr>
      </w:pPr>
      <w:r w:rsidRPr="003520E4">
        <w:rPr>
          <w:rFonts w:cs="Times New Roman"/>
          <w:b/>
          <w:color w:val="000000" w:themeColor="text1"/>
          <w:sz w:val="28"/>
          <w:szCs w:val="28"/>
        </w:rPr>
        <w:t>Data s</w:t>
      </w:r>
      <w:r w:rsidR="00DD7F55" w:rsidRPr="003520E4">
        <w:rPr>
          <w:rFonts w:cs="Times New Roman"/>
          <w:b/>
          <w:color w:val="000000" w:themeColor="text1"/>
          <w:sz w:val="28"/>
          <w:szCs w:val="28"/>
        </w:rPr>
        <w:t>ource</w:t>
      </w:r>
      <w:r w:rsidR="003520E4">
        <w:rPr>
          <w:rFonts w:cs="Times New Roman"/>
          <w:b/>
          <w:color w:val="000000" w:themeColor="text1"/>
          <w:sz w:val="28"/>
          <w:szCs w:val="28"/>
        </w:rPr>
        <w:t xml:space="preserve">: - </w:t>
      </w:r>
      <w:r w:rsidR="00597B74" w:rsidRPr="00D413A6">
        <w:rPr>
          <w:rFonts w:cs="Times New Roman"/>
          <w:color w:val="000000" w:themeColor="text1"/>
          <w:szCs w:val="24"/>
        </w:rPr>
        <w:t xml:space="preserve">Data </w:t>
      </w:r>
      <w:r w:rsidR="003F5FAC">
        <w:rPr>
          <w:rFonts w:cs="Times New Roman"/>
          <w:color w:val="000000" w:themeColor="text1"/>
          <w:szCs w:val="24"/>
        </w:rPr>
        <w:t xml:space="preserve">were </w:t>
      </w:r>
      <w:r w:rsidR="00597B74" w:rsidRPr="00D413A6">
        <w:rPr>
          <w:rFonts w:cs="Times New Roman"/>
          <w:color w:val="000000" w:themeColor="text1"/>
          <w:szCs w:val="24"/>
        </w:rPr>
        <w:t xml:space="preserve">collected from primary and secondary sources. The respondent categories for </w:t>
      </w:r>
      <w:r w:rsidR="003F5FAC">
        <w:rPr>
          <w:rFonts w:cs="Times New Roman"/>
          <w:color w:val="000000" w:themeColor="text1"/>
          <w:szCs w:val="24"/>
        </w:rPr>
        <w:t xml:space="preserve">the </w:t>
      </w:r>
      <w:r w:rsidR="00597B74" w:rsidRPr="00D413A6">
        <w:rPr>
          <w:rFonts w:cs="Times New Roman"/>
          <w:color w:val="000000" w:themeColor="text1"/>
          <w:szCs w:val="24"/>
        </w:rPr>
        <w:t xml:space="preserve">primary source </w:t>
      </w:r>
      <w:r w:rsidR="003F5FAC">
        <w:rPr>
          <w:rFonts w:cs="Times New Roman"/>
          <w:color w:val="000000" w:themeColor="text1"/>
          <w:szCs w:val="24"/>
        </w:rPr>
        <w:t>ware</w:t>
      </w:r>
      <w:r w:rsidR="00597B74" w:rsidRPr="00D413A6">
        <w:rPr>
          <w:rFonts w:cs="Times New Roman"/>
          <w:color w:val="000000" w:themeColor="text1"/>
          <w:szCs w:val="24"/>
        </w:rPr>
        <w:t xml:space="preserve"> the operators of warehouse and dry ports and terminal’s importers/exporters, loading/unloading, transistors, drivers, and warehouse manager. In addition </w:t>
      </w:r>
      <w:r w:rsidR="00597B74" w:rsidRPr="00D413A6">
        <w:rPr>
          <w:rFonts w:cs="Times New Roman"/>
          <w:color w:val="000000" w:themeColor="text1"/>
          <w:szCs w:val="24"/>
        </w:rPr>
        <w:lastRenderedPageBreak/>
        <w:t>to the primary sources of data, the researcher collect</w:t>
      </w:r>
      <w:r w:rsidR="00346192" w:rsidRPr="00D413A6">
        <w:rPr>
          <w:rFonts w:cs="Times New Roman"/>
          <w:color w:val="000000" w:themeColor="text1"/>
          <w:szCs w:val="24"/>
        </w:rPr>
        <w:t>ed</w:t>
      </w:r>
      <w:r w:rsidR="00597B74" w:rsidRPr="00D413A6">
        <w:rPr>
          <w:rFonts w:cs="Times New Roman"/>
          <w:color w:val="000000" w:themeColor="text1"/>
          <w:szCs w:val="24"/>
        </w:rPr>
        <w:t xml:space="preserve"> secondary data which </w:t>
      </w:r>
      <w:r w:rsidR="003F5FAC">
        <w:rPr>
          <w:rFonts w:cs="Times New Roman"/>
          <w:color w:val="000000" w:themeColor="text1"/>
          <w:szCs w:val="24"/>
        </w:rPr>
        <w:t>was</w:t>
      </w:r>
      <w:r w:rsidR="00597B74" w:rsidRPr="00D413A6">
        <w:rPr>
          <w:rFonts w:cs="Times New Roman"/>
          <w:color w:val="000000" w:themeColor="text1"/>
          <w:szCs w:val="24"/>
        </w:rPr>
        <w:t xml:space="preserve"> related to the facility</w:t>
      </w:r>
      <w:r w:rsidR="003C38E7" w:rsidRPr="00D413A6">
        <w:rPr>
          <w:rFonts w:cs="Times New Roman"/>
          <w:color w:val="000000" w:themeColor="text1"/>
          <w:szCs w:val="24"/>
        </w:rPr>
        <w:t xml:space="preserve"> layout</w:t>
      </w:r>
      <w:r w:rsidR="00597B74" w:rsidRPr="00D413A6">
        <w:rPr>
          <w:rFonts w:cs="Times New Roman"/>
          <w:color w:val="000000" w:themeColor="text1"/>
          <w:szCs w:val="24"/>
        </w:rPr>
        <w:t xml:space="preserve"> design </w:t>
      </w:r>
      <w:r w:rsidR="003C38E7" w:rsidRPr="00D413A6">
        <w:rPr>
          <w:rFonts w:cs="Times New Roman"/>
          <w:color w:val="000000" w:themeColor="text1"/>
          <w:szCs w:val="24"/>
        </w:rPr>
        <w:t xml:space="preserve">for </w:t>
      </w:r>
      <w:r w:rsidR="00597B74" w:rsidRPr="00D413A6">
        <w:rPr>
          <w:rFonts w:cs="Times New Roman"/>
          <w:color w:val="000000" w:themeColor="text1"/>
          <w:szCs w:val="24"/>
        </w:rPr>
        <w:t>space utilization</w:t>
      </w:r>
      <w:r w:rsidR="003C38E7" w:rsidRPr="00D413A6">
        <w:rPr>
          <w:rFonts w:cs="Times New Roman"/>
          <w:color w:val="000000" w:themeColor="text1"/>
          <w:szCs w:val="24"/>
        </w:rPr>
        <w:t xml:space="preserve"> and inspection performance </w:t>
      </w:r>
      <w:r w:rsidR="00597B74" w:rsidRPr="00D413A6">
        <w:rPr>
          <w:rFonts w:cs="Times New Roman"/>
          <w:color w:val="000000" w:themeColor="text1"/>
          <w:szCs w:val="24"/>
        </w:rPr>
        <w:t>from different journals, documented materials and reports of dry ports and terminal’s.</w:t>
      </w:r>
    </w:p>
    <w:p w:rsidR="006208F4" w:rsidRDefault="006208F4" w:rsidP="006208F4">
      <w:pPr>
        <w:pStyle w:val="Heading2"/>
        <w:numPr>
          <w:ilvl w:val="1"/>
          <w:numId w:val="1"/>
        </w:numPr>
        <w:spacing w:before="100" w:beforeAutospacing="1" w:after="100" w:afterAutospacing="1" w:line="360" w:lineRule="auto"/>
        <w:ind w:left="0" w:firstLine="0"/>
        <w:rPr>
          <w:rFonts w:ascii="Times New Roman" w:hAnsi="Times New Roman" w:cs="Times New Roman"/>
          <w:color w:val="000000" w:themeColor="text1"/>
          <w:sz w:val="28"/>
          <w:szCs w:val="28"/>
        </w:rPr>
      </w:pPr>
      <w:bookmarkStart w:id="92" w:name="_Toc517693238"/>
      <w:r w:rsidRPr="006F3CFD">
        <w:rPr>
          <w:rFonts w:ascii="Times New Roman" w:hAnsi="Times New Roman" w:cs="Times New Roman"/>
          <w:color w:val="000000" w:themeColor="text1"/>
          <w:sz w:val="28"/>
          <w:szCs w:val="28"/>
        </w:rPr>
        <w:t>Data collection</w:t>
      </w:r>
      <w:r>
        <w:rPr>
          <w:rFonts w:ascii="Times New Roman" w:hAnsi="Times New Roman" w:cs="Times New Roman"/>
          <w:color w:val="000000" w:themeColor="text1"/>
          <w:sz w:val="28"/>
          <w:szCs w:val="28"/>
        </w:rPr>
        <w:t xml:space="preserve"> techniques</w:t>
      </w:r>
      <w:bookmarkEnd w:id="92"/>
      <w:r w:rsidRPr="006F3CFD">
        <w:rPr>
          <w:rFonts w:ascii="Times New Roman" w:hAnsi="Times New Roman" w:cs="Times New Roman"/>
          <w:color w:val="000000" w:themeColor="text1"/>
          <w:sz w:val="28"/>
          <w:szCs w:val="28"/>
        </w:rPr>
        <w:t xml:space="preserve"> </w:t>
      </w:r>
    </w:p>
    <w:p w:rsidR="006208F4" w:rsidRDefault="006208F4" w:rsidP="006208F4">
      <w:pPr>
        <w:autoSpaceDE w:val="0"/>
        <w:autoSpaceDN w:val="0"/>
        <w:adjustRightInd w:val="0"/>
        <w:spacing w:after="0" w:line="360" w:lineRule="auto"/>
        <w:jc w:val="both"/>
        <w:rPr>
          <w:rFonts w:cs="Times New Roman"/>
          <w:szCs w:val="24"/>
        </w:rPr>
      </w:pPr>
      <w:r w:rsidRPr="00D101FC">
        <w:rPr>
          <w:rFonts w:cs="Times New Roman"/>
          <w:szCs w:val="24"/>
        </w:rPr>
        <w:t>Primary as well as secondary data which are needed for this study is collected using different data collection techniques. These are:</w:t>
      </w:r>
    </w:p>
    <w:p w:rsidR="006208F4" w:rsidRPr="00D101FC" w:rsidRDefault="006208F4" w:rsidP="006208F4">
      <w:pPr>
        <w:pStyle w:val="ListParagraph"/>
        <w:numPr>
          <w:ilvl w:val="0"/>
          <w:numId w:val="36"/>
        </w:numPr>
        <w:autoSpaceDE w:val="0"/>
        <w:autoSpaceDN w:val="0"/>
        <w:adjustRightInd w:val="0"/>
        <w:spacing w:after="0" w:line="360" w:lineRule="auto"/>
        <w:jc w:val="both"/>
        <w:rPr>
          <w:rFonts w:cs="Times New Roman"/>
          <w:szCs w:val="24"/>
        </w:rPr>
      </w:pPr>
      <w:r w:rsidRPr="00D101FC">
        <w:rPr>
          <w:rFonts w:cs="Times New Roman"/>
          <w:szCs w:val="24"/>
        </w:rPr>
        <w:t>By interview</w:t>
      </w:r>
      <w:r>
        <w:rPr>
          <w:rFonts w:cs="Times New Roman"/>
          <w:szCs w:val="24"/>
        </w:rPr>
        <w:t xml:space="preserve">ing concerned bodies from Modjo dry port and terminal directors, drivers, warehouse managers and operators as well as customers of Modjo dry port and terminals. </w:t>
      </w:r>
    </w:p>
    <w:p w:rsidR="006208F4" w:rsidRDefault="006208F4" w:rsidP="006208F4">
      <w:pPr>
        <w:pStyle w:val="ListParagraph"/>
        <w:numPr>
          <w:ilvl w:val="0"/>
          <w:numId w:val="36"/>
        </w:numPr>
        <w:autoSpaceDE w:val="0"/>
        <w:autoSpaceDN w:val="0"/>
        <w:adjustRightInd w:val="0"/>
        <w:spacing w:after="0" w:line="360" w:lineRule="auto"/>
        <w:jc w:val="both"/>
        <w:rPr>
          <w:rFonts w:cs="Times New Roman"/>
          <w:szCs w:val="24"/>
        </w:rPr>
      </w:pPr>
      <w:r w:rsidRPr="00D101FC">
        <w:rPr>
          <w:rFonts w:cs="Times New Roman"/>
          <w:szCs w:val="24"/>
        </w:rPr>
        <w:t>By direct observation and informal discussions</w:t>
      </w:r>
    </w:p>
    <w:p w:rsidR="006208F4" w:rsidRPr="00D101FC" w:rsidRDefault="006208F4" w:rsidP="006208F4">
      <w:pPr>
        <w:pStyle w:val="ListParagraph"/>
        <w:numPr>
          <w:ilvl w:val="0"/>
          <w:numId w:val="36"/>
        </w:numPr>
        <w:autoSpaceDE w:val="0"/>
        <w:autoSpaceDN w:val="0"/>
        <w:adjustRightInd w:val="0"/>
        <w:spacing w:after="0" w:line="360" w:lineRule="auto"/>
        <w:jc w:val="both"/>
        <w:rPr>
          <w:rFonts w:cs="Times New Roman"/>
          <w:szCs w:val="24"/>
        </w:rPr>
      </w:pPr>
      <w:r>
        <w:rPr>
          <w:rFonts w:cs="Times New Roman"/>
          <w:szCs w:val="24"/>
        </w:rPr>
        <w:t xml:space="preserve">Surveying by using different instruments like GPS and Standard meters </w:t>
      </w:r>
    </w:p>
    <w:p w:rsidR="006208F4" w:rsidRPr="00D101FC" w:rsidRDefault="006208F4" w:rsidP="006208F4">
      <w:pPr>
        <w:pStyle w:val="ListParagraph"/>
        <w:numPr>
          <w:ilvl w:val="0"/>
          <w:numId w:val="36"/>
        </w:numPr>
        <w:autoSpaceDE w:val="0"/>
        <w:autoSpaceDN w:val="0"/>
        <w:adjustRightInd w:val="0"/>
        <w:spacing w:after="0" w:line="360" w:lineRule="auto"/>
        <w:jc w:val="both"/>
        <w:rPr>
          <w:rFonts w:cs="Times New Roman"/>
          <w:szCs w:val="24"/>
        </w:rPr>
      </w:pPr>
      <w:r w:rsidRPr="00D101FC">
        <w:rPr>
          <w:rFonts w:cs="Times New Roman"/>
          <w:szCs w:val="24"/>
        </w:rPr>
        <w:t>By consulting advisors and discussing with friends.</w:t>
      </w:r>
    </w:p>
    <w:p w:rsidR="006208F4" w:rsidRPr="00446758" w:rsidRDefault="006208F4" w:rsidP="00345CDA">
      <w:pPr>
        <w:pStyle w:val="ListParagraph"/>
        <w:numPr>
          <w:ilvl w:val="0"/>
          <w:numId w:val="36"/>
        </w:numPr>
        <w:autoSpaceDE w:val="0"/>
        <w:autoSpaceDN w:val="0"/>
        <w:adjustRightInd w:val="0"/>
        <w:spacing w:after="0" w:line="360" w:lineRule="auto"/>
        <w:ind w:left="1620" w:hanging="540"/>
        <w:jc w:val="both"/>
        <w:rPr>
          <w:rFonts w:cs="Times New Roman"/>
          <w:szCs w:val="24"/>
        </w:rPr>
      </w:pPr>
      <w:r w:rsidRPr="00D101FC">
        <w:rPr>
          <w:rFonts w:cs="Times New Roman"/>
          <w:szCs w:val="24"/>
        </w:rPr>
        <w:t>Searching for thesis, publishing’s journals, newspapers, books, etc. on different web sites</w:t>
      </w:r>
      <w:r>
        <w:rPr>
          <w:rFonts w:cs="Times New Roman"/>
          <w:szCs w:val="24"/>
        </w:rPr>
        <w:t xml:space="preserve"> </w:t>
      </w:r>
      <w:r w:rsidRPr="00D101FC">
        <w:rPr>
          <w:rFonts w:cs="Times New Roman"/>
          <w:szCs w:val="24"/>
        </w:rPr>
        <w:t>which are helpful for meeting the secondary objective and the primary objectives.</w:t>
      </w:r>
    </w:p>
    <w:p w:rsidR="00F31FA7" w:rsidRPr="001631FD" w:rsidRDefault="00F31FA7" w:rsidP="00D50674">
      <w:pPr>
        <w:pStyle w:val="Heading2"/>
        <w:numPr>
          <w:ilvl w:val="1"/>
          <w:numId w:val="1"/>
        </w:numPr>
        <w:spacing w:before="100" w:beforeAutospacing="1" w:after="100" w:afterAutospacing="1" w:line="360" w:lineRule="auto"/>
        <w:ind w:left="0" w:firstLine="0"/>
        <w:rPr>
          <w:rFonts w:ascii="Times New Roman" w:hAnsi="Times New Roman" w:cs="Times New Roman"/>
          <w:color w:val="000000" w:themeColor="text1"/>
          <w:sz w:val="28"/>
          <w:szCs w:val="28"/>
        </w:rPr>
      </w:pPr>
      <w:bookmarkStart w:id="93" w:name="_Toc517693239"/>
      <w:r w:rsidRPr="001631FD">
        <w:rPr>
          <w:rFonts w:ascii="Times New Roman" w:hAnsi="Times New Roman" w:cs="Times New Roman"/>
          <w:color w:val="000000" w:themeColor="text1"/>
          <w:sz w:val="28"/>
          <w:szCs w:val="28"/>
        </w:rPr>
        <w:t>Data collection</w:t>
      </w:r>
      <w:r w:rsidR="006208F4">
        <w:rPr>
          <w:rFonts w:ascii="Times New Roman" w:hAnsi="Times New Roman" w:cs="Times New Roman"/>
          <w:color w:val="000000" w:themeColor="text1"/>
          <w:sz w:val="28"/>
          <w:szCs w:val="28"/>
        </w:rPr>
        <w:t xml:space="preserve"> tools</w:t>
      </w:r>
      <w:bookmarkEnd w:id="93"/>
      <w:r w:rsidR="006208F4">
        <w:rPr>
          <w:rFonts w:ascii="Times New Roman" w:hAnsi="Times New Roman" w:cs="Times New Roman"/>
          <w:color w:val="000000" w:themeColor="text1"/>
          <w:sz w:val="28"/>
          <w:szCs w:val="28"/>
        </w:rPr>
        <w:t xml:space="preserve"> </w:t>
      </w:r>
    </w:p>
    <w:p w:rsidR="00446758" w:rsidRPr="00D413A6" w:rsidRDefault="00BC662C" w:rsidP="00345CDA">
      <w:pPr>
        <w:spacing w:line="360" w:lineRule="auto"/>
        <w:jc w:val="both"/>
        <w:rPr>
          <w:rFonts w:cs="Times New Roman"/>
          <w:color w:val="000000" w:themeColor="text1"/>
          <w:szCs w:val="24"/>
        </w:rPr>
      </w:pPr>
      <w:r>
        <w:rPr>
          <w:rFonts w:cs="Times New Roman"/>
          <w:color w:val="000000" w:themeColor="text1"/>
          <w:szCs w:val="24"/>
        </w:rPr>
        <w:t>The r</w:t>
      </w:r>
      <w:r w:rsidR="00F31FA7" w:rsidRPr="00FE06DD">
        <w:rPr>
          <w:rFonts w:cs="Times New Roman"/>
          <w:color w:val="000000" w:themeColor="text1"/>
          <w:szCs w:val="24"/>
        </w:rPr>
        <w:t xml:space="preserve">esearch design can be thought of as the logic or master plan of a research that throws light on how the study is to be conducted. The study utilized quantitative and qualitative design to give answer for the research question. GPS (global positioning system), open ended questionnaires and observations </w:t>
      </w:r>
      <w:r>
        <w:rPr>
          <w:rFonts w:cs="Times New Roman"/>
          <w:color w:val="000000" w:themeColor="text1"/>
          <w:szCs w:val="24"/>
        </w:rPr>
        <w:t>were</w:t>
      </w:r>
      <w:r w:rsidR="00F31FA7" w:rsidRPr="00FE06DD">
        <w:rPr>
          <w:rFonts w:cs="Times New Roman"/>
          <w:color w:val="000000" w:themeColor="text1"/>
          <w:szCs w:val="24"/>
        </w:rPr>
        <w:t xml:space="preserve"> critical way or instrument to collect data. Also the observation and interview response from the organization help</w:t>
      </w:r>
      <w:r>
        <w:rPr>
          <w:rFonts w:cs="Times New Roman"/>
          <w:color w:val="000000" w:themeColor="text1"/>
          <w:szCs w:val="24"/>
        </w:rPr>
        <w:t>ed to describe the</w:t>
      </w:r>
      <w:r w:rsidR="00F31FA7" w:rsidRPr="00FE06DD">
        <w:rPr>
          <w:rFonts w:cs="Times New Roman"/>
          <w:color w:val="000000" w:themeColor="text1"/>
          <w:szCs w:val="24"/>
        </w:rPr>
        <w:t xml:space="preserve"> describe detail of research</w:t>
      </w:r>
      <w:r w:rsidR="00F31FA7">
        <w:rPr>
          <w:rFonts w:cs="Times New Roman"/>
          <w:color w:val="000000" w:themeColor="text1"/>
          <w:szCs w:val="24"/>
        </w:rPr>
        <w:t xml:space="preserve"> </w:t>
      </w:r>
      <w:r>
        <w:rPr>
          <w:rFonts w:cs="Times New Roman"/>
          <w:color w:val="000000" w:themeColor="text1"/>
          <w:szCs w:val="24"/>
        </w:rPr>
        <w:t>s</w:t>
      </w:r>
      <w:r w:rsidR="00F31FA7" w:rsidRPr="00FE06DD">
        <w:rPr>
          <w:rFonts w:cs="Times New Roman"/>
          <w:color w:val="000000" w:themeColor="text1"/>
          <w:szCs w:val="24"/>
        </w:rPr>
        <w:t>tudy.</w:t>
      </w:r>
      <w:r w:rsidR="00F31FA7">
        <w:rPr>
          <w:rFonts w:cs="Times New Roman"/>
          <w:color w:val="000000" w:themeColor="text1"/>
          <w:szCs w:val="24"/>
        </w:rPr>
        <w:t xml:space="preserve"> </w:t>
      </w:r>
    </w:p>
    <w:p w:rsidR="000C11C9" w:rsidRPr="006F3CFD" w:rsidRDefault="000C11C9" w:rsidP="00D50674">
      <w:pPr>
        <w:pStyle w:val="Heading2"/>
        <w:numPr>
          <w:ilvl w:val="1"/>
          <w:numId w:val="1"/>
        </w:numPr>
        <w:spacing w:before="100" w:beforeAutospacing="1" w:after="100" w:afterAutospacing="1" w:line="360" w:lineRule="auto"/>
        <w:ind w:left="0" w:firstLine="0"/>
        <w:rPr>
          <w:rFonts w:ascii="Times New Roman" w:hAnsi="Times New Roman" w:cs="Times New Roman"/>
          <w:color w:val="000000" w:themeColor="text1"/>
          <w:sz w:val="28"/>
          <w:szCs w:val="28"/>
        </w:rPr>
      </w:pPr>
      <w:bookmarkStart w:id="94" w:name="_Toc517693240"/>
      <w:r w:rsidRPr="006F3CFD">
        <w:rPr>
          <w:rFonts w:ascii="Times New Roman" w:hAnsi="Times New Roman" w:cs="Times New Roman"/>
          <w:color w:val="000000" w:themeColor="text1"/>
          <w:sz w:val="28"/>
          <w:szCs w:val="28"/>
        </w:rPr>
        <w:t>Sample design</w:t>
      </w:r>
      <w:bookmarkEnd w:id="94"/>
    </w:p>
    <w:p w:rsidR="000C11C9" w:rsidRPr="00FE06DD" w:rsidRDefault="00ED3DE0" w:rsidP="000C11C9">
      <w:pPr>
        <w:spacing w:line="360" w:lineRule="auto"/>
        <w:jc w:val="both"/>
        <w:rPr>
          <w:rFonts w:cs="Times New Roman"/>
          <w:color w:val="000000" w:themeColor="text1"/>
          <w:szCs w:val="24"/>
        </w:rPr>
      </w:pPr>
      <w:r>
        <w:rPr>
          <w:rFonts w:cs="Times New Roman"/>
          <w:color w:val="000000" w:themeColor="text1"/>
          <w:szCs w:val="24"/>
        </w:rPr>
        <w:t>The study had</w:t>
      </w:r>
      <w:r w:rsidR="000C11C9" w:rsidRPr="00D413A6">
        <w:rPr>
          <w:rFonts w:cs="Times New Roman"/>
          <w:color w:val="000000" w:themeColor="text1"/>
          <w:szCs w:val="24"/>
        </w:rPr>
        <w:t xml:space="preserve"> a population group from the port and terminals operators of warehouse importers/exporters, loading /unloading, transistors, drivers, and warehouse managers. Therefore, the sample </w:t>
      </w:r>
      <w:r>
        <w:rPr>
          <w:rFonts w:cs="Times New Roman"/>
          <w:color w:val="000000" w:themeColor="text1"/>
          <w:szCs w:val="24"/>
        </w:rPr>
        <w:t xml:space="preserve">was </w:t>
      </w:r>
      <w:r w:rsidR="000C11C9" w:rsidRPr="00D413A6">
        <w:rPr>
          <w:rFonts w:cs="Times New Roman"/>
          <w:color w:val="000000" w:themeColor="text1"/>
          <w:szCs w:val="24"/>
        </w:rPr>
        <w:t>drawn from the population groups. For quantitative and qualitative data collection</w:t>
      </w:r>
      <w:r>
        <w:rPr>
          <w:rFonts w:cs="Times New Roman"/>
          <w:color w:val="000000" w:themeColor="text1"/>
          <w:szCs w:val="24"/>
        </w:rPr>
        <w:t>,</w:t>
      </w:r>
      <w:r w:rsidR="000C11C9" w:rsidRPr="00D413A6">
        <w:rPr>
          <w:rFonts w:cs="Times New Roman"/>
          <w:color w:val="000000" w:themeColor="text1"/>
          <w:szCs w:val="24"/>
        </w:rPr>
        <w:t xml:space="preserve"> data </w:t>
      </w:r>
      <w:r>
        <w:rPr>
          <w:rFonts w:cs="Times New Roman"/>
          <w:color w:val="000000" w:themeColor="text1"/>
          <w:szCs w:val="24"/>
        </w:rPr>
        <w:t>were</w:t>
      </w:r>
      <w:r w:rsidR="000C11C9" w:rsidRPr="00D413A6">
        <w:rPr>
          <w:rFonts w:cs="Times New Roman"/>
          <w:color w:val="000000" w:themeColor="text1"/>
          <w:szCs w:val="24"/>
        </w:rPr>
        <w:t xml:space="preserve"> collected within one month from the port and terminals operators of </w:t>
      </w:r>
      <w:r w:rsidR="000C11C9" w:rsidRPr="00D413A6">
        <w:rPr>
          <w:rFonts w:cs="Times New Roman"/>
          <w:color w:val="000000" w:themeColor="text1"/>
          <w:szCs w:val="24"/>
        </w:rPr>
        <w:lastRenderedPageBreak/>
        <w:t>warehouse importers/exporters, loading /unloading, transistors, drivers, and warehouse managers.</w:t>
      </w:r>
    </w:p>
    <w:p w:rsidR="00620BDD" w:rsidRPr="00FE06DD" w:rsidRDefault="00620BDD" w:rsidP="00133951">
      <w:pPr>
        <w:spacing w:line="360" w:lineRule="auto"/>
        <w:jc w:val="both"/>
        <w:rPr>
          <w:rFonts w:cs="Times New Roman"/>
          <w:color w:val="000000" w:themeColor="text1"/>
          <w:szCs w:val="24"/>
        </w:rPr>
      </w:pPr>
      <w:r w:rsidRPr="00FE06DD">
        <w:rPr>
          <w:rFonts w:cs="Times New Roman"/>
          <w:color w:val="000000" w:themeColor="text1"/>
          <w:szCs w:val="24"/>
        </w:rPr>
        <w:t>The researcher used a sample size of 40 customers as a sample unit by taking into consideration of time and cost as sample size determination. The interview was made on selected day</w:t>
      </w:r>
      <w:r w:rsidR="00ED3DE0">
        <w:rPr>
          <w:rFonts w:cs="Times New Roman"/>
          <w:color w:val="000000" w:themeColor="text1"/>
          <w:szCs w:val="24"/>
        </w:rPr>
        <w:t>s</w:t>
      </w:r>
      <w:r w:rsidRPr="00FE06DD">
        <w:rPr>
          <w:rFonts w:cs="Times New Roman"/>
          <w:color w:val="000000" w:themeColor="text1"/>
          <w:szCs w:val="24"/>
        </w:rPr>
        <w:t xml:space="preserve"> and time particularly Monday, Wednesday and Friday. But, remaining day</w:t>
      </w:r>
      <w:r w:rsidR="00ED3DE0">
        <w:rPr>
          <w:rFonts w:cs="Times New Roman"/>
          <w:color w:val="000000" w:themeColor="text1"/>
          <w:szCs w:val="24"/>
        </w:rPr>
        <w:t>s</w:t>
      </w:r>
      <w:r w:rsidRPr="00FE06DD">
        <w:rPr>
          <w:rFonts w:cs="Times New Roman"/>
          <w:color w:val="000000" w:themeColor="text1"/>
          <w:szCs w:val="24"/>
        </w:rPr>
        <w:t xml:space="preserve"> </w:t>
      </w:r>
      <w:r w:rsidR="00ED3DE0">
        <w:rPr>
          <w:rFonts w:cs="Times New Roman"/>
          <w:color w:val="000000" w:themeColor="text1"/>
          <w:szCs w:val="24"/>
        </w:rPr>
        <w:t>were</w:t>
      </w:r>
      <w:r w:rsidRPr="00FE06DD">
        <w:rPr>
          <w:rFonts w:cs="Times New Roman"/>
          <w:color w:val="000000" w:themeColor="text1"/>
          <w:szCs w:val="24"/>
        </w:rPr>
        <w:t xml:space="preserve"> assigned to observation and measure the layout of by using GPS and Meter as well as reading the reports and different magazines. Basically, the researcher interviewed 40 customers within six days with the help of researcher administered interview questions. </w:t>
      </w:r>
      <w:r w:rsidR="00ED3DE0">
        <w:rPr>
          <w:rFonts w:cs="Times New Roman"/>
          <w:color w:val="000000" w:themeColor="text1"/>
          <w:szCs w:val="24"/>
        </w:rPr>
        <w:t>T</w:t>
      </w:r>
      <w:r w:rsidRPr="00FE06DD">
        <w:rPr>
          <w:rFonts w:cs="Times New Roman"/>
          <w:color w:val="000000" w:themeColor="text1"/>
          <w:szCs w:val="24"/>
        </w:rPr>
        <w:t>o determine the sample size the researcher preferred to use a method developed by Carvalho</w:t>
      </w:r>
      <w:r>
        <w:rPr>
          <w:rFonts w:cs="Times New Roman"/>
          <w:color w:val="000000" w:themeColor="text1"/>
          <w:szCs w:val="24"/>
        </w:rPr>
        <w:t>, (1984),</w:t>
      </w:r>
      <w:r w:rsidRPr="00FE06DD">
        <w:rPr>
          <w:rFonts w:cs="Times New Roman"/>
          <w:color w:val="000000" w:themeColor="text1"/>
          <w:szCs w:val="24"/>
        </w:rPr>
        <w:t xml:space="preserve"> as cited in Malhorta Naresh, K. (2007).</w:t>
      </w:r>
    </w:p>
    <w:p w:rsidR="00620BDD" w:rsidRPr="00C64FC7" w:rsidRDefault="00C64FC7" w:rsidP="00C64FC7">
      <w:pPr>
        <w:pStyle w:val="Caption"/>
        <w:rPr>
          <w:b w:val="0"/>
          <w:color w:val="000000" w:themeColor="text1"/>
          <w:sz w:val="24"/>
          <w:szCs w:val="24"/>
        </w:rPr>
      </w:pPr>
      <w:bookmarkStart w:id="95" w:name="_Toc514489196"/>
      <w:bookmarkStart w:id="96" w:name="_Toc514736994"/>
      <w:bookmarkStart w:id="97" w:name="_Toc515860103"/>
      <w:bookmarkStart w:id="98" w:name="_Toc517090077"/>
      <w:r w:rsidRPr="00C64FC7">
        <w:rPr>
          <w:b w:val="0"/>
          <w:color w:val="000000" w:themeColor="text1"/>
          <w:sz w:val="24"/>
          <w:szCs w:val="24"/>
        </w:rPr>
        <w:t xml:space="preserve">Table 3. </w:t>
      </w:r>
      <w:r w:rsidR="00993EDA" w:rsidRPr="00C64FC7">
        <w:rPr>
          <w:b w:val="0"/>
          <w:color w:val="000000" w:themeColor="text1"/>
          <w:sz w:val="24"/>
          <w:szCs w:val="24"/>
        </w:rPr>
        <w:fldChar w:fldCharType="begin"/>
      </w:r>
      <w:r w:rsidRPr="00C64FC7">
        <w:rPr>
          <w:b w:val="0"/>
          <w:color w:val="000000" w:themeColor="text1"/>
          <w:sz w:val="24"/>
          <w:szCs w:val="24"/>
        </w:rPr>
        <w:instrText xml:space="preserve"> SEQ Table_3. \* ARABIC </w:instrText>
      </w:r>
      <w:r w:rsidR="00993EDA" w:rsidRPr="00C64FC7">
        <w:rPr>
          <w:b w:val="0"/>
          <w:color w:val="000000" w:themeColor="text1"/>
          <w:sz w:val="24"/>
          <w:szCs w:val="24"/>
        </w:rPr>
        <w:fldChar w:fldCharType="separate"/>
      </w:r>
      <w:r w:rsidR="004F79A2">
        <w:rPr>
          <w:b w:val="0"/>
          <w:noProof/>
          <w:color w:val="000000" w:themeColor="text1"/>
          <w:sz w:val="24"/>
          <w:szCs w:val="24"/>
        </w:rPr>
        <w:t>1</w:t>
      </w:r>
      <w:r w:rsidR="00993EDA" w:rsidRPr="00C64FC7">
        <w:rPr>
          <w:b w:val="0"/>
          <w:color w:val="000000" w:themeColor="text1"/>
          <w:sz w:val="24"/>
          <w:szCs w:val="24"/>
        </w:rPr>
        <w:fldChar w:fldCharType="end"/>
      </w:r>
      <w:r w:rsidRPr="00C64FC7">
        <w:rPr>
          <w:b w:val="0"/>
          <w:color w:val="000000" w:themeColor="text1"/>
          <w:sz w:val="24"/>
          <w:szCs w:val="24"/>
        </w:rPr>
        <w:t xml:space="preserve">: </w:t>
      </w:r>
      <w:r w:rsidR="00620BDD" w:rsidRPr="00C64FC7">
        <w:rPr>
          <w:rFonts w:cs="Times New Roman"/>
          <w:b w:val="0"/>
          <w:bCs w:val="0"/>
          <w:color w:val="000000" w:themeColor="text1"/>
          <w:sz w:val="24"/>
          <w:szCs w:val="24"/>
        </w:rPr>
        <w:t>Sample Size Determination</w:t>
      </w:r>
      <w:bookmarkEnd w:id="95"/>
      <w:bookmarkEnd w:id="96"/>
      <w:bookmarkEnd w:id="97"/>
      <w:bookmarkEnd w:id="98"/>
    </w:p>
    <w:tbl>
      <w:tblPr>
        <w:tblStyle w:val="TableGrid"/>
        <w:tblW w:w="0" w:type="auto"/>
        <w:tblInd w:w="288" w:type="dxa"/>
        <w:tblLook w:val="04A0"/>
      </w:tblPr>
      <w:tblGrid>
        <w:gridCol w:w="2106"/>
        <w:gridCol w:w="2394"/>
        <w:gridCol w:w="2394"/>
        <w:gridCol w:w="1926"/>
      </w:tblGrid>
      <w:tr w:rsidR="00620BDD" w:rsidRPr="00FE06DD" w:rsidTr="00620BDD">
        <w:trPr>
          <w:trHeight w:val="166"/>
        </w:trPr>
        <w:tc>
          <w:tcPr>
            <w:tcW w:w="2106" w:type="dxa"/>
            <w:vMerge w:val="restart"/>
          </w:tcPr>
          <w:p w:rsidR="00620BDD" w:rsidRPr="00FE06DD" w:rsidRDefault="00620BDD" w:rsidP="00620BDD">
            <w:pPr>
              <w:autoSpaceDE w:val="0"/>
              <w:autoSpaceDN w:val="0"/>
              <w:adjustRightInd w:val="0"/>
              <w:spacing w:line="360" w:lineRule="auto"/>
              <w:jc w:val="both"/>
              <w:rPr>
                <w:rFonts w:cs="Times New Roman"/>
                <w:color w:val="000000" w:themeColor="text1"/>
                <w:szCs w:val="24"/>
              </w:rPr>
            </w:pPr>
          </w:p>
          <w:p w:rsidR="00620BDD" w:rsidRPr="00FE06DD" w:rsidRDefault="00620BDD" w:rsidP="00620BDD">
            <w:pPr>
              <w:autoSpaceDE w:val="0"/>
              <w:autoSpaceDN w:val="0"/>
              <w:adjustRightInd w:val="0"/>
              <w:spacing w:line="360" w:lineRule="auto"/>
              <w:jc w:val="both"/>
              <w:rPr>
                <w:rFonts w:cs="Times New Roman"/>
                <w:color w:val="000000" w:themeColor="text1"/>
                <w:szCs w:val="24"/>
              </w:rPr>
            </w:pPr>
            <w:r w:rsidRPr="00FE06DD">
              <w:rPr>
                <w:rFonts w:cs="Times New Roman"/>
                <w:color w:val="000000" w:themeColor="text1"/>
                <w:szCs w:val="24"/>
              </w:rPr>
              <w:t>POPULATION SIZE</w:t>
            </w:r>
          </w:p>
        </w:tc>
        <w:tc>
          <w:tcPr>
            <w:tcW w:w="6714" w:type="dxa"/>
            <w:gridSpan w:val="3"/>
            <w:tcBorders>
              <w:bottom w:val="single" w:sz="4" w:space="0" w:color="auto"/>
            </w:tcBorders>
          </w:tcPr>
          <w:p w:rsidR="00620BDD" w:rsidRPr="00FE06DD" w:rsidRDefault="00620BDD" w:rsidP="00620BDD">
            <w:pPr>
              <w:autoSpaceDE w:val="0"/>
              <w:autoSpaceDN w:val="0"/>
              <w:adjustRightInd w:val="0"/>
              <w:spacing w:line="360" w:lineRule="auto"/>
              <w:jc w:val="center"/>
              <w:rPr>
                <w:rFonts w:cs="Times New Roman"/>
                <w:color w:val="000000" w:themeColor="text1"/>
                <w:szCs w:val="24"/>
              </w:rPr>
            </w:pPr>
            <w:r w:rsidRPr="00FE06DD">
              <w:rPr>
                <w:rFonts w:cs="Times New Roman"/>
                <w:color w:val="000000" w:themeColor="text1"/>
                <w:szCs w:val="24"/>
              </w:rPr>
              <w:t>Sample size</w:t>
            </w:r>
          </w:p>
        </w:tc>
      </w:tr>
      <w:tr w:rsidR="00620BDD" w:rsidRPr="00FE06DD" w:rsidTr="00620BDD">
        <w:trPr>
          <w:trHeight w:val="215"/>
        </w:trPr>
        <w:tc>
          <w:tcPr>
            <w:tcW w:w="2106" w:type="dxa"/>
            <w:vMerge/>
          </w:tcPr>
          <w:p w:rsidR="00620BDD" w:rsidRPr="00FE06DD" w:rsidRDefault="00620BDD" w:rsidP="00620BDD">
            <w:pPr>
              <w:autoSpaceDE w:val="0"/>
              <w:autoSpaceDN w:val="0"/>
              <w:adjustRightInd w:val="0"/>
              <w:spacing w:line="360" w:lineRule="auto"/>
              <w:jc w:val="both"/>
              <w:rPr>
                <w:rFonts w:cs="Times New Roman"/>
                <w:color w:val="000000" w:themeColor="text1"/>
                <w:szCs w:val="24"/>
              </w:rPr>
            </w:pPr>
          </w:p>
        </w:tc>
        <w:tc>
          <w:tcPr>
            <w:tcW w:w="2394" w:type="dxa"/>
            <w:tcBorders>
              <w:top w:val="single" w:sz="4" w:space="0" w:color="auto"/>
            </w:tcBorders>
          </w:tcPr>
          <w:p w:rsidR="00620BDD" w:rsidRPr="00FE06DD" w:rsidRDefault="00620BDD" w:rsidP="00620BDD">
            <w:pPr>
              <w:autoSpaceDE w:val="0"/>
              <w:autoSpaceDN w:val="0"/>
              <w:adjustRightInd w:val="0"/>
              <w:spacing w:line="360" w:lineRule="auto"/>
              <w:jc w:val="both"/>
              <w:rPr>
                <w:rFonts w:cs="Times New Roman"/>
                <w:color w:val="000000" w:themeColor="text1"/>
                <w:szCs w:val="24"/>
              </w:rPr>
            </w:pPr>
            <w:r w:rsidRPr="00FE06DD">
              <w:rPr>
                <w:rFonts w:cs="Times New Roman"/>
                <w:color w:val="000000" w:themeColor="text1"/>
                <w:szCs w:val="24"/>
              </w:rPr>
              <w:t>Low</w:t>
            </w:r>
          </w:p>
        </w:tc>
        <w:tc>
          <w:tcPr>
            <w:tcW w:w="2394" w:type="dxa"/>
            <w:tcBorders>
              <w:top w:val="single" w:sz="4" w:space="0" w:color="auto"/>
            </w:tcBorders>
          </w:tcPr>
          <w:p w:rsidR="00620BDD" w:rsidRPr="00FE06DD" w:rsidRDefault="00620BDD" w:rsidP="00620BDD">
            <w:pPr>
              <w:autoSpaceDE w:val="0"/>
              <w:autoSpaceDN w:val="0"/>
              <w:adjustRightInd w:val="0"/>
              <w:spacing w:line="360" w:lineRule="auto"/>
              <w:jc w:val="both"/>
              <w:rPr>
                <w:rFonts w:cs="Times New Roman"/>
                <w:color w:val="000000" w:themeColor="text1"/>
                <w:szCs w:val="24"/>
              </w:rPr>
            </w:pPr>
            <w:r w:rsidRPr="00FE06DD">
              <w:rPr>
                <w:rFonts w:cs="Times New Roman"/>
                <w:color w:val="000000" w:themeColor="text1"/>
                <w:szCs w:val="24"/>
              </w:rPr>
              <w:t>Medium</w:t>
            </w:r>
          </w:p>
        </w:tc>
        <w:tc>
          <w:tcPr>
            <w:tcW w:w="1926" w:type="dxa"/>
            <w:tcBorders>
              <w:top w:val="single" w:sz="4" w:space="0" w:color="auto"/>
            </w:tcBorders>
          </w:tcPr>
          <w:p w:rsidR="00620BDD" w:rsidRPr="00FE06DD" w:rsidRDefault="00620BDD" w:rsidP="00620BDD">
            <w:pPr>
              <w:autoSpaceDE w:val="0"/>
              <w:autoSpaceDN w:val="0"/>
              <w:adjustRightInd w:val="0"/>
              <w:spacing w:line="360" w:lineRule="auto"/>
              <w:jc w:val="both"/>
              <w:rPr>
                <w:rFonts w:cs="Times New Roman"/>
                <w:color w:val="000000" w:themeColor="text1"/>
                <w:szCs w:val="24"/>
              </w:rPr>
            </w:pPr>
            <w:r w:rsidRPr="00FE06DD">
              <w:rPr>
                <w:rFonts w:cs="Times New Roman"/>
                <w:color w:val="000000" w:themeColor="text1"/>
                <w:szCs w:val="24"/>
              </w:rPr>
              <w:t>Large</w:t>
            </w:r>
          </w:p>
        </w:tc>
      </w:tr>
      <w:tr w:rsidR="00620BDD" w:rsidRPr="00FE06DD" w:rsidTr="00620BDD">
        <w:tc>
          <w:tcPr>
            <w:tcW w:w="2106" w:type="dxa"/>
          </w:tcPr>
          <w:p w:rsidR="00620BDD" w:rsidRPr="00FE06DD" w:rsidRDefault="00620BDD" w:rsidP="00620BDD">
            <w:pPr>
              <w:autoSpaceDE w:val="0"/>
              <w:autoSpaceDN w:val="0"/>
              <w:adjustRightInd w:val="0"/>
              <w:spacing w:line="360" w:lineRule="auto"/>
              <w:jc w:val="both"/>
              <w:rPr>
                <w:rFonts w:cs="Times New Roman"/>
                <w:color w:val="000000" w:themeColor="text1"/>
                <w:szCs w:val="24"/>
              </w:rPr>
            </w:pPr>
            <w:r w:rsidRPr="00FE06DD">
              <w:rPr>
                <w:rFonts w:cs="Times New Roman"/>
                <w:bCs/>
                <w:color w:val="000000" w:themeColor="text1"/>
                <w:szCs w:val="24"/>
              </w:rPr>
              <w:t xml:space="preserve">51-90 </w:t>
            </w:r>
          </w:p>
        </w:tc>
        <w:tc>
          <w:tcPr>
            <w:tcW w:w="2394" w:type="dxa"/>
          </w:tcPr>
          <w:p w:rsidR="00620BDD" w:rsidRPr="00FE06DD" w:rsidRDefault="00620BDD" w:rsidP="00620BDD">
            <w:pPr>
              <w:autoSpaceDE w:val="0"/>
              <w:autoSpaceDN w:val="0"/>
              <w:adjustRightInd w:val="0"/>
              <w:spacing w:line="360" w:lineRule="auto"/>
              <w:jc w:val="both"/>
              <w:rPr>
                <w:rFonts w:cs="Times New Roman"/>
                <w:color w:val="000000" w:themeColor="text1"/>
                <w:szCs w:val="24"/>
              </w:rPr>
            </w:pPr>
            <w:r w:rsidRPr="00FE06DD">
              <w:rPr>
                <w:rFonts w:cs="Times New Roman"/>
                <w:color w:val="000000" w:themeColor="text1"/>
                <w:szCs w:val="24"/>
              </w:rPr>
              <w:t>5</w:t>
            </w:r>
          </w:p>
        </w:tc>
        <w:tc>
          <w:tcPr>
            <w:tcW w:w="2394" w:type="dxa"/>
          </w:tcPr>
          <w:p w:rsidR="00620BDD" w:rsidRPr="00FE06DD" w:rsidRDefault="00620BDD" w:rsidP="00620BDD">
            <w:pPr>
              <w:autoSpaceDE w:val="0"/>
              <w:autoSpaceDN w:val="0"/>
              <w:adjustRightInd w:val="0"/>
              <w:spacing w:line="360" w:lineRule="auto"/>
              <w:jc w:val="both"/>
              <w:rPr>
                <w:rFonts w:cs="Times New Roman"/>
                <w:color w:val="000000" w:themeColor="text1"/>
                <w:szCs w:val="24"/>
              </w:rPr>
            </w:pPr>
            <w:r w:rsidRPr="00FE06DD">
              <w:rPr>
                <w:rFonts w:cs="Times New Roman"/>
                <w:color w:val="000000" w:themeColor="text1"/>
                <w:szCs w:val="24"/>
              </w:rPr>
              <w:t>13</w:t>
            </w:r>
          </w:p>
        </w:tc>
        <w:tc>
          <w:tcPr>
            <w:tcW w:w="1926" w:type="dxa"/>
          </w:tcPr>
          <w:p w:rsidR="00620BDD" w:rsidRPr="00FE06DD" w:rsidRDefault="00620BDD" w:rsidP="00620BDD">
            <w:pPr>
              <w:autoSpaceDE w:val="0"/>
              <w:autoSpaceDN w:val="0"/>
              <w:adjustRightInd w:val="0"/>
              <w:spacing w:line="360" w:lineRule="auto"/>
              <w:jc w:val="both"/>
              <w:rPr>
                <w:rFonts w:cs="Times New Roman"/>
                <w:color w:val="000000" w:themeColor="text1"/>
                <w:szCs w:val="24"/>
              </w:rPr>
            </w:pPr>
            <w:r w:rsidRPr="00FE06DD">
              <w:rPr>
                <w:rFonts w:cs="Times New Roman"/>
                <w:color w:val="000000" w:themeColor="text1"/>
                <w:szCs w:val="24"/>
              </w:rPr>
              <w:t>20</w:t>
            </w:r>
          </w:p>
        </w:tc>
      </w:tr>
      <w:tr w:rsidR="00620BDD" w:rsidRPr="00FE06DD" w:rsidTr="00620BDD">
        <w:tc>
          <w:tcPr>
            <w:tcW w:w="2106" w:type="dxa"/>
          </w:tcPr>
          <w:p w:rsidR="00620BDD" w:rsidRPr="00FE06DD" w:rsidRDefault="00620BDD" w:rsidP="00620BDD">
            <w:pPr>
              <w:autoSpaceDE w:val="0"/>
              <w:autoSpaceDN w:val="0"/>
              <w:adjustRightInd w:val="0"/>
              <w:spacing w:line="360" w:lineRule="auto"/>
              <w:jc w:val="both"/>
              <w:rPr>
                <w:rFonts w:cs="Times New Roman"/>
                <w:color w:val="000000" w:themeColor="text1"/>
                <w:szCs w:val="24"/>
              </w:rPr>
            </w:pPr>
            <w:r w:rsidRPr="00FE06DD">
              <w:rPr>
                <w:rFonts w:cs="Times New Roman"/>
                <w:bCs/>
                <w:color w:val="000000" w:themeColor="text1"/>
                <w:szCs w:val="24"/>
              </w:rPr>
              <w:t xml:space="preserve">91-150 </w:t>
            </w:r>
          </w:p>
        </w:tc>
        <w:tc>
          <w:tcPr>
            <w:tcW w:w="2394" w:type="dxa"/>
          </w:tcPr>
          <w:p w:rsidR="00620BDD" w:rsidRPr="00FE06DD" w:rsidRDefault="00620BDD" w:rsidP="00620BDD">
            <w:pPr>
              <w:autoSpaceDE w:val="0"/>
              <w:autoSpaceDN w:val="0"/>
              <w:adjustRightInd w:val="0"/>
              <w:spacing w:line="360" w:lineRule="auto"/>
              <w:jc w:val="both"/>
              <w:rPr>
                <w:rFonts w:cs="Times New Roman"/>
                <w:color w:val="000000" w:themeColor="text1"/>
                <w:szCs w:val="24"/>
              </w:rPr>
            </w:pPr>
            <w:r w:rsidRPr="00FE06DD">
              <w:rPr>
                <w:rFonts w:cs="Times New Roman"/>
                <w:color w:val="000000" w:themeColor="text1"/>
                <w:szCs w:val="24"/>
              </w:rPr>
              <w:t>8</w:t>
            </w:r>
          </w:p>
        </w:tc>
        <w:tc>
          <w:tcPr>
            <w:tcW w:w="2394" w:type="dxa"/>
          </w:tcPr>
          <w:p w:rsidR="00620BDD" w:rsidRPr="00FE06DD" w:rsidRDefault="00620BDD" w:rsidP="00620BDD">
            <w:pPr>
              <w:autoSpaceDE w:val="0"/>
              <w:autoSpaceDN w:val="0"/>
              <w:adjustRightInd w:val="0"/>
              <w:spacing w:line="360" w:lineRule="auto"/>
              <w:jc w:val="both"/>
              <w:rPr>
                <w:rFonts w:cs="Times New Roman"/>
                <w:color w:val="000000" w:themeColor="text1"/>
                <w:szCs w:val="24"/>
              </w:rPr>
            </w:pPr>
            <w:r w:rsidRPr="00FE06DD">
              <w:rPr>
                <w:rFonts w:cs="Times New Roman"/>
                <w:color w:val="000000" w:themeColor="text1"/>
                <w:szCs w:val="24"/>
              </w:rPr>
              <w:t>20</w:t>
            </w:r>
          </w:p>
        </w:tc>
        <w:tc>
          <w:tcPr>
            <w:tcW w:w="1926" w:type="dxa"/>
          </w:tcPr>
          <w:p w:rsidR="00620BDD" w:rsidRPr="00FE06DD" w:rsidRDefault="00620BDD" w:rsidP="00620BDD">
            <w:pPr>
              <w:autoSpaceDE w:val="0"/>
              <w:autoSpaceDN w:val="0"/>
              <w:adjustRightInd w:val="0"/>
              <w:spacing w:line="360" w:lineRule="auto"/>
              <w:jc w:val="both"/>
              <w:rPr>
                <w:rFonts w:cs="Times New Roman"/>
                <w:color w:val="000000" w:themeColor="text1"/>
                <w:szCs w:val="24"/>
              </w:rPr>
            </w:pPr>
            <w:r w:rsidRPr="00FE06DD">
              <w:rPr>
                <w:rFonts w:cs="Times New Roman"/>
                <w:color w:val="000000" w:themeColor="text1"/>
                <w:szCs w:val="24"/>
              </w:rPr>
              <w:t>32</w:t>
            </w:r>
          </w:p>
        </w:tc>
      </w:tr>
      <w:tr w:rsidR="00620BDD" w:rsidRPr="00FE06DD" w:rsidTr="00620BDD">
        <w:tc>
          <w:tcPr>
            <w:tcW w:w="2106" w:type="dxa"/>
          </w:tcPr>
          <w:p w:rsidR="00620BDD" w:rsidRPr="00FE06DD" w:rsidRDefault="00620BDD" w:rsidP="00620BDD">
            <w:pPr>
              <w:autoSpaceDE w:val="0"/>
              <w:autoSpaceDN w:val="0"/>
              <w:adjustRightInd w:val="0"/>
              <w:spacing w:line="360" w:lineRule="auto"/>
              <w:jc w:val="both"/>
              <w:rPr>
                <w:rFonts w:cs="Times New Roman"/>
                <w:color w:val="000000" w:themeColor="text1"/>
                <w:szCs w:val="24"/>
              </w:rPr>
            </w:pPr>
            <w:r w:rsidRPr="00FE06DD">
              <w:rPr>
                <w:rFonts w:cs="Times New Roman"/>
                <w:bCs/>
                <w:color w:val="000000" w:themeColor="text1"/>
                <w:szCs w:val="24"/>
              </w:rPr>
              <w:t xml:space="preserve">151-280 </w:t>
            </w:r>
          </w:p>
        </w:tc>
        <w:tc>
          <w:tcPr>
            <w:tcW w:w="2394" w:type="dxa"/>
          </w:tcPr>
          <w:p w:rsidR="00620BDD" w:rsidRPr="00FE06DD" w:rsidRDefault="00620BDD" w:rsidP="00620BDD">
            <w:pPr>
              <w:autoSpaceDE w:val="0"/>
              <w:autoSpaceDN w:val="0"/>
              <w:adjustRightInd w:val="0"/>
              <w:spacing w:line="360" w:lineRule="auto"/>
              <w:jc w:val="both"/>
              <w:rPr>
                <w:rFonts w:cs="Times New Roman"/>
                <w:color w:val="000000" w:themeColor="text1"/>
                <w:szCs w:val="24"/>
              </w:rPr>
            </w:pPr>
            <w:r w:rsidRPr="00FE06DD">
              <w:rPr>
                <w:rFonts w:cs="Times New Roman"/>
                <w:color w:val="000000" w:themeColor="text1"/>
                <w:szCs w:val="24"/>
              </w:rPr>
              <w:t>13</w:t>
            </w:r>
          </w:p>
        </w:tc>
        <w:tc>
          <w:tcPr>
            <w:tcW w:w="2394" w:type="dxa"/>
          </w:tcPr>
          <w:p w:rsidR="00620BDD" w:rsidRPr="00FE06DD" w:rsidRDefault="00620BDD" w:rsidP="00620BDD">
            <w:pPr>
              <w:autoSpaceDE w:val="0"/>
              <w:autoSpaceDN w:val="0"/>
              <w:adjustRightInd w:val="0"/>
              <w:spacing w:line="360" w:lineRule="auto"/>
              <w:jc w:val="both"/>
              <w:rPr>
                <w:rFonts w:cs="Times New Roman"/>
                <w:color w:val="000000" w:themeColor="text1"/>
                <w:szCs w:val="24"/>
              </w:rPr>
            </w:pPr>
            <w:r w:rsidRPr="00FE06DD">
              <w:rPr>
                <w:rFonts w:cs="Times New Roman"/>
                <w:color w:val="000000" w:themeColor="text1"/>
                <w:szCs w:val="24"/>
              </w:rPr>
              <w:t>32</w:t>
            </w:r>
          </w:p>
        </w:tc>
        <w:tc>
          <w:tcPr>
            <w:tcW w:w="1926" w:type="dxa"/>
          </w:tcPr>
          <w:p w:rsidR="00620BDD" w:rsidRPr="00FE06DD" w:rsidRDefault="00620BDD" w:rsidP="00620BDD">
            <w:pPr>
              <w:autoSpaceDE w:val="0"/>
              <w:autoSpaceDN w:val="0"/>
              <w:adjustRightInd w:val="0"/>
              <w:spacing w:line="360" w:lineRule="auto"/>
              <w:jc w:val="both"/>
              <w:rPr>
                <w:rFonts w:cs="Times New Roman"/>
                <w:color w:val="000000" w:themeColor="text1"/>
                <w:szCs w:val="24"/>
              </w:rPr>
            </w:pPr>
            <w:r w:rsidRPr="00FE06DD">
              <w:rPr>
                <w:rFonts w:cs="Times New Roman"/>
                <w:color w:val="000000" w:themeColor="text1"/>
                <w:szCs w:val="24"/>
              </w:rPr>
              <w:t>50</w:t>
            </w:r>
          </w:p>
        </w:tc>
      </w:tr>
      <w:tr w:rsidR="00620BDD" w:rsidRPr="00FE06DD" w:rsidTr="00620BDD">
        <w:tc>
          <w:tcPr>
            <w:tcW w:w="2106" w:type="dxa"/>
            <w:tcBorders>
              <w:bottom w:val="single" w:sz="4" w:space="0" w:color="000000" w:themeColor="text1"/>
            </w:tcBorders>
          </w:tcPr>
          <w:p w:rsidR="00620BDD" w:rsidRPr="00FE06DD" w:rsidRDefault="00620BDD" w:rsidP="00620BDD">
            <w:pPr>
              <w:autoSpaceDE w:val="0"/>
              <w:autoSpaceDN w:val="0"/>
              <w:adjustRightInd w:val="0"/>
              <w:spacing w:line="360" w:lineRule="auto"/>
              <w:jc w:val="both"/>
              <w:rPr>
                <w:rFonts w:cs="Times New Roman"/>
                <w:color w:val="000000" w:themeColor="text1"/>
                <w:szCs w:val="24"/>
              </w:rPr>
            </w:pPr>
            <w:r w:rsidRPr="00FE06DD">
              <w:rPr>
                <w:rFonts w:cs="Times New Roman"/>
                <w:bCs/>
                <w:color w:val="000000" w:themeColor="text1"/>
                <w:szCs w:val="24"/>
              </w:rPr>
              <w:t xml:space="preserve">281-500 </w:t>
            </w:r>
          </w:p>
        </w:tc>
        <w:tc>
          <w:tcPr>
            <w:tcW w:w="2394" w:type="dxa"/>
            <w:tcBorders>
              <w:bottom w:val="single" w:sz="4" w:space="0" w:color="000000" w:themeColor="text1"/>
            </w:tcBorders>
          </w:tcPr>
          <w:p w:rsidR="00620BDD" w:rsidRPr="00FE06DD" w:rsidRDefault="00620BDD" w:rsidP="00620BDD">
            <w:pPr>
              <w:autoSpaceDE w:val="0"/>
              <w:autoSpaceDN w:val="0"/>
              <w:adjustRightInd w:val="0"/>
              <w:spacing w:line="360" w:lineRule="auto"/>
              <w:jc w:val="both"/>
              <w:rPr>
                <w:rFonts w:cs="Times New Roman"/>
                <w:color w:val="000000" w:themeColor="text1"/>
                <w:szCs w:val="24"/>
              </w:rPr>
            </w:pPr>
            <w:r w:rsidRPr="00FE06DD">
              <w:rPr>
                <w:rFonts w:cs="Times New Roman"/>
                <w:color w:val="000000" w:themeColor="text1"/>
                <w:szCs w:val="24"/>
              </w:rPr>
              <w:t>20</w:t>
            </w:r>
          </w:p>
        </w:tc>
        <w:tc>
          <w:tcPr>
            <w:tcW w:w="2394" w:type="dxa"/>
            <w:tcBorders>
              <w:bottom w:val="single" w:sz="4" w:space="0" w:color="000000" w:themeColor="text1"/>
            </w:tcBorders>
          </w:tcPr>
          <w:p w:rsidR="00620BDD" w:rsidRPr="00FE06DD" w:rsidRDefault="00620BDD" w:rsidP="00620BDD">
            <w:pPr>
              <w:autoSpaceDE w:val="0"/>
              <w:autoSpaceDN w:val="0"/>
              <w:adjustRightInd w:val="0"/>
              <w:spacing w:line="360" w:lineRule="auto"/>
              <w:jc w:val="both"/>
              <w:rPr>
                <w:rFonts w:cs="Times New Roman"/>
                <w:color w:val="000000" w:themeColor="text1"/>
                <w:szCs w:val="24"/>
              </w:rPr>
            </w:pPr>
            <w:r w:rsidRPr="00FE06DD">
              <w:rPr>
                <w:rFonts w:cs="Times New Roman"/>
                <w:color w:val="000000" w:themeColor="text1"/>
                <w:szCs w:val="24"/>
              </w:rPr>
              <w:t>50</w:t>
            </w:r>
          </w:p>
        </w:tc>
        <w:tc>
          <w:tcPr>
            <w:tcW w:w="1926" w:type="dxa"/>
            <w:tcBorders>
              <w:bottom w:val="single" w:sz="4" w:space="0" w:color="000000" w:themeColor="text1"/>
            </w:tcBorders>
          </w:tcPr>
          <w:p w:rsidR="00620BDD" w:rsidRPr="00FE06DD" w:rsidRDefault="00620BDD" w:rsidP="00620BDD">
            <w:pPr>
              <w:autoSpaceDE w:val="0"/>
              <w:autoSpaceDN w:val="0"/>
              <w:adjustRightInd w:val="0"/>
              <w:spacing w:line="360" w:lineRule="auto"/>
              <w:jc w:val="both"/>
              <w:rPr>
                <w:rFonts w:cs="Times New Roman"/>
                <w:color w:val="000000" w:themeColor="text1"/>
                <w:szCs w:val="24"/>
              </w:rPr>
            </w:pPr>
            <w:r w:rsidRPr="00FE06DD">
              <w:rPr>
                <w:rFonts w:cs="Times New Roman"/>
                <w:color w:val="000000" w:themeColor="text1"/>
                <w:szCs w:val="24"/>
              </w:rPr>
              <w:t>80</w:t>
            </w:r>
          </w:p>
        </w:tc>
      </w:tr>
      <w:tr w:rsidR="00620BDD" w:rsidRPr="00FE06DD" w:rsidTr="00620BDD">
        <w:tc>
          <w:tcPr>
            <w:tcW w:w="2106" w:type="dxa"/>
            <w:shd w:val="clear" w:color="auto" w:fill="FFC000"/>
          </w:tcPr>
          <w:p w:rsidR="00620BDD" w:rsidRPr="00FE06DD" w:rsidRDefault="00620BDD" w:rsidP="00620BDD">
            <w:pPr>
              <w:autoSpaceDE w:val="0"/>
              <w:autoSpaceDN w:val="0"/>
              <w:adjustRightInd w:val="0"/>
              <w:spacing w:line="360" w:lineRule="auto"/>
              <w:jc w:val="both"/>
              <w:rPr>
                <w:rFonts w:cs="Times New Roman"/>
                <w:color w:val="000000" w:themeColor="text1"/>
                <w:szCs w:val="24"/>
              </w:rPr>
            </w:pPr>
            <w:r w:rsidRPr="00FE06DD">
              <w:rPr>
                <w:rFonts w:cs="Times New Roman"/>
                <w:bCs/>
                <w:color w:val="000000" w:themeColor="text1"/>
                <w:szCs w:val="24"/>
              </w:rPr>
              <w:t xml:space="preserve">501-1200 </w:t>
            </w:r>
          </w:p>
        </w:tc>
        <w:tc>
          <w:tcPr>
            <w:tcW w:w="2394" w:type="dxa"/>
            <w:shd w:val="clear" w:color="auto" w:fill="FFC000"/>
          </w:tcPr>
          <w:p w:rsidR="00620BDD" w:rsidRPr="00FE06DD" w:rsidRDefault="00620BDD" w:rsidP="00620BDD">
            <w:pPr>
              <w:autoSpaceDE w:val="0"/>
              <w:autoSpaceDN w:val="0"/>
              <w:adjustRightInd w:val="0"/>
              <w:spacing w:line="360" w:lineRule="auto"/>
              <w:jc w:val="both"/>
              <w:rPr>
                <w:rFonts w:cs="Times New Roman"/>
                <w:color w:val="000000" w:themeColor="text1"/>
                <w:szCs w:val="24"/>
              </w:rPr>
            </w:pPr>
            <w:r w:rsidRPr="00FE06DD">
              <w:rPr>
                <w:rFonts w:cs="Times New Roman"/>
                <w:color w:val="000000" w:themeColor="text1"/>
                <w:szCs w:val="24"/>
              </w:rPr>
              <w:t>32</w:t>
            </w:r>
          </w:p>
        </w:tc>
        <w:tc>
          <w:tcPr>
            <w:tcW w:w="2394" w:type="dxa"/>
            <w:shd w:val="clear" w:color="auto" w:fill="FFC000"/>
          </w:tcPr>
          <w:p w:rsidR="00620BDD" w:rsidRPr="00FE06DD" w:rsidRDefault="00620BDD" w:rsidP="00620BDD">
            <w:pPr>
              <w:autoSpaceDE w:val="0"/>
              <w:autoSpaceDN w:val="0"/>
              <w:adjustRightInd w:val="0"/>
              <w:spacing w:line="360" w:lineRule="auto"/>
              <w:jc w:val="both"/>
              <w:rPr>
                <w:rFonts w:cs="Times New Roman"/>
                <w:color w:val="000000" w:themeColor="text1"/>
                <w:szCs w:val="24"/>
              </w:rPr>
            </w:pPr>
            <w:r w:rsidRPr="00FE06DD">
              <w:rPr>
                <w:rFonts w:cs="Times New Roman"/>
                <w:color w:val="000000" w:themeColor="text1"/>
                <w:szCs w:val="24"/>
              </w:rPr>
              <w:t>80</w:t>
            </w:r>
          </w:p>
        </w:tc>
        <w:tc>
          <w:tcPr>
            <w:tcW w:w="1926" w:type="dxa"/>
            <w:shd w:val="clear" w:color="auto" w:fill="FFC000"/>
          </w:tcPr>
          <w:p w:rsidR="00620BDD" w:rsidRPr="00FE06DD" w:rsidRDefault="00620BDD" w:rsidP="00620BDD">
            <w:pPr>
              <w:autoSpaceDE w:val="0"/>
              <w:autoSpaceDN w:val="0"/>
              <w:adjustRightInd w:val="0"/>
              <w:spacing w:line="360" w:lineRule="auto"/>
              <w:jc w:val="both"/>
              <w:rPr>
                <w:rFonts w:cs="Times New Roman"/>
                <w:color w:val="000000" w:themeColor="text1"/>
                <w:szCs w:val="24"/>
              </w:rPr>
            </w:pPr>
            <w:r w:rsidRPr="00FE06DD">
              <w:rPr>
                <w:rFonts w:cs="Times New Roman"/>
                <w:color w:val="000000" w:themeColor="text1"/>
                <w:szCs w:val="24"/>
              </w:rPr>
              <w:t>125</w:t>
            </w:r>
          </w:p>
        </w:tc>
      </w:tr>
      <w:tr w:rsidR="00620BDD" w:rsidRPr="00FE06DD" w:rsidTr="00620BDD">
        <w:tc>
          <w:tcPr>
            <w:tcW w:w="2106" w:type="dxa"/>
          </w:tcPr>
          <w:p w:rsidR="00620BDD" w:rsidRPr="00FE06DD" w:rsidRDefault="00620BDD" w:rsidP="00620BDD">
            <w:pPr>
              <w:autoSpaceDE w:val="0"/>
              <w:autoSpaceDN w:val="0"/>
              <w:adjustRightInd w:val="0"/>
              <w:spacing w:line="360" w:lineRule="auto"/>
              <w:jc w:val="both"/>
              <w:rPr>
                <w:rFonts w:cs="Times New Roman"/>
                <w:color w:val="000000" w:themeColor="text1"/>
                <w:szCs w:val="24"/>
              </w:rPr>
            </w:pPr>
            <w:r w:rsidRPr="00FE06DD">
              <w:rPr>
                <w:rFonts w:cs="Times New Roman"/>
                <w:bCs/>
                <w:color w:val="000000" w:themeColor="text1"/>
                <w:szCs w:val="24"/>
              </w:rPr>
              <w:t>1201-3200</w:t>
            </w:r>
          </w:p>
        </w:tc>
        <w:tc>
          <w:tcPr>
            <w:tcW w:w="2394" w:type="dxa"/>
          </w:tcPr>
          <w:p w:rsidR="00620BDD" w:rsidRPr="00FE06DD" w:rsidRDefault="00620BDD" w:rsidP="00620BDD">
            <w:pPr>
              <w:autoSpaceDE w:val="0"/>
              <w:autoSpaceDN w:val="0"/>
              <w:adjustRightInd w:val="0"/>
              <w:spacing w:line="360" w:lineRule="auto"/>
              <w:jc w:val="both"/>
              <w:rPr>
                <w:rFonts w:cs="Times New Roman"/>
                <w:color w:val="000000" w:themeColor="text1"/>
                <w:szCs w:val="24"/>
              </w:rPr>
            </w:pPr>
            <w:r w:rsidRPr="00FE06DD">
              <w:rPr>
                <w:rFonts w:cs="Times New Roman"/>
                <w:color w:val="000000" w:themeColor="text1"/>
                <w:szCs w:val="24"/>
              </w:rPr>
              <w:t>50</w:t>
            </w:r>
          </w:p>
        </w:tc>
        <w:tc>
          <w:tcPr>
            <w:tcW w:w="2394" w:type="dxa"/>
          </w:tcPr>
          <w:p w:rsidR="00620BDD" w:rsidRPr="00FE06DD" w:rsidRDefault="00620BDD" w:rsidP="00620BDD">
            <w:pPr>
              <w:autoSpaceDE w:val="0"/>
              <w:autoSpaceDN w:val="0"/>
              <w:adjustRightInd w:val="0"/>
              <w:spacing w:line="360" w:lineRule="auto"/>
              <w:jc w:val="both"/>
              <w:rPr>
                <w:rFonts w:cs="Times New Roman"/>
                <w:color w:val="000000" w:themeColor="text1"/>
                <w:szCs w:val="24"/>
              </w:rPr>
            </w:pPr>
            <w:r w:rsidRPr="00FE06DD">
              <w:rPr>
                <w:rFonts w:cs="Times New Roman"/>
                <w:color w:val="000000" w:themeColor="text1"/>
                <w:szCs w:val="24"/>
              </w:rPr>
              <w:t>125</w:t>
            </w:r>
          </w:p>
        </w:tc>
        <w:tc>
          <w:tcPr>
            <w:tcW w:w="1926" w:type="dxa"/>
          </w:tcPr>
          <w:p w:rsidR="00620BDD" w:rsidRPr="00FE06DD" w:rsidRDefault="00620BDD" w:rsidP="00620BDD">
            <w:pPr>
              <w:autoSpaceDE w:val="0"/>
              <w:autoSpaceDN w:val="0"/>
              <w:adjustRightInd w:val="0"/>
              <w:spacing w:line="360" w:lineRule="auto"/>
              <w:jc w:val="both"/>
              <w:rPr>
                <w:rFonts w:cs="Times New Roman"/>
                <w:color w:val="000000" w:themeColor="text1"/>
                <w:szCs w:val="24"/>
              </w:rPr>
            </w:pPr>
            <w:r w:rsidRPr="00FE06DD">
              <w:rPr>
                <w:rFonts w:cs="Times New Roman"/>
                <w:color w:val="000000" w:themeColor="text1"/>
                <w:szCs w:val="24"/>
              </w:rPr>
              <w:t>200</w:t>
            </w:r>
          </w:p>
        </w:tc>
      </w:tr>
      <w:tr w:rsidR="00620BDD" w:rsidRPr="00FE06DD" w:rsidTr="00620BDD">
        <w:tc>
          <w:tcPr>
            <w:tcW w:w="2106" w:type="dxa"/>
          </w:tcPr>
          <w:p w:rsidR="00620BDD" w:rsidRPr="00FE06DD" w:rsidRDefault="00620BDD" w:rsidP="00620BDD">
            <w:pPr>
              <w:autoSpaceDE w:val="0"/>
              <w:autoSpaceDN w:val="0"/>
              <w:adjustRightInd w:val="0"/>
              <w:spacing w:line="360" w:lineRule="auto"/>
              <w:jc w:val="both"/>
              <w:rPr>
                <w:rFonts w:cs="Times New Roman"/>
                <w:color w:val="000000" w:themeColor="text1"/>
                <w:szCs w:val="24"/>
              </w:rPr>
            </w:pPr>
            <w:r w:rsidRPr="00FE06DD">
              <w:rPr>
                <w:rFonts w:cs="Times New Roman"/>
                <w:bCs/>
                <w:color w:val="000000" w:themeColor="text1"/>
                <w:szCs w:val="24"/>
              </w:rPr>
              <w:t xml:space="preserve">3021-10,000 </w:t>
            </w:r>
          </w:p>
        </w:tc>
        <w:tc>
          <w:tcPr>
            <w:tcW w:w="2394" w:type="dxa"/>
          </w:tcPr>
          <w:p w:rsidR="00620BDD" w:rsidRPr="00FE06DD" w:rsidRDefault="00620BDD" w:rsidP="00620BDD">
            <w:pPr>
              <w:autoSpaceDE w:val="0"/>
              <w:autoSpaceDN w:val="0"/>
              <w:adjustRightInd w:val="0"/>
              <w:spacing w:line="360" w:lineRule="auto"/>
              <w:jc w:val="both"/>
              <w:rPr>
                <w:rFonts w:cs="Times New Roman"/>
                <w:color w:val="000000" w:themeColor="text1"/>
                <w:szCs w:val="24"/>
              </w:rPr>
            </w:pPr>
            <w:r w:rsidRPr="00FE06DD">
              <w:rPr>
                <w:rFonts w:cs="Times New Roman"/>
                <w:color w:val="000000" w:themeColor="text1"/>
                <w:szCs w:val="24"/>
              </w:rPr>
              <w:t>80</w:t>
            </w:r>
          </w:p>
        </w:tc>
        <w:tc>
          <w:tcPr>
            <w:tcW w:w="2394" w:type="dxa"/>
          </w:tcPr>
          <w:p w:rsidR="00620BDD" w:rsidRPr="00FE06DD" w:rsidRDefault="00620BDD" w:rsidP="00620BDD">
            <w:pPr>
              <w:autoSpaceDE w:val="0"/>
              <w:autoSpaceDN w:val="0"/>
              <w:adjustRightInd w:val="0"/>
              <w:spacing w:line="360" w:lineRule="auto"/>
              <w:jc w:val="both"/>
              <w:rPr>
                <w:rFonts w:cs="Times New Roman"/>
                <w:color w:val="000000" w:themeColor="text1"/>
                <w:szCs w:val="24"/>
              </w:rPr>
            </w:pPr>
            <w:r w:rsidRPr="00FE06DD">
              <w:rPr>
                <w:rFonts w:cs="Times New Roman"/>
                <w:color w:val="000000" w:themeColor="text1"/>
                <w:szCs w:val="24"/>
              </w:rPr>
              <w:t>200</w:t>
            </w:r>
          </w:p>
        </w:tc>
        <w:tc>
          <w:tcPr>
            <w:tcW w:w="1926" w:type="dxa"/>
          </w:tcPr>
          <w:p w:rsidR="00620BDD" w:rsidRPr="00FE06DD" w:rsidRDefault="00620BDD" w:rsidP="00620BDD">
            <w:pPr>
              <w:autoSpaceDE w:val="0"/>
              <w:autoSpaceDN w:val="0"/>
              <w:adjustRightInd w:val="0"/>
              <w:spacing w:line="360" w:lineRule="auto"/>
              <w:jc w:val="both"/>
              <w:rPr>
                <w:rFonts w:cs="Times New Roman"/>
                <w:color w:val="000000" w:themeColor="text1"/>
                <w:szCs w:val="24"/>
              </w:rPr>
            </w:pPr>
            <w:r w:rsidRPr="00FE06DD">
              <w:rPr>
                <w:rFonts w:cs="Times New Roman"/>
                <w:bCs/>
                <w:color w:val="000000" w:themeColor="text1"/>
                <w:szCs w:val="24"/>
              </w:rPr>
              <w:t>315</w:t>
            </w:r>
          </w:p>
        </w:tc>
      </w:tr>
      <w:tr w:rsidR="00620BDD" w:rsidRPr="00FE06DD" w:rsidTr="00620BDD">
        <w:tc>
          <w:tcPr>
            <w:tcW w:w="2106" w:type="dxa"/>
          </w:tcPr>
          <w:p w:rsidR="00620BDD" w:rsidRPr="00FE06DD" w:rsidRDefault="00620BDD" w:rsidP="00620BDD">
            <w:pPr>
              <w:autoSpaceDE w:val="0"/>
              <w:autoSpaceDN w:val="0"/>
              <w:adjustRightInd w:val="0"/>
              <w:spacing w:line="360" w:lineRule="auto"/>
              <w:jc w:val="both"/>
              <w:rPr>
                <w:rFonts w:cs="Times New Roman"/>
                <w:color w:val="000000" w:themeColor="text1"/>
                <w:szCs w:val="24"/>
              </w:rPr>
            </w:pPr>
            <w:r w:rsidRPr="00FE06DD">
              <w:rPr>
                <w:rFonts w:cs="Times New Roman"/>
                <w:bCs/>
                <w:color w:val="000000" w:themeColor="text1"/>
                <w:szCs w:val="24"/>
              </w:rPr>
              <w:t>1001-35000</w:t>
            </w:r>
          </w:p>
        </w:tc>
        <w:tc>
          <w:tcPr>
            <w:tcW w:w="2394" w:type="dxa"/>
          </w:tcPr>
          <w:p w:rsidR="00620BDD" w:rsidRPr="00FE06DD" w:rsidRDefault="00620BDD" w:rsidP="00620BDD">
            <w:pPr>
              <w:autoSpaceDE w:val="0"/>
              <w:autoSpaceDN w:val="0"/>
              <w:adjustRightInd w:val="0"/>
              <w:spacing w:line="360" w:lineRule="auto"/>
              <w:jc w:val="both"/>
              <w:rPr>
                <w:rFonts w:cs="Times New Roman"/>
                <w:color w:val="000000" w:themeColor="text1"/>
                <w:szCs w:val="24"/>
              </w:rPr>
            </w:pPr>
            <w:r w:rsidRPr="00FE06DD">
              <w:rPr>
                <w:rFonts w:cs="Times New Roman"/>
                <w:bCs/>
                <w:color w:val="000000" w:themeColor="text1"/>
                <w:szCs w:val="24"/>
              </w:rPr>
              <w:t>125</w:t>
            </w:r>
          </w:p>
        </w:tc>
        <w:tc>
          <w:tcPr>
            <w:tcW w:w="2394" w:type="dxa"/>
          </w:tcPr>
          <w:p w:rsidR="00620BDD" w:rsidRPr="00FE06DD" w:rsidRDefault="00620BDD" w:rsidP="00620BDD">
            <w:pPr>
              <w:autoSpaceDE w:val="0"/>
              <w:autoSpaceDN w:val="0"/>
              <w:adjustRightInd w:val="0"/>
              <w:spacing w:line="360" w:lineRule="auto"/>
              <w:jc w:val="both"/>
              <w:rPr>
                <w:rFonts w:cs="Times New Roman"/>
                <w:color w:val="000000" w:themeColor="text1"/>
                <w:szCs w:val="24"/>
              </w:rPr>
            </w:pPr>
            <w:r w:rsidRPr="00FE06DD">
              <w:rPr>
                <w:rFonts w:cs="Times New Roman"/>
                <w:bCs/>
                <w:color w:val="000000" w:themeColor="text1"/>
                <w:szCs w:val="24"/>
              </w:rPr>
              <w:t>315</w:t>
            </w:r>
          </w:p>
        </w:tc>
        <w:tc>
          <w:tcPr>
            <w:tcW w:w="1926" w:type="dxa"/>
          </w:tcPr>
          <w:p w:rsidR="00620BDD" w:rsidRPr="00FE06DD" w:rsidRDefault="00620BDD" w:rsidP="00620BDD">
            <w:pPr>
              <w:autoSpaceDE w:val="0"/>
              <w:autoSpaceDN w:val="0"/>
              <w:adjustRightInd w:val="0"/>
              <w:spacing w:line="360" w:lineRule="auto"/>
              <w:jc w:val="both"/>
              <w:rPr>
                <w:rFonts w:cs="Times New Roman"/>
                <w:color w:val="000000" w:themeColor="text1"/>
                <w:szCs w:val="24"/>
              </w:rPr>
            </w:pPr>
            <w:r w:rsidRPr="00FE06DD">
              <w:rPr>
                <w:rFonts w:cs="Times New Roman"/>
                <w:bCs/>
                <w:color w:val="000000" w:themeColor="text1"/>
                <w:szCs w:val="24"/>
              </w:rPr>
              <w:t>500</w:t>
            </w:r>
          </w:p>
        </w:tc>
      </w:tr>
      <w:tr w:rsidR="00620BDD" w:rsidRPr="00FE06DD" w:rsidTr="00620BDD">
        <w:tc>
          <w:tcPr>
            <w:tcW w:w="2106" w:type="dxa"/>
          </w:tcPr>
          <w:p w:rsidR="00620BDD" w:rsidRPr="00FE06DD" w:rsidRDefault="00620BDD" w:rsidP="00620BDD">
            <w:pPr>
              <w:autoSpaceDE w:val="0"/>
              <w:autoSpaceDN w:val="0"/>
              <w:adjustRightInd w:val="0"/>
              <w:spacing w:line="360" w:lineRule="auto"/>
              <w:jc w:val="both"/>
              <w:rPr>
                <w:rFonts w:cs="Times New Roman"/>
                <w:color w:val="000000" w:themeColor="text1"/>
                <w:szCs w:val="24"/>
              </w:rPr>
            </w:pPr>
            <w:r w:rsidRPr="00FE06DD">
              <w:rPr>
                <w:rFonts w:cs="Times New Roman"/>
                <w:bCs/>
                <w:color w:val="000000" w:themeColor="text1"/>
                <w:szCs w:val="24"/>
              </w:rPr>
              <w:t>35001-150000</w:t>
            </w:r>
          </w:p>
        </w:tc>
        <w:tc>
          <w:tcPr>
            <w:tcW w:w="2394" w:type="dxa"/>
          </w:tcPr>
          <w:p w:rsidR="00620BDD" w:rsidRPr="00FE06DD" w:rsidRDefault="00620BDD" w:rsidP="00620BDD">
            <w:pPr>
              <w:autoSpaceDE w:val="0"/>
              <w:autoSpaceDN w:val="0"/>
              <w:adjustRightInd w:val="0"/>
              <w:spacing w:line="360" w:lineRule="auto"/>
              <w:jc w:val="both"/>
              <w:rPr>
                <w:rFonts w:cs="Times New Roman"/>
                <w:color w:val="000000" w:themeColor="text1"/>
                <w:szCs w:val="24"/>
              </w:rPr>
            </w:pPr>
            <w:r w:rsidRPr="00FE06DD">
              <w:rPr>
                <w:rFonts w:cs="Times New Roman"/>
                <w:color w:val="000000" w:themeColor="text1"/>
                <w:szCs w:val="24"/>
              </w:rPr>
              <w:t>200</w:t>
            </w:r>
          </w:p>
        </w:tc>
        <w:tc>
          <w:tcPr>
            <w:tcW w:w="2394" w:type="dxa"/>
          </w:tcPr>
          <w:p w:rsidR="00620BDD" w:rsidRPr="00FE06DD" w:rsidRDefault="00620BDD" w:rsidP="00620BDD">
            <w:pPr>
              <w:autoSpaceDE w:val="0"/>
              <w:autoSpaceDN w:val="0"/>
              <w:adjustRightInd w:val="0"/>
              <w:spacing w:line="360" w:lineRule="auto"/>
              <w:jc w:val="both"/>
              <w:rPr>
                <w:rFonts w:cs="Times New Roman"/>
                <w:color w:val="000000" w:themeColor="text1"/>
                <w:szCs w:val="24"/>
              </w:rPr>
            </w:pPr>
            <w:r w:rsidRPr="00FE06DD">
              <w:rPr>
                <w:rFonts w:cs="Times New Roman"/>
                <w:color w:val="000000" w:themeColor="text1"/>
                <w:szCs w:val="24"/>
              </w:rPr>
              <w:t>500</w:t>
            </w:r>
          </w:p>
        </w:tc>
        <w:tc>
          <w:tcPr>
            <w:tcW w:w="1926" w:type="dxa"/>
          </w:tcPr>
          <w:p w:rsidR="00620BDD" w:rsidRPr="00FE06DD" w:rsidRDefault="00620BDD" w:rsidP="00620BDD">
            <w:pPr>
              <w:autoSpaceDE w:val="0"/>
              <w:autoSpaceDN w:val="0"/>
              <w:adjustRightInd w:val="0"/>
              <w:spacing w:line="360" w:lineRule="auto"/>
              <w:jc w:val="both"/>
              <w:rPr>
                <w:rFonts w:cs="Times New Roman"/>
                <w:color w:val="000000" w:themeColor="text1"/>
                <w:szCs w:val="24"/>
              </w:rPr>
            </w:pPr>
            <w:r w:rsidRPr="00FE06DD">
              <w:rPr>
                <w:rFonts w:cs="Times New Roman"/>
                <w:color w:val="000000" w:themeColor="text1"/>
                <w:szCs w:val="24"/>
              </w:rPr>
              <w:t>800</w:t>
            </w:r>
          </w:p>
        </w:tc>
      </w:tr>
    </w:tbl>
    <w:p w:rsidR="00620BDD" w:rsidRDefault="00620BDD" w:rsidP="00620BDD">
      <w:pPr>
        <w:autoSpaceDE w:val="0"/>
        <w:autoSpaceDN w:val="0"/>
        <w:adjustRightInd w:val="0"/>
        <w:spacing w:after="0" w:line="360" w:lineRule="auto"/>
        <w:jc w:val="center"/>
        <w:rPr>
          <w:rFonts w:cs="Times New Roman"/>
          <w:bCs/>
          <w:color w:val="000000" w:themeColor="text1"/>
          <w:szCs w:val="24"/>
        </w:rPr>
      </w:pPr>
      <w:r w:rsidRPr="00FE06DD">
        <w:rPr>
          <w:rFonts w:cs="Times New Roman"/>
          <w:bCs/>
          <w:color w:val="000000" w:themeColor="text1"/>
          <w:szCs w:val="24"/>
        </w:rPr>
        <w:t>Source: Malhorta Naresh, 2007</w:t>
      </w:r>
    </w:p>
    <w:p w:rsidR="00446758" w:rsidRDefault="00133951" w:rsidP="00A80A46">
      <w:pPr>
        <w:autoSpaceDE w:val="0"/>
        <w:autoSpaceDN w:val="0"/>
        <w:adjustRightInd w:val="0"/>
        <w:spacing w:after="0" w:line="360" w:lineRule="auto"/>
        <w:jc w:val="both"/>
        <w:rPr>
          <w:rFonts w:cs="Times New Roman"/>
          <w:bCs/>
          <w:color w:val="000000" w:themeColor="text1"/>
          <w:szCs w:val="24"/>
        </w:rPr>
      </w:pPr>
      <w:r>
        <w:rPr>
          <w:rFonts w:cs="Times New Roman"/>
          <w:bCs/>
          <w:color w:val="000000" w:themeColor="text1"/>
          <w:szCs w:val="24"/>
        </w:rPr>
        <w:t>Total number of modjo dry port, including the daily workers is 964. However, the study basically focuses on the warehouse of dry port. Therefore</w:t>
      </w:r>
      <w:r w:rsidR="009A1C8A">
        <w:rPr>
          <w:rFonts w:cs="Times New Roman"/>
          <w:bCs/>
          <w:color w:val="000000" w:themeColor="text1"/>
          <w:szCs w:val="24"/>
        </w:rPr>
        <w:t>,</w:t>
      </w:r>
      <w:r>
        <w:rPr>
          <w:rFonts w:cs="Times New Roman"/>
          <w:bCs/>
          <w:color w:val="000000" w:themeColor="text1"/>
          <w:szCs w:val="24"/>
        </w:rPr>
        <w:t xml:space="preserve"> researcher enforced to take the information from the operators of warehouses, Managers of warehouses, drivers, </w:t>
      </w:r>
      <w:r w:rsidR="009A1C8A">
        <w:rPr>
          <w:rFonts w:cs="Times New Roman"/>
          <w:bCs/>
          <w:color w:val="000000" w:themeColor="text1"/>
          <w:szCs w:val="24"/>
        </w:rPr>
        <w:t>transistors and</w:t>
      </w:r>
      <w:r>
        <w:rPr>
          <w:rFonts w:cs="Times New Roman"/>
          <w:bCs/>
          <w:color w:val="000000" w:themeColor="text1"/>
          <w:szCs w:val="24"/>
        </w:rPr>
        <w:t xml:space="preserve"> customers</w:t>
      </w:r>
      <w:r w:rsidR="009A1C8A">
        <w:rPr>
          <w:rFonts w:cs="Times New Roman"/>
          <w:bCs/>
          <w:color w:val="000000" w:themeColor="text1"/>
          <w:szCs w:val="24"/>
        </w:rPr>
        <w:t xml:space="preserve"> of warehouse. Their total number categorized under the population size of 501-1200. From this researcher take low sample size to get inputs for which reflects the congestions in the warehouse, </w:t>
      </w:r>
      <w:r w:rsidR="00DE6153">
        <w:rPr>
          <w:rFonts w:cs="Times New Roman"/>
          <w:bCs/>
          <w:color w:val="000000" w:themeColor="text1"/>
          <w:szCs w:val="24"/>
        </w:rPr>
        <w:t>this means 32 sample ware extracted from the total population size to assess the congestion in the warehouse.</w:t>
      </w:r>
      <w:r w:rsidR="009A1C8A">
        <w:rPr>
          <w:rFonts w:cs="Times New Roman"/>
          <w:bCs/>
          <w:color w:val="000000" w:themeColor="text1"/>
          <w:szCs w:val="24"/>
        </w:rPr>
        <w:t xml:space="preserve">  </w:t>
      </w:r>
    </w:p>
    <w:p w:rsidR="00446758" w:rsidRPr="00EC6EA9" w:rsidRDefault="00446758" w:rsidP="00446758">
      <w:pPr>
        <w:pStyle w:val="Heading2"/>
        <w:numPr>
          <w:ilvl w:val="1"/>
          <w:numId w:val="1"/>
        </w:numPr>
        <w:spacing w:before="100" w:beforeAutospacing="1" w:after="100" w:afterAutospacing="1"/>
        <w:ind w:left="0" w:firstLine="0"/>
        <w:rPr>
          <w:rFonts w:ascii="Times New Roman" w:hAnsi="Times New Roman" w:cs="Times New Roman"/>
          <w:color w:val="000000" w:themeColor="text1"/>
          <w:sz w:val="28"/>
          <w:szCs w:val="28"/>
        </w:rPr>
      </w:pPr>
      <w:bookmarkStart w:id="99" w:name="_Toc517693241"/>
      <w:r w:rsidRPr="00EC6EA9">
        <w:rPr>
          <w:rFonts w:ascii="Times New Roman" w:hAnsi="Times New Roman" w:cs="Times New Roman"/>
          <w:color w:val="000000" w:themeColor="text1"/>
          <w:sz w:val="28"/>
          <w:szCs w:val="28"/>
        </w:rPr>
        <w:lastRenderedPageBreak/>
        <w:t>Sampling techniques</w:t>
      </w:r>
      <w:bookmarkEnd w:id="99"/>
    </w:p>
    <w:p w:rsidR="006208F4" w:rsidRPr="00446758" w:rsidRDefault="00446758" w:rsidP="00446758">
      <w:pPr>
        <w:spacing w:line="360" w:lineRule="auto"/>
        <w:ind w:left="90"/>
        <w:jc w:val="both"/>
        <w:rPr>
          <w:rFonts w:cs="Times New Roman"/>
          <w:color w:val="000000" w:themeColor="text1"/>
          <w:szCs w:val="24"/>
        </w:rPr>
      </w:pPr>
      <w:r w:rsidRPr="00FE06DD">
        <w:rPr>
          <w:rFonts w:cs="Times New Roman"/>
          <w:color w:val="000000" w:themeColor="text1"/>
          <w:szCs w:val="24"/>
        </w:rPr>
        <w:t xml:space="preserve">The study analyzed the background information of the respondents by using the following parameters: gender, level of education, type of organization, name of department section/unit, position held by the respondents. The respondent categories for primary source are the operators of warehouse and dry ports and terminal’s importers/exporters, loading/unloading, transistors, drivers, and warehouse manager. </w:t>
      </w:r>
    </w:p>
    <w:p w:rsidR="006208F4" w:rsidRPr="00FE06DD" w:rsidRDefault="006208F4" w:rsidP="006208F4">
      <w:pPr>
        <w:pStyle w:val="Heading2"/>
        <w:numPr>
          <w:ilvl w:val="1"/>
          <w:numId w:val="1"/>
        </w:numPr>
        <w:spacing w:before="100" w:beforeAutospacing="1" w:after="100" w:afterAutospacing="1" w:line="360" w:lineRule="auto"/>
        <w:ind w:left="0" w:firstLine="0"/>
        <w:rPr>
          <w:rFonts w:cs="Times New Roman"/>
          <w:color w:val="000000" w:themeColor="text1"/>
          <w:sz w:val="28"/>
          <w:szCs w:val="28"/>
        </w:rPr>
      </w:pPr>
      <w:bookmarkStart w:id="100" w:name="_Toc517693242"/>
      <w:r>
        <w:rPr>
          <w:rFonts w:ascii="Times New Roman" w:hAnsi="Times New Roman" w:cs="Times New Roman"/>
          <w:color w:val="000000" w:themeColor="text1"/>
          <w:sz w:val="28"/>
          <w:szCs w:val="28"/>
        </w:rPr>
        <w:t>Analyses and r</w:t>
      </w:r>
      <w:r w:rsidRPr="00FE06DD">
        <w:rPr>
          <w:rFonts w:ascii="Times New Roman" w:hAnsi="Times New Roman" w:cs="Times New Roman"/>
          <w:color w:val="000000" w:themeColor="text1"/>
          <w:sz w:val="28"/>
          <w:szCs w:val="28"/>
        </w:rPr>
        <w:t>eporting</w:t>
      </w:r>
      <w:bookmarkEnd w:id="100"/>
    </w:p>
    <w:p w:rsidR="006208F4" w:rsidRPr="00FE06DD" w:rsidRDefault="006208F4" w:rsidP="006208F4">
      <w:pPr>
        <w:spacing w:line="360" w:lineRule="auto"/>
        <w:rPr>
          <w:color w:val="000000" w:themeColor="text1"/>
        </w:rPr>
      </w:pPr>
      <w:r w:rsidRPr="00FE06DD">
        <w:rPr>
          <w:rFonts w:eastAsiaTheme="majorEastAsia" w:cs="Times New Roman"/>
          <w:b/>
          <w:bCs/>
          <w:color w:val="000000" w:themeColor="text1"/>
          <w:szCs w:val="24"/>
        </w:rPr>
        <w:t>Mathematical models:</w:t>
      </w:r>
      <w:r>
        <w:rPr>
          <w:color w:val="000000" w:themeColor="text1"/>
        </w:rPr>
        <w:t xml:space="preserve"> to design the modified lay</w:t>
      </w:r>
      <w:r w:rsidRPr="00FE06DD">
        <w:rPr>
          <w:color w:val="000000" w:themeColor="text1"/>
        </w:rPr>
        <w:t>out the researcher used mathematical models for calcula</w:t>
      </w:r>
      <w:r>
        <w:rPr>
          <w:color w:val="000000" w:themeColor="text1"/>
        </w:rPr>
        <w:t>tion of volume and area of ware</w:t>
      </w:r>
      <w:r w:rsidRPr="00FE06DD">
        <w:rPr>
          <w:color w:val="000000" w:themeColor="text1"/>
        </w:rPr>
        <w:t xml:space="preserve">house. </w:t>
      </w:r>
    </w:p>
    <w:p w:rsidR="006208F4" w:rsidRPr="00FE06DD" w:rsidRDefault="006208F4" w:rsidP="006208F4">
      <w:pPr>
        <w:rPr>
          <w:color w:val="000000" w:themeColor="text1"/>
        </w:rPr>
      </w:pPr>
      <w:r w:rsidRPr="00FE06DD">
        <w:rPr>
          <w:color w:val="000000" w:themeColor="text1"/>
        </w:rPr>
        <w:t xml:space="preserve">                Area =Length X Width; which is abbreviated as A=L X W</w:t>
      </w:r>
    </w:p>
    <w:p w:rsidR="006208F4" w:rsidRPr="00FE06DD" w:rsidRDefault="006208F4" w:rsidP="006208F4">
      <w:pPr>
        <w:rPr>
          <w:color w:val="000000" w:themeColor="text1"/>
        </w:rPr>
      </w:pPr>
      <w:r w:rsidRPr="00FE06DD">
        <w:rPr>
          <w:color w:val="000000" w:themeColor="text1"/>
        </w:rPr>
        <w:t xml:space="preserve">                Volume = Area X Height; which is abbreviated as V=A X H</w:t>
      </w:r>
    </w:p>
    <w:p w:rsidR="006208F4" w:rsidRDefault="006208F4" w:rsidP="006208F4">
      <w:pPr>
        <w:autoSpaceDE w:val="0"/>
        <w:autoSpaceDN w:val="0"/>
        <w:adjustRightInd w:val="0"/>
        <w:spacing w:line="360" w:lineRule="auto"/>
        <w:jc w:val="both"/>
        <w:rPr>
          <w:rFonts w:cs="Times New Roman"/>
          <w:color w:val="000000" w:themeColor="text1"/>
          <w:szCs w:val="24"/>
        </w:rPr>
      </w:pPr>
      <w:r w:rsidRPr="00294F93">
        <w:rPr>
          <w:rFonts w:cs="Times New Roman"/>
          <w:color w:val="000000" w:themeColor="text1"/>
          <w:szCs w:val="24"/>
        </w:rPr>
        <w:t>Canen and Williamson</w:t>
      </w:r>
      <w:r>
        <w:rPr>
          <w:rFonts w:cs="Times New Roman"/>
          <w:color w:val="000000" w:themeColor="text1"/>
          <w:szCs w:val="24"/>
        </w:rPr>
        <w:t xml:space="preserve">, </w:t>
      </w:r>
      <w:r w:rsidRPr="00294F93">
        <w:rPr>
          <w:rFonts w:cs="Times New Roman"/>
          <w:color w:val="000000" w:themeColor="text1"/>
          <w:szCs w:val="24"/>
        </w:rPr>
        <w:t>(1996)</w:t>
      </w:r>
      <w:r>
        <w:rPr>
          <w:rFonts w:cs="Times New Roman"/>
          <w:color w:val="000000" w:themeColor="text1"/>
          <w:szCs w:val="24"/>
        </w:rPr>
        <w:t>.</w:t>
      </w:r>
      <w:r w:rsidRPr="00294F93">
        <w:rPr>
          <w:rFonts w:cs="Times New Roman"/>
          <w:color w:val="000000" w:themeColor="text1"/>
          <w:szCs w:val="24"/>
        </w:rPr>
        <w:t>provide a review the literature on computer-based layout packages and concludes that there is considerable software available. However, their research concluded that specialist warehouse layout software appeared to be little used by companies, who tend instead to use non-specialist software, such as AutoCAD. Such software tends to be an aid for an experienced designer to help draw the layout, as exemplified by one respondent who stated that layouts are prepared “by experience and use of AutoCAD to draft layouts”.</w:t>
      </w:r>
      <w:r>
        <w:rPr>
          <w:rFonts w:cs="Times New Roman"/>
          <w:color w:val="000000" w:themeColor="text1"/>
          <w:szCs w:val="24"/>
        </w:rPr>
        <w:t xml:space="preserve"> </w:t>
      </w:r>
    </w:p>
    <w:p w:rsidR="006208F4" w:rsidRPr="00294F93" w:rsidRDefault="006208F4" w:rsidP="006208F4">
      <w:pPr>
        <w:autoSpaceDE w:val="0"/>
        <w:autoSpaceDN w:val="0"/>
        <w:adjustRightInd w:val="0"/>
        <w:spacing w:line="360" w:lineRule="auto"/>
        <w:jc w:val="both"/>
        <w:rPr>
          <w:rFonts w:cs="Times New Roman"/>
          <w:color w:val="000000" w:themeColor="text1"/>
          <w:szCs w:val="24"/>
        </w:rPr>
      </w:pPr>
      <w:r w:rsidRPr="00294F93">
        <w:rPr>
          <w:rFonts w:cs="Times New Roman"/>
          <w:color w:val="000000" w:themeColor="text1"/>
          <w:szCs w:val="24"/>
        </w:rPr>
        <w:t xml:space="preserve">This is recognized as a key step and some approaches are proposed in the literature as to how to formulate draft layouts. Some of these refer to plant layout tools, such as route sheets, operation schedules, and movable templates drawn to scale to represent freight and equipment, as mentioned by Heskett </w:t>
      </w:r>
      <w:r w:rsidRPr="00122B39">
        <w:rPr>
          <w:rFonts w:cs="Times New Roman"/>
          <w:i/>
          <w:color w:val="000000" w:themeColor="text1"/>
          <w:szCs w:val="24"/>
        </w:rPr>
        <w:t>et</w:t>
      </w:r>
      <w:r>
        <w:rPr>
          <w:rFonts w:cs="Times New Roman"/>
          <w:i/>
          <w:color w:val="000000" w:themeColor="text1"/>
          <w:szCs w:val="24"/>
        </w:rPr>
        <w:t>.</w:t>
      </w:r>
      <w:r w:rsidRPr="00122B39">
        <w:rPr>
          <w:rFonts w:cs="Times New Roman"/>
          <w:i/>
          <w:color w:val="000000" w:themeColor="text1"/>
          <w:szCs w:val="24"/>
        </w:rPr>
        <w:t>al</w:t>
      </w:r>
      <w:r w:rsidRPr="00294F93">
        <w:rPr>
          <w:rFonts w:cs="Times New Roman"/>
          <w:color w:val="000000" w:themeColor="text1"/>
          <w:szCs w:val="24"/>
        </w:rPr>
        <w:t>.</w:t>
      </w:r>
      <w:r>
        <w:rPr>
          <w:rFonts w:cs="Times New Roman"/>
          <w:color w:val="000000" w:themeColor="text1"/>
          <w:szCs w:val="24"/>
        </w:rPr>
        <w:t xml:space="preserve">, </w:t>
      </w:r>
      <w:r w:rsidRPr="00294F93">
        <w:rPr>
          <w:rFonts w:cs="Times New Roman"/>
          <w:color w:val="000000" w:themeColor="text1"/>
          <w:szCs w:val="24"/>
        </w:rPr>
        <w:t xml:space="preserve">(1973). </w:t>
      </w:r>
      <w:r>
        <w:rPr>
          <w:rFonts w:cs="Times New Roman"/>
          <w:color w:val="000000" w:themeColor="text1"/>
          <w:szCs w:val="24"/>
        </w:rPr>
        <w:t xml:space="preserve"> Mulcahy, </w:t>
      </w:r>
      <w:r w:rsidRPr="00294F93">
        <w:rPr>
          <w:rFonts w:cs="Times New Roman"/>
          <w:color w:val="000000" w:themeColor="text1"/>
          <w:szCs w:val="24"/>
        </w:rPr>
        <w:t>(1994)</w:t>
      </w:r>
      <w:r>
        <w:rPr>
          <w:rFonts w:cs="Times New Roman"/>
          <w:color w:val="000000" w:themeColor="text1"/>
          <w:szCs w:val="24"/>
        </w:rPr>
        <w:t xml:space="preserve">, </w:t>
      </w:r>
      <w:r w:rsidRPr="00294F93">
        <w:rPr>
          <w:rFonts w:cs="Times New Roman"/>
          <w:color w:val="000000" w:themeColor="text1"/>
          <w:szCs w:val="24"/>
        </w:rPr>
        <w:t xml:space="preserve">explains </w:t>
      </w:r>
      <w:r>
        <w:rPr>
          <w:rFonts w:cs="Times New Roman"/>
          <w:color w:val="000000" w:themeColor="text1"/>
          <w:szCs w:val="24"/>
        </w:rPr>
        <w:t>the</w:t>
      </w:r>
      <w:r w:rsidRPr="00294F93">
        <w:rPr>
          <w:rFonts w:cs="Times New Roman"/>
          <w:color w:val="000000" w:themeColor="text1"/>
          <w:szCs w:val="24"/>
        </w:rPr>
        <w:t xml:space="preserve"> complexity of the warehouse layout problem by listing ten different objectives that need to be maximized, including for example space minimization, access to products, efficient flows, safe working environment and expansion potential. He goes on to explain four methods to help design and present the layout.</w:t>
      </w:r>
    </w:p>
    <w:p w:rsidR="00A80A46" w:rsidRPr="006208F4" w:rsidRDefault="006208F4" w:rsidP="006208F4">
      <w:pPr>
        <w:autoSpaceDE w:val="0"/>
        <w:autoSpaceDN w:val="0"/>
        <w:adjustRightInd w:val="0"/>
        <w:spacing w:line="360" w:lineRule="auto"/>
        <w:jc w:val="both"/>
        <w:rPr>
          <w:color w:val="000000" w:themeColor="text1"/>
        </w:rPr>
      </w:pPr>
      <w:r w:rsidRPr="00FE06DD">
        <w:rPr>
          <w:rFonts w:cs="Times New Roman"/>
          <w:b/>
          <w:bCs/>
          <w:color w:val="000000" w:themeColor="text1"/>
          <w:szCs w:val="24"/>
        </w:rPr>
        <w:t xml:space="preserve">Auto-CAD software: </w:t>
      </w:r>
      <w:r w:rsidRPr="00FE06DD">
        <w:rPr>
          <w:rFonts w:cs="Times New Roman"/>
          <w:bCs/>
          <w:color w:val="000000" w:themeColor="text1"/>
          <w:szCs w:val="24"/>
        </w:rPr>
        <w:t xml:space="preserve">The area of modified layout of existing facility layout drawn by the length and width of warehouse, those dimensions are very crucial parameters which was get from the by using GPS tools. Depending on this parameters layout was designed by taking standard pallet size which stored in Double-deep rack. To get depth and width of lane and aisle dimensions the </w:t>
      </w:r>
      <w:r w:rsidRPr="00FE06DD">
        <w:rPr>
          <w:rFonts w:cs="Times New Roman"/>
          <w:bCs/>
          <w:color w:val="000000" w:themeColor="text1"/>
          <w:szCs w:val="24"/>
        </w:rPr>
        <w:lastRenderedPageBreak/>
        <w:t>Double-deep rack,</w:t>
      </w:r>
      <w:r w:rsidRPr="00FE06DD">
        <w:rPr>
          <w:color w:val="000000" w:themeColor="text1"/>
        </w:rPr>
        <w:t xml:space="preserve"> Standard pallet size and </w:t>
      </w:r>
      <w:r>
        <w:rPr>
          <w:rFonts w:cs="Times New Roman"/>
          <w:bCs/>
          <w:color w:val="000000" w:themeColor="text1"/>
          <w:szCs w:val="24"/>
        </w:rPr>
        <w:t>standards was determined by using T</w:t>
      </w:r>
      <w:r w:rsidRPr="00F135E7">
        <w:rPr>
          <w:rFonts w:cs="Times New Roman"/>
          <w:bCs/>
          <w:color w:val="000000" w:themeColor="text1"/>
          <w:szCs w:val="24"/>
        </w:rPr>
        <w:t>able</w:t>
      </w:r>
      <w:r>
        <w:rPr>
          <w:rFonts w:cs="Times New Roman"/>
          <w:bCs/>
          <w:color w:val="000000" w:themeColor="text1"/>
          <w:szCs w:val="24"/>
        </w:rPr>
        <w:t xml:space="preserve"> </w:t>
      </w:r>
      <w:r w:rsidRPr="00F135E7">
        <w:rPr>
          <w:rFonts w:cs="Times New Roman"/>
          <w:bCs/>
          <w:color w:val="000000" w:themeColor="text1"/>
          <w:szCs w:val="24"/>
        </w:rPr>
        <w:t>2.2</w:t>
      </w:r>
      <w:r>
        <w:rPr>
          <w:rFonts w:cs="Times New Roman"/>
          <w:bCs/>
          <w:color w:val="000000" w:themeColor="text1"/>
          <w:szCs w:val="24"/>
        </w:rPr>
        <w:t xml:space="preserve">. </w:t>
      </w:r>
      <w:r w:rsidRPr="00FE06DD">
        <w:rPr>
          <w:rFonts w:cs="Times New Roman"/>
          <w:bCs/>
          <w:color w:val="000000" w:themeColor="text1"/>
          <w:szCs w:val="24"/>
        </w:rPr>
        <w:t xml:space="preserve">Those were basic input for auto CAD software to draw modified </w:t>
      </w:r>
      <w:r>
        <w:rPr>
          <w:rFonts w:cs="Times New Roman"/>
          <w:bCs/>
          <w:color w:val="000000" w:themeColor="text1"/>
          <w:szCs w:val="24"/>
        </w:rPr>
        <w:t xml:space="preserve">alternative </w:t>
      </w:r>
      <w:r w:rsidRPr="00FE06DD">
        <w:rPr>
          <w:rFonts w:cs="Times New Roman"/>
          <w:bCs/>
          <w:color w:val="000000" w:themeColor="text1"/>
          <w:szCs w:val="24"/>
        </w:rPr>
        <w:t>layout</w:t>
      </w:r>
      <w:r>
        <w:rPr>
          <w:rFonts w:cs="Times New Roman"/>
          <w:bCs/>
          <w:color w:val="000000" w:themeColor="text1"/>
          <w:szCs w:val="24"/>
        </w:rPr>
        <w:t>s</w:t>
      </w:r>
      <w:r w:rsidRPr="00FE06DD">
        <w:rPr>
          <w:rFonts w:cs="Times New Roman"/>
          <w:bCs/>
          <w:color w:val="000000" w:themeColor="text1"/>
          <w:szCs w:val="24"/>
        </w:rPr>
        <w:t xml:space="preserve"> of warehouse. </w:t>
      </w:r>
      <w:r>
        <w:rPr>
          <w:color w:val="000000" w:themeColor="text1"/>
        </w:rPr>
        <w:t xml:space="preserve">Generally, </w:t>
      </w:r>
      <w:r w:rsidRPr="00FE06DD">
        <w:rPr>
          <w:color w:val="000000" w:themeColor="text1"/>
        </w:rPr>
        <w:t xml:space="preserve">there are two types of data analysis techniques namely: qualitative and quantitative where by the choice of these methods greatly depends on the type </w:t>
      </w:r>
      <w:r>
        <w:rPr>
          <w:color w:val="000000" w:themeColor="text1"/>
        </w:rPr>
        <w:t>of information the researcher had</w:t>
      </w:r>
      <w:r w:rsidRPr="00FE06DD">
        <w:rPr>
          <w:color w:val="000000" w:themeColor="text1"/>
        </w:rPr>
        <w:t xml:space="preserve"> at hand. </w:t>
      </w:r>
      <w:r w:rsidR="009A1C8A">
        <w:rPr>
          <w:rFonts w:cs="Times New Roman"/>
          <w:bCs/>
          <w:color w:val="000000" w:themeColor="text1"/>
          <w:szCs w:val="24"/>
        </w:rPr>
        <w:t xml:space="preserve">  </w:t>
      </w:r>
      <w:r w:rsidR="00133951">
        <w:rPr>
          <w:rFonts w:cs="Times New Roman"/>
          <w:bCs/>
          <w:color w:val="000000" w:themeColor="text1"/>
          <w:szCs w:val="24"/>
        </w:rPr>
        <w:t xml:space="preserve"> </w:t>
      </w:r>
    </w:p>
    <w:p w:rsidR="00DB1194" w:rsidRDefault="00DB1194" w:rsidP="00D50674">
      <w:pPr>
        <w:pStyle w:val="Heading2"/>
        <w:numPr>
          <w:ilvl w:val="1"/>
          <w:numId w:val="1"/>
        </w:numPr>
        <w:spacing w:before="100" w:beforeAutospacing="1" w:after="100" w:afterAutospacing="1" w:line="360" w:lineRule="auto"/>
        <w:ind w:left="0" w:firstLine="0"/>
        <w:rPr>
          <w:rFonts w:ascii="Times New Roman" w:hAnsi="Times New Roman" w:cs="Times New Roman"/>
          <w:color w:val="000000" w:themeColor="text1"/>
          <w:sz w:val="28"/>
          <w:szCs w:val="28"/>
        </w:rPr>
      </w:pPr>
      <w:bookmarkStart w:id="101" w:name="_Toc517693243"/>
      <w:r w:rsidRPr="00FE06DD">
        <w:rPr>
          <w:rFonts w:ascii="Times New Roman" w:hAnsi="Times New Roman" w:cs="Times New Roman"/>
          <w:color w:val="000000" w:themeColor="text1"/>
          <w:sz w:val="28"/>
          <w:szCs w:val="28"/>
        </w:rPr>
        <w:t>Data input</w:t>
      </w:r>
      <w:r w:rsidR="00EC6EA9">
        <w:rPr>
          <w:rFonts w:ascii="Times New Roman" w:hAnsi="Times New Roman" w:cs="Times New Roman"/>
          <w:color w:val="000000" w:themeColor="text1"/>
          <w:sz w:val="28"/>
          <w:szCs w:val="28"/>
        </w:rPr>
        <w:t>s</w:t>
      </w:r>
      <w:bookmarkEnd w:id="101"/>
    </w:p>
    <w:p w:rsidR="00707369" w:rsidRPr="00707369" w:rsidRDefault="00707369" w:rsidP="00950B3D">
      <w:pPr>
        <w:spacing w:line="360" w:lineRule="auto"/>
        <w:jc w:val="both"/>
      </w:pPr>
      <w:r>
        <w:t>The inputs to provide the double deep rack with single pallet deep and double pallet deep</w:t>
      </w:r>
      <w:r w:rsidR="00950B3D">
        <w:t>, pallet size, forklift dimensions as well as its lifting heights and warehouse dimensions with height were a basic inputs for alternative layouts design. This is proposed to obtain the cross aisle and fishbone or angled aisle arrangements’ layouts as outputs with double pallet depth and single pallet depth.</w:t>
      </w:r>
    </w:p>
    <w:p w:rsidR="00DF603C" w:rsidRDefault="00DB1194" w:rsidP="00DB1194">
      <w:pPr>
        <w:spacing w:line="360" w:lineRule="auto"/>
        <w:jc w:val="both"/>
        <w:rPr>
          <w:rFonts w:cs="Times New Roman"/>
          <w:color w:val="000000" w:themeColor="text1"/>
          <w:szCs w:val="24"/>
        </w:rPr>
      </w:pPr>
      <w:r w:rsidRPr="00950B3D">
        <w:rPr>
          <w:rFonts w:cs="Times New Roman"/>
          <w:b/>
          <w:bCs/>
          <w:color w:val="000000" w:themeColor="text1"/>
          <w:szCs w:val="24"/>
        </w:rPr>
        <w:t>Double-deep rack</w:t>
      </w:r>
      <w:r w:rsidRPr="00FE06DD">
        <w:rPr>
          <w:rFonts w:cs="Times New Roman"/>
          <w:bCs/>
          <w:color w:val="000000" w:themeColor="text1"/>
          <w:szCs w:val="24"/>
        </w:rPr>
        <w:t>:</w:t>
      </w:r>
      <w:r w:rsidRPr="00FE06DD">
        <w:rPr>
          <w:rFonts w:cs="Times New Roman"/>
          <w:b/>
          <w:bCs/>
          <w:color w:val="000000" w:themeColor="text1"/>
          <w:szCs w:val="24"/>
        </w:rPr>
        <w:t xml:space="preserve"> </w:t>
      </w:r>
      <w:r w:rsidRPr="00FE06DD">
        <w:rPr>
          <w:rFonts w:cs="Times New Roman"/>
          <w:color w:val="000000" w:themeColor="text1"/>
          <w:szCs w:val="24"/>
        </w:rPr>
        <w:t xml:space="preserve">Essentially consists of two single-deep racks placed one behind the other, and so pallets are stored two deep. Due to rack supports each 2-deep lane is independently accessible, and so any </w:t>
      </w:r>
      <w:r w:rsidR="00950B3D">
        <w:rPr>
          <w:rFonts w:cs="Times New Roman"/>
          <w:color w:val="000000" w:themeColor="text1"/>
          <w:szCs w:val="24"/>
        </w:rPr>
        <w:t>stock keeping units</w:t>
      </w:r>
      <w:r w:rsidRPr="00FE06DD">
        <w:rPr>
          <w:rFonts w:cs="Times New Roman"/>
          <w:color w:val="000000" w:themeColor="text1"/>
          <w:szCs w:val="24"/>
        </w:rPr>
        <w:t xml:space="preserve"> can be stored in any lane at any level of the rack. To avoid double-handling, it is usual that each lane be filled with a single </w:t>
      </w:r>
      <w:r w:rsidR="00950B3D">
        <w:rPr>
          <w:rFonts w:cs="Times New Roman"/>
          <w:color w:val="000000" w:themeColor="text1"/>
          <w:szCs w:val="24"/>
        </w:rPr>
        <w:t>stock keeping units</w:t>
      </w:r>
      <w:r w:rsidRPr="00FE06DD">
        <w:rPr>
          <w:rFonts w:cs="Times New Roman"/>
          <w:color w:val="000000" w:themeColor="text1"/>
          <w:szCs w:val="24"/>
        </w:rPr>
        <w:t xml:space="preserve">, which means that some pallet locations will be unoccupied whenever some </w:t>
      </w:r>
      <w:r w:rsidR="00950B3D">
        <w:rPr>
          <w:rFonts w:cs="Times New Roman"/>
          <w:color w:val="000000" w:themeColor="text1"/>
          <w:szCs w:val="24"/>
        </w:rPr>
        <w:t>stock keeping units</w:t>
      </w:r>
      <w:r w:rsidRPr="00FE06DD">
        <w:rPr>
          <w:rFonts w:cs="Times New Roman"/>
          <w:color w:val="000000" w:themeColor="text1"/>
          <w:szCs w:val="24"/>
        </w:rPr>
        <w:t xml:space="preserve"> is present in an odd number of pallets. </w:t>
      </w:r>
    </w:p>
    <w:p w:rsidR="001A0A1D" w:rsidRPr="007C6124" w:rsidRDefault="00DB1194" w:rsidP="00DB1194">
      <w:pPr>
        <w:spacing w:line="360" w:lineRule="auto"/>
        <w:jc w:val="both"/>
        <w:rPr>
          <w:rFonts w:cs="Times New Roman"/>
          <w:color w:val="000000" w:themeColor="text1"/>
          <w:szCs w:val="24"/>
        </w:rPr>
      </w:pPr>
      <w:r w:rsidRPr="00FE06DD">
        <w:rPr>
          <w:rFonts w:cs="Times New Roman"/>
          <w:color w:val="000000" w:themeColor="text1"/>
          <w:szCs w:val="24"/>
        </w:rPr>
        <w:t xml:space="preserve">Another disadvantage of deep lanes is that slightly more work is required to store and retrieve product. However, deep lanes have the advantage of requiring fewer aisles to access the pallets, which means that the warehouse can hold more products </w:t>
      </w:r>
      <w:r w:rsidRPr="00FE06DD">
        <w:rPr>
          <w:rFonts w:cs="Times New Roman"/>
          <w:color w:val="000000" w:themeColor="text1"/>
        </w:rPr>
        <w:t>(</w:t>
      </w:r>
      <w:r w:rsidRPr="00FE06DD">
        <w:rPr>
          <w:rFonts w:cs="Times New Roman"/>
          <w:color w:val="000000" w:themeColor="text1"/>
          <w:szCs w:val="24"/>
        </w:rPr>
        <w:t>Hackman and Bartholdi, 2011</w:t>
      </w:r>
      <w:r w:rsidRPr="00FE06DD">
        <w:rPr>
          <w:rFonts w:cs="Times New Roman"/>
          <w:color w:val="000000" w:themeColor="text1"/>
        </w:rPr>
        <w:t>)</w:t>
      </w:r>
      <w:r w:rsidR="00980159">
        <w:rPr>
          <w:rFonts w:cs="Times New Roman"/>
          <w:color w:val="000000" w:themeColor="text1"/>
          <w:szCs w:val="24"/>
        </w:rPr>
        <w:t>,</w:t>
      </w:r>
      <w:r w:rsidRPr="00FE06DD">
        <w:rPr>
          <w:rFonts w:cs="Times New Roman"/>
          <w:color w:val="000000" w:themeColor="text1"/>
          <w:szCs w:val="24"/>
        </w:rPr>
        <w:t xml:space="preserve"> A special truck is required to reach past the first pallet position. Common storage modes include pallet rack for bulk storage, carton flow rack for high-volume picking, and (static) shelving for slower, lower-volume picking</w:t>
      </w:r>
      <w:r w:rsidRPr="00FE06DD">
        <w:rPr>
          <w:rFonts w:ascii="NimbusRomNo9L-Regu" w:hAnsi="NimbusRomNo9L-Regu"/>
          <w:color w:val="000000" w:themeColor="text1"/>
          <w:sz w:val="18"/>
          <w:szCs w:val="18"/>
        </w:rPr>
        <w:t>.</w:t>
      </w:r>
      <w:r w:rsidR="00E457CA">
        <w:rPr>
          <w:rFonts w:ascii="NimbusRomNo9L-Regu" w:hAnsi="NimbusRomNo9L-Regu"/>
          <w:color w:val="000000" w:themeColor="text1"/>
          <w:sz w:val="18"/>
          <w:szCs w:val="18"/>
        </w:rPr>
        <w:t xml:space="preserve"> </w:t>
      </w:r>
      <w:r w:rsidR="00E457CA" w:rsidRPr="0062569C">
        <w:rPr>
          <w:rFonts w:cs="Times New Roman"/>
          <w:color w:val="000000" w:themeColor="text1"/>
          <w:szCs w:val="24"/>
        </w:rPr>
        <w:t xml:space="preserve">This paper is generally provided </w:t>
      </w:r>
      <w:r w:rsidR="0062569C" w:rsidRPr="0062569C">
        <w:rPr>
          <w:rFonts w:cs="Times New Roman"/>
          <w:color w:val="000000" w:themeColor="text1"/>
          <w:szCs w:val="24"/>
        </w:rPr>
        <w:t xml:space="preserve">alternatively </w:t>
      </w:r>
      <w:r w:rsidR="00E457CA" w:rsidRPr="0062569C">
        <w:rPr>
          <w:rFonts w:cs="Times New Roman"/>
          <w:color w:val="000000" w:themeColor="text1"/>
          <w:szCs w:val="24"/>
        </w:rPr>
        <w:t>with double deep racks</w:t>
      </w:r>
      <w:r w:rsidR="0062569C" w:rsidRPr="0062569C">
        <w:rPr>
          <w:rFonts w:cs="Times New Roman"/>
          <w:color w:val="000000" w:themeColor="text1"/>
          <w:szCs w:val="24"/>
        </w:rPr>
        <w:t xml:space="preserve"> of cross aisle and angled aisle or fishbone arrangements</w:t>
      </w:r>
      <w:r w:rsidR="0062569C">
        <w:rPr>
          <w:rFonts w:cs="Times New Roman"/>
          <w:color w:val="000000" w:themeColor="text1"/>
          <w:szCs w:val="24"/>
        </w:rPr>
        <w:t>. Also, the depth of pallets allocated with single deep and double deep. Selection of depth of pallets is constrained by fork depth which extends to depth of rack cells. Selection of the height of each cell is also constrained by the capacity of forkli</w:t>
      </w:r>
      <w:r w:rsidR="00125945">
        <w:rPr>
          <w:rFonts w:cs="Times New Roman"/>
          <w:color w:val="000000" w:themeColor="text1"/>
          <w:szCs w:val="24"/>
        </w:rPr>
        <w:t xml:space="preserve">fts raise and holding capacity of pallets.  </w:t>
      </w:r>
    </w:p>
    <w:p w:rsidR="00DB1194" w:rsidRPr="00C64FC7" w:rsidRDefault="00C64FC7" w:rsidP="00C64FC7">
      <w:pPr>
        <w:pStyle w:val="Caption"/>
        <w:rPr>
          <w:b w:val="0"/>
          <w:color w:val="000000" w:themeColor="text1"/>
          <w:sz w:val="24"/>
          <w:szCs w:val="24"/>
        </w:rPr>
      </w:pPr>
      <w:bookmarkStart w:id="102" w:name="_Toc507432478"/>
      <w:bookmarkStart w:id="103" w:name="_Toc514489197"/>
      <w:bookmarkStart w:id="104" w:name="_Toc514736995"/>
      <w:bookmarkStart w:id="105" w:name="_Toc515860104"/>
      <w:bookmarkStart w:id="106" w:name="_Toc517090078"/>
      <w:r w:rsidRPr="00C64FC7">
        <w:rPr>
          <w:b w:val="0"/>
          <w:color w:val="000000" w:themeColor="text1"/>
          <w:sz w:val="24"/>
          <w:szCs w:val="24"/>
        </w:rPr>
        <w:t xml:space="preserve">Table </w:t>
      </w:r>
      <w:r w:rsidR="00D42117">
        <w:rPr>
          <w:b w:val="0"/>
          <w:color w:val="000000" w:themeColor="text1"/>
          <w:sz w:val="24"/>
          <w:szCs w:val="24"/>
        </w:rPr>
        <w:t xml:space="preserve"> </w:t>
      </w:r>
      <w:r w:rsidRPr="00C64FC7">
        <w:rPr>
          <w:b w:val="0"/>
          <w:color w:val="000000" w:themeColor="text1"/>
          <w:sz w:val="24"/>
          <w:szCs w:val="24"/>
        </w:rPr>
        <w:t xml:space="preserve">3. </w:t>
      </w:r>
      <w:r w:rsidR="00993EDA" w:rsidRPr="00C64FC7">
        <w:rPr>
          <w:b w:val="0"/>
          <w:color w:val="000000" w:themeColor="text1"/>
          <w:sz w:val="24"/>
          <w:szCs w:val="24"/>
        </w:rPr>
        <w:fldChar w:fldCharType="begin"/>
      </w:r>
      <w:r w:rsidRPr="00C64FC7">
        <w:rPr>
          <w:b w:val="0"/>
          <w:color w:val="000000" w:themeColor="text1"/>
          <w:sz w:val="24"/>
          <w:szCs w:val="24"/>
        </w:rPr>
        <w:instrText xml:space="preserve"> SEQ Table_3. \* ARABIC </w:instrText>
      </w:r>
      <w:r w:rsidR="00993EDA" w:rsidRPr="00C64FC7">
        <w:rPr>
          <w:b w:val="0"/>
          <w:color w:val="000000" w:themeColor="text1"/>
          <w:sz w:val="24"/>
          <w:szCs w:val="24"/>
        </w:rPr>
        <w:fldChar w:fldCharType="separate"/>
      </w:r>
      <w:r w:rsidR="004F79A2">
        <w:rPr>
          <w:b w:val="0"/>
          <w:noProof/>
          <w:color w:val="000000" w:themeColor="text1"/>
          <w:sz w:val="24"/>
          <w:szCs w:val="24"/>
        </w:rPr>
        <w:t>2</w:t>
      </w:r>
      <w:r w:rsidR="00993EDA" w:rsidRPr="00C64FC7">
        <w:rPr>
          <w:b w:val="0"/>
          <w:color w:val="000000" w:themeColor="text1"/>
          <w:sz w:val="24"/>
          <w:szCs w:val="24"/>
        </w:rPr>
        <w:fldChar w:fldCharType="end"/>
      </w:r>
      <w:r w:rsidRPr="00C64FC7">
        <w:rPr>
          <w:b w:val="0"/>
          <w:color w:val="000000" w:themeColor="text1"/>
          <w:sz w:val="24"/>
          <w:szCs w:val="24"/>
        </w:rPr>
        <w:t xml:space="preserve">: </w:t>
      </w:r>
      <w:r w:rsidR="00F650B3" w:rsidRPr="00C64FC7">
        <w:rPr>
          <w:b w:val="0"/>
          <w:color w:val="000000" w:themeColor="text1"/>
          <w:sz w:val="24"/>
          <w:szCs w:val="24"/>
        </w:rPr>
        <w:t>Standard</w:t>
      </w:r>
      <w:r w:rsidR="00DB1194" w:rsidRPr="00C64FC7">
        <w:rPr>
          <w:b w:val="0"/>
          <w:color w:val="000000" w:themeColor="text1"/>
          <w:sz w:val="24"/>
          <w:szCs w:val="24"/>
        </w:rPr>
        <w:t xml:space="preserve"> pallet size</w:t>
      </w:r>
      <w:bookmarkEnd w:id="102"/>
      <w:bookmarkEnd w:id="103"/>
      <w:bookmarkEnd w:id="104"/>
      <w:bookmarkEnd w:id="105"/>
      <w:r>
        <w:rPr>
          <w:b w:val="0"/>
          <w:color w:val="000000" w:themeColor="text1"/>
          <w:sz w:val="24"/>
          <w:szCs w:val="24"/>
        </w:rPr>
        <w:t>s</w:t>
      </w:r>
      <w:bookmarkEnd w:id="106"/>
    </w:p>
    <w:tbl>
      <w:tblPr>
        <w:tblStyle w:val="TableGrid"/>
        <w:tblpPr w:leftFromText="180" w:rightFromText="180" w:vertAnchor="text" w:tblpX="288" w:tblpY="1"/>
        <w:tblOverlap w:val="never"/>
        <w:tblW w:w="0" w:type="auto"/>
        <w:tblLook w:val="04A0"/>
      </w:tblPr>
      <w:tblGrid>
        <w:gridCol w:w="4860"/>
        <w:gridCol w:w="3888"/>
      </w:tblGrid>
      <w:tr w:rsidR="00DB1194" w:rsidRPr="00FE06DD" w:rsidTr="00B119CC">
        <w:trPr>
          <w:trHeight w:val="443"/>
        </w:trPr>
        <w:tc>
          <w:tcPr>
            <w:tcW w:w="4860" w:type="dxa"/>
          </w:tcPr>
          <w:p w:rsidR="00DB1194" w:rsidRPr="00FE06DD" w:rsidRDefault="00DB1194" w:rsidP="00B119CC">
            <w:pPr>
              <w:spacing w:line="360" w:lineRule="auto"/>
              <w:jc w:val="both"/>
              <w:rPr>
                <w:rFonts w:cs="Times New Roman"/>
                <w:color w:val="000000" w:themeColor="text1"/>
                <w:szCs w:val="24"/>
              </w:rPr>
            </w:pPr>
            <w:r w:rsidRPr="00FE06DD">
              <w:rPr>
                <w:rFonts w:cs="Times New Roman"/>
                <w:color w:val="000000" w:themeColor="text1"/>
                <w:szCs w:val="24"/>
              </w:rPr>
              <w:lastRenderedPageBreak/>
              <w:t>Stringer length x deck board length</w:t>
            </w:r>
          </w:p>
        </w:tc>
        <w:tc>
          <w:tcPr>
            <w:tcW w:w="3888" w:type="dxa"/>
          </w:tcPr>
          <w:p w:rsidR="00DB1194" w:rsidRPr="00FE06DD" w:rsidRDefault="00DB1194" w:rsidP="00B119CC">
            <w:pPr>
              <w:spacing w:line="360" w:lineRule="auto"/>
              <w:jc w:val="both"/>
              <w:rPr>
                <w:rFonts w:cs="Times New Roman"/>
                <w:color w:val="000000" w:themeColor="text1"/>
                <w:szCs w:val="24"/>
              </w:rPr>
            </w:pPr>
            <w:r w:rsidRPr="00FE06DD">
              <w:rPr>
                <w:rFonts w:cs="Times New Roman"/>
                <w:color w:val="000000" w:themeColor="text1"/>
                <w:szCs w:val="24"/>
              </w:rPr>
              <w:t>Most prevalent in</w:t>
            </w:r>
          </w:p>
        </w:tc>
      </w:tr>
      <w:tr w:rsidR="00DB1194" w:rsidRPr="00FE06DD" w:rsidTr="00B119CC">
        <w:trPr>
          <w:trHeight w:val="425"/>
        </w:trPr>
        <w:tc>
          <w:tcPr>
            <w:tcW w:w="4860" w:type="dxa"/>
          </w:tcPr>
          <w:p w:rsidR="00DB1194" w:rsidRPr="00FE06DD" w:rsidRDefault="00DB1194" w:rsidP="00B119CC">
            <w:pPr>
              <w:spacing w:line="360" w:lineRule="auto"/>
              <w:jc w:val="both"/>
              <w:rPr>
                <w:rFonts w:cs="Times New Roman"/>
                <w:color w:val="000000" w:themeColor="text1"/>
                <w:szCs w:val="24"/>
              </w:rPr>
            </w:pPr>
            <w:r w:rsidRPr="00FE06DD">
              <w:rPr>
                <w:rFonts w:cs="Times New Roman"/>
                <w:color w:val="000000" w:themeColor="text1"/>
                <w:szCs w:val="24"/>
              </w:rPr>
              <w:t>1219 x 1016mm (48.00 x 40.00 in)</w:t>
            </w:r>
          </w:p>
        </w:tc>
        <w:tc>
          <w:tcPr>
            <w:tcW w:w="3888" w:type="dxa"/>
          </w:tcPr>
          <w:p w:rsidR="00DB1194" w:rsidRPr="00FE06DD" w:rsidRDefault="00DB1194" w:rsidP="00B119CC">
            <w:pPr>
              <w:spacing w:line="360" w:lineRule="auto"/>
              <w:jc w:val="both"/>
              <w:rPr>
                <w:rFonts w:cs="Times New Roman"/>
                <w:color w:val="000000" w:themeColor="text1"/>
                <w:szCs w:val="24"/>
              </w:rPr>
            </w:pPr>
            <w:r w:rsidRPr="00FE06DD">
              <w:rPr>
                <w:rFonts w:cs="Times New Roman"/>
                <w:color w:val="000000" w:themeColor="text1"/>
                <w:szCs w:val="24"/>
              </w:rPr>
              <w:t>North America</w:t>
            </w:r>
          </w:p>
        </w:tc>
      </w:tr>
      <w:tr w:rsidR="00DB1194" w:rsidRPr="00FE06DD" w:rsidTr="00B119CC">
        <w:trPr>
          <w:trHeight w:val="425"/>
        </w:trPr>
        <w:tc>
          <w:tcPr>
            <w:tcW w:w="4860" w:type="dxa"/>
          </w:tcPr>
          <w:p w:rsidR="00DB1194" w:rsidRPr="00FE06DD" w:rsidRDefault="00DB1194" w:rsidP="00B119CC">
            <w:pPr>
              <w:spacing w:line="360" w:lineRule="auto"/>
              <w:jc w:val="both"/>
              <w:rPr>
                <w:rFonts w:cs="Times New Roman"/>
                <w:color w:val="000000" w:themeColor="text1"/>
                <w:szCs w:val="24"/>
              </w:rPr>
            </w:pPr>
            <w:r w:rsidRPr="00FE06DD">
              <w:rPr>
                <w:rFonts w:cs="Times New Roman"/>
                <w:color w:val="000000" w:themeColor="text1"/>
                <w:szCs w:val="24"/>
              </w:rPr>
              <w:t>1000 x 1200mm (39.37x 47.24 in)</w:t>
            </w:r>
          </w:p>
        </w:tc>
        <w:tc>
          <w:tcPr>
            <w:tcW w:w="3888" w:type="dxa"/>
          </w:tcPr>
          <w:p w:rsidR="00DB1194" w:rsidRPr="00FE06DD" w:rsidRDefault="00DB1194" w:rsidP="00B119CC">
            <w:pPr>
              <w:spacing w:line="360" w:lineRule="auto"/>
              <w:jc w:val="both"/>
              <w:rPr>
                <w:rFonts w:cs="Times New Roman"/>
                <w:color w:val="000000" w:themeColor="text1"/>
                <w:szCs w:val="24"/>
              </w:rPr>
            </w:pPr>
            <w:r w:rsidRPr="00FE06DD">
              <w:rPr>
                <w:rFonts w:cs="Times New Roman"/>
                <w:color w:val="000000" w:themeColor="text1"/>
                <w:szCs w:val="24"/>
              </w:rPr>
              <w:t>Europe, Asia</w:t>
            </w:r>
          </w:p>
        </w:tc>
      </w:tr>
      <w:tr w:rsidR="00DB1194" w:rsidRPr="00FE06DD" w:rsidTr="00B119CC">
        <w:trPr>
          <w:trHeight w:val="425"/>
        </w:trPr>
        <w:tc>
          <w:tcPr>
            <w:tcW w:w="4860" w:type="dxa"/>
          </w:tcPr>
          <w:p w:rsidR="00DB1194" w:rsidRPr="00FE06DD" w:rsidRDefault="00DB1194" w:rsidP="00B119CC">
            <w:pPr>
              <w:spacing w:line="360" w:lineRule="auto"/>
              <w:jc w:val="both"/>
              <w:rPr>
                <w:rFonts w:cs="Times New Roman"/>
                <w:color w:val="000000" w:themeColor="text1"/>
                <w:szCs w:val="24"/>
              </w:rPr>
            </w:pPr>
            <w:r w:rsidRPr="00FE06DD">
              <w:rPr>
                <w:rFonts w:cs="Times New Roman"/>
                <w:color w:val="000000" w:themeColor="text1"/>
                <w:szCs w:val="24"/>
              </w:rPr>
              <w:t>1165 x 1165mm (44.88 x 44. 88 in)</w:t>
            </w:r>
          </w:p>
        </w:tc>
        <w:tc>
          <w:tcPr>
            <w:tcW w:w="3888" w:type="dxa"/>
          </w:tcPr>
          <w:p w:rsidR="00DB1194" w:rsidRPr="00FE06DD" w:rsidRDefault="00DB1194" w:rsidP="00B119CC">
            <w:pPr>
              <w:spacing w:line="360" w:lineRule="auto"/>
              <w:jc w:val="both"/>
              <w:rPr>
                <w:rFonts w:cs="Times New Roman"/>
                <w:color w:val="000000" w:themeColor="text1"/>
                <w:szCs w:val="24"/>
              </w:rPr>
            </w:pPr>
            <w:r w:rsidRPr="00FE06DD">
              <w:rPr>
                <w:rFonts w:cs="Times New Roman"/>
                <w:color w:val="000000" w:themeColor="text1"/>
                <w:szCs w:val="24"/>
              </w:rPr>
              <w:t>Australia</w:t>
            </w:r>
          </w:p>
        </w:tc>
      </w:tr>
      <w:tr w:rsidR="00DB1194" w:rsidRPr="00FE06DD" w:rsidTr="00B119CC">
        <w:trPr>
          <w:trHeight w:val="425"/>
        </w:trPr>
        <w:tc>
          <w:tcPr>
            <w:tcW w:w="4860" w:type="dxa"/>
          </w:tcPr>
          <w:p w:rsidR="00DB1194" w:rsidRPr="00FE06DD" w:rsidRDefault="00DB1194" w:rsidP="00B119CC">
            <w:pPr>
              <w:spacing w:line="360" w:lineRule="auto"/>
              <w:jc w:val="both"/>
              <w:rPr>
                <w:rFonts w:cs="Times New Roman"/>
                <w:color w:val="000000" w:themeColor="text1"/>
                <w:szCs w:val="24"/>
              </w:rPr>
            </w:pPr>
            <w:r w:rsidRPr="00FE06DD">
              <w:rPr>
                <w:rFonts w:cs="Times New Roman"/>
                <w:color w:val="000000" w:themeColor="text1"/>
                <w:szCs w:val="24"/>
              </w:rPr>
              <w:t>1067 x1067mm (42.00 x 42.00 in)</w:t>
            </w:r>
          </w:p>
        </w:tc>
        <w:tc>
          <w:tcPr>
            <w:tcW w:w="3888" w:type="dxa"/>
          </w:tcPr>
          <w:p w:rsidR="00DB1194" w:rsidRPr="00FE06DD" w:rsidRDefault="00DB1194" w:rsidP="00B119CC">
            <w:pPr>
              <w:spacing w:line="360" w:lineRule="auto"/>
              <w:jc w:val="both"/>
              <w:rPr>
                <w:rFonts w:cs="Times New Roman"/>
                <w:color w:val="000000" w:themeColor="text1"/>
                <w:szCs w:val="24"/>
              </w:rPr>
            </w:pPr>
            <w:r w:rsidRPr="00FE06DD">
              <w:rPr>
                <w:rFonts w:cs="Times New Roman"/>
                <w:color w:val="000000" w:themeColor="text1"/>
                <w:szCs w:val="24"/>
              </w:rPr>
              <w:t>North America, Europe, Asia</w:t>
            </w:r>
          </w:p>
        </w:tc>
      </w:tr>
      <w:tr w:rsidR="00DB1194" w:rsidRPr="00FE06DD" w:rsidTr="00B119CC">
        <w:trPr>
          <w:trHeight w:val="425"/>
        </w:trPr>
        <w:tc>
          <w:tcPr>
            <w:tcW w:w="4860" w:type="dxa"/>
          </w:tcPr>
          <w:p w:rsidR="00DB1194" w:rsidRPr="00FE06DD" w:rsidRDefault="00DB1194" w:rsidP="00B119CC">
            <w:pPr>
              <w:spacing w:line="360" w:lineRule="auto"/>
              <w:jc w:val="both"/>
              <w:rPr>
                <w:rFonts w:cs="Times New Roman"/>
                <w:color w:val="000000" w:themeColor="text1"/>
                <w:szCs w:val="24"/>
              </w:rPr>
            </w:pPr>
            <w:r w:rsidRPr="00FE06DD">
              <w:rPr>
                <w:rFonts w:cs="Times New Roman"/>
                <w:color w:val="000000" w:themeColor="text1"/>
                <w:szCs w:val="24"/>
              </w:rPr>
              <w:t>1100 x1100mm (43.30 x 43.30 in)</w:t>
            </w:r>
          </w:p>
        </w:tc>
        <w:tc>
          <w:tcPr>
            <w:tcW w:w="3888" w:type="dxa"/>
          </w:tcPr>
          <w:p w:rsidR="00DB1194" w:rsidRPr="00FE06DD" w:rsidRDefault="00DB1194" w:rsidP="00B119CC">
            <w:pPr>
              <w:spacing w:line="360" w:lineRule="auto"/>
              <w:jc w:val="both"/>
              <w:rPr>
                <w:rFonts w:cs="Times New Roman"/>
                <w:color w:val="000000" w:themeColor="text1"/>
                <w:szCs w:val="24"/>
              </w:rPr>
            </w:pPr>
            <w:r w:rsidRPr="00FE06DD">
              <w:rPr>
                <w:rFonts w:cs="Times New Roman"/>
                <w:color w:val="000000" w:themeColor="text1"/>
                <w:szCs w:val="24"/>
              </w:rPr>
              <w:t>Asia</w:t>
            </w:r>
          </w:p>
        </w:tc>
      </w:tr>
      <w:tr w:rsidR="00DB1194" w:rsidRPr="00FE06DD" w:rsidTr="00B119CC">
        <w:trPr>
          <w:trHeight w:val="443"/>
        </w:trPr>
        <w:tc>
          <w:tcPr>
            <w:tcW w:w="4860" w:type="dxa"/>
          </w:tcPr>
          <w:p w:rsidR="00DB1194" w:rsidRPr="00FE06DD" w:rsidRDefault="00DB1194" w:rsidP="00B119CC">
            <w:pPr>
              <w:spacing w:line="360" w:lineRule="auto"/>
              <w:jc w:val="both"/>
              <w:rPr>
                <w:rFonts w:cs="Times New Roman"/>
                <w:color w:val="000000" w:themeColor="text1"/>
                <w:szCs w:val="24"/>
              </w:rPr>
            </w:pPr>
            <w:r w:rsidRPr="00FE06DD">
              <w:rPr>
                <w:rFonts w:cs="Times New Roman"/>
                <w:color w:val="000000" w:themeColor="text1"/>
                <w:szCs w:val="24"/>
              </w:rPr>
              <w:t>800 x1200mm (31.50 x 47. 24 in)</w:t>
            </w:r>
          </w:p>
        </w:tc>
        <w:tc>
          <w:tcPr>
            <w:tcW w:w="3888" w:type="dxa"/>
          </w:tcPr>
          <w:p w:rsidR="00DB1194" w:rsidRPr="00FE06DD" w:rsidRDefault="00DB1194" w:rsidP="00B119CC">
            <w:pPr>
              <w:spacing w:line="360" w:lineRule="auto"/>
              <w:jc w:val="both"/>
              <w:rPr>
                <w:rFonts w:cs="Times New Roman"/>
                <w:color w:val="000000" w:themeColor="text1"/>
                <w:szCs w:val="24"/>
              </w:rPr>
            </w:pPr>
            <w:r w:rsidRPr="00FE06DD">
              <w:rPr>
                <w:rFonts w:cs="Times New Roman"/>
                <w:color w:val="000000" w:themeColor="text1"/>
                <w:szCs w:val="24"/>
              </w:rPr>
              <w:t>Europe</w:t>
            </w:r>
          </w:p>
        </w:tc>
      </w:tr>
    </w:tbl>
    <w:p w:rsidR="00540C2B" w:rsidRPr="00FE06DD" w:rsidRDefault="00540C2B" w:rsidP="00294F93">
      <w:pPr>
        <w:spacing w:before="240" w:line="360" w:lineRule="auto"/>
        <w:jc w:val="center"/>
        <w:rPr>
          <w:rFonts w:cs="Times New Roman"/>
          <w:color w:val="000000" w:themeColor="text1"/>
        </w:rPr>
      </w:pPr>
      <w:r w:rsidRPr="00FE06DD">
        <w:rPr>
          <w:rFonts w:cs="Times New Roman"/>
          <w:color w:val="000000" w:themeColor="text1"/>
        </w:rPr>
        <w:t>Source :</w:t>
      </w:r>
      <w:r w:rsidR="009111B9">
        <w:rPr>
          <w:rFonts w:cs="Times New Roman"/>
          <w:color w:val="000000" w:themeColor="text1"/>
        </w:rPr>
        <w:t>(</w:t>
      </w:r>
      <w:r w:rsidRPr="00FE06DD">
        <w:rPr>
          <w:rFonts w:cs="Times New Roman"/>
          <w:color w:val="000000" w:themeColor="text1"/>
          <w:szCs w:val="24"/>
        </w:rPr>
        <w:t>Hackman and Bartholdi, 2011</w:t>
      </w:r>
      <w:r w:rsidR="009111B9">
        <w:rPr>
          <w:rFonts w:cs="Times New Roman"/>
          <w:color w:val="000000" w:themeColor="text1"/>
          <w:szCs w:val="24"/>
        </w:rPr>
        <w:t>).</w:t>
      </w:r>
    </w:p>
    <w:p w:rsidR="00263D7B" w:rsidRPr="00FE06DD" w:rsidRDefault="00DB1194" w:rsidP="00DB1194">
      <w:pPr>
        <w:spacing w:line="360" w:lineRule="auto"/>
        <w:jc w:val="both"/>
        <w:rPr>
          <w:rFonts w:cs="Times New Roman"/>
          <w:color w:val="000000" w:themeColor="text1"/>
        </w:rPr>
      </w:pPr>
      <w:r w:rsidRPr="00FE06DD">
        <w:rPr>
          <w:rFonts w:cs="Times New Roman"/>
          <w:color w:val="000000" w:themeColor="text1"/>
        </w:rPr>
        <w:t xml:space="preserve">The six standard sizes of pallet, from </w:t>
      </w:r>
      <w:r w:rsidRPr="00FE06DD">
        <w:rPr>
          <w:rFonts w:cs="Times New Roman"/>
          <w:iCs/>
          <w:color w:val="000000" w:themeColor="text1"/>
        </w:rPr>
        <w:t>ISO Standard 6780: Flat pallets</w:t>
      </w:r>
      <w:r w:rsidRPr="00FE06DD">
        <w:rPr>
          <w:rFonts w:cs="Times New Roman"/>
          <w:color w:val="000000" w:themeColor="text1"/>
        </w:rPr>
        <w:t xml:space="preserve"> </w:t>
      </w:r>
      <w:r w:rsidRPr="00FE06DD">
        <w:rPr>
          <w:rFonts w:cs="Times New Roman"/>
          <w:iCs/>
          <w:color w:val="000000" w:themeColor="text1"/>
        </w:rPr>
        <w:t>for intercontinental materials handling – Principal dimensions and tolerances</w:t>
      </w:r>
      <w:r w:rsidRPr="00FE06DD">
        <w:rPr>
          <w:rFonts w:cs="Times New Roman"/>
          <w:color w:val="000000" w:themeColor="text1"/>
        </w:rPr>
        <w:t xml:space="preserve">. (The </w:t>
      </w:r>
      <w:r w:rsidRPr="00FE06DD">
        <w:rPr>
          <w:rFonts w:cs="Times New Roman"/>
          <w:iCs/>
          <w:color w:val="000000" w:themeColor="text1"/>
        </w:rPr>
        <w:t xml:space="preserve">stringers </w:t>
      </w:r>
      <w:r w:rsidRPr="00FE06DD">
        <w:rPr>
          <w:rFonts w:cs="Times New Roman"/>
          <w:color w:val="000000" w:themeColor="text1"/>
        </w:rPr>
        <w:t xml:space="preserve">are the supports underneath that are spanned by the </w:t>
      </w:r>
      <w:r w:rsidRPr="00FE06DD">
        <w:rPr>
          <w:rFonts w:cs="Times New Roman"/>
          <w:iCs/>
          <w:color w:val="000000" w:themeColor="text1"/>
        </w:rPr>
        <w:t>deck boards</w:t>
      </w:r>
      <w:r w:rsidRPr="00FE06DD">
        <w:rPr>
          <w:rFonts w:cs="Times New Roman"/>
          <w:color w:val="000000" w:themeColor="text1"/>
        </w:rPr>
        <w:t>. (</w:t>
      </w:r>
      <w:r w:rsidR="00980159">
        <w:rPr>
          <w:rFonts w:cs="Times New Roman"/>
          <w:color w:val="000000" w:themeColor="text1"/>
          <w:szCs w:val="24"/>
        </w:rPr>
        <w:t xml:space="preserve">Hackman and Bartholdi, </w:t>
      </w:r>
      <w:r w:rsidRPr="00FE06DD">
        <w:rPr>
          <w:rFonts w:cs="Times New Roman"/>
          <w:color w:val="000000" w:themeColor="text1"/>
          <w:szCs w:val="24"/>
        </w:rPr>
        <w:t>2011</w:t>
      </w:r>
      <w:r w:rsidRPr="00FE06DD">
        <w:rPr>
          <w:rFonts w:cs="Times New Roman"/>
          <w:color w:val="000000" w:themeColor="text1"/>
        </w:rPr>
        <w:t>)</w:t>
      </w:r>
      <w:r w:rsidR="00980159">
        <w:rPr>
          <w:rFonts w:cs="Times New Roman"/>
          <w:color w:val="000000" w:themeColor="text1"/>
        </w:rPr>
        <w:t>.</w:t>
      </w:r>
    </w:p>
    <w:p w:rsidR="00DB1194" w:rsidRPr="00FE06DD" w:rsidRDefault="00DB1194" w:rsidP="00DB1194">
      <w:pPr>
        <w:spacing w:line="360" w:lineRule="auto"/>
        <w:jc w:val="both"/>
        <w:rPr>
          <w:rFonts w:cs="Times New Roman"/>
          <w:color w:val="000000" w:themeColor="text1"/>
        </w:rPr>
      </w:pPr>
      <w:r w:rsidRPr="00FE06DD">
        <w:rPr>
          <w:rFonts w:cs="Times New Roman"/>
          <w:color w:val="000000" w:themeColor="text1"/>
          <w:szCs w:val="24"/>
        </w:rPr>
        <w:t xml:space="preserve">standard pallet dimension with supportive double deep rack, aisle depth which lie between two double deep rack for movement of </w:t>
      </w:r>
      <w:r w:rsidRPr="00FE06DD">
        <w:rPr>
          <w:rFonts w:cs="Times New Roman"/>
          <w:bCs/>
          <w:color w:val="000000" w:themeColor="text1"/>
          <w:szCs w:val="24"/>
        </w:rPr>
        <w:t>Reach and double-reach lift truck or Turret Truck</w:t>
      </w:r>
      <w:r w:rsidRPr="00FE06DD">
        <w:rPr>
          <w:rFonts w:cs="Times New Roman"/>
          <w:color w:val="000000" w:themeColor="text1"/>
          <w:szCs w:val="24"/>
        </w:rPr>
        <w:t xml:space="preserve"> will be designed depending on their require aisle width to design facility layout at warehouse.    </w:t>
      </w:r>
    </w:p>
    <w:p w:rsidR="00DB1194" w:rsidRPr="00FE06DD" w:rsidRDefault="00DB1194" w:rsidP="00DB1194">
      <w:pPr>
        <w:spacing w:line="360" w:lineRule="auto"/>
        <w:jc w:val="both"/>
        <w:rPr>
          <w:rFonts w:cs="Times New Roman"/>
          <w:color w:val="000000" w:themeColor="text1"/>
          <w:szCs w:val="24"/>
        </w:rPr>
      </w:pPr>
      <w:r w:rsidRPr="00FE06DD">
        <w:rPr>
          <w:rFonts w:cs="Times New Roman"/>
          <w:b/>
          <w:bCs/>
          <w:color w:val="000000" w:themeColor="text1"/>
          <w:szCs w:val="24"/>
        </w:rPr>
        <w:t xml:space="preserve">Turret Truck: </w:t>
      </w:r>
      <w:r w:rsidRPr="00FE06DD">
        <w:rPr>
          <w:rFonts w:cs="Times New Roman"/>
          <w:bCs/>
          <w:color w:val="000000" w:themeColor="text1"/>
          <w:szCs w:val="24"/>
        </w:rPr>
        <w:t>uses</w:t>
      </w:r>
      <w:r w:rsidRPr="00FE06DD">
        <w:rPr>
          <w:rFonts w:cs="Times New Roman"/>
          <w:color w:val="000000" w:themeColor="text1"/>
          <w:szCs w:val="24"/>
        </w:rPr>
        <w:t xml:space="preserve"> a turret that turns 90 degrees, left or right, to put-away and retrieve loads. Since the truck itself does not turn within the aisle, an aisle width of only 5–7 feet (1.5–2.1 meters) is required, its lift height is limited to 40–45 feet (12.2–13.7 meters), and it travels at about 75 feet/minute (22.9 meters/minute). Because this truck allows such narrow aisle, some kind of guidance device, such as rails, wire, or tape, is usually required. It only operates within single deep rack and super flat floors are required, which adds to the expense of the facility.</w:t>
      </w:r>
      <w:r w:rsidRPr="00FE06DD">
        <w:rPr>
          <w:rFonts w:cs="Times New Roman"/>
          <w:color w:val="000000" w:themeColor="text1"/>
          <w:szCs w:val="24"/>
        </w:rPr>
        <w:br/>
        <w:t xml:space="preserve">This type of truck is not easily maneuverable outside the rack </w:t>
      </w:r>
      <w:r w:rsidRPr="00FE06DD">
        <w:rPr>
          <w:rFonts w:cs="Times New Roman"/>
          <w:color w:val="000000" w:themeColor="text1"/>
        </w:rPr>
        <w:t>(</w:t>
      </w:r>
      <w:r w:rsidRPr="00FE06DD">
        <w:rPr>
          <w:rFonts w:cs="Times New Roman"/>
          <w:color w:val="000000" w:themeColor="text1"/>
          <w:szCs w:val="24"/>
        </w:rPr>
        <w:t>Hackman and Bartholdi, 2011</w:t>
      </w:r>
      <w:r w:rsidRPr="00FE06DD">
        <w:rPr>
          <w:rFonts w:cs="Times New Roman"/>
          <w:color w:val="000000" w:themeColor="text1"/>
        </w:rPr>
        <w:t>)</w:t>
      </w:r>
      <w:r w:rsidRPr="00FE06DD">
        <w:rPr>
          <w:rFonts w:cs="Times New Roman"/>
          <w:color w:val="000000" w:themeColor="text1"/>
          <w:szCs w:val="24"/>
        </w:rPr>
        <w:t>.</w:t>
      </w:r>
      <w:r w:rsidRPr="00FE06DD">
        <w:rPr>
          <w:rFonts w:cs="Times New Roman"/>
          <w:color w:val="000000" w:themeColor="text1"/>
          <w:sz w:val="28"/>
          <w:szCs w:val="28"/>
        </w:rPr>
        <w:t xml:space="preserve"> </w:t>
      </w:r>
    </w:p>
    <w:p w:rsidR="00BD065F" w:rsidRPr="00FE06DD" w:rsidRDefault="00DB1194" w:rsidP="00D50674">
      <w:pPr>
        <w:pStyle w:val="Heading2"/>
        <w:numPr>
          <w:ilvl w:val="1"/>
          <w:numId w:val="1"/>
        </w:numPr>
        <w:spacing w:before="100" w:beforeAutospacing="1" w:after="100" w:afterAutospacing="1" w:line="360" w:lineRule="auto"/>
        <w:ind w:left="0" w:firstLine="0"/>
        <w:rPr>
          <w:rFonts w:ascii="Times New Roman" w:hAnsi="Times New Roman" w:cs="Times New Roman"/>
          <w:color w:val="000000" w:themeColor="text1"/>
          <w:sz w:val="28"/>
          <w:szCs w:val="28"/>
        </w:rPr>
      </w:pPr>
      <w:bookmarkStart w:id="107" w:name="_Toc517693244"/>
      <w:r w:rsidRPr="00FE06DD">
        <w:rPr>
          <w:rFonts w:ascii="Times New Roman" w:hAnsi="Times New Roman" w:cs="Times New Roman"/>
          <w:color w:val="000000" w:themeColor="text1"/>
          <w:sz w:val="28"/>
          <w:szCs w:val="28"/>
        </w:rPr>
        <w:t>Output validation</w:t>
      </w:r>
      <w:bookmarkEnd w:id="107"/>
      <w:r w:rsidRPr="00FE06DD">
        <w:rPr>
          <w:rFonts w:ascii="Times New Roman" w:hAnsi="Times New Roman" w:cs="Times New Roman"/>
          <w:color w:val="000000" w:themeColor="text1"/>
          <w:sz w:val="28"/>
          <w:szCs w:val="28"/>
        </w:rPr>
        <w:t xml:space="preserve"> </w:t>
      </w:r>
    </w:p>
    <w:p w:rsidR="009F67CD" w:rsidRPr="00294F93" w:rsidRDefault="007D7AE0" w:rsidP="007D7AE0">
      <w:pPr>
        <w:spacing w:line="360" w:lineRule="auto"/>
        <w:jc w:val="both"/>
        <w:rPr>
          <w:rFonts w:cs="Times New Roman"/>
          <w:color w:val="000000" w:themeColor="text1"/>
          <w:szCs w:val="24"/>
        </w:rPr>
      </w:pPr>
      <w:r w:rsidRPr="007D7AE0">
        <w:rPr>
          <w:rFonts w:cs="Times New Roman"/>
          <w:color w:val="000000" w:themeColor="text1"/>
          <w:szCs w:val="24"/>
        </w:rPr>
        <w:t xml:space="preserve">The final step of the study is model evaluation to determine and show the </w:t>
      </w:r>
      <w:r w:rsidR="00DC7A48">
        <w:rPr>
          <w:rFonts w:cs="Times New Roman"/>
          <w:color w:val="000000" w:themeColor="text1"/>
          <w:szCs w:val="24"/>
        </w:rPr>
        <w:t xml:space="preserve">alternative </w:t>
      </w:r>
      <w:r>
        <w:rPr>
          <w:rFonts w:cs="Times New Roman"/>
          <w:color w:val="000000" w:themeColor="text1"/>
          <w:szCs w:val="24"/>
        </w:rPr>
        <w:t>facility layout</w:t>
      </w:r>
      <w:r w:rsidR="00DC7A48">
        <w:rPr>
          <w:rFonts w:cs="Times New Roman"/>
          <w:color w:val="000000" w:themeColor="text1"/>
          <w:szCs w:val="24"/>
        </w:rPr>
        <w:t>s</w:t>
      </w:r>
      <w:r>
        <w:rPr>
          <w:rFonts w:cs="Times New Roman"/>
          <w:color w:val="000000" w:themeColor="text1"/>
          <w:szCs w:val="24"/>
        </w:rPr>
        <w:t xml:space="preserve"> proposed</w:t>
      </w:r>
      <w:r w:rsidRPr="007D7AE0">
        <w:rPr>
          <w:rFonts w:cs="Times New Roman"/>
          <w:color w:val="000000" w:themeColor="text1"/>
          <w:szCs w:val="24"/>
        </w:rPr>
        <w:t xml:space="preserve"> is economically selective based on time</w:t>
      </w:r>
      <w:r>
        <w:rPr>
          <w:rFonts w:cs="Times New Roman"/>
          <w:color w:val="000000" w:themeColor="text1"/>
          <w:szCs w:val="24"/>
        </w:rPr>
        <w:t xml:space="preserve"> </w:t>
      </w:r>
      <w:r w:rsidR="00DC7A48">
        <w:rPr>
          <w:rFonts w:cs="Times New Roman"/>
          <w:color w:val="000000" w:themeColor="text1"/>
          <w:szCs w:val="24"/>
        </w:rPr>
        <w:t xml:space="preserve">of </w:t>
      </w:r>
      <w:r>
        <w:rPr>
          <w:rFonts w:cs="Times New Roman"/>
          <w:color w:val="000000" w:themeColor="text1"/>
          <w:szCs w:val="24"/>
        </w:rPr>
        <w:t>service</w:t>
      </w:r>
      <w:r w:rsidR="00DC7A48">
        <w:rPr>
          <w:rFonts w:cs="Times New Roman"/>
          <w:color w:val="000000" w:themeColor="text1"/>
          <w:szCs w:val="24"/>
        </w:rPr>
        <w:t xml:space="preserve"> giving</w:t>
      </w:r>
      <w:r>
        <w:rPr>
          <w:rFonts w:cs="Times New Roman"/>
          <w:color w:val="000000" w:themeColor="text1"/>
          <w:szCs w:val="24"/>
        </w:rPr>
        <w:t xml:space="preserve"> without congestion of warehouse. </w:t>
      </w:r>
      <w:r w:rsidR="00DB1194" w:rsidRPr="00FE06DD">
        <w:rPr>
          <w:rFonts w:cs="Times New Roman"/>
          <w:color w:val="000000" w:themeColor="text1"/>
          <w:szCs w:val="24"/>
        </w:rPr>
        <w:t>The modified layout</w:t>
      </w:r>
      <w:r>
        <w:rPr>
          <w:rFonts w:cs="Times New Roman"/>
          <w:color w:val="000000" w:themeColor="text1"/>
          <w:szCs w:val="24"/>
        </w:rPr>
        <w:t>s</w:t>
      </w:r>
      <w:r w:rsidR="00DB1194" w:rsidRPr="00FE06DD">
        <w:rPr>
          <w:rFonts w:cs="Times New Roman"/>
          <w:color w:val="000000" w:themeColor="text1"/>
          <w:szCs w:val="24"/>
        </w:rPr>
        <w:t xml:space="preserve"> </w:t>
      </w:r>
      <w:r>
        <w:rPr>
          <w:rFonts w:cs="Times New Roman"/>
          <w:color w:val="000000" w:themeColor="text1"/>
          <w:szCs w:val="24"/>
        </w:rPr>
        <w:t xml:space="preserve">were </w:t>
      </w:r>
      <w:r w:rsidR="00DB1194" w:rsidRPr="00FE06DD">
        <w:rPr>
          <w:rFonts w:cs="Times New Roman"/>
          <w:color w:val="000000" w:themeColor="text1"/>
          <w:szCs w:val="24"/>
        </w:rPr>
        <w:t xml:space="preserve">evaluated by using </w:t>
      </w:r>
      <w:r>
        <w:rPr>
          <w:rFonts w:cs="Times New Roman"/>
          <w:color w:val="000000" w:themeColor="text1"/>
          <w:szCs w:val="24"/>
        </w:rPr>
        <w:t xml:space="preserve">descriptive event </w:t>
      </w:r>
      <w:r w:rsidR="00DB1194" w:rsidRPr="00FE06DD">
        <w:rPr>
          <w:rFonts w:cs="Times New Roman"/>
          <w:color w:val="000000" w:themeColor="text1"/>
          <w:szCs w:val="24"/>
        </w:rPr>
        <w:t>simulation software.</w:t>
      </w:r>
      <w:r w:rsidR="004B1918" w:rsidRPr="00FE06DD">
        <w:rPr>
          <w:rFonts w:cs="Times New Roman"/>
          <w:color w:val="000000" w:themeColor="text1"/>
          <w:sz w:val="28"/>
          <w:szCs w:val="28"/>
        </w:rPr>
        <w:t xml:space="preserve"> </w:t>
      </w:r>
      <w:r w:rsidR="00DB1194" w:rsidRPr="00FE06DD">
        <w:rPr>
          <w:rFonts w:cs="Times New Roman"/>
          <w:color w:val="000000" w:themeColor="text1"/>
          <w:szCs w:val="24"/>
        </w:rPr>
        <w:t xml:space="preserve">Inputs </w:t>
      </w:r>
      <w:r w:rsidR="004B1918" w:rsidRPr="00FE06DD">
        <w:rPr>
          <w:rFonts w:cs="Times New Roman"/>
          <w:color w:val="000000" w:themeColor="text1"/>
          <w:szCs w:val="24"/>
        </w:rPr>
        <w:t xml:space="preserve">were used </w:t>
      </w:r>
      <w:r w:rsidR="00691396" w:rsidRPr="00FE06DD">
        <w:rPr>
          <w:rFonts w:cs="Times New Roman"/>
          <w:color w:val="000000" w:themeColor="text1"/>
          <w:szCs w:val="24"/>
        </w:rPr>
        <w:t xml:space="preserve">for queuing or simulation model </w:t>
      </w:r>
      <w:r w:rsidR="00DB1194" w:rsidRPr="00FE06DD">
        <w:rPr>
          <w:rFonts w:cs="Times New Roman"/>
          <w:color w:val="000000" w:themeColor="text1"/>
          <w:szCs w:val="24"/>
        </w:rPr>
        <w:t xml:space="preserve">Arrival rate, service </w:t>
      </w:r>
      <w:r w:rsidR="004B1918" w:rsidRPr="00FE06DD">
        <w:rPr>
          <w:rFonts w:cs="Times New Roman"/>
          <w:color w:val="000000" w:themeColor="text1"/>
          <w:szCs w:val="24"/>
        </w:rPr>
        <w:t>rate;</w:t>
      </w:r>
      <w:r w:rsidR="00DB1194" w:rsidRPr="00FE06DD">
        <w:rPr>
          <w:rFonts w:cs="Times New Roman"/>
          <w:color w:val="000000" w:themeColor="text1"/>
          <w:szCs w:val="24"/>
        </w:rPr>
        <w:t xml:space="preserve"> and </w:t>
      </w:r>
      <w:r w:rsidR="009012A4" w:rsidRPr="00FE06DD">
        <w:rPr>
          <w:rFonts w:cs="Times New Roman"/>
          <w:color w:val="000000" w:themeColor="text1"/>
          <w:szCs w:val="24"/>
        </w:rPr>
        <w:t xml:space="preserve">queue capacity </w:t>
      </w:r>
      <w:r w:rsidR="00DB1194" w:rsidRPr="00FE06DD">
        <w:rPr>
          <w:rFonts w:cs="Times New Roman"/>
          <w:color w:val="000000" w:themeColor="text1"/>
          <w:szCs w:val="24"/>
        </w:rPr>
        <w:t xml:space="preserve">after layout modified are basic inputs for queuing or simulation model. </w:t>
      </w:r>
      <w:r w:rsidR="00691396" w:rsidRPr="00FE06DD">
        <w:rPr>
          <w:rFonts w:cs="Times New Roman"/>
          <w:color w:val="000000" w:themeColor="text1"/>
          <w:szCs w:val="24"/>
        </w:rPr>
        <w:t>Th</w:t>
      </w:r>
      <w:r>
        <w:rPr>
          <w:rFonts w:cs="Times New Roman"/>
          <w:color w:val="000000" w:themeColor="text1"/>
          <w:szCs w:val="24"/>
        </w:rPr>
        <w:t>e</w:t>
      </w:r>
      <w:r w:rsidR="00691396" w:rsidRPr="00FE06DD">
        <w:rPr>
          <w:rFonts w:cs="Times New Roman"/>
          <w:color w:val="000000" w:themeColor="text1"/>
          <w:szCs w:val="24"/>
        </w:rPr>
        <w:t xml:space="preserve"> </w:t>
      </w:r>
      <w:r w:rsidR="00DB1194" w:rsidRPr="00FE06DD">
        <w:rPr>
          <w:rFonts w:cs="Times New Roman"/>
          <w:color w:val="000000" w:themeColor="text1"/>
          <w:szCs w:val="24"/>
        </w:rPr>
        <w:t xml:space="preserve">output from the modified facility layout design </w:t>
      </w:r>
      <w:r w:rsidR="00691396" w:rsidRPr="00FE06DD">
        <w:rPr>
          <w:rFonts w:cs="Times New Roman"/>
          <w:color w:val="000000" w:themeColor="text1"/>
          <w:szCs w:val="24"/>
        </w:rPr>
        <w:t>could reduce</w:t>
      </w:r>
      <w:r w:rsidR="00294F93">
        <w:rPr>
          <w:rFonts w:cs="Times New Roman"/>
          <w:color w:val="000000" w:themeColor="text1"/>
          <w:szCs w:val="24"/>
        </w:rPr>
        <w:t xml:space="preserve"> the delay time. </w:t>
      </w:r>
      <w:r w:rsidR="00DB1194" w:rsidRPr="00FE06DD">
        <w:rPr>
          <w:rFonts w:cs="Times New Roman"/>
          <w:color w:val="000000" w:themeColor="text1"/>
          <w:szCs w:val="24"/>
        </w:rPr>
        <w:t xml:space="preserve">Since, the delay time is reduced; </w:t>
      </w:r>
      <w:r w:rsidR="00DB1194" w:rsidRPr="00FE06DD">
        <w:rPr>
          <w:rFonts w:cs="Times New Roman"/>
          <w:color w:val="000000" w:themeColor="text1"/>
          <w:szCs w:val="24"/>
        </w:rPr>
        <w:lastRenderedPageBreak/>
        <w:t>demurrage cost will be also reduced when compared with</w:t>
      </w:r>
      <w:r w:rsidR="00691396" w:rsidRPr="00FE06DD">
        <w:rPr>
          <w:rFonts w:cs="Times New Roman"/>
          <w:color w:val="000000" w:themeColor="text1"/>
          <w:szCs w:val="24"/>
        </w:rPr>
        <w:t xml:space="preserve"> the </w:t>
      </w:r>
      <w:r>
        <w:rPr>
          <w:rFonts w:cs="Times New Roman"/>
          <w:color w:val="000000" w:themeColor="text1"/>
          <w:szCs w:val="24"/>
        </w:rPr>
        <w:t>existing lay</w:t>
      </w:r>
      <w:r w:rsidR="00DB1194" w:rsidRPr="00FE06DD">
        <w:rPr>
          <w:rFonts w:cs="Times New Roman"/>
          <w:color w:val="000000" w:themeColor="text1"/>
          <w:szCs w:val="24"/>
        </w:rPr>
        <w:t>out.</w:t>
      </w:r>
      <w:r w:rsidR="00BD065F" w:rsidRPr="00FE06DD">
        <w:rPr>
          <w:rFonts w:cs="Times New Roman"/>
          <w:color w:val="000000" w:themeColor="text1"/>
          <w:szCs w:val="24"/>
        </w:rPr>
        <w:t xml:space="preserve"> This output presented graphically, tubular and chart for detail interpretation.  </w:t>
      </w:r>
    </w:p>
    <w:p w:rsidR="00E41EDF" w:rsidRDefault="00E41EDF" w:rsidP="00DB1194">
      <w:pPr>
        <w:spacing w:line="360" w:lineRule="auto"/>
        <w:jc w:val="both"/>
        <w:rPr>
          <w:rFonts w:cs="Times New Roman"/>
          <w:color w:val="000000" w:themeColor="text1"/>
          <w:szCs w:val="24"/>
        </w:rPr>
      </w:pPr>
    </w:p>
    <w:p w:rsidR="00E41EDF" w:rsidRDefault="00E41EDF" w:rsidP="00DB1194">
      <w:pPr>
        <w:spacing w:line="360" w:lineRule="auto"/>
        <w:jc w:val="both"/>
        <w:rPr>
          <w:rFonts w:cs="Times New Roman"/>
          <w:color w:val="000000" w:themeColor="text1"/>
          <w:szCs w:val="24"/>
        </w:rPr>
      </w:pPr>
    </w:p>
    <w:p w:rsidR="003634C1" w:rsidRDefault="003634C1" w:rsidP="00DB1194">
      <w:pPr>
        <w:spacing w:line="360" w:lineRule="auto"/>
        <w:jc w:val="both"/>
        <w:rPr>
          <w:rFonts w:cs="Times New Roman"/>
          <w:color w:val="000000" w:themeColor="text1"/>
          <w:szCs w:val="24"/>
        </w:rPr>
      </w:pPr>
    </w:p>
    <w:p w:rsidR="003634C1" w:rsidRDefault="003634C1" w:rsidP="00DB1194">
      <w:pPr>
        <w:spacing w:line="360" w:lineRule="auto"/>
        <w:jc w:val="both"/>
        <w:rPr>
          <w:rFonts w:cs="Times New Roman"/>
          <w:color w:val="000000" w:themeColor="text1"/>
          <w:szCs w:val="24"/>
        </w:rPr>
      </w:pPr>
    </w:p>
    <w:p w:rsidR="003634C1" w:rsidRDefault="003634C1" w:rsidP="00DB1194">
      <w:pPr>
        <w:spacing w:line="360" w:lineRule="auto"/>
        <w:jc w:val="both"/>
        <w:rPr>
          <w:rFonts w:cs="Times New Roman"/>
          <w:color w:val="000000" w:themeColor="text1"/>
          <w:szCs w:val="24"/>
        </w:rPr>
      </w:pPr>
    </w:p>
    <w:p w:rsidR="003634C1" w:rsidRDefault="003634C1" w:rsidP="00DB1194">
      <w:pPr>
        <w:spacing w:line="360" w:lineRule="auto"/>
        <w:jc w:val="both"/>
        <w:rPr>
          <w:rFonts w:cs="Times New Roman"/>
          <w:color w:val="000000" w:themeColor="text1"/>
          <w:szCs w:val="24"/>
        </w:rPr>
      </w:pPr>
    </w:p>
    <w:p w:rsidR="003634C1" w:rsidRDefault="003634C1" w:rsidP="00DB1194">
      <w:pPr>
        <w:spacing w:line="360" w:lineRule="auto"/>
        <w:jc w:val="both"/>
        <w:rPr>
          <w:rFonts w:cs="Times New Roman"/>
          <w:color w:val="000000" w:themeColor="text1"/>
          <w:szCs w:val="24"/>
        </w:rPr>
      </w:pPr>
    </w:p>
    <w:p w:rsidR="003634C1" w:rsidRDefault="003634C1" w:rsidP="00DB1194">
      <w:pPr>
        <w:spacing w:line="360" w:lineRule="auto"/>
        <w:jc w:val="both"/>
        <w:rPr>
          <w:rFonts w:cs="Times New Roman"/>
          <w:color w:val="000000" w:themeColor="text1"/>
          <w:szCs w:val="24"/>
        </w:rPr>
      </w:pPr>
    </w:p>
    <w:p w:rsidR="003F202F" w:rsidRDefault="003F202F" w:rsidP="00DB1194">
      <w:pPr>
        <w:spacing w:line="360" w:lineRule="auto"/>
        <w:jc w:val="both"/>
        <w:rPr>
          <w:rFonts w:cs="Times New Roman"/>
          <w:color w:val="000000" w:themeColor="text1"/>
          <w:szCs w:val="24"/>
        </w:rPr>
      </w:pPr>
    </w:p>
    <w:p w:rsidR="003F202F" w:rsidRDefault="003F202F" w:rsidP="00DB1194">
      <w:pPr>
        <w:spacing w:line="360" w:lineRule="auto"/>
        <w:jc w:val="both"/>
        <w:rPr>
          <w:rFonts w:cs="Times New Roman"/>
          <w:color w:val="000000" w:themeColor="text1"/>
          <w:szCs w:val="24"/>
        </w:rPr>
      </w:pPr>
    </w:p>
    <w:p w:rsidR="00005E7D" w:rsidRDefault="00005E7D" w:rsidP="00DB1194">
      <w:pPr>
        <w:spacing w:line="360" w:lineRule="auto"/>
        <w:jc w:val="both"/>
        <w:rPr>
          <w:rFonts w:cs="Times New Roman"/>
          <w:color w:val="000000" w:themeColor="text1"/>
          <w:szCs w:val="24"/>
        </w:rPr>
      </w:pPr>
    </w:p>
    <w:p w:rsidR="00005E7D" w:rsidRDefault="00005E7D" w:rsidP="00DB1194">
      <w:pPr>
        <w:spacing w:line="360" w:lineRule="auto"/>
        <w:jc w:val="both"/>
        <w:rPr>
          <w:rFonts w:cs="Times New Roman"/>
          <w:color w:val="000000" w:themeColor="text1"/>
          <w:szCs w:val="24"/>
        </w:rPr>
      </w:pPr>
    </w:p>
    <w:p w:rsidR="00005E7D" w:rsidRDefault="00005E7D" w:rsidP="00DB1194">
      <w:pPr>
        <w:spacing w:line="360" w:lineRule="auto"/>
        <w:jc w:val="both"/>
        <w:rPr>
          <w:rFonts w:cs="Times New Roman"/>
          <w:color w:val="000000" w:themeColor="text1"/>
          <w:szCs w:val="24"/>
        </w:rPr>
      </w:pPr>
    </w:p>
    <w:p w:rsidR="00005E7D" w:rsidRDefault="00005E7D" w:rsidP="00DB1194">
      <w:pPr>
        <w:spacing w:line="360" w:lineRule="auto"/>
        <w:jc w:val="both"/>
        <w:rPr>
          <w:rFonts w:cs="Times New Roman"/>
          <w:color w:val="000000" w:themeColor="text1"/>
          <w:szCs w:val="24"/>
        </w:rPr>
      </w:pPr>
    </w:p>
    <w:p w:rsidR="00D42117" w:rsidRDefault="00D42117" w:rsidP="00DB1194">
      <w:pPr>
        <w:spacing w:line="360" w:lineRule="auto"/>
        <w:jc w:val="both"/>
        <w:rPr>
          <w:rFonts w:cs="Times New Roman"/>
          <w:color w:val="000000" w:themeColor="text1"/>
          <w:szCs w:val="24"/>
        </w:rPr>
      </w:pPr>
    </w:p>
    <w:p w:rsidR="004A2B52" w:rsidRDefault="004A2B52" w:rsidP="00DB1194">
      <w:pPr>
        <w:spacing w:line="360" w:lineRule="auto"/>
        <w:jc w:val="both"/>
        <w:rPr>
          <w:rFonts w:cs="Times New Roman"/>
          <w:color w:val="000000" w:themeColor="text1"/>
          <w:szCs w:val="24"/>
        </w:rPr>
      </w:pPr>
    </w:p>
    <w:p w:rsidR="004A2B52" w:rsidRDefault="004A2B52" w:rsidP="00DB1194">
      <w:pPr>
        <w:spacing w:line="360" w:lineRule="auto"/>
        <w:jc w:val="both"/>
        <w:rPr>
          <w:rFonts w:cs="Times New Roman"/>
          <w:color w:val="000000" w:themeColor="text1"/>
          <w:szCs w:val="24"/>
        </w:rPr>
      </w:pPr>
    </w:p>
    <w:p w:rsidR="004A2B52" w:rsidRDefault="004A2B52" w:rsidP="00DB1194">
      <w:pPr>
        <w:spacing w:line="360" w:lineRule="auto"/>
        <w:jc w:val="both"/>
        <w:rPr>
          <w:rFonts w:cs="Times New Roman"/>
          <w:color w:val="000000" w:themeColor="text1"/>
          <w:szCs w:val="24"/>
        </w:rPr>
      </w:pPr>
    </w:p>
    <w:p w:rsidR="004A2B52" w:rsidRDefault="004A2B52" w:rsidP="00DB1194">
      <w:pPr>
        <w:spacing w:line="360" w:lineRule="auto"/>
        <w:jc w:val="both"/>
        <w:rPr>
          <w:rFonts w:cs="Times New Roman"/>
          <w:color w:val="000000" w:themeColor="text1"/>
          <w:szCs w:val="24"/>
        </w:rPr>
      </w:pPr>
    </w:p>
    <w:p w:rsidR="004A2B52" w:rsidRPr="00FE06DD" w:rsidRDefault="004A2B52" w:rsidP="00DB1194">
      <w:pPr>
        <w:spacing w:line="360" w:lineRule="auto"/>
        <w:jc w:val="both"/>
        <w:rPr>
          <w:rFonts w:cs="Times New Roman"/>
          <w:color w:val="000000" w:themeColor="text1"/>
          <w:szCs w:val="24"/>
        </w:rPr>
      </w:pPr>
    </w:p>
    <w:p w:rsidR="00E364A1" w:rsidRDefault="002D36B6" w:rsidP="001631FD">
      <w:pPr>
        <w:pStyle w:val="Heading1"/>
        <w:numPr>
          <w:ilvl w:val="0"/>
          <w:numId w:val="1"/>
        </w:numPr>
        <w:spacing w:before="100" w:beforeAutospacing="1" w:after="100" w:afterAutospacing="1" w:line="360" w:lineRule="auto"/>
        <w:ind w:left="180" w:hanging="270"/>
        <w:jc w:val="center"/>
        <w:rPr>
          <w:rFonts w:ascii="Times New Roman" w:hAnsi="Times New Roman" w:cs="Times New Roman"/>
          <w:color w:val="000000" w:themeColor="text1"/>
          <w:sz w:val="32"/>
          <w:szCs w:val="32"/>
        </w:rPr>
      </w:pPr>
      <w:r>
        <w:rPr>
          <w:rFonts w:ascii="Times New Roman" w:hAnsi="Times New Roman" w:cs="Times New Roman"/>
          <w:color w:val="000000" w:themeColor="text1"/>
          <w:sz w:val="32"/>
          <w:szCs w:val="32"/>
        </w:rPr>
        <w:lastRenderedPageBreak/>
        <w:t xml:space="preserve"> </w:t>
      </w:r>
      <w:bookmarkStart w:id="108" w:name="_Toc517693245"/>
      <w:r w:rsidR="002F6A1D">
        <w:rPr>
          <w:rFonts w:ascii="Times New Roman" w:hAnsi="Times New Roman" w:cs="Times New Roman"/>
          <w:color w:val="000000" w:themeColor="text1"/>
          <w:sz w:val="32"/>
          <w:szCs w:val="32"/>
        </w:rPr>
        <w:t>RESULTS</w:t>
      </w:r>
      <w:r w:rsidR="002F6A1D" w:rsidRPr="00CC0D45">
        <w:rPr>
          <w:rFonts w:ascii="Times New Roman" w:hAnsi="Times New Roman" w:cs="Times New Roman"/>
          <w:color w:val="000000" w:themeColor="text1"/>
          <w:sz w:val="32"/>
          <w:szCs w:val="32"/>
        </w:rPr>
        <w:t xml:space="preserve"> AND DISCUSSION</w:t>
      </w:r>
      <w:r w:rsidR="002F6A1D">
        <w:rPr>
          <w:rFonts w:ascii="Times New Roman" w:hAnsi="Times New Roman" w:cs="Times New Roman"/>
          <w:color w:val="000000" w:themeColor="text1"/>
          <w:sz w:val="32"/>
          <w:szCs w:val="32"/>
        </w:rPr>
        <w:t>S</w:t>
      </w:r>
      <w:bookmarkEnd w:id="108"/>
    </w:p>
    <w:p w:rsidR="00533D12" w:rsidRPr="00533D12" w:rsidRDefault="00533D12" w:rsidP="006C3C94">
      <w:pPr>
        <w:spacing w:line="360" w:lineRule="auto"/>
        <w:jc w:val="both"/>
      </w:pPr>
      <w:r>
        <w:t xml:space="preserve">This chapter basically consists of the results and discussions interpreted depending on the data gathered from the surveying, </w:t>
      </w:r>
      <w:r w:rsidR="006C3C94">
        <w:t xml:space="preserve">interview, </w:t>
      </w:r>
      <w:r>
        <w:t xml:space="preserve">observations, and reports of modjo port as well as review of literature from different journals and data from different websites. </w:t>
      </w:r>
      <w:r w:rsidR="00450878">
        <w:rPr>
          <w:rFonts w:cs="Times New Roman"/>
          <w:szCs w:val="24"/>
        </w:rPr>
        <w:t>The scope for the research is the design phase from the time a specific need is identified for a warehouse (for example, following a distribution strategy review) through to an operational specification being produced, detailing for example, operating methods, equipment, staffing levels to warehouse as well as alternative layouts and  layout foot print costs also provided.</w:t>
      </w:r>
      <w:r w:rsidR="00450878">
        <w:rPr>
          <w:rFonts w:cs="Times New Roman"/>
          <w:color w:val="000000" w:themeColor="text1"/>
          <w:szCs w:val="24"/>
        </w:rPr>
        <w:t xml:space="preserve">   </w:t>
      </w:r>
    </w:p>
    <w:p w:rsidR="00415567" w:rsidRPr="001631FD" w:rsidRDefault="00415567" w:rsidP="006C3C94">
      <w:pPr>
        <w:pStyle w:val="Heading2"/>
        <w:numPr>
          <w:ilvl w:val="1"/>
          <w:numId w:val="1"/>
        </w:numPr>
        <w:spacing w:before="100" w:beforeAutospacing="1" w:after="100" w:afterAutospacing="1" w:line="360" w:lineRule="auto"/>
        <w:ind w:left="0" w:firstLine="0"/>
        <w:jc w:val="both"/>
        <w:rPr>
          <w:rFonts w:ascii="Times New Roman" w:hAnsi="Times New Roman" w:cs="Times New Roman"/>
          <w:color w:val="000000" w:themeColor="text1"/>
          <w:sz w:val="28"/>
          <w:szCs w:val="28"/>
        </w:rPr>
      </w:pPr>
      <w:bookmarkStart w:id="109" w:name="_Toc513456100"/>
      <w:bookmarkStart w:id="110" w:name="_Toc517693246"/>
      <w:r w:rsidRPr="001631FD">
        <w:rPr>
          <w:rFonts w:ascii="Times New Roman" w:hAnsi="Times New Roman" w:cs="Times New Roman"/>
          <w:color w:val="000000" w:themeColor="text1"/>
          <w:sz w:val="28"/>
          <w:szCs w:val="28"/>
        </w:rPr>
        <w:t>Demographic Profile of Respondents</w:t>
      </w:r>
      <w:bookmarkEnd w:id="109"/>
      <w:bookmarkEnd w:id="110"/>
    </w:p>
    <w:p w:rsidR="00415567" w:rsidRPr="00C719DD" w:rsidRDefault="00415567" w:rsidP="00415567">
      <w:pPr>
        <w:spacing w:line="360" w:lineRule="auto"/>
        <w:jc w:val="both"/>
        <w:rPr>
          <w:rFonts w:cs="Times New Roman"/>
          <w:b/>
          <w:color w:val="000000" w:themeColor="text1"/>
          <w:szCs w:val="24"/>
        </w:rPr>
      </w:pPr>
      <w:r w:rsidRPr="00C719DD">
        <w:rPr>
          <w:rFonts w:cs="Times New Roman"/>
          <w:color w:val="000000" w:themeColor="text1"/>
          <w:szCs w:val="24"/>
        </w:rPr>
        <w:t>The demographic profile of the sample respondents is presented and analyzed below. The</w:t>
      </w:r>
      <w:r w:rsidRPr="00C719DD">
        <w:rPr>
          <w:rFonts w:cs="Times New Roman"/>
          <w:b/>
          <w:color w:val="000000" w:themeColor="text1"/>
          <w:szCs w:val="24"/>
        </w:rPr>
        <w:t xml:space="preserve"> </w:t>
      </w:r>
      <w:r w:rsidRPr="00C719DD">
        <w:rPr>
          <w:rFonts w:cs="Times New Roman"/>
          <w:color w:val="000000" w:themeColor="text1"/>
          <w:szCs w:val="24"/>
        </w:rPr>
        <w:t xml:space="preserve">       Purpose of assessing respondents’ age, sex, is that, to determine whether the researcher</w:t>
      </w:r>
      <w:r w:rsidRPr="00C719DD">
        <w:rPr>
          <w:rFonts w:cs="Times New Roman"/>
          <w:b/>
          <w:color w:val="000000" w:themeColor="text1"/>
          <w:szCs w:val="24"/>
        </w:rPr>
        <w:t xml:space="preserve"> </w:t>
      </w:r>
      <w:r w:rsidRPr="00C719DD">
        <w:rPr>
          <w:rFonts w:cs="Times New Roman"/>
          <w:color w:val="000000" w:themeColor="text1"/>
          <w:szCs w:val="24"/>
        </w:rPr>
        <w:t>Considered heterogeneity of sample units. On the other hand assessing the work experience</w:t>
      </w:r>
      <w:r w:rsidRPr="00C719DD">
        <w:rPr>
          <w:rFonts w:cs="Times New Roman"/>
          <w:b/>
          <w:color w:val="000000" w:themeColor="text1"/>
          <w:szCs w:val="24"/>
        </w:rPr>
        <w:t xml:space="preserve">    </w:t>
      </w:r>
      <w:r w:rsidRPr="00C719DD">
        <w:rPr>
          <w:rFonts w:cs="Times New Roman"/>
          <w:color w:val="000000" w:themeColor="text1"/>
          <w:szCs w:val="24"/>
        </w:rPr>
        <w:t>and education level of the respondents’ is that, when the respondents are more experienced and educated they have better opportunity to understand the case and give better response than else.</w:t>
      </w:r>
    </w:p>
    <w:p w:rsidR="00415567" w:rsidRPr="002B0A93" w:rsidRDefault="002B0A93" w:rsidP="002B0A93">
      <w:pPr>
        <w:pStyle w:val="Caption"/>
        <w:rPr>
          <w:b w:val="0"/>
          <w:color w:val="000000" w:themeColor="text1"/>
          <w:sz w:val="24"/>
          <w:szCs w:val="24"/>
        </w:rPr>
      </w:pPr>
      <w:bookmarkStart w:id="111" w:name="_Toc517089804"/>
      <w:r w:rsidRPr="002B0A93">
        <w:rPr>
          <w:b w:val="0"/>
          <w:color w:val="000000" w:themeColor="text1"/>
          <w:sz w:val="24"/>
          <w:szCs w:val="24"/>
        </w:rPr>
        <w:t>Table</w:t>
      </w:r>
      <w:r w:rsidR="00D42117">
        <w:rPr>
          <w:b w:val="0"/>
          <w:color w:val="000000" w:themeColor="text1"/>
          <w:sz w:val="24"/>
          <w:szCs w:val="24"/>
        </w:rPr>
        <w:t xml:space="preserve"> </w:t>
      </w:r>
      <w:r w:rsidRPr="002B0A93">
        <w:rPr>
          <w:b w:val="0"/>
          <w:color w:val="000000" w:themeColor="text1"/>
          <w:sz w:val="24"/>
          <w:szCs w:val="24"/>
        </w:rPr>
        <w:t xml:space="preserve">4. </w:t>
      </w:r>
      <w:r w:rsidR="00993EDA" w:rsidRPr="002B0A93">
        <w:rPr>
          <w:b w:val="0"/>
          <w:color w:val="000000" w:themeColor="text1"/>
          <w:sz w:val="24"/>
          <w:szCs w:val="24"/>
        </w:rPr>
        <w:fldChar w:fldCharType="begin"/>
      </w:r>
      <w:r w:rsidRPr="002B0A93">
        <w:rPr>
          <w:b w:val="0"/>
          <w:color w:val="000000" w:themeColor="text1"/>
          <w:sz w:val="24"/>
          <w:szCs w:val="24"/>
        </w:rPr>
        <w:instrText xml:space="preserve"> SEQ Table_4. \* ARABIC </w:instrText>
      </w:r>
      <w:r w:rsidR="00993EDA" w:rsidRPr="002B0A93">
        <w:rPr>
          <w:b w:val="0"/>
          <w:color w:val="000000" w:themeColor="text1"/>
          <w:sz w:val="24"/>
          <w:szCs w:val="24"/>
        </w:rPr>
        <w:fldChar w:fldCharType="separate"/>
      </w:r>
      <w:r w:rsidR="004F79A2">
        <w:rPr>
          <w:b w:val="0"/>
          <w:noProof/>
          <w:color w:val="000000" w:themeColor="text1"/>
          <w:sz w:val="24"/>
          <w:szCs w:val="24"/>
        </w:rPr>
        <w:t>1</w:t>
      </w:r>
      <w:r w:rsidR="00993EDA" w:rsidRPr="002B0A93">
        <w:rPr>
          <w:b w:val="0"/>
          <w:color w:val="000000" w:themeColor="text1"/>
          <w:sz w:val="24"/>
          <w:szCs w:val="24"/>
        </w:rPr>
        <w:fldChar w:fldCharType="end"/>
      </w:r>
      <w:r w:rsidRPr="002B0A93">
        <w:rPr>
          <w:b w:val="0"/>
          <w:color w:val="000000" w:themeColor="text1"/>
          <w:sz w:val="24"/>
          <w:szCs w:val="24"/>
        </w:rPr>
        <w:t>: G</w:t>
      </w:r>
      <w:r w:rsidRPr="002B0A93">
        <w:rPr>
          <w:rFonts w:cs="Times New Roman"/>
          <w:b w:val="0"/>
          <w:color w:val="000000" w:themeColor="text1"/>
          <w:sz w:val="24"/>
          <w:szCs w:val="24"/>
        </w:rPr>
        <w:t>ender Frequency</w:t>
      </w:r>
      <w:bookmarkEnd w:id="111"/>
      <w:r w:rsidRPr="002B0A93">
        <w:rPr>
          <w:rFonts w:cs="Times New Roman"/>
          <w:b w:val="0"/>
          <w:color w:val="000000" w:themeColor="text1"/>
          <w:sz w:val="24"/>
          <w:szCs w:val="24"/>
        </w:rPr>
        <w:t xml:space="preserve">  </w:t>
      </w:r>
    </w:p>
    <w:tbl>
      <w:tblPr>
        <w:tblStyle w:val="TableGrid"/>
        <w:tblW w:w="0" w:type="auto"/>
        <w:tblInd w:w="288" w:type="dxa"/>
        <w:tblLook w:val="04A0"/>
      </w:tblPr>
      <w:tblGrid>
        <w:gridCol w:w="1729"/>
        <w:gridCol w:w="1394"/>
        <w:gridCol w:w="1394"/>
        <w:gridCol w:w="1673"/>
        <w:gridCol w:w="2920"/>
      </w:tblGrid>
      <w:tr w:rsidR="00415567" w:rsidRPr="00C719DD" w:rsidTr="00D42117">
        <w:trPr>
          <w:trHeight w:val="891"/>
        </w:trPr>
        <w:tc>
          <w:tcPr>
            <w:tcW w:w="1729" w:type="dxa"/>
          </w:tcPr>
          <w:p w:rsidR="00415567" w:rsidRPr="00C719DD" w:rsidRDefault="00415567" w:rsidP="008E6619">
            <w:pPr>
              <w:pStyle w:val="ListParagraph"/>
              <w:spacing w:line="360" w:lineRule="auto"/>
              <w:ind w:left="0"/>
              <w:jc w:val="both"/>
              <w:rPr>
                <w:rFonts w:cs="Times New Roman"/>
                <w:color w:val="000000" w:themeColor="text1"/>
                <w:sz w:val="24"/>
                <w:szCs w:val="24"/>
              </w:rPr>
            </w:pPr>
            <w:r w:rsidRPr="00C719DD">
              <w:rPr>
                <w:rFonts w:cs="Times New Roman"/>
                <w:color w:val="000000" w:themeColor="text1"/>
                <w:sz w:val="24"/>
                <w:szCs w:val="24"/>
              </w:rPr>
              <w:t>Gender</w:t>
            </w:r>
          </w:p>
        </w:tc>
        <w:tc>
          <w:tcPr>
            <w:tcW w:w="1394" w:type="dxa"/>
          </w:tcPr>
          <w:p w:rsidR="00415567" w:rsidRPr="00C719DD" w:rsidRDefault="00415567" w:rsidP="008E6619">
            <w:pPr>
              <w:rPr>
                <w:rFonts w:cs="Times New Roman"/>
                <w:color w:val="000000" w:themeColor="text1"/>
                <w:sz w:val="24"/>
                <w:szCs w:val="24"/>
              </w:rPr>
            </w:pPr>
            <w:r w:rsidRPr="00C719DD">
              <w:rPr>
                <w:rFonts w:cs="Times New Roman"/>
                <w:color w:val="000000" w:themeColor="text1"/>
                <w:sz w:val="24"/>
                <w:szCs w:val="24"/>
              </w:rPr>
              <w:t xml:space="preserve">Frequency </w:t>
            </w:r>
          </w:p>
        </w:tc>
        <w:tc>
          <w:tcPr>
            <w:tcW w:w="1394" w:type="dxa"/>
          </w:tcPr>
          <w:p w:rsidR="00415567" w:rsidRPr="00C719DD" w:rsidRDefault="00415567" w:rsidP="008E6619">
            <w:pPr>
              <w:rPr>
                <w:rFonts w:cs="Times New Roman"/>
                <w:color w:val="000000" w:themeColor="text1"/>
                <w:sz w:val="24"/>
                <w:szCs w:val="24"/>
              </w:rPr>
            </w:pPr>
            <w:r w:rsidRPr="00C719DD">
              <w:rPr>
                <w:rFonts w:cs="Times New Roman"/>
                <w:color w:val="000000" w:themeColor="text1"/>
                <w:sz w:val="24"/>
                <w:szCs w:val="24"/>
              </w:rPr>
              <w:t xml:space="preserve">Percent </w:t>
            </w:r>
          </w:p>
        </w:tc>
        <w:tc>
          <w:tcPr>
            <w:tcW w:w="1673" w:type="dxa"/>
          </w:tcPr>
          <w:p w:rsidR="00415567" w:rsidRPr="00C719DD" w:rsidRDefault="00415567" w:rsidP="008E6619">
            <w:pPr>
              <w:rPr>
                <w:rFonts w:cs="Times New Roman"/>
                <w:color w:val="000000" w:themeColor="text1"/>
                <w:sz w:val="24"/>
                <w:szCs w:val="24"/>
              </w:rPr>
            </w:pPr>
            <w:r w:rsidRPr="00C719DD">
              <w:rPr>
                <w:rFonts w:cs="Times New Roman"/>
                <w:color w:val="000000" w:themeColor="text1"/>
                <w:sz w:val="24"/>
                <w:szCs w:val="24"/>
              </w:rPr>
              <w:t xml:space="preserve">Valid Percent </w:t>
            </w:r>
          </w:p>
        </w:tc>
        <w:tc>
          <w:tcPr>
            <w:tcW w:w="2920" w:type="dxa"/>
          </w:tcPr>
          <w:p w:rsidR="00415567" w:rsidRPr="00C719DD" w:rsidRDefault="00415567" w:rsidP="008E6619">
            <w:pPr>
              <w:rPr>
                <w:rFonts w:cs="Times New Roman"/>
                <w:color w:val="000000" w:themeColor="text1"/>
                <w:sz w:val="24"/>
                <w:szCs w:val="24"/>
              </w:rPr>
            </w:pPr>
            <w:r w:rsidRPr="00C719DD">
              <w:rPr>
                <w:rFonts w:cs="Times New Roman"/>
                <w:color w:val="000000" w:themeColor="text1"/>
                <w:sz w:val="24"/>
                <w:szCs w:val="24"/>
              </w:rPr>
              <w:t>Cumulative Percent</w:t>
            </w:r>
          </w:p>
        </w:tc>
      </w:tr>
      <w:tr w:rsidR="00415567" w:rsidRPr="00C719DD" w:rsidTr="00D42117">
        <w:trPr>
          <w:trHeight w:val="618"/>
        </w:trPr>
        <w:tc>
          <w:tcPr>
            <w:tcW w:w="1729" w:type="dxa"/>
          </w:tcPr>
          <w:p w:rsidR="00415567" w:rsidRPr="00C719DD" w:rsidRDefault="00415567" w:rsidP="008E6619">
            <w:pPr>
              <w:rPr>
                <w:rFonts w:cs="Times New Roman"/>
                <w:color w:val="000000" w:themeColor="text1"/>
                <w:sz w:val="24"/>
                <w:szCs w:val="24"/>
              </w:rPr>
            </w:pPr>
            <w:r w:rsidRPr="00C719DD">
              <w:rPr>
                <w:rFonts w:cs="Times New Roman"/>
                <w:color w:val="000000" w:themeColor="text1"/>
                <w:sz w:val="24"/>
                <w:szCs w:val="24"/>
              </w:rPr>
              <w:t xml:space="preserve">Male </w:t>
            </w:r>
          </w:p>
        </w:tc>
        <w:tc>
          <w:tcPr>
            <w:tcW w:w="1394" w:type="dxa"/>
          </w:tcPr>
          <w:p w:rsidR="00415567" w:rsidRPr="00C719DD" w:rsidRDefault="00415567" w:rsidP="008E6619">
            <w:pPr>
              <w:rPr>
                <w:rFonts w:cs="Times New Roman"/>
                <w:color w:val="000000" w:themeColor="text1"/>
                <w:sz w:val="24"/>
                <w:szCs w:val="24"/>
              </w:rPr>
            </w:pPr>
            <w:r w:rsidRPr="00C719DD">
              <w:rPr>
                <w:rFonts w:cs="Times New Roman"/>
                <w:color w:val="000000" w:themeColor="text1"/>
                <w:sz w:val="24"/>
                <w:szCs w:val="24"/>
              </w:rPr>
              <w:t xml:space="preserve">24 </w:t>
            </w:r>
          </w:p>
        </w:tc>
        <w:tc>
          <w:tcPr>
            <w:tcW w:w="1394" w:type="dxa"/>
          </w:tcPr>
          <w:p w:rsidR="00415567" w:rsidRPr="00C719DD" w:rsidRDefault="00415567" w:rsidP="008E6619">
            <w:pPr>
              <w:rPr>
                <w:rFonts w:cs="Times New Roman"/>
                <w:color w:val="000000" w:themeColor="text1"/>
                <w:sz w:val="24"/>
                <w:szCs w:val="24"/>
              </w:rPr>
            </w:pPr>
            <w:r w:rsidRPr="00C719DD">
              <w:rPr>
                <w:rFonts w:cs="Times New Roman"/>
                <w:color w:val="000000" w:themeColor="text1"/>
                <w:sz w:val="24"/>
                <w:szCs w:val="24"/>
              </w:rPr>
              <w:t xml:space="preserve">77.4 </w:t>
            </w:r>
          </w:p>
        </w:tc>
        <w:tc>
          <w:tcPr>
            <w:tcW w:w="1673" w:type="dxa"/>
          </w:tcPr>
          <w:p w:rsidR="00415567" w:rsidRPr="00C719DD" w:rsidRDefault="00415567" w:rsidP="008E6619">
            <w:pPr>
              <w:rPr>
                <w:rFonts w:cs="Times New Roman"/>
                <w:color w:val="000000" w:themeColor="text1"/>
                <w:sz w:val="24"/>
                <w:szCs w:val="24"/>
              </w:rPr>
            </w:pPr>
            <w:r w:rsidRPr="00C719DD">
              <w:rPr>
                <w:rFonts w:cs="Times New Roman"/>
                <w:color w:val="000000" w:themeColor="text1"/>
                <w:sz w:val="24"/>
                <w:szCs w:val="24"/>
              </w:rPr>
              <w:t xml:space="preserve">77.4 </w:t>
            </w:r>
          </w:p>
        </w:tc>
        <w:tc>
          <w:tcPr>
            <w:tcW w:w="2920" w:type="dxa"/>
          </w:tcPr>
          <w:p w:rsidR="00415567" w:rsidRPr="00C719DD" w:rsidRDefault="00415567" w:rsidP="008E6619">
            <w:pPr>
              <w:rPr>
                <w:rFonts w:cs="Times New Roman"/>
                <w:color w:val="000000" w:themeColor="text1"/>
                <w:sz w:val="24"/>
                <w:szCs w:val="24"/>
              </w:rPr>
            </w:pPr>
            <w:r w:rsidRPr="00C719DD">
              <w:rPr>
                <w:rFonts w:cs="Times New Roman"/>
                <w:color w:val="000000" w:themeColor="text1"/>
                <w:sz w:val="24"/>
                <w:szCs w:val="24"/>
              </w:rPr>
              <w:t>77.4</w:t>
            </w:r>
          </w:p>
        </w:tc>
      </w:tr>
      <w:tr w:rsidR="00415567" w:rsidRPr="00C719DD" w:rsidTr="00D42117">
        <w:trPr>
          <w:trHeight w:val="618"/>
        </w:trPr>
        <w:tc>
          <w:tcPr>
            <w:tcW w:w="1729" w:type="dxa"/>
          </w:tcPr>
          <w:p w:rsidR="00415567" w:rsidRPr="00C719DD" w:rsidRDefault="00415567" w:rsidP="008E6619">
            <w:pPr>
              <w:rPr>
                <w:rFonts w:cs="Times New Roman"/>
                <w:color w:val="000000" w:themeColor="text1"/>
                <w:sz w:val="24"/>
                <w:szCs w:val="24"/>
              </w:rPr>
            </w:pPr>
            <w:r w:rsidRPr="00C719DD">
              <w:rPr>
                <w:rFonts w:cs="Times New Roman"/>
                <w:color w:val="000000" w:themeColor="text1"/>
                <w:sz w:val="24"/>
                <w:szCs w:val="24"/>
              </w:rPr>
              <w:t xml:space="preserve">Female </w:t>
            </w:r>
          </w:p>
        </w:tc>
        <w:tc>
          <w:tcPr>
            <w:tcW w:w="1394" w:type="dxa"/>
          </w:tcPr>
          <w:p w:rsidR="00415567" w:rsidRPr="00C719DD" w:rsidRDefault="00415567" w:rsidP="008E6619">
            <w:pPr>
              <w:rPr>
                <w:rFonts w:cs="Times New Roman"/>
                <w:color w:val="000000" w:themeColor="text1"/>
                <w:sz w:val="24"/>
                <w:szCs w:val="24"/>
              </w:rPr>
            </w:pPr>
            <w:r w:rsidRPr="00C719DD">
              <w:rPr>
                <w:rFonts w:cs="Times New Roman"/>
                <w:color w:val="000000" w:themeColor="text1"/>
                <w:sz w:val="24"/>
                <w:szCs w:val="24"/>
              </w:rPr>
              <w:t xml:space="preserve">6 </w:t>
            </w:r>
          </w:p>
        </w:tc>
        <w:tc>
          <w:tcPr>
            <w:tcW w:w="1394" w:type="dxa"/>
          </w:tcPr>
          <w:p w:rsidR="00415567" w:rsidRPr="00C719DD" w:rsidRDefault="00415567" w:rsidP="008E6619">
            <w:pPr>
              <w:rPr>
                <w:rFonts w:cs="Times New Roman"/>
                <w:color w:val="000000" w:themeColor="text1"/>
                <w:sz w:val="24"/>
                <w:szCs w:val="24"/>
              </w:rPr>
            </w:pPr>
            <w:r w:rsidRPr="00C719DD">
              <w:rPr>
                <w:rFonts w:cs="Times New Roman"/>
                <w:color w:val="000000" w:themeColor="text1"/>
                <w:sz w:val="24"/>
                <w:szCs w:val="24"/>
              </w:rPr>
              <w:t xml:space="preserve">19.4 </w:t>
            </w:r>
          </w:p>
        </w:tc>
        <w:tc>
          <w:tcPr>
            <w:tcW w:w="1673" w:type="dxa"/>
          </w:tcPr>
          <w:p w:rsidR="00415567" w:rsidRPr="00C719DD" w:rsidRDefault="00415567" w:rsidP="008E6619">
            <w:pPr>
              <w:rPr>
                <w:rFonts w:cs="Times New Roman"/>
                <w:color w:val="000000" w:themeColor="text1"/>
                <w:sz w:val="24"/>
                <w:szCs w:val="24"/>
              </w:rPr>
            </w:pPr>
            <w:r w:rsidRPr="00C719DD">
              <w:rPr>
                <w:rFonts w:cs="Times New Roman"/>
                <w:color w:val="000000" w:themeColor="text1"/>
                <w:sz w:val="24"/>
                <w:szCs w:val="24"/>
              </w:rPr>
              <w:t xml:space="preserve">19.4 </w:t>
            </w:r>
          </w:p>
        </w:tc>
        <w:tc>
          <w:tcPr>
            <w:tcW w:w="2920" w:type="dxa"/>
          </w:tcPr>
          <w:p w:rsidR="00415567" w:rsidRPr="00C719DD" w:rsidRDefault="00415567" w:rsidP="008E6619">
            <w:pPr>
              <w:rPr>
                <w:rFonts w:cs="Times New Roman"/>
                <w:color w:val="000000" w:themeColor="text1"/>
                <w:sz w:val="24"/>
                <w:szCs w:val="24"/>
              </w:rPr>
            </w:pPr>
            <w:r w:rsidRPr="00C719DD">
              <w:rPr>
                <w:rFonts w:cs="Times New Roman"/>
                <w:color w:val="000000" w:themeColor="text1"/>
                <w:sz w:val="24"/>
                <w:szCs w:val="24"/>
              </w:rPr>
              <w:t>80.6</w:t>
            </w:r>
          </w:p>
        </w:tc>
      </w:tr>
      <w:tr w:rsidR="00415567" w:rsidRPr="00C719DD" w:rsidTr="00D42117">
        <w:trPr>
          <w:trHeight w:val="891"/>
        </w:trPr>
        <w:tc>
          <w:tcPr>
            <w:tcW w:w="1729" w:type="dxa"/>
          </w:tcPr>
          <w:p w:rsidR="00415567" w:rsidRPr="00C719DD" w:rsidRDefault="00415567" w:rsidP="008E6619">
            <w:pPr>
              <w:pStyle w:val="ListParagraph"/>
              <w:spacing w:line="360" w:lineRule="auto"/>
              <w:ind w:left="0"/>
              <w:jc w:val="both"/>
              <w:rPr>
                <w:rFonts w:cs="Times New Roman"/>
                <w:color w:val="000000" w:themeColor="text1"/>
                <w:sz w:val="24"/>
                <w:szCs w:val="24"/>
              </w:rPr>
            </w:pPr>
            <w:r w:rsidRPr="00C719DD">
              <w:rPr>
                <w:rFonts w:cs="Times New Roman"/>
                <w:color w:val="000000" w:themeColor="text1"/>
                <w:sz w:val="24"/>
                <w:szCs w:val="24"/>
              </w:rPr>
              <w:t xml:space="preserve">Missing </w:t>
            </w:r>
          </w:p>
        </w:tc>
        <w:tc>
          <w:tcPr>
            <w:tcW w:w="1394" w:type="dxa"/>
          </w:tcPr>
          <w:p w:rsidR="00415567" w:rsidRPr="00C719DD" w:rsidRDefault="00415567" w:rsidP="008E6619">
            <w:pPr>
              <w:pStyle w:val="ListParagraph"/>
              <w:spacing w:line="360" w:lineRule="auto"/>
              <w:ind w:left="0"/>
              <w:jc w:val="both"/>
              <w:rPr>
                <w:rFonts w:cs="Times New Roman"/>
                <w:color w:val="000000" w:themeColor="text1"/>
                <w:sz w:val="24"/>
                <w:szCs w:val="24"/>
              </w:rPr>
            </w:pPr>
            <w:r w:rsidRPr="00C719DD">
              <w:rPr>
                <w:rFonts w:cs="Times New Roman"/>
                <w:color w:val="000000" w:themeColor="text1"/>
                <w:sz w:val="24"/>
                <w:szCs w:val="24"/>
              </w:rPr>
              <w:t>1</w:t>
            </w:r>
          </w:p>
        </w:tc>
        <w:tc>
          <w:tcPr>
            <w:tcW w:w="1394" w:type="dxa"/>
          </w:tcPr>
          <w:p w:rsidR="00415567" w:rsidRPr="00C719DD" w:rsidRDefault="00415567" w:rsidP="008E6619">
            <w:pPr>
              <w:pStyle w:val="ListParagraph"/>
              <w:spacing w:line="360" w:lineRule="auto"/>
              <w:ind w:left="0"/>
              <w:jc w:val="both"/>
              <w:rPr>
                <w:rFonts w:cs="Times New Roman"/>
                <w:color w:val="000000" w:themeColor="text1"/>
                <w:sz w:val="24"/>
                <w:szCs w:val="24"/>
              </w:rPr>
            </w:pPr>
            <w:r w:rsidRPr="00C719DD">
              <w:rPr>
                <w:rFonts w:cs="Times New Roman"/>
                <w:color w:val="000000" w:themeColor="text1"/>
                <w:sz w:val="24"/>
                <w:szCs w:val="24"/>
              </w:rPr>
              <w:t>3.2</w:t>
            </w:r>
          </w:p>
        </w:tc>
        <w:tc>
          <w:tcPr>
            <w:tcW w:w="1673" w:type="dxa"/>
          </w:tcPr>
          <w:p w:rsidR="00415567" w:rsidRPr="00C719DD" w:rsidRDefault="00415567" w:rsidP="008E6619">
            <w:pPr>
              <w:pStyle w:val="ListParagraph"/>
              <w:spacing w:line="360" w:lineRule="auto"/>
              <w:ind w:left="0"/>
              <w:jc w:val="both"/>
              <w:rPr>
                <w:rFonts w:cs="Times New Roman"/>
                <w:color w:val="000000" w:themeColor="text1"/>
                <w:sz w:val="24"/>
                <w:szCs w:val="24"/>
              </w:rPr>
            </w:pPr>
            <w:r w:rsidRPr="00C719DD">
              <w:rPr>
                <w:rFonts w:cs="Times New Roman"/>
                <w:color w:val="000000" w:themeColor="text1"/>
                <w:sz w:val="24"/>
                <w:szCs w:val="24"/>
              </w:rPr>
              <w:t>3.2</w:t>
            </w:r>
          </w:p>
        </w:tc>
        <w:tc>
          <w:tcPr>
            <w:tcW w:w="2920" w:type="dxa"/>
          </w:tcPr>
          <w:p w:rsidR="00415567" w:rsidRPr="00C719DD" w:rsidRDefault="00415567" w:rsidP="008E6619">
            <w:pPr>
              <w:pStyle w:val="ListParagraph"/>
              <w:spacing w:line="360" w:lineRule="auto"/>
              <w:ind w:left="0"/>
              <w:jc w:val="both"/>
              <w:rPr>
                <w:rFonts w:cs="Times New Roman"/>
                <w:color w:val="000000" w:themeColor="text1"/>
                <w:sz w:val="24"/>
                <w:szCs w:val="24"/>
              </w:rPr>
            </w:pPr>
            <w:r w:rsidRPr="00C719DD">
              <w:rPr>
                <w:rFonts w:cs="Times New Roman"/>
                <w:color w:val="000000" w:themeColor="text1"/>
                <w:sz w:val="24"/>
                <w:szCs w:val="24"/>
              </w:rPr>
              <w:t>3.2</w:t>
            </w:r>
          </w:p>
        </w:tc>
      </w:tr>
      <w:tr w:rsidR="00415567" w:rsidRPr="00C719DD" w:rsidTr="00D42117">
        <w:trPr>
          <w:trHeight w:val="618"/>
        </w:trPr>
        <w:tc>
          <w:tcPr>
            <w:tcW w:w="1729" w:type="dxa"/>
          </w:tcPr>
          <w:p w:rsidR="00415567" w:rsidRPr="00C719DD" w:rsidRDefault="00415567" w:rsidP="008E6619">
            <w:pPr>
              <w:rPr>
                <w:rFonts w:cs="Times New Roman"/>
                <w:color w:val="000000" w:themeColor="text1"/>
                <w:sz w:val="24"/>
                <w:szCs w:val="24"/>
              </w:rPr>
            </w:pPr>
            <w:r w:rsidRPr="00C719DD">
              <w:rPr>
                <w:rFonts w:cs="Times New Roman"/>
                <w:color w:val="000000" w:themeColor="text1"/>
                <w:sz w:val="24"/>
                <w:szCs w:val="24"/>
              </w:rPr>
              <w:t xml:space="preserve">Total </w:t>
            </w:r>
          </w:p>
        </w:tc>
        <w:tc>
          <w:tcPr>
            <w:tcW w:w="1394" w:type="dxa"/>
          </w:tcPr>
          <w:p w:rsidR="00415567" w:rsidRPr="00C719DD" w:rsidRDefault="00415567" w:rsidP="008E6619">
            <w:pPr>
              <w:rPr>
                <w:rFonts w:cs="Times New Roman"/>
                <w:color w:val="000000" w:themeColor="text1"/>
                <w:sz w:val="24"/>
                <w:szCs w:val="24"/>
              </w:rPr>
            </w:pPr>
            <w:r w:rsidRPr="00C719DD">
              <w:rPr>
                <w:rFonts w:cs="Times New Roman"/>
                <w:color w:val="000000" w:themeColor="text1"/>
                <w:sz w:val="24"/>
                <w:szCs w:val="24"/>
              </w:rPr>
              <w:t xml:space="preserve">31 </w:t>
            </w:r>
          </w:p>
        </w:tc>
        <w:tc>
          <w:tcPr>
            <w:tcW w:w="1394" w:type="dxa"/>
          </w:tcPr>
          <w:p w:rsidR="00415567" w:rsidRPr="00C719DD" w:rsidRDefault="00415567" w:rsidP="008E6619">
            <w:pPr>
              <w:rPr>
                <w:rFonts w:cs="Times New Roman"/>
                <w:color w:val="000000" w:themeColor="text1"/>
                <w:sz w:val="24"/>
                <w:szCs w:val="24"/>
              </w:rPr>
            </w:pPr>
            <w:r w:rsidRPr="00C719DD">
              <w:rPr>
                <w:rFonts w:cs="Times New Roman"/>
                <w:color w:val="000000" w:themeColor="text1"/>
                <w:sz w:val="24"/>
                <w:szCs w:val="24"/>
              </w:rPr>
              <w:t>100.0</w:t>
            </w:r>
          </w:p>
        </w:tc>
        <w:tc>
          <w:tcPr>
            <w:tcW w:w="1673" w:type="dxa"/>
          </w:tcPr>
          <w:p w:rsidR="00415567" w:rsidRPr="00C719DD" w:rsidRDefault="00415567" w:rsidP="008E6619">
            <w:pPr>
              <w:rPr>
                <w:rFonts w:cs="Times New Roman"/>
                <w:color w:val="000000" w:themeColor="text1"/>
                <w:sz w:val="24"/>
                <w:szCs w:val="24"/>
              </w:rPr>
            </w:pPr>
            <w:r w:rsidRPr="00C719DD">
              <w:rPr>
                <w:rFonts w:cs="Times New Roman"/>
                <w:color w:val="000000" w:themeColor="text1"/>
                <w:sz w:val="24"/>
                <w:szCs w:val="24"/>
              </w:rPr>
              <w:t>100.0</w:t>
            </w:r>
          </w:p>
        </w:tc>
        <w:tc>
          <w:tcPr>
            <w:tcW w:w="2920" w:type="dxa"/>
          </w:tcPr>
          <w:p w:rsidR="00415567" w:rsidRPr="00C719DD" w:rsidRDefault="00415567" w:rsidP="008E6619">
            <w:pPr>
              <w:rPr>
                <w:rFonts w:cs="Times New Roman"/>
                <w:color w:val="000000" w:themeColor="text1"/>
                <w:sz w:val="24"/>
                <w:szCs w:val="24"/>
              </w:rPr>
            </w:pPr>
            <w:r w:rsidRPr="00C719DD">
              <w:rPr>
                <w:rFonts w:cs="Times New Roman"/>
                <w:color w:val="000000" w:themeColor="text1"/>
                <w:sz w:val="24"/>
                <w:szCs w:val="24"/>
              </w:rPr>
              <w:t>100.0</w:t>
            </w:r>
          </w:p>
        </w:tc>
      </w:tr>
    </w:tbl>
    <w:p w:rsidR="00D42117" w:rsidRPr="007B4DAF" w:rsidRDefault="00415567" w:rsidP="007B4DAF">
      <w:pPr>
        <w:spacing w:before="240" w:line="360" w:lineRule="auto"/>
        <w:ind w:left="-270"/>
        <w:jc w:val="both"/>
        <w:rPr>
          <w:rFonts w:cs="Times New Roman"/>
          <w:color w:val="000000" w:themeColor="text1"/>
          <w:szCs w:val="24"/>
        </w:rPr>
      </w:pPr>
      <w:r w:rsidRPr="00C719DD">
        <w:rPr>
          <w:rFonts w:cs="Times New Roman"/>
          <w:color w:val="000000" w:themeColor="text1"/>
          <w:szCs w:val="24"/>
        </w:rPr>
        <w:t>Gender frequency of th</w:t>
      </w:r>
      <w:r w:rsidR="001631FD">
        <w:rPr>
          <w:rFonts w:cs="Times New Roman"/>
          <w:color w:val="000000" w:themeColor="text1"/>
          <w:szCs w:val="24"/>
        </w:rPr>
        <w:t xml:space="preserve">e respondents shows that the </w:t>
      </w:r>
      <w:r w:rsidRPr="00C719DD">
        <w:rPr>
          <w:rFonts w:cs="Times New Roman"/>
          <w:color w:val="000000" w:themeColor="text1"/>
          <w:szCs w:val="24"/>
        </w:rPr>
        <w:t>numbers of male respondents were almost       three times as female respondents. This is 77.4% of the respondents were male, while</w:t>
      </w:r>
      <w:r w:rsidRPr="00C719DD">
        <w:rPr>
          <w:rFonts w:cs="Times New Roman"/>
          <w:b/>
          <w:color w:val="000000" w:themeColor="text1"/>
          <w:szCs w:val="24"/>
        </w:rPr>
        <w:t xml:space="preserve"> </w:t>
      </w:r>
      <w:r w:rsidRPr="00C719DD">
        <w:rPr>
          <w:rFonts w:cs="Times New Roman"/>
          <w:color w:val="000000" w:themeColor="text1"/>
          <w:szCs w:val="24"/>
        </w:rPr>
        <w:t>19.4 % were female respondents and one respondent (3.2%) is invalid because this</w:t>
      </w:r>
      <w:r w:rsidRPr="00C719DD">
        <w:rPr>
          <w:rFonts w:cs="Times New Roman"/>
          <w:b/>
          <w:color w:val="000000" w:themeColor="text1"/>
          <w:szCs w:val="24"/>
        </w:rPr>
        <w:t xml:space="preserve"> </w:t>
      </w:r>
      <w:r w:rsidRPr="00C719DD">
        <w:rPr>
          <w:rFonts w:cs="Times New Roman"/>
          <w:color w:val="000000" w:themeColor="text1"/>
          <w:szCs w:val="24"/>
        </w:rPr>
        <w:t>respondent did not voluntary to give right information.</w:t>
      </w:r>
      <w:r w:rsidRPr="00C719DD">
        <w:rPr>
          <w:rFonts w:cs="Times New Roman"/>
          <w:b/>
          <w:color w:val="000000" w:themeColor="text1"/>
          <w:szCs w:val="24"/>
        </w:rPr>
        <w:t xml:space="preserve"> </w:t>
      </w:r>
      <w:r w:rsidRPr="00C719DD">
        <w:rPr>
          <w:rFonts w:cs="Times New Roman"/>
          <w:color w:val="000000" w:themeColor="text1"/>
          <w:szCs w:val="24"/>
        </w:rPr>
        <w:t xml:space="preserve">As table 4.2 below shows that, the researcher divided the age of the </w:t>
      </w:r>
      <w:r w:rsidRPr="00C719DD">
        <w:rPr>
          <w:rFonts w:cs="Times New Roman"/>
          <w:color w:val="000000" w:themeColor="text1"/>
          <w:szCs w:val="24"/>
        </w:rPr>
        <w:lastRenderedPageBreak/>
        <w:t>respondents in to five</w:t>
      </w:r>
      <w:r w:rsidRPr="00C719DD">
        <w:rPr>
          <w:rFonts w:cs="Times New Roman"/>
          <w:b/>
          <w:color w:val="000000" w:themeColor="text1"/>
          <w:szCs w:val="24"/>
        </w:rPr>
        <w:t xml:space="preserve"> </w:t>
      </w:r>
      <w:r w:rsidRPr="00C719DD">
        <w:rPr>
          <w:rFonts w:cs="Times New Roman"/>
          <w:color w:val="000000" w:themeColor="text1"/>
          <w:szCs w:val="24"/>
        </w:rPr>
        <w:t>categories, starting from 20- 25 years of age to above 40.</w:t>
      </w:r>
      <w:r w:rsidRPr="00C719DD">
        <w:rPr>
          <w:rFonts w:cs="Times New Roman"/>
          <w:b/>
          <w:color w:val="000000" w:themeColor="text1"/>
          <w:szCs w:val="24"/>
        </w:rPr>
        <w:t xml:space="preserve"> </w:t>
      </w:r>
      <w:r w:rsidRPr="00C719DD">
        <w:rPr>
          <w:rFonts w:cs="Times New Roman"/>
          <w:color w:val="000000" w:themeColor="text1"/>
          <w:szCs w:val="24"/>
        </w:rPr>
        <w:t>In this study, the researcher can conclude that most of the respondents were above 40 ages.</w:t>
      </w:r>
      <w:r w:rsidRPr="00C719DD">
        <w:rPr>
          <w:rFonts w:cs="Times New Roman"/>
          <w:b/>
          <w:color w:val="000000" w:themeColor="text1"/>
          <w:szCs w:val="24"/>
        </w:rPr>
        <w:t xml:space="preserve"> </w:t>
      </w:r>
      <w:r w:rsidRPr="00C719DD">
        <w:rPr>
          <w:rFonts w:cs="Times New Roman"/>
          <w:color w:val="000000" w:themeColor="text1"/>
          <w:szCs w:val="24"/>
        </w:rPr>
        <w:t xml:space="preserve">This group covers 29% of the respondents from whole interviewed. </w:t>
      </w:r>
    </w:p>
    <w:p w:rsidR="00415567" w:rsidRPr="002B0A93" w:rsidRDefault="002B0A93" w:rsidP="002B0A93">
      <w:pPr>
        <w:pStyle w:val="Caption"/>
        <w:spacing w:line="360" w:lineRule="auto"/>
        <w:rPr>
          <w:b w:val="0"/>
          <w:color w:val="000000" w:themeColor="text1"/>
          <w:sz w:val="24"/>
          <w:szCs w:val="24"/>
        </w:rPr>
      </w:pPr>
      <w:bookmarkStart w:id="112" w:name="_Toc517089805"/>
      <w:r w:rsidRPr="002B0A93">
        <w:rPr>
          <w:b w:val="0"/>
          <w:color w:val="000000" w:themeColor="text1"/>
          <w:sz w:val="24"/>
          <w:szCs w:val="24"/>
        </w:rPr>
        <w:t xml:space="preserve">Table 4. </w:t>
      </w:r>
      <w:r w:rsidR="00993EDA" w:rsidRPr="002B0A93">
        <w:rPr>
          <w:b w:val="0"/>
          <w:color w:val="000000" w:themeColor="text1"/>
          <w:sz w:val="24"/>
          <w:szCs w:val="24"/>
        </w:rPr>
        <w:fldChar w:fldCharType="begin"/>
      </w:r>
      <w:r w:rsidRPr="002B0A93">
        <w:rPr>
          <w:b w:val="0"/>
          <w:color w:val="000000" w:themeColor="text1"/>
          <w:sz w:val="24"/>
          <w:szCs w:val="24"/>
        </w:rPr>
        <w:instrText xml:space="preserve"> SEQ Table_4. \* ARABIC </w:instrText>
      </w:r>
      <w:r w:rsidR="00993EDA" w:rsidRPr="002B0A93">
        <w:rPr>
          <w:b w:val="0"/>
          <w:color w:val="000000" w:themeColor="text1"/>
          <w:sz w:val="24"/>
          <w:szCs w:val="24"/>
        </w:rPr>
        <w:fldChar w:fldCharType="separate"/>
      </w:r>
      <w:r w:rsidR="004F79A2">
        <w:rPr>
          <w:b w:val="0"/>
          <w:noProof/>
          <w:color w:val="000000" w:themeColor="text1"/>
          <w:sz w:val="24"/>
          <w:szCs w:val="24"/>
        </w:rPr>
        <w:t>2</w:t>
      </w:r>
      <w:r w:rsidR="00993EDA" w:rsidRPr="002B0A93">
        <w:rPr>
          <w:b w:val="0"/>
          <w:color w:val="000000" w:themeColor="text1"/>
          <w:sz w:val="24"/>
          <w:szCs w:val="24"/>
        </w:rPr>
        <w:fldChar w:fldCharType="end"/>
      </w:r>
      <w:r w:rsidRPr="002B0A93">
        <w:rPr>
          <w:b w:val="0"/>
          <w:color w:val="000000" w:themeColor="text1"/>
          <w:sz w:val="24"/>
          <w:szCs w:val="24"/>
        </w:rPr>
        <w:t>:</w:t>
      </w:r>
      <w:r>
        <w:rPr>
          <w:b w:val="0"/>
          <w:color w:val="000000" w:themeColor="text1"/>
          <w:sz w:val="24"/>
          <w:szCs w:val="24"/>
        </w:rPr>
        <w:t xml:space="preserve"> </w:t>
      </w:r>
      <w:r w:rsidR="00415567" w:rsidRPr="002B0A93">
        <w:rPr>
          <w:rFonts w:cs="Times New Roman"/>
          <w:b w:val="0"/>
          <w:color w:val="000000" w:themeColor="text1"/>
          <w:sz w:val="24"/>
          <w:szCs w:val="24"/>
        </w:rPr>
        <w:t>Respondents’ frequency distribution of age</w:t>
      </w:r>
      <w:bookmarkEnd w:id="112"/>
    </w:p>
    <w:tbl>
      <w:tblPr>
        <w:tblStyle w:val="TableGrid"/>
        <w:tblW w:w="9092" w:type="dxa"/>
        <w:tblInd w:w="288" w:type="dxa"/>
        <w:tblLayout w:type="fixed"/>
        <w:tblLook w:val="04A0"/>
      </w:tblPr>
      <w:tblGrid>
        <w:gridCol w:w="1070"/>
        <w:gridCol w:w="2270"/>
        <w:gridCol w:w="1392"/>
        <w:gridCol w:w="1274"/>
        <w:gridCol w:w="1645"/>
        <w:gridCol w:w="1441"/>
      </w:tblGrid>
      <w:tr w:rsidR="00415567" w:rsidRPr="00C719DD" w:rsidTr="007B4DAF">
        <w:trPr>
          <w:trHeight w:val="915"/>
        </w:trPr>
        <w:tc>
          <w:tcPr>
            <w:tcW w:w="1070" w:type="dxa"/>
          </w:tcPr>
          <w:p w:rsidR="00415567" w:rsidRPr="00E5664A" w:rsidRDefault="00415567" w:rsidP="00E5664A">
            <w:pPr>
              <w:spacing w:line="276" w:lineRule="auto"/>
              <w:jc w:val="both"/>
              <w:rPr>
                <w:rFonts w:cs="Times New Roman"/>
                <w:color w:val="000000" w:themeColor="text1"/>
              </w:rPr>
            </w:pPr>
            <w:r w:rsidRPr="00E5664A">
              <w:rPr>
                <w:rFonts w:cs="Times New Roman"/>
                <w:color w:val="000000" w:themeColor="text1"/>
              </w:rPr>
              <w:t>Validity</w:t>
            </w:r>
          </w:p>
        </w:tc>
        <w:tc>
          <w:tcPr>
            <w:tcW w:w="2270" w:type="dxa"/>
          </w:tcPr>
          <w:p w:rsidR="00415567" w:rsidRPr="00E5664A" w:rsidRDefault="00415567" w:rsidP="00E5664A">
            <w:pPr>
              <w:spacing w:line="276" w:lineRule="auto"/>
              <w:jc w:val="both"/>
              <w:rPr>
                <w:rFonts w:cs="Times New Roman"/>
                <w:color w:val="000000" w:themeColor="text1"/>
              </w:rPr>
            </w:pPr>
            <w:r w:rsidRPr="00E5664A">
              <w:rPr>
                <w:rFonts w:cs="Times New Roman"/>
                <w:color w:val="000000" w:themeColor="text1"/>
              </w:rPr>
              <w:t>Age of respondents</w:t>
            </w:r>
          </w:p>
        </w:tc>
        <w:tc>
          <w:tcPr>
            <w:tcW w:w="1392" w:type="dxa"/>
          </w:tcPr>
          <w:p w:rsidR="00415567" w:rsidRPr="00E5664A" w:rsidRDefault="00415567" w:rsidP="00E5664A">
            <w:pPr>
              <w:spacing w:line="276" w:lineRule="auto"/>
              <w:rPr>
                <w:rFonts w:cs="Times New Roman"/>
                <w:color w:val="000000" w:themeColor="text1"/>
              </w:rPr>
            </w:pPr>
            <w:r w:rsidRPr="00E5664A">
              <w:rPr>
                <w:rFonts w:cs="Times New Roman"/>
                <w:color w:val="000000" w:themeColor="text1"/>
              </w:rPr>
              <w:t xml:space="preserve">Frequency </w:t>
            </w:r>
          </w:p>
        </w:tc>
        <w:tc>
          <w:tcPr>
            <w:tcW w:w="1274" w:type="dxa"/>
          </w:tcPr>
          <w:p w:rsidR="00415567" w:rsidRPr="00E5664A" w:rsidRDefault="00415567" w:rsidP="00E5664A">
            <w:pPr>
              <w:spacing w:line="276" w:lineRule="auto"/>
              <w:rPr>
                <w:rFonts w:cs="Times New Roman"/>
                <w:color w:val="000000" w:themeColor="text1"/>
              </w:rPr>
            </w:pPr>
            <w:r w:rsidRPr="00E5664A">
              <w:rPr>
                <w:rFonts w:cs="Times New Roman"/>
                <w:color w:val="000000" w:themeColor="text1"/>
              </w:rPr>
              <w:t xml:space="preserve">Percent </w:t>
            </w:r>
          </w:p>
        </w:tc>
        <w:tc>
          <w:tcPr>
            <w:tcW w:w="1645" w:type="dxa"/>
          </w:tcPr>
          <w:p w:rsidR="00415567" w:rsidRPr="00E5664A" w:rsidRDefault="00415567" w:rsidP="00E5664A">
            <w:pPr>
              <w:spacing w:line="276" w:lineRule="auto"/>
              <w:rPr>
                <w:rFonts w:cs="Times New Roman"/>
                <w:color w:val="000000" w:themeColor="text1"/>
              </w:rPr>
            </w:pPr>
            <w:r w:rsidRPr="00E5664A">
              <w:rPr>
                <w:rFonts w:cs="Times New Roman"/>
                <w:color w:val="000000" w:themeColor="text1"/>
              </w:rPr>
              <w:t xml:space="preserve">Valid Percent </w:t>
            </w:r>
          </w:p>
        </w:tc>
        <w:tc>
          <w:tcPr>
            <w:tcW w:w="1441" w:type="dxa"/>
          </w:tcPr>
          <w:p w:rsidR="00415567" w:rsidRPr="00E5664A" w:rsidRDefault="00415567" w:rsidP="00E5664A">
            <w:pPr>
              <w:spacing w:line="276" w:lineRule="auto"/>
              <w:rPr>
                <w:rFonts w:cs="Times New Roman"/>
                <w:color w:val="000000" w:themeColor="text1"/>
              </w:rPr>
            </w:pPr>
            <w:r w:rsidRPr="00E5664A">
              <w:rPr>
                <w:rFonts w:cs="Times New Roman"/>
                <w:color w:val="000000" w:themeColor="text1"/>
              </w:rPr>
              <w:t>Cumulative Percent</w:t>
            </w:r>
          </w:p>
        </w:tc>
      </w:tr>
      <w:tr w:rsidR="00415567" w:rsidRPr="00C719DD" w:rsidTr="007B4DAF">
        <w:trPr>
          <w:trHeight w:val="448"/>
        </w:trPr>
        <w:tc>
          <w:tcPr>
            <w:tcW w:w="1070" w:type="dxa"/>
            <w:vMerge w:val="restart"/>
          </w:tcPr>
          <w:p w:rsidR="00415567" w:rsidRPr="00E5664A" w:rsidRDefault="00415567" w:rsidP="00E5664A">
            <w:pPr>
              <w:spacing w:line="276" w:lineRule="auto"/>
              <w:jc w:val="both"/>
              <w:rPr>
                <w:rFonts w:cs="Times New Roman"/>
                <w:color w:val="000000" w:themeColor="text1"/>
              </w:rPr>
            </w:pPr>
          </w:p>
          <w:p w:rsidR="00415567" w:rsidRPr="00E5664A" w:rsidRDefault="00415567" w:rsidP="00E5664A">
            <w:pPr>
              <w:spacing w:line="276" w:lineRule="auto"/>
              <w:jc w:val="both"/>
              <w:rPr>
                <w:rFonts w:cs="Times New Roman"/>
                <w:color w:val="000000" w:themeColor="text1"/>
              </w:rPr>
            </w:pPr>
          </w:p>
          <w:p w:rsidR="00415567" w:rsidRPr="00E5664A" w:rsidRDefault="00415567" w:rsidP="00E5664A">
            <w:pPr>
              <w:spacing w:line="276" w:lineRule="auto"/>
              <w:jc w:val="both"/>
              <w:rPr>
                <w:rFonts w:cs="Times New Roman"/>
                <w:color w:val="000000" w:themeColor="text1"/>
              </w:rPr>
            </w:pPr>
            <w:r w:rsidRPr="00E5664A">
              <w:rPr>
                <w:rFonts w:cs="Times New Roman"/>
                <w:color w:val="000000" w:themeColor="text1"/>
              </w:rPr>
              <w:t>Valid</w:t>
            </w:r>
          </w:p>
        </w:tc>
        <w:tc>
          <w:tcPr>
            <w:tcW w:w="2270" w:type="dxa"/>
          </w:tcPr>
          <w:p w:rsidR="00415567" w:rsidRPr="00E5664A" w:rsidRDefault="00415567" w:rsidP="00E5664A">
            <w:pPr>
              <w:spacing w:line="276" w:lineRule="auto"/>
              <w:rPr>
                <w:rFonts w:cs="Times New Roman"/>
                <w:color w:val="000000" w:themeColor="text1"/>
              </w:rPr>
            </w:pPr>
            <w:r w:rsidRPr="00E5664A">
              <w:rPr>
                <w:rFonts w:cs="Times New Roman"/>
                <w:color w:val="000000" w:themeColor="text1"/>
              </w:rPr>
              <w:t>20-25 Years</w:t>
            </w:r>
          </w:p>
        </w:tc>
        <w:tc>
          <w:tcPr>
            <w:tcW w:w="1392" w:type="dxa"/>
          </w:tcPr>
          <w:p w:rsidR="00415567" w:rsidRPr="00E5664A" w:rsidRDefault="00415567" w:rsidP="00E5664A">
            <w:pPr>
              <w:spacing w:line="276" w:lineRule="auto"/>
              <w:rPr>
                <w:rFonts w:cs="Times New Roman"/>
                <w:color w:val="000000" w:themeColor="text1"/>
              </w:rPr>
            </w:pPr>
            <w:r w:rsidRPr="00E5664A">
              <w:rPr>
                <w:rFonts w:cs="Times New Roman"/>
                <w:color w:val="000000" w:themeColor="text1"/>
              </w:rPr>
              <w:t xml:space="preserve">5 </w:t>
            </w:r>
          </w:p>
        </w:tc>
        <w:tc>
          <w:tcPr>
            <w:tcW w:w="1274" w:type="dxa"/>
          </w:tcPr>
          <w:p w:rsidR="00415567" w:rsidRPr="00E5664A" w:rsidRDefault="00415567" w:rsidP="00E5664A">
            <w:pPr>
              <w:spacing w:line="276" w:lineRule="auto"/>
              <w:rPr>
                <w:rFonts w:cs="Times New Roman"/>
                <w:color w:val="000000" w:themeColor="text1"/>
              </w:rPr>
            </w:pPr>
            <w:r w:rsidRPr="00E5664A">
              <w:rPr>
                <w:rFonts w:cs="Times New Roman"/>
                <w:color w:val="000000" w:themeColor="text1"/>
              </w:rPr>
              <w:t>16.7</w:t>
            </w:r>
          </w:p>
        </w:tc>
        <w:tc>
          <w:tcPr>
            <w:tcW w:w="1645" w:type="dxa"/>
          </w:tcPr>
          <w:p w:rsidR="00415567" w:rsidRPr="00E5664A" w:rsidRDefault="00415567" w:rsidP="00E5664A">
            <w:pPr>
              <w:spacing w:line="276" w:lineRule="auto"/>
              <w:rPr>
                <w:rFonts w:cs="Times New Roman"/>
                <w:color w:val="000000" w:themeColor="text1"/>
              </w:rPr>
            </w:pPr>
            <w:r w:rsidRPr="00E5664A">
              <w:rPr>
                <w:rFonts w:cs="Times New Roman"/>
                <w:color w:val="000000" w:themeColor="text1"/>
              </w:rPr>
              <w:t>16.7</w:t>
            </w:r>
          </w:p>
        </w:tc>
        <w:tc>
          <w:tcPr>
            <w:tcW w:w="1441" w:type="dxa"/>
          </w:tcPr>
          <w:p w:rsidR="00415567" w:rsidRPr="00E5664A" w:rsidRDefault="00415567" w:rsidP="00E5664A">
            <w:pPr>
              <w:spacing w:line="276" w:lineRule="auto"/>
              <w:rPr>
                <w:rFonts w:cs="Times New Roman"/>
                <w:color w:val="000000" w:themeColor="text1"/>
              </w:rPr>
            </w:pPr>
            <w:r w:rsidRPr="00E5664A">
              <w:rPr>
                <w:rFonts w:cs="Times New Roman"/>
                <w:color w:val="000000" w:themeColor="text1"/>
              </w:rPr>
              <w:t>16.7</w:t>
            </w:r>
          </w:p>
        </w:tc>
      </w:tr>
      <w:tr w:rsidR="00415567" w:rsidRPr="00C719DD" w:rsidTr="007B4DAF">
        <w:trPr>
          <w:trHeight w:val="228"/>
        </w:trPr>
        <w:tc>
          <w:tcPr>
            <w:tcW w:w="1070" w:type="dxa"/>
            <w:vMerge/>
          </w:tcPr>
          <w:p w:rsidR="00415567" w:rsidRPr="00E5664A" w:rsidRDefault="00415567" w:rsidP="00E5664A">
            <w:pPr>
              <w:spacing w:line="276" w:lineRule="auto"/>
              <w:jc w:val="both"/>
              <w:rPr>
                <w:rFonts w:cs="Times New Roman"/>
                <w:color w:val="000000" w:themeColor="text1"/>
              </w:rPr>
            </w:pPr>
          </w:p>
        </w:tc>
        <w:tc>
          <w:tcPr>
            <w:tcW w:w="2270" w:type="dxa"/>
          </w:tcPr>
          <w:p w:rsidR="00415567" w:rsidRPr="00E5664A" w:rsidRDefault="00415567" w:rsidP="00E5664A">
            <w:pPr>
              <w:spacing w:line="276" w:lineRule="auto"/>
              <w:rPr>
                <w:rFonts w:cs="Times New Roman"/>
                <w:color w:val="000000" w:themeColor="text1"/>
              </w:rPr>
            </w:pPr>
            <w:r w:rsidRPr="00E5664A">
              <w:rPr>
                <w:rFonts w:cs="Times New Roman"/>
                <w:color w:val="000000" w:themeColor="text1"/>
              </w:rPr>
              <w:t>26-30 Years</w:t>
            </w:r>
          </w:p>
        </w:tc>
        <w:tc>
          <w:tcPr>
            <w:tcW w:w="1392" w:type="dxa"/>
          </w:tcPr>
          <w:p w:rsidR="00415567" w:rsidRPr="00E5664A" w:rsidRDefault="00415567" w:rsidP="00E5664A">
            <w:pPr>
              <w:spacing w:line="276" w:lineRule="auto"/>
              <w:rPr>
                <w:rFonts w:cs="Times New Roman"/>
                <w:color w:val="000000" w:themeColor="text1"/>
              </w:rPr>
            </w:pPr>
          </w:p>
        </w:tc>
        <w:tc>
          <w:tcPr>
            <w:tcW w:w="1274" w:type="dxa"/>
          </w:tcPr>
          <w:p w:rsidR="00415567" w:rsidRPr="00E5664A" w:rsidRDefault="00415567" w:rsidP="00E5664A">
            <w:pPr>
              <w:spacing w:line="276" w:lineRule="auto"/>
              <w:rPr>
                <w:rFonts w:cs="Times New Roman"/>
                <w:color w:val="000000" w:themeColor="text1"/>
              </w:rPr>
            </w:pPr>
            <w:r w:rsidRPr="00E5664A">
              <w:rPr>
                <w:rFonts w:cs="Times New Roman"/>
                <w:color w:val="000000" w:themeColor="text1"/>
              </w:rPr>
              <w:t>25.8</w:t>
            </w:r>
          </w:p>
        </w:tc>
        <w:tc>
          <w:tcPr>
            <w:tcW w:w="1645" w:type="dxa"/>
          </w:tcPr>
          <w:p w:rsidR="00415567" w:rsidRPr="00E5664A" w:rsidRDefault="00415567" w:rsidP="00E5664A">
            <w:pPr>
              <w:spacing w:line="276" w:lineRule="auto"/>
              <w:rPr>
                <w:rFonts w:cs="Times New Roman"/>
                <w:color w:val="000000" w:themeColor="text1"/>
              </w:rPr>
            </w:pPr>
            <w:r w:rsidRPr="00E5664A">
              <w:rPr>
                <w:rFonts w:cs="Times New Roman"/>
                <w:color w:val="000000" w:themeColor="text1"/>
              </w:rPr>
              <w:t>26.7</w:t>
            </w:r>
          </w:p>
        </w:tc>
        <w:tc>
          <w:tcPr>
            <w:tcW w:w="1441" w:type="dxa"/>
          </w:tcPr>
          <w:p w:rsidR="00415567" w:rsidRPr="00E5664A" w:rsidRDefault="00415567" w:rsidP="00E5664A">
            <w:pPr>
              <w:spacing w:line="276" w:lineRule="auto"/>
              <w:rPr>
                <w:rFonts w:cs="Times New Roman"/>
                <w:color w:val="000000" w:themeColor="text1"/>
              </w:rPr>
            </w:pPr>
            <w:r w:rsidRPr="00E5664A">
              <w:rPr>
                <w:rFonts w:cs="Times New Roman"/>
                <w:color w:val="000000" w:themeColor="text1"/>
              </w:rPr>
              <w:t>43.3</w:t>
            </w:r>
          </w:p>
        </w:tc>
      </w:tr>
      <w:tr w:rsidR="00415567" w:rsidRPr="00C719DD" w:rsidTr="007B4DAF">
        <w:trPr>
          <w:trHeight w:val="228"/>
        </w:trPr>
        <w:tc>
          <w:tcPr>
            <w:tcW w:w="1070" w:type="dxa"/>
            <w:vMerge/>
          </w:tcPr>
          <w:p w:rsidR="00415567" w:rsidRPr="00E5664A" w:rsidRDefault="00415567" w:rsidP="00E5664A">
            <w:pPr>
              <w:spacing w:line="276" w:lineRule="auto"/>
              <w:jc w:val="both"/>
              <w:rPr>
                <w:rFonts w:cs="Times New Roman"/>
                <w:color w:val="000000" w:themeColor="text1"/>
              </w:rPr>
            </w:pPr>
          </w:p>
        </w:tc>
        <w:tc>
          <w:tcPr>
            <w:tcW w:w="2270" w:type="dxa"/>
          </w:tcPr>
          <w:p w:rsidR="00415567" w:rsidRPr="00E5664A" w:rsidRDefault="00415567" w:rsidP="00E5664A">
            <w:pPr>
              <w:spacing w:line="276" w:lineRule="auto"/>
              <w:jc w:val="both"/>
              <w:rPr>
                <w:rFonts w:cs="Times New Roman"/>
                <w:color w:val="000000" w:themeColor="text1"/>
              </w:rPr>
            </w:pPr>
            <w:r w:rsidRPr="00E5664A">
              <w:rPr>
                <w:rFonts w:cs="Times New Roman"/>
                <w:color w:val="000000" w:themeColor="text1"/>
              </w:rPr>
              <w:t>31-35 Years</w:t>
            </w:r>
          </w:p>
        </w:tc>
        <w:tc>
          <w:tcPr>
            <w:tcW w:w="1392" w:type="dxa"/>
          </w:tcPr>
          <w:p w:rsidR="00415567" w:rsidRPr="00E5664A" w:rsidRDefault="00415567" w:rsidP="00E5664A">
            <w:pPr>
              <w:spacing w:line="276" w:lineRule="auto"/>
              <w:jc w:val="both"/>
              <w:rPr>
                <w:rFonts w:cs="Times New Roman"/>
                <w:color w:val="000000" w:themeColor="text1"/>
              </w:rPr>
            </w:pPr>
            <w:r w:rsidRPr="00E5664A">
              <w:rPr>
                <w:rFonts w:cs="Times New Roman"/>
                <w:color w:val="000000" w:themeColor="text1"/>
              </w:rPr>
              <w:t>5</w:t>
            </w:r>
          </w:p>
        </w:tc>
        <w:tc>
          <w:tcPr>
            <w:tcW w:w="1274" w:type="dxa"/>
          </w:tcPr>
          <w:p w:rsidR="00415567" w:rsidRPr="00E5664A" w:rsidRDefault="00415567" w:rsidP="00E5664A">
            <w:pPr>
              <w:spacing w:line="276" w:lineRule="auto"/>
              <w:jc w:val="both"/>
              <w:rPr>
                <w:rFonts w:cs="Times New Roman"/>
                <w:color w:val="000000" w:themeColor="text1"/>
              </w:rPr>
            </w:pPr>
            <w:r w:rsidRPr="00E5664A">
              <w:rPr>
                <w:rFonts w:cs="Times New Roman"/>
                <w:color w:val="000000" w:themeColor="text1"/>
              </w:rPr>
              <w:t>16.1</w:t>
            </w:r>
          </w:p>
        </w:tc>
        <w:tc>
          <w:tcPr>
            <w:tcW w:w="1645" w:type="dxa"/>
          </w:tcPr>
          <w:p w:rsidR="00415567" w:rsidRPr="00E5664A" w:rsidRDefault="00415567" w:rsidP="00E5664A">
            <w:pPr>
              <w:spacing w:line="276" w:lineRule="auto"/>
              <w:jc w:val="both"/>
              <w:rPr>
                <w:rFonts w:cs="Times New Roman"/>
                <w:color w:val="000000" w:themeColor="text1"/>
              </w:rPr>
            </w:pPr>
            <w:r w:rsidRPr="00E5664A">
              <w:rPr>
                <w:rFonts w:cs="Times New Roman"/>
                <w:color w:val="000000" w:themeColor="text1"/>
              </w:rPr>
              <w:t>16.7</w:t>
            </w:r>
          </w:p>
        </w:tc>
        <w:tc>
          <w:tcPr>
            <w:tcW w:w="1441" w:type="dxa"/>
          </w:tcPr>
          <w:p w:rsidR="00415567" w:rsidRPr="00E5664A" w:rsidRDefault="00415567" w:rsidP="00E5664A">
            <w:pPr>
              <w:spacing w:line="276" w:lineRule="auto"/>
              <w:jc w:val="both"/>
              <w:rPr>
                <w:rFonts w:cs="Times New Roman"/>
                <w:color w:val="000000" w:themeColor="text1"/>
              </w:rPr>
            </w:pPr>
            <w:r w:rsidRPr="00E5664A">
              <w:rPr>
                <w:rFonts w:cs="Times New Roman"/>
                <w:color w:val="000000" w:themeColor="text1"/>
              </w:rPr>
              <w:t>60.0</w:t>
            </w:r>
          </w:p>
        </w:tc>
      </w:tr>
      <w:tr w:rsidR="00415567" w:rsidRPr="00C719DD" w:rsidTr="007B4DAF">
        <w:trPr>
          <w:trHeight w:val="228"/>
        </w:trPr>
        <w:tc>
          <w:tcPr>
            <w:tcW w:w="1070" w:type="dxa"/>
            <w:vMerge/>
          </w:tcPr>
          <w:p w:rsidR="00415567" w:rsidRPr="00E5664A" w:rsidRDefault="00415567" w:rsidP="00E5664A">
            <w:pPr>
              <w:spacing w:line="276" w:lineRule="auto"/>
              <w:jc w:val="both"/>
              <w:rPr>
                <w:rFonts w:cs="Times New Roman"/>
                <w:color w:val="000000" w:themeColor="text1"/>
              </w:rPr>
            </w:pPr>
          </w:p>
        </w:tc>
        <w:tc>
          <w:tcPr>
            <w:tcW w:w="2270" w:type="dxa"/>
          </w:tcPr>
          <w:p w:rsidR="00415567" w:rsidRPr="00E5664A" w:rsidRDefault="00415567" w:rsidP="00E5664A">
            <w:pPr>
              <w:spacing w:line="276" w:lineRule="auto"/>
              <w:jc w:val="both"/>
              <w:rPr>
                <w:rFonts w:cs="Times New Roman"/>
                <w:color w:val="000000" w:themeColor="text1"/>
              </w:rPr>
            </w:pPr>
            <w:r w:rsidRPr="00E5664A">
              <w:rPr>
                <w:rFonts w:cs="Times New Roman"/>
                <w:color w:val="000000" w:themeColor="text1"/>
              </w:rPr>
              <w:t>36-40 Years</w:t>
            </w:r>
          </w:p>
        </w:tc>
        <w:tc>
          <w:tcPr>
            <w:tcW w:w="1392" w:type="dxa"/>
          </w:tcPr>
          <w:p w:rsidR="00415567" w:rsidRPr="00E5664A" w:rsidRDefault="00415567" w:rsidP="00E5664A">
            <w:pPr>
              <w:spacing w:line="276" w:lineRule="auto"/>
              <w:jc w:val="both"/>
              <w:rPr>
                <w:rFonts w:cs="Times New Roman"/>
                <w:color w:val="000000" w:themeColor="text1"/>
              </w:rPr>
            </w:pPr>
            <w:r w:rsidRPr="00E5664A">
              <w:rPr>
                <w:rFonts w:cs="Times New Roman"/>
                <w:color w:val="000000" w:themeColor="text1"/>
              </w:rPr>
              <w:t>3</w:t>
            </w:r>
          </w:p>
        </w:tc>
        <w:tc>
          <w:tcPr>
            <w:tcW w:w="1274" w:type="dxa"/>
          </w:tcPr>
          <w:p w:rsidR="00415567" w:rsidRPr="00E5664A" w:rsidRDefault="00415567" w:rsidP="00E5664A">
            <w:pPr>
              <w:spacing w:line="276" w:lineRule="auto"/>
              <w:jc w:val="both"/>
              <w:rPr>
                <w:rFonts w:cs="Times New Roman"/>
                <w:color w:val="000000" w:themeColor="text1"/>
              </w:rPr>
            </w:pPr>
            <w:r w:rsidRPr="00E5664A">
              <w:rPr>
                <w:rFonts w:cs="Times New Roman"/>
                <w:color w:val="000000" w:themeColor="text1"/>
              </w:rPr>
              <w:t>9.7</w:t>
            </w:r>
          </w:p>
        </w:tc>
        <w:tc>
          <w:tcPr>
            <w:tcW w:w="1645" w:type="dxa"/>
          </w:tcPr>
          <w:p w:rsidR="00415567" w:rsidRPr="00E5664A" w:rsidRDefault="00415567" w:rsidP="00E5664A">
            <w:pPr>
              <w:spacing w:line="276" w:lineRule="auto"/>
              <w:jc w:val="both"/>
              <w:rPr>
                <w:rFonts w:cs="Times New Roman"/>
                <w:color w:val="000000" w:themeColor="text1"/>
              </w:rPr>
            </w:pPr>
            <w:r w:rsidRPr="00E5664A">
              <w:rPr>
                <w:rFonts w:cs="Times New Roman"/>
                <w:color w:val="000000" w:themeColor="text1"/>
              </w:rPr>
              <w:t>10.0</w:t>
            </w:r>
          </w:p>
        </w:tc>
        <w:tc>
          <w:tcPr>
            <w:tcW w:w="1441" w:type="dxa"/>
          </w:tcPr>
          <w:p w:rsidR="00415567" w:rsidRPr="00E5664A" w:rsidRDefault="00415567" w:rsidP="00E5664A">
            <w:pPr>
              <w:spacing w:line="276" w:lineRule="auto"/>
              <w:jc w:val="both"/>
              <w:rPr>
                <w:rFonts w:cs="Times New Roman"/>
                <w:color w:val="000000" w:themeColor="text1"/>
              </w:rPr>
            </w:pPr>
            <w:r w:rsidRPr="00E5664A">
              <w:rPr>
                <w:rFonts w:cs="Times New Roman"/>
                <w:color w:val="000000" w:themeColor="text1"/>
              </w:rPr>
              <w:t>70.0</w:t>
            </w:r>
          </w:p>
        </w:tc>
      </w:tr>
      <w:tr w:rsidR="00415567" w:rsidRPr="00C719DD" w:rsidTr="007B4DAF">
        <w:trPr>
          <w:trHeight w:val="228"/>
        </w:trPr>
        <w:tc>
          <w:tcPr>
            <w:tcW w:w="1070" w:type="dxa"/>
            <w:vMerge/>
          </w:tcPr>
          <w:p w:rsidR="00415567" w:rsidRPr="00E5664A" w:rsidRDefault="00415567" w:rsidP="00E5664A">
            <w:pPr>
              <w:spacing w:line="276" w:lineRule="auto"/>
              <w:jc w:val="both"/>
              <w:rPr>
                <w:rFonts w:cs="Times New Roman"/>
                <w:color w:val="000000" w:themeColor="text1"/>
              </w:rPr>
            </w:pPr>
          </w:p>
        </w:tc>
        <w:tc>
          <w:tcPr>
            <w:tcW w:w="2270" w:type="dxa"/>
          </w:tcPr>
          <w:p w:rsidR="00415567" w:rsidRPr="00E5664A" w:rsidRDefault="00415567" w:rsidP="00E5664A">
            <w:pPr>
              <w:spacing w:line="276" w:lineRule="auto"/>
              <w:jc w:val="both"/>
              <w:rPr>
                <w:rFonts w:cs="Times New Roman"/>
                <w:color w:val="000000" w:themeColor="text1"/>
              </w:rPr>
            </w:pPr>
            <w:r w:rsidRPr="00E5664A">
              <w:rPr>
                <w:rFonts w:cs="Times New Roman"/>
                <w:color w:val="000000" w:themeColor="text1"/>
              </w:rPr>
              <w:t>Above 40 Years</w:t>
            </w:r>
          </w:p>
        </w:tc>
        <w:tc>
          <w:tcPr>
            <w:tcW w:w="1392" w:type="dxa"/>
          </w:tcPr>
          <w:p w:rsidR="00415567" w:rsidRPr="00E5664A" w:rsidRDefault="00415567" w:rsidP="00E5664A">
            <w:pPr>
              <w:spacing w:line="276" w:lineRule="auto"/>
              <w:jc w:val="both"/>
              <w:rPr>
                <w:rFonts w:cs="Times New Roman"/>
                <w:color w:val="000000" w:themeColor="text1"/>
              </w:rPr>
            </w:pPr>
            <w:r w:rsidRPr="00E5664A">
              <w:rPr>
                <w:rFonts w:cs="Times New Roman"/>
                <w:color w:val="000000" w:themeColor="text1"/>
              </w:rPr>
              <w:t>9</w:t>
            </w:r>
          </w:p>
        </w:tc>
        <w:tc>
          <w:tcPr>
            <w:tcW w:w="1274" w:type="dxa"/>
          </w:tcPr>
          <w:p w:rsidR="00415567" w:rsidRPr="00E5664A" w:rsidRDefault="00415567" w:rsidP="00E5664A">
            <w:pPr>
              <w:spacing w:line="276" w:lineRule="auto"/>
              <w:jc w:val="both"/>
              <w:rPr>
                <w:rFonts w:cs="Times New Roman"/>
                <w:color w:val="000000" w:themeColor="text1"/>
              </w:rPr>
            </w:pPr>
            <w:r w:rsidRPr="00E5664A">
              <w:rPr>
                <w:rFonts w:cs="Times New Roman"/>
                <w:color w:val="000000" w:themeColor="text1"/>
              </w:rPr>
              <w:t>29.0</w:t>
            </w:r>
          </w:p>
        </w:tc>
        <w:tc>
          <w:tcPr>
            <w:tcW w:w="1645" w:type="dxa"/>
          </w:tcPr>
          <w:p w:rsidR="00415567" w:rsidRPr="00E5664A" w:rsidRDefault="00415567" w:rsidP="00E5664A">
            <w:pPr>
              <w:spacing w:line="276" w:lineRule="auto"/>
              <w:jc w:val="both"/>
              <w:rPr>
                <w:rFonts w:cs="Times New Roman"/>
                <w:color w:val="000000" w:themeColor="text1"/>
              </w:rPr>
            </w:pPr>
            <w:r w:rsidRPr="00E5664A">
              <w:rPr>
                <w:rFonts w:cs="Times New Roman"/>
                <w:color w:val="000000" w:themeColor="text1"/>
              </w:rPr>
              <w:t>30.0</w:t>
            </w:r>
          </w:p>
        </w:tc>
        <w:tc>
          <w:tcPr>
            <w:tcW w:w="1441" w:type="dxa"/>
          </w:tcPr>
          <w:p w:rsidR="00415567" w:rsidRPr="00E5664A" w:rsidRDefault="00415567" w:rsidP="00E5664A">
            <w:pPr>
              <w:spacing w:line="276" w:lineRule="auto"/>
              <w:jc w:val="both"/>
              <w:rPr>
                <w:rFonts w:cs="Times New Roman"/>
                <w:color w:val="000000" w:themeColor="text1"/>
              </w:rPr>
            </w:pPr>
            <w:r w:rsidRPr="00E5664A">
              <w:rPr>
                <w:rFonts w:cs="Times New Roman"/>
                <w:color w:val="000000" w:themeColor="text1"/>
              </w:rPr>
              <w:t>100.0</w:t>
            </w:r>
          </w:p>
        </w:tc>
      </w:tr>
      <w:tr w:rsidR="00415567" w:rsidRPr="00C719DD" w:rsidTr="007B4DAF">
        <w:trPr>
          <w:trHeight w:val="228"/>
        </w:trPr>
        <w:tc>
          <w:tcPr>
            <w:tcW w:w="1070" w:type="dxa"/>
            <w:vMerge/>
          </w:tcPr>
          <w:p w:rsidR="00415567" w:rsidRPr="00E5664A" w:rsidRDefault="00415567" w:rsidP="00E5664A">
            <w:pPr>
              <w:spacing w:line="276" w:lineRule="auto"/>
              <w:jc w:val="both"/>
              <w:rPr>
                <w:rFonts w:cs="Times New Roman"/>
                <w:color w:val="000000" w:themeColor="text1"/>
              </w:rPr>
            </w:pPr>
          </w:p>
        </w:tc>
        <w:tc>
          <w:tcPr>
            <w:tcW w:w="2270" w:type="dxa"/>
          </w:tcPr>
          <w:p w:rsidR="00415567" w:rsidRPr="00E5664A" w:rsidRDefault="00415567" w:rsidP="00E5664A">
            <w:pPr>
              <w:spacing w:line="276" w:lineRule="auto"/>
              <w:rPr>
                <w:rFonts w:cs="Times New Roman"/>
                <w:color w:val="000000" w:themeColor="text1"/>
              </w:rPr>
            </w:pPr>
            <w:r w:rsidRPr="00E5664A">
              <w:rPr>
                <w:rFonts w:cs="Times New Roman"/>
                <w:color w:val="000000" w:themeColor="text1"/>
              </w:rPr>
              <w:t xml:space="preserve">Total </w:t>
            </w:r>
          </w:p>
        </w:tc>
        <w:tc>
          <w:tcPr>
            <w:tcW w:w="1392" w:type="dxa"/>
          </w:tcPr>
          <w:p w:rsidR="00415567" w:rsidRPr="00E5664A" w:rsidRDefault="00415567" w:rsidP="00E5664A">
            <w:pPr>
              <w:spacing w:line="276" w:lineRule="auto"/>
              <w:rPr>
                <w:rFonts w:cs="Times New Roman"/>
                <w:color w:val="000000" w:themeColor="text1"/>
              </w:rPr>
            </w:pPr>
            <w:r w:rsidRPr="00E5664A">
              <w:rPr>
                <w:rFonts w:cs="Times New Roman"/>
                <w:color w:val="000000" w:themeColor="text1"/>
              </w:rPr>
              <w:t>30</w:t>
            </w:r>
          </w:p>
        </w:tc>
        <w:tc>
          <w:tcPr>
            <w:tcW w:w="1274" w:type="dxa"/>
          </w:tcPr>
          <w:p w:rsidR="00415567" w:rsidRPr="00E5664A" w:rsidRDefault="00415567" w:rsidP="00E5664A">
            <w:pPr>
              <w:spacing w:line="276" w:lineRule="auto"/>
              <w:rPr>
                <w:rFonts w:cs="Times New Roman"/>
                <w:color w:val="000000" w:themeColor="text1"/>
              </w:rPr>
            </w:pPr>
            <w:r w:rsidRPr="00E5664A">
              <w:rPr>
                <w:rFonts w:cs="Times New Roman"/>
                <w:color w:val="000000" w:themeColor="text1"/>
              </w:rPr>
              <w:t xml:space="preserve">96.8 </w:t>
            </w:r>
          </w:p>
        </w:tc>
        <w:tc>
          <w:tcPr>
            <w:tcW w:w="1645" w:type="dxa"/>
          </w:tcPr>
          <w:p w:rsidR="00415567" w:rsidRPr="00E5664A" w:rsidRDefault="00415567" w:rsidP="00E5664A">
            <w:pPr>
              <w:spacing w:line="276" w:lineRule="auto"/>
              <w:rPr>
                <w:rFonts w:cs="Times New Roman"/>
                <w:color w:val="000000" w:themeColor="text1"/>
              </w:rPr>
            </w:pPr>
            <w:r w:rsidRPr="00E5664A">
              <w:rPr>
                <w:rFonts w:cs="Times New Roman"/>
                <w:color w:val="000000" w:themeColor="text1"/>
              </w:rPr>
              <w:t>100.0</w:t>
            </w:r>
          </w:p>
        </w:tc>
        <w:tc>
          <w:tcPr>
            <w:tcW w:w="1441" w:type="dxa"/>
          </w:tcPr>
          <w:p w:rsidR="00415567" w:rsidRPr="00E5664A" w:rsidRDefault="00415567" w:rsidP="00E5664A">
            <w:pPr>
              <w:spacing w:line="276" w:lineRule="auto"/>
              <w:jc w:val="both"/>
              <w:rPr>
                <w:rFonts w:cs="Times New Roman"/>
                <w:color w:val="000000" w:themeColor="text1"/>
              </w:rPr>
            </w:pPr>
          </w:p>
        </w:tc>
      </w:tr>
      <w:tr w:rsidR="00415567" w:rsidRPr="00C719DD" w:rsidTr="007B4DAF">
        <w:trPr>
          <w:trHeight w:val="467"/>
        </w:trPr>
        <w:tc>
          <w:tcPr>
            <w:tcW w:w="1070" w:type="dxa"/>
          </w:tcPr>
          <w:p w:rsidR="00415567" w:rsidRPr="00E5664A" w:rsidRDefault="00415567" w:rsidP="00E5664A">
            <w:pPr>
              <w:spacing w:line="276" w:lineRule="auto"/>
              <w:rPr>
                <w:rFonts w:cs="Times New Roman"/>
                <w:color w:val="000000" w:themeColor="text1"/>
              </w:rPr>
            </w:pPr>
            <w:r w:rsidRPr="00E5664A">
              <w:rPr>
                <w:rFonts w:cs="Times New Roman"/>
                <w:color w:val="000000" w:themeColor="text1"/>
              </w:rPr>
              <w:t xml:space="preserve">Missing </w:t>
            </w:r>
          </w:p>
        </w:tc>
        <w:tc>
          <w:tcPr>
            <w:tcW w:w="2270" w:type="dxa"/>
          </w:tcPr>
          <w:p w:rsidR="00415567" w:rsidRPr="00E5664A" w:rsidRDefault="00415567" w:rsidP="00E5664A">
            <w:pPr>
              <w:spacing w:line="276" w:lineRule="auto"/>
              <w:rPr>
                <w:rFonts w:cs="Times New Roman"/>
                <w:color w:val="000000" w:themeColor="text1"/>
              </w:rPr>
            </w:pPr>
            <w:r w:rsidRPr="00E5664A">
              <w:rPr>
                <w:rFonts w:cs="Times New Roman"/>
                <w:color w:val="000000" w:themeColor="text1"/>
              </w:rPr>
              <w:t>-</w:t>
            </w:r>
          </w:p>
        </w:tc>
        <w:tc>
          <w:tcPr>
            <w:tcW w:w="1392" w:type="dxa"/>
          </w:tcPr>
          <w:p w:rsidR="00415567" w:rsidRPr="00E5664A" w:rsidRDefault="00415567" w:rsidP="00E5664A">
            <w:pPr>
              <w:spacing w:line="276" w:lineRule="auto"/>
              <w:rPr>
                <w:rFonts w:cs="Times New Roman"/>
                <w:color w:val="000000" w:themeColor="text1"/>
              </w:rPr>
            </w:pPr>
            <w:r w:rsidRPr="00E5664A">
              <w:rPr>
                <w:rFonts w:cs="Times New Roman"/>
                <w:color w:val="000000" w:themeColor="text1"/>
              </w:rPr>
              <w:t>1</w:t>
            </w:r>
          </w:p>
        </w:tc>
        <w:tc>
          <w:tcPr>
            <w:tcW w:w="1274" w:type="dxa"/>
          </w:tcPr>
          <w:p w:rsidR="00415567" w:rsidRPr="00E5664A" w:rsidRDefault="00415567" w:rsidP="00E5664A">
            <w:pPr>
              <w:spacing w:line="276" w:lineRule="auto"/>
              <w:jc w:val="both"/>
              <w:rPr>
                <w:rFonts w:cs="Times New Roman"/>
                <w:color w:val="000000" w:themeColor="text1"/>
              </w:rPr>
            </w:pPr>
            <w:r w:rsidRPr="00E5664A">
              <w:rPr>
                <w:rFonts w:cs="Times New Roman"/>
                <w:color w:val="000000" w:themeColor="text1"/>
              </w:rPr>
              <w:t>3.2</w:t>
            </w:r>
          </w:p>
        </w:tc>
        <w:tc>
          <w:tcPr>
            <w:tcW w:w="1645" w:type="dxa"/>
          </w:tcPr>
          <w:p w:rsidR="00415567" w:rsidRPr="00E5664A" w:rsidRDefault="00415567" w:rsidP="00E5664A">
            <w:pPr>
              <w:spacing w:line="276" w:lineRule="auto"/>
              <w:jc w:val="both"/>
              <w:rPr>
                <w:rFonts w:cs="Times New Roman"/>
                <w:color w:val="000000" w:themeColor="text1"/>
              </w:rPr>
            </w:pPr>
          </w:p>
        </w:tc>
        <w:tc>
          <w:tcPr>
            <w:tcW w:w="1441" w:type="dxa"/>
          </w:tcPr>
          <w:p w:rsidR="00415567" w:rsidRPr="00E5664A" w:rsidRDefault="00415567" w:rsidP="00E5664A">
            <w:pPr>
              <w:spacing w:line="276" w:lineRule="auto"/>
              <w:jc w:val="both"/>
              <w:rPr>
                <w:rFonts w:cs="Times New Roman"/>
                <w:color w:val="000000" w:themeColor="text1"/>
              </w:rPr>
            </w:pPr>
          </w:p>
        </w:tc>
      </w:tr>
      <w:tr w:rsidR="00415567" w:rsidRPr="00C719DD" w:rsidTr="007B4DAF">
        <w:trPr>
          <w:trHeight w:val="485"/>
        </w:trPr>
        <w:tc>
          <w:tcPr>
            <w:tcW w:w="1070" w:type="dxa"/>
          </w:tcPr>
          <w:p w:rsidR="00415567" w:rsidRPr="00E5664A" w:rsidRDefault="00415567" w:rsidP="00E5664A">
            <w:pPr>
              <w:spacing w:line="276" w:lineRule="auto"/>
              <w:rPr>
                <w:rFonts w:cs="Times New Roman"/>
                <w:color w:val="000000" w:themeColor="text1"/>
              </w:rPr>
            </w:pPr>
            <w:r w:rsidRPr="00E5664A">
              <w:rPr>
                <w:rFonts w:cs="Times New Roman"/>
                <w:color w:val="000000" w:themeColor="text1"/>
              </w:rPr>
              <w:t>Total</w:t>
            </w:r>
          </w:p>
        </w:tc>
        <w:tc>
          <w:tcPr>
            <w:tcW w:w="2270" w:type="dxa"/>
          </w:tcPr>
          <w:p w:rsidR="00415567" w:rsidRPr="00E5664A" w:rsidRDefault="00415567" w:rsidP="00E5664A">
            <w:pPr>
              <w:spacing w:line="276" w:lineRule="auto"/>
              <w:rPr>
                <w:rFonts w:cs="Times New Roman"/>
                <w:color w:val="000000" w:themeColor="text1"/>
              </w:rPr>
            </w:pPr>
          </w:p>
        </w:tc>
        <w:tc>
          <w:tcPr>
            <w:tcW w:w="1392" w:type="dxa"/>
          </w:tcPr>
          <w:p w:rsidR="00415567" w:rsidRPr="00E5664A" w:rsidRDefault="00415567" w:rsidP="00E5664A">
            <w:pPr>
              <w:spacing w:line="276" w:lineRule="auto"/>
              <w:rPr>
                <w:rFonts w:cs="Times New Roman"/>
                <w:color w:val="000000" w:themeColor="text1"/>
              </w:rPr>
            </w:pPr>
            <w:r w:rsidRPr="00E5664A">
              <w:rPr>
                <w:rFonts w:cs="Times New Roman"/>
                <w:color w:val="000000" w:themeColor="text1"/>
              </w:rPr>
              <w:t>31</w:t>
            </w:r>
          </w:p>
        </w:tc>
        <w:tc>
          <w:tcPr>
            <w:tcW w:w="1274" w:type="dxa"/>
          </w:tcPr>
          <w:p w:rsidR="00415567" w:rsidRPr="00E5664A" w:rsidRDefault="00415567" w:rsidP="00E5664A">
            <w:pPr>
              <w:spacing w:line="276" w:lineRule="auto"/>
              <w:rPr>
                <w:rFonts w:cs="Times New Roman"/>
                <w:color w:val="000000" w:themeColor="text1"/>
              </w:rPr>
            </w:pPr>
            <w:r w:rsidRPr="00E5664A">
              <w:rPr>
                <w:rFonts w:cs="Times New Roman"/>
                <w:color w:val="000000" w:themeColor="text1"/>
              </w:rPr>
              <w:t>100.0</w:t>
            </w:r>
          </w:p>
        </w:tc>
        <w:tc>
          <w:tcPr>
            <w:tcW w:w="1645" w:type="dxa"/>
          </w:tcPr>
          <w:p w:rsidR="00415567" w:rsidRPr="00E5664A" w:rsidRDefault="00415567" w:rsidP="00E5664A">
            <w:pPr>
              <w:spacing w:line="276" w:lineRule="auto"/>
              <w:jc w:val="both"/>
              <w:rPr>
                <w:rFonts w:cs="Times New Roman"/>
                <w:color w:val="000000" w:themeColor="text1"/>
              </w:rPr>
            </w:pPr>
          </w:p>
        </w:tc>
        <w:tc>
          <w:tcPr>
            <w:tcW w:w="1441" w:type="dxa"/>
          </w:tcPr>
          <w:p w:rsidR="00415567" w:rsidRPr="00E5664A" w:rsidRDefault="00415567" w:rsidP="00E5664A">
            <w:pPr>
              <w:spacing w:line="276" w:lineRule="auto"/>
              <w:jc w:val="both"/>
              <w:rPr>
                <w:rFonts w:cs="Times New Roman"/>
                <w:color w:val="000000" w:themeColor="text1"/>
              </w:rPr>
            </w:pPr>
          </w:p>
        </w:tc>
      </w:tr>
    </w:tbl>
    <w:p w:rsidR="00E5664A" w:rsidRDefault="00415567" w:rsidP="00D42117">
      <w:pPr>
        <w:spacing w:before="240" w:line="360" w:lineRule="auto"/>
        <w:jc w:val="both"/>
        <w:rPr>
          <w:rFonts w:cs="Times New Roman"/>
          <w:color w:val="000000" w:themeColor="text1"/>
          <w:szCs w:val="24"/>
        </w:rPr>
      </w:pPr>
      <w:r w:rsidRPr="00C719DD">
        <w:rPr>
          <w:rFonts w:cs="Times New Roman"/>
          <w:color w:val="000000" w:themeColor="text1"/>
          <w:szCs w:val="24"/>
        </w:rPr>
        <w:t>The next age group with valid percent of 25.8 is respondents gain aging between 26- and 30. On        the other hand, respondents within age group of 20-25 and 31-35 show similar percentage, which is 16.1%. In addition, 36-40 age groups represent 9.7 % of valid respondents. At last, one respondent (3.2) did not mention in which age group he/she is open ended questionnaires. Surprisingly, there was no respondent below age of 20.</w:t>
      </w:r>
      <w:r w:rsidR="00D42117">
        <w:rPr>
          <w:rFonts w:cs="Times New Roman"/>
          <w:b/>
          <w:color w:val="000000" w:themeColor="text1"/>
          <w:szCs w:val="24"/>
        </w:rPr>
        <w:t xml:space="preserve"> </w:t>
      </w:r>
      <w:r w:rsidRPr="00C719DD">
        <w:rPr>
          <w:rFonts w:cs="Times New Roman"/>
          <w:color w:val="000000" w:themeColor="text1"/>
          <w:szCs w:val="24"/>
        </w:rPr>
        <w:t>As table 4.3 below clearly shows the frequency distribution of respondents work experience, the largest of the respondents 43.33 % (13) have less than eleven (4) years of work experience. In the same case, 36.67% (11) of respondents have from 4-6 years of work experience and followed by above7 years of experience, which accounts 20 (6) respondents. The remaining one respondent (3.2%) did not respond. This implies that in total around 56.67 % of the respondents have more than 3 years of work experience with in the dry port and it is sufficient to judge and give views. This is because when the respondents are more and more experienced within the organization they have better opportunity to know more and more about the organization.</w:t>
      </w:r>
    </w:p>
    <w:p w:rsidR="007B4DAF" w:rsidRDefault="007B4DAF" w:rsidP="00D42117">
      <w:pPr>
        <w:spacing w:before="240" w:line="360" w:lineRule="auto"/>
        <w:jc w:val="both"/>
        <w:rPr>
          <w:rFonts w:cs="Times New Roman"/>
          <w:color w:val="000000" w:themeColor="text1"/>
          <w:szCs w:val="24"/>
        </w:rPr>
      </w:pPr>
    </w:p>
    <w:p w:rsidR="007B4DAF" w:rsidRPr="00E5664A" w:rsidRDefault="007B4DAF" w:rsidP="00D42117">
      <w:pPr>
        <w:spacing w:before="240" w:line="360" w:lineRule="auto"/>
        <w:jc w:val="both"/>
        <w:rPr>
          <w:rFonts w:cs="Times New Roman"/>
          <w:b/>
          <w:color w:val="000000" w:themeColor="text1"/>
          <w:szCs w:val="24"/>
        </w:rPr>
      </w:pPr>
    </w:p>
    <w:p w:rsidR="00415567" w:rsidRPr="00712FC6" w:rsidRDefault="002B0A93" w:rsidP="00712FC6">
      <w:pPr>
        <w:pStyle w:val="Caption"/>
        <w:spacing w:line="360" w:lineRule="auto"/>
        <w:rPr>
          <w:rFonts w:cs="Times New Roman"/>
          <w:b w:val="0"/>
          <w:color w:val="000000" w:themeColor="text1"/>
          <w:sz w:val="24"/>
          <w:szCs w:val="24"/>
        </w:rPr>
      </w:pPr>
      <w:bookmarkStart w:id="113" w:name="_Toc517089806"/>
      <w:r w:rsidRPr="00712FC6">
        <w:rPr>
          <w:b w:val="0"/>
          <w:color w:val="000000" w:themeColor="text1"/>
          <w:sz w:val="24"/>
          <w:szCs w:val="24"/>
        </w:rPr>
        <w:lastRenderedPageBreak/>
        <w:t xml:space="preserve">Table </w:t>
      </w:r>
      <w:r w:rsidR="00D42117">
        <w:rPr>
          <w:b w:val="0"/>
          <w:color w:val="000000" w:themeColor="text1"/>
          <w:sz w:val="24"/>
          <w:szCs w:val="24"/>
        </w:rPr>
        <w:t xml:space="preserve"> </w:t>
      </w:r>
      <w:r w:rsidRPr="00712FC6">
        <w:rPr>
          <w:b w:val="0"/>
          <w:color w:val="000000" w:themeColor="text1"/>
          <w:sz w:val="24"/>
          <w:szCs w:val="24"/>
        </w:rPr>
        <w:t xml:space="preserve">4. </w:t>
      </w:r>
      <w:r w:rsidR="00993EDA" w:rsidRPr="00712FC6">
        <w:rPr>
          <w:b w:val="0"/>
          <w:color w:val="000000" w:themeColor="text1"/>
          <w:sz w:val="24"/>
          <w:szCs w:val="24"/>
        </w:rPr>
        <w:fldChar w:fldCharType="begin"/>
      </w:r>
      <w:r w:rsidRPr="00712FC6">
        <w:rPr>
          <w:b w:val="0"/>
          <w:color w:val="000000" w:themeColor="text1"/>
          <w:sz w:val="24"/>
          <w:szCs w:val="24"/>
        </w:rPr>
        <w:instrText xml:space="preserve"> SEQ Table_4. \* ARABIC </w:instrText>
      </w:r>
      <w:r w:rsidR="00993EDA" w:rsidRPr="00712FC6">
        <w:rPr>
          <w:b w:val="0"/>
          <w:color w:val="000000" w:themeColor="text1"/>
          <w:sz w:val="24"/>
          <w:szCs w:val="24"/>
        </w:rPr>
        <w:fldChar w:fldCharType="separate"/>
      </w:r>
      <w:r w:rsidR="004F79A2">
        <w:rPr>
          <w:b w:val="0"/>
          <w:noProof/>
          <w:color w:val="000000" w:themeColor="text1"/>
          <w:sz w:val="24"/>
          <w:szCs w:val="24"/>
        </w:rPr>
        <w:t>3</w:t>
      </w:r>
      <w:r w:rsidR="00993EDA" w:rsidRPr="00712FC6">
        <w:rPr>
          <w:b w:val="0"/>
          <w:color w:val="000000" w:themeColor="text1"/>
          <w:sz w:val="24"/>
          <w:szCs w:val="24"/>
        </w:rPr>
        <w:fldChar w:fldCharType="end"/>
      </w:r>
      <w:r w:rsidR="00712FC6" w:rsidRPr="00712FC6">
        <w:rPr>
          <w:b w:val="0"/>
          <w:color w:val="000000" w:themeColor="text1"/>
          <w:sz w:val="24"/>
          <w:szCs w:val="24"/>
        </w:rPr>
        <w:t>:</w:t>
      </w:r>
      <w:r w:rsidR="00712FC6">
        <w:rPr>
          <w:b w:val="0"/>
          <w:color w:val="000000" w:themeColor="text1"/>
          <w:sz w:val="24"/>
          <w:szCs w:val="24"/>
        </w:rPr>
        <w:t xml:space="preserve"> </w:t>
      </w:r>
      <w:r w:rsidR="00415567" w:rsidRPr="00712FC6">
        <w:rPr>
          <w:rFonts w:cs="Times New Roman"/>
          <w:b w:val="0"/>
          <w:color w:val="000000" w:themeColor="text1"/>
          <w:sz w:val="24"/>
          <w:szCs w:val="24"/>
        </w:rPr>
        <w:t>Respondents’ frequency distribution of Experience</w:t>
      </w:r>
      <w:bookmarkEnd w:id="113"/>
    </w:p>
    <w:tbl>
      <w:tblPr>
        <w:tblStyle w:val="TableGrid"/>
        <w:tblW w:w="0" w:type="auto"/>
        <w:tblInd w:w="288" w:type="dxa"/>
        <w:tblLook w:val="04A0"/>
      </w:tblPr>
      <w:tblGrid>
        <w:gridCol w:w="1003"/>
        <w:gridCol w:w="1824"/>
        <w:gridCol w:w="1596"/>
        <w:gridCol w:w="1337"/>
        <w:gridCol w:w="1620"/>
        <w:gridCol w:w="1440"/>
      </w:tblGrid>
      <w:tr w:rsidR="00415567" w:rsidRPr="00C719DD" w:rsidTr="008E6619">
        <w:tc>
          <w:tcPr>
            <w:tcW w:w="1003" w:type="dxa"/>
          </w:tcPr>
          <w:p w:rsidR="00415567" w:rsidRPr="00C719DD" w:rsidRDefault="00415567" w:rsidP="00D42117">
            <w:pPr>
              <w:spacing w:line="276" w:lineRule="auto"/>
              <w:jc w:val="both"/>
              <w:rPr>
                <w:rFonts w:cs="Times New Roman"/>
                <w:color w:val="000000" w:themeColor="text1"/>
                <w:sz w:val="24"/>
                <w:szCs w:val="24"/>
              </w:rPr>
            </w:pPr>
            <w:r w:rsidRPr="00C719DD">
              <w:rPr>
                <w:rFonts w:cs="Times New Roman"/>
                <w:color w:val="000000" w:themeColor="text1"/>
                <w:sz w:val="24"/>
                <w:szCs w:val="24"/>
              </w:rPr>
              <w:t>Validity</w:t>
            </w:r>
          </w:p>
        </w:tc>
        <w:tc>
          <w:tcPr>
            <w:tcW w:w="1824" w:type="dxa"/>
          </w:tcPr>
          <w:p w:rsidR="00415567" w:rsidRPr="00C719DD" w:rsidRDefault="00415567" w:rsidP="00D42117">
            <w:pPr>
              <w:autoSpaceDE w:val="0"/>
              <w:autoSpaceDN w:val="0"/>
              <w:adjustRightInd w:val="0"/>
              <w:spacing w:line="276" w:lineRule="auto"/>
              <w:rPr>
                <w:rFonts w:cs="Times New Roman"/>
                <w:color w:val="000000" w:themeColor="text1"/>
                <w:sz w:val="24"/>
                <w:szCs w:val="24"/>
              </w:rPr>
            </w:pPr>
            <w:r w:rsidRPr="00C719DD">
              <w:rPr>
                <w:rFonts w:cs="Times New Roman"/>
                <w:color w:val="000000" w:themeColor="text1"/>
                <w:sz w:val="24"/>
                <w:szCs w:val="24"/>
              </w:rPr>
              <w:t>Year of</w:t>
            </w:r>
          </w:p>
          <w:p w:rsidR="00415567" w:rsidRPr="00C719DD" w:rsidRDefault="00FF204D" w:rsidP="00D42117">
            <w:pPr>
              <w:spacing w:line="276" w:lineRule="auto"/>
              <w:jc w:val="both"/>
              <w:rPr>
                <w:rFonts w:cs="Times New Roman"/>
                <w:color w:val="000000" w:themeColor="text1"/>
                <w:sz w:val="24"/>
                <w:szCs w:val="24"/>
              </w:rPr>
            </w:pPr>
            <w:r w:rsidRPr="00C719DD">
              <w:rPr>
                <w:rFonts w:cs="Times New Roman"/>
                <w:color w:val="000000" w:themeColor="text1"/>
                <w:sz w:val="24"/>
                <w:szCs w:val="24"/>
              </w:rPr>
              <w:t>E</w:t>
            </w:r>
            <w:r w:rsidR="00415567" w:rsidRPr="00C719DD">
              <w:rPr>
                <w:rFonts w:cs="Times New Roman"/>
                <w:color w:val="000000" w:themeColor="text1"/>
                <w:sz w:val="24"/>
                <w:szCs w:val="24"/>
              </w:rPr>
              <w:t>xperience</w:t>
            </w:r>
          </w:p>
        </w:tc>
        <w:tc>
          <w:tcPr>
            <w:tcW w:w="1596" w:type="dxa"/>
          </w:tcPr>
          <w:p w:rsidR="00415567" w:rsidRPr="00C719DD" w:rsidRDefault="00415567" w:rsidP="00D42117">
            <w:pPr>
              <w:spacing w:line="276" w:lineRule="auto"/>
              <w:rPr>
                <w:rFonts w:cs="Times New Roman"/>
                <w:color w:val="000000" w:themeColor="text1"/>
                <w:sz w:val="24"/>
                <w:szCs w:val="24"/>
              </w:rPr>
            </w:pPr>
            <w:r w:rsidRPr="00C719DD">
              <w:rPr>
                <w:rFonts w:cs="Times New Roman"/>
                <w:color w:val="000000" w:themeColor="text1"/>
                <w:sz w:val="24"/>
                <w:szCs w:val="24"/>
              </w:rPr>
              <w:t xml:space="preserve">Frequency </w:t>
            </w:r>
          </w:p>
        </w:tc>
        <w:tc>
          <w:tcPr>
            <w:tcW w:w="1337" w:type="dxa"/>
          </w:tcPr>
          <w:p w:rsidR="00415567" w:rsidRPr="00C719DD" w:rsidRDefault="00415567" w:rsidP="00D42117">
            <w:pPr>
              <w:spacing w:line="276" w:lineRule="auto"/>
              <w:rPr>
                <w:rFonts w:cs="Times New Roman"/>
                <w:color w:val="000000" w:themeColor="text1"/>
                <w:sz w:val="24"/>
                <w:szCs w:val="24"/>
              </w:rPr>
            </w:pPr>
            <w:r w:rsidRPr="00C719DD">
              <w:rPr>
                <w:rFonts w:cs="Times New Roman"/>
                <w:color w:val="000000" w:themeColor="text1"/>
                <w:sz w:val="24"/>
                <w:szCs w:val="24"/>
              </w:rPr>
              <w:t xml:space="preserve">Percent </w:t>
            </w:r>
          </w:p>
        </w:tc>
        <w:tc>
          <w:tcPr>
            <w:tcW w:w="1620" w:type="dxa"/>
          </w:tcPr>
          <w:p w:rsidR="00415567" w:rsidRPr="00C719DD" w:rsidRDefault="00415567" w:rsidP="00D42117">
            <w:pPr>
              <w:spacing w:line="276" w:lineRule="auto"/>
              <w:rPr>
                <w:rFonts w:cs="Times New Roman"/>
                <w:color w:val="000000" w:themeColor="text1"/>
                <w:sz w:val="24"/>
                <w:szCs w:val="24"/>
              </w:rPr>
            </w:pPr>
            <w:r w:rsidRPr="00C719DD">
              <w:rPr>
                <w:rFonts w:cs="Times New Roman"/>
                <w:color w:val="000000" w:themeColor="text1"/>
                <w:sz w:val="24"/>
                <w:szCs w:val="24"/>
              </w:rPr>
              <w:t xml:space="preserve">Valid Percent </w:t>
            </w:r>
          </w:p>
        </w:tc>
        <w:tc>
          <w:tcPr>
            <w:tcW w:w="1440" w:type="dxa"/>
          </w:tcPr>
          <w:p w:rsidR="00415567" w:rsidRPr="00C719DD" w:rsidRDefault="00415567" w:rsidP="00D42117">
            <w:pPr>
              <w:spacing w:line="276" w:lineRule="auto"/>
              <w:rPr>
                <w:rFonts w:cs="Times New Roman"/>
                <w:color w:val="000000" w:themeColor="text1"/>
                <w:sz w:val="24"/>
                <w:szCs w:val="24"/>
              </w:rPr>
            </w:pPr>
            <w:r w:rsidRPr="00C719DD">
              <w:rPr>
                <w:rFonts w:cs="Times New Roman"/>
                <w:color w:val="000000" w:themeColor="text1"/>
                <w:sz w:val="24"/>
                <w:szCs w:val="24"/>
              </w:rPr>
              <w:t>Cumulative Percent</w:t>
            </w:r>
          </w:p>
        </w:tc>
      </w:tr>
      <w:tr w:rsidR="00415567" w:rsidRPr="00C719DD" w:rsidTr="008E6619">
        <w:trPr>
          <w:trHeight w:val="414"/>
        </w:trPr>
        <w:tc>
          <w:tcPr>
            <w:tcW w:w="1003" w:type="dxa"/>
            <w:vMerge w:val="restart"/>
          </w:tcPr>
          <w:p w:rsidR="00415567" w:rsidRPr="00C719DD" w:rsidRDefault="00415567" w:rsidP="00D42117">
            <w:pPr>
              <w:spacing w:line="276" w:lineRule="auto"/>
              <w:jc w:val="both"/>
              <w:rPr>
                <w:rFonts w:cs="Times New Roman"/>
                <w:color w:val="000000" w:themeColor="text1"/>
                <w:sz w:val="24"/>
                <w:szCs w:val="24"/>
              </w:rPr>
            </w:pPr>
          </w:p>
          <w:p w:rsidR="00415567" w:rsidRPr="00C719DD" w:rsidRDefault="00415567" w:rsidP="00D42117">
            <w:pPr>
              <w:spacing w:line="276" w:lineRule="auto"/>
              <w:jc w:val="both"/>
              <w:rPr>
                <w:rFonts w:cs="Times New Roman"/>
                <w:color w:val="000000" w:themeColor="text1"/>
                <w:sz w:val="24"/>
                <w:szCs w:val="24"/>
              </w:rPr>
            </w:pPr>
            <w:r w:rsidRPr="00C719DD">
              <w:rPr>
                <w:rFonts w:cs="Times New Roman"/>
                <w:color w:val="000000" w:themeColor="text1"/>
                <w:sz w:val="24"/>
                <w:szCs w:val="24"/>
              </w:rPr>
              <w:t>Valid</w:t>
            </w:r>
          </w:p>
        </w:tc>
        <w:tc>
          <w:tcPr>
            <w:tcW w:w="1824" w:type="dxa"/>
          </w:tcPr>
          <w:p w:rsidR="00415567" w:rsidRPr="00C719DD" w:rsidRDefault="00415567" w:rsidP="00D42117">
            <w:pPr>
              <w:spacing w:line="276" w:lineRule="auto"/>
              <w:rPr>
                <w:rFonts w:cs="Times New Roman"/>
                <w:color w:val="000000" w:themeColor="text1"/>
                <w:sz w:val="24"/>
                <w:szCs w:val="24"/>
              </w:rPr>
            </w:pPr>
            <w:r w:rsidRPr="00C719DD">
              <w:rPr>
                <w:rFonts w:cs="Times New Roman"/>
                <w:color w:val="000000" w:themeColor="text1"/>
                <w:sz w:val="24"/>
                <w:szCs w:val="24"/>
              </w:rPr>
              <w:t>1-3 years</w:t>
            </w:r>
          </w:p>
        </w:tc>
        <w:tc>
          <w:tcPr>
            <w:tcW w:w="1596" w:type="dxa"/>
          </w:tcPr>
          <w:p w:rsidR="00415567" w:rsidRPr="00C719DD" w:rsidRDefault="00415567" w:rsidP="00D42117">
            <w:pPr>
              <w:spacing w:line="276" w:lineRule="auto"/>
              <w:rPr>
                <w:rFonts w:cs="Times New Roman"/>
                <w:color w:val="000000" w:themeColor="text1"/>
                <w:sz w:val="24"/>
                <w:szCs w:val="24"/>
              </w:rPr>
            </w:pPr>
            <w:r w:rsidRPr="00C719DD">
              <w:rPr>
                <w:rFonts w:cs="Times New Roman"/>
                <w:color w:val="000000" w:themeColor="text1"/>
                <w:sz w:val="24"/>
                <w:szCs w:val="24"/>
              </w:rPr>
              <w:t>13</w:t>
            </w:r>
          </w:p>
        </w:tc>
        <w:tc>
          <w:tcPr>
            <w:tcW w:w="1337" w:type="dxa"/>
          </w:tcPr>
          <w:p w:rsidR="00415567" w:rsidRPr="00C719DD" w:rsidRDefault="00415567" w:rsidP="00D42117">
            <w:pPr>
              <w:spacing w:line="276" w:lineRule="auto"/>
              <w:rPr>
                <w:rFonts w:cs="Times New Roman"/>
                <w:color w:val="000000" w:themeColor="text1"/>
                <w:sz w:val="24"/>
                <w:szCs w:val="24"/>
              </w:rPr>
            </w:pPr>
            <w:r w:rsidRPr="00C719DD">
              <w:rPr>
                <w:rFonts w:cs="Times New Roman"/>
                <w:color w:val="000000" w:themeColor="text1"/>
                <w:sz w:val="24"/>
                <w:szCs w:val="24"/>
              </w:rPr>
              <w:t>41.93</w:t>
            </w:r>
          </w:p>
        </w:tc>
        <w:tc>
          <w:tcPr>
            <w:tcW w:w="1620" w:type="dxa"/>
          </w:tcPr>
          <w:p w:rsidR="00415567" w:rsidRPr="00C719DD" w:rsidRDefault="00415567" w:rsidP="00D42117">
            <w:pPr>
              <w:spacing w:line="276" w:lineRule="auto"/>
              <w:jc w:val="both"/>
              <w:rPr>
                <w:rFonts w:cs="Times New Roman"/>
                <w:color w:val="000000" w:themeColor="text1"/>
                <w:sz w:val="24"/>
                <w:szCs w:val="24"/>
              </w:rPr>
            </w:pPr>
            <w:r w:rsidRPr="00C719DD">
              <w:rPr>
                <w:rFonts w:cs="Times New Roman"/>
                <w:color w:val="000000" w:themeColor="text1"/>
                <w:sz w:val="24"/>
                <w:szCs w:val="24"/>
              </w:rPr>
              <w:t>43.33</w:t>
            </w:r>
          </w:p>
        </w:tc>
        <w:tc>
          <w:tcPr>
            <w:tcW w:w="1440" w:type="dxa"/>
          </w:tcPr>
          <w:p w:rsidR="00415567" w:rsidRPr="00C719DD" w:rsidRDefault="00415567" w:rsidP="00D42117">
            <w:pPr>
              <w:spacing w:line="276" w:lineRule="auto"/>
              <w:jc w:val="both"/>
              <w:rPr>
                <w:rFonts w:cs="Times New Roman"/>
                <w:color w:val="000000" w:themeColor="text1"/>
                <w:sz w:val="24"/>
                <w:szCs w:val="24"/>
              </w:rPr>
            </w:pPr>
            <w:r w:rsidRPr="00C719DD">
              <w:rPr>
                <w:rFonts w:cs="Times New Roman"/>
                <w:color w:val="000000" w:themeColor="text1"/>
                <w:sz w:val="24"/>
                <w:szCs w:val="24"/>
              </w:rPr>
              <w:t>43.33</w:t>
            </w:r>
          </w:p>
        </w:tc>
      </w:tr>
      <w:tr w:rsidR="00415567" w:rsidRPr="00C719DD" w:rsidTr="008E6619">
        <w:tc>
          <w:tcPr>
            <w:tcW w:w="1003" w:type="dxa"/>
            <w:vMerge/>
          </w:tcPr>
          <w:p w:rsidR="00415567" w:rsidRPr="00C719DD" w:rsidRDefault="00415567" w:rsidP="00D42117">
            <w:pPr>
              <w:spacing w:line="276" w:lineRule="auto"/>
              <w:jc w:val="both"/>
              <w:rPr>
                <w:rFonts w:cs="Times New Roman"/>
                <w:color w:val="000000" w:themeColor="text1"/>
                <w:sz w:val="24"/>
                <w:szCs w:val="24"/>
              </w:rPr>
            </w:pPr>
          </w:p>
        </w:tc>
        <w:tc>
          <w:tcPr>
            <w:tcW w:w="1824" w:type="dxa"/>
          </w:tcPr>
          <w:p w:rsidR="00415567" w:rsidRPr="00C719DD" w:rsidRDefault="00415567" w:rsidP="00D42117">
            <w:pPr>
              <w:spacing w:line="276" w:lineRule="auto"/>
              <w:jc w:val="both"/>
              <w:rPr>
                <w:rFonts w:cs="Times New Roman"/>
                <w:color w:val="000000" w:themeColor="text1"/>
                <w:sz w:val="24"/>
                <w:szCs w:val="24"/>
              </w:rPr>
            </w:pPr>
            <w:r w:rsidRPr="00C719DD">
              <w:rPr>
                <w:rFonts w:cs="Times New Roman"/>
                <w:color w:val="000000" w:themeColor="text1"/>
                <w:sz w:val="24"/>
                <w:szCs w:val="24"/>
              </w:rPr>
              <w:t>4-6 years</w:t>
            </w:r>
          </w:p>
        </w:tc>
        <w:tc>
          <w:tcPr>
            <w:tcW w:w="1596" w:type="dxa"/>
          </w:tcPr>
          <w:p w:rsidR="00415567" w:rsidRPr="00C719DD" w:rsidRDefault="00415567" w:rsidP="00D42117">
            <w:pPr>
              <w:spacing w:line="276" w:lineRule="auto"/>
              <w:jc w:val="both"/>
              <w:rPr>
                <w:rFonts w:cs="Times New Roman"/>
                <w:color w:val="000000" w:themeColor="text1"/>
                <w:sz w:val="24"/>
                <w:szCs w:val="24"/>
              </w:rPr>
            </w:pPr>
            <w:r w:rsidRPr="00C719DD">
              <w:rPr>
                <w:rFonts w:cs="Times New Roman"/>
                <w:color w:val="000000" w:themeColor="text1"/>
                <w:sz w:val="24"/>
                <w:szCs w:val="24"/>
              </w:rPr>
              <w:t>11</w:t>
            </w:r>
          </w:p>
        </w:tc>
        <w:tc>
          <w:tcPr>
            <w:tcW w:w="1337" w:type="dxa"/>
          </w:tcPr>
          <w:p w:rsidR="00415567" w:rsidRPr="00C719DD" w:rsidRDefault="00415567" w:rsidP="00D42117">
            <w:pPr>
              <w:spacing w:line="276" w:lineRule="auto"/>
              <w:jc w:val="both"/>
              <w:rPr>
                <w:rFonts w:cs="Times New Roman"/>
                <w:color w:val="000000" w:themeColor="text1"/>
                <w:sz w:val="24"/>
                <w:szCs w:val="24"/>
              </w:rPr>
            </w:pPr>
            <w:r w:rsidRPr="00C719DD">
              <w:rPr>
                <w:rFonts w:cs="Times New Roman"/>
                <w:color w:val="000000" w:themeColor="text1"/>
                <w:sz w:val="24"/>
                <w:szCs w:val="24"/>
              </w:rPr>
              <w:t>35.48</w:t>
            </w:r>
          </w:p>
        </w:tc>
        <w:tc>
          <w:tcPr>
            <w:tcW w:w="1620" w:type="dxa"/>
          </w:tcPr>
          <w:p w:rsidR="00415567" w:rsidRPr="00C719DD" w:rsidRDefault="00415567" w:rsidP="00D42117">
            <w:pPr>
              <w:spacing w:line="276" w:lineRule="auto"/>
              <w:jc w:val="both"/>
              <w:rPr>
                <w:rFonts w:cs="Times New Roman"/>
                <w:color w:val="000000" w:themeColor="text1"/>
                <w:sz w:val="24"/>
                <w:szCs w:val="24"/>
              </w:rPr>
            </w:pPr>
            <w:r w:rsidRPr="00C719DD">
              <w:rPr>
                <w:rFonts w:cs="Times New Roman"/>
                <w:color w:val="000000" w:themeColor="text1"/>
                <w:sz w:val="24"/>
                <w:szCs w:val="24"/>
              </w:rPr>
              <w:t>36.67</w:t>
            </w:r>
          </w:p>
        </w:tc>
        <w:tc>
          <w:tcPr>
            <w:tcW w:w="1440" w:type="dxa"/>
          </w:tcPr>
          <w:p w:rsidR="00415567" w:rsidRPr="00C719DD" w:rsidRDefault="00415567" w:rsidP="00D42117">
            <w:pPr>
              <w:spacing w:line="276" w:lineRule="auto"/>
              <w:jc w:val="both"/>
              <w:rPr>
                <w:rFonts w:cs="Times New Roman"/>
                <w:color w:val="000000" w:themeColor="text1"/>
                <w:sz w:val="24"/>
                <w:szCs w:val="24"/>
              </w:rPr>
            </w:pPr>
            <w:r w:rsidRPr="00C719DD">
              <w:rPr>
                <w:rFonts w:cs="Times New Roman"/>
                <w:color w:val="000000" w:themeColor="text1"/>
                <w:sz w:val="24"/>
                <w:szCs w:val="24"/>
              </w:rPr>
              <w:t>80</w:t>
            </w:r>
          </w:p>
        </w:tc>
      </w:tr>
      <w:tr w:rsidR="00415567" w:rsidRPr="00C719DD" w:rsidTr="008E6619">
        <w:tc>
          <w:tcPr>
            <w:tcW w:w="1003" w:type="dxa"/>
            <w:vMerge/>
          </w:tcPr>
          <w:p w:rsidR="00415567" w:rsidRPr="00C719DD" w:rsidRDefault="00415567" w:rsidP="00D42117">
            <w:pPr>
              <w:spacing w:line="276" w:lineRule="auto"/>
              <w:jc w:val="both"/>
              <w:rPr>
                <w:rFonts w:cs="Times New Roman"/>
                <w:color w:val="000000" w:themeColor="text1"/>
                <w:sz w:val="24"/>
                <w:szCs w:val="24"/>
              </w:rPr>
            </w:pPr>
          </w:p>
        </w:tc>
        <w:tc>
          <w:tcPr>
            <w:tcW w:w="1824" w:type="dxa"/>
          </w:tcPr>
          <w:p w:rsidR="00415567" w:rsidRPr="00C719DD" w:rsidRDefault="00415567" w:rsidP="00D42117">
            <w:pPr>
              <w:spacing w:line="276" w:lineRule="auto"/>
              <w:jc w:val="both"/>
              <w:rPr>
                <w:rFonts w:cs="Times New Roman"/>
                <w:color w:val="000000" w:themeColor="text1"/>
                <w:sz w:val="24"/>
                <w:szCs w:val="24"/>
              </w:rPr>
            </w:pPr>
            <w:r w:rsidRPr="00C719DD">
              <w:rPr>
                <w:rFonts w:cs="Times New Roman"/>
                <w:color w:val="000000" w:themeColor="text1"/>
                <w:sz w:val="24"/>
                <w:szCs w:val="24"/>
              </w:rPr>
              <w:t xml:space="preserve">7and above </w:t>
            </w:r>
          </w:p>
        </w:tc>
        <w:tc>
          <w:tcPr>
            <w:tcW w:w="1596" w:type="dxa"/>
          </w:tcPr>
          <w:p w:rsidR="00415567" w:rsidRPr="00C719DD" w:rsidRDefault="00415567" w:rsidP="00D42117">
            <w:pPr>
              <w:spacing w:line="276" w:lineRule="auto"/>
              <w:jc w:val="both"/>
              <w:rPr>
                <w:rFonts w:cs="Times New Roman"/>
                <w:color w:val="000000" w:themeColor="text1"/>
                <w:sz w:val="24"/>
                <w:szCs w:val="24"/>
              </w:rPr>
            </w:pPr>
            <w:r w:rsidRPr="00C719DD">
              <w:rPr>
                <w:rFonts w:cs="Times New Roman"/>
                <w:color w:val="000000" w:themeColor="text1"/>
                <w:sz w:val="24"/>
                <w:szCs w:val="24"/>
              </w:rPr>
              <w:t>6</w:t>
            </w:r>
          </w:p>
        </w:tc>
        <w:tc>
          <w:tcPr>
            <w:tcW w:w="1337" w:type="dxa"/>
          </w:tcPr>
          <w:p w:rsidR="00415567" w:rsidRPr="00C719DD" w:rsidRDefault="00415567" w:rsidP="00D42117">
            <w:pPr>
              <w:spacing w:line="276" w:lineRule="auto"/>
              <w:jc w:val="both"/>
              <w:rPr>
                <w:rFonts w:cs="Times New Roman"/>
                <w:color w:val="000000" w:themeColor="text1"/>
                <w:sz w:val="24"/>
                <w:szCs w:val="24"/>
              </w:rPr>
            </w:pPr>
            <w:r w:rsidRPr="00C719DD">
              <w:rPr>
                <w:rFonts w:cs="Times New Roman"/>
                <w:color w:val="000000" w:themeColor="text1"/>
                <w:sz w:val="24"/>
                <w:szCs w:val="24"/>
              </w:rPr>
              <w:t>19.35</w:t>
            </w:r>
          </w:p>
        </w:tc>
        <w:tc>
          <w:tcPr>
            <w:tcW w:w="1620" w:type="dxa"/>
          </w:tcPr>
          <w:p w:rsidR="00415567" w:rsidRPr="00C719DD" w:rsidRDefault="00415567" w:rsidP="00D42117">
            <w:pPr>
              <w:spacing w:line="276" w:lineRule="auto"/>
              <w:jc w:val="both"/>
              <w:rPr>
                <w:rFonts w:cs="Times New Roman"/>
                <w:color w:val="000000" w:themeColor="text1"/>
                <w:sz w:val="24"/>
                <w:szCs w:val="24"/>
              </w:rPr>
            </w:pPr>
            <w:r w:rsidRPr="00C719DD">
              <w:rPr>
                <w:rFonts w:cs="Times New Roman"/>
                <w:color w:val="000000" w:themeColor="text1"/>
                <w:sz w:val="24"/>
                <w:szCs w:val="24"/>
              </w:rPr>
              <w:t>20</w:t>
            </w:r>
          </w:p>
        </w:tc>
        <w:tc>
          <w:tcPr>
            <w:tcW w:w="1440" w:type="dxa"/>
          </w:tcPr>
          <w:p w:rsidR="00415567" w:rsidRPr="00C719DD" w:rsidRDefault="00415567" w:rsidP="00D42117">
            <w:pPr>
              <w:spacing w:line="276" w:lineRule="auto"/>
              <w:jc w:val="both"/>
              <w:rPr>
                <w:rFonts w:cs="Times New Roman"/>
                <w:color w:val="000000" w:themeColor="text1"/>
                <w:sz w:val="24"/>
                <w:szCs w:val="24"/>
              </w:rPr>
            </w:pPr>
            <w:r w:rsidRPr="00C719DD">
              <w:rPr>
                <w:rFonts w:cs="Times New Roman"/>
                <w:color w:val="000000" w:themeColor="text1"/>
                <w:sz w:val="24"/>
                <w:szCs w:val="24"/>
              </w:rPr>
              <w:t>100</w:t>
            </w:r>
          </w:p>
        </w:tc>
      </w:tr>
      <w:tr w:rsidR="00415567" w:rsidRPr="00C719DD" w:rsidTr="008E6619">
        <w:tc>
          <w:tcPr>
            <w:tcW w:w="1003" w:type="dxa"/>
            <w:vMerge/>
          </w:tcPr>
          <w:p w:rsidR="00415567" w:rsidRPr="00C719DD" w:rsidRDefault="00415567" w:rsidP="00D42117">
            <w:pPr>
              <w:spacing w:line="276" w:lineRule="auto"/>
              <w:jc w:val="both"/>
              <w:rPr>
                <w:rFonts w:cs="Times New Roman"/>
                <w:color w:val="000000" w:themeColor="text1"/>
                <w:sz w:val="24"/>
                <w:szCs w:val="24"/>
              </w:rPr>
            </w:pPr>
          </w:p>
        </w:tc>
        <w:tc>
          <w:tcPr>
            <w:tcW w:w="1824" w:type="dxa"/>
          </w:tcPr>
          <w:p w:rsidR="00415567" w:rsidRPr="00C719DD" w:rsidRDefault="00415567" w:rsidP="00D42117">
            <w:pPr>
              <w:spacing w:line="276" w:lineRule="auto"/>
              <w:jc w:val="both"/>
              <w:rPr>
                <w:rFonts w:cs="Times New Roman"/>
                <w:color w:val="000000" w:themeColor="text1"/>
                <w:sz w:val="24"/>
                <w:szCs w:val="24"/>
              </w:rPr>
            </w:pPr>
            <w:r w:rsidRPr="00C719DD">
              <w:rPr>
                <w:rFonts w:cs="Times New Roman"/>
                <w:color w:val="000000" w:themeColor="text1"/>
                <w:sz w:val="24"/>
                <w:szCs w:val="24"/>
              </w:rPr>
              <w:t>Total</w:t>
            </w:r>
          </w:p>
        </w:tc>
        <w:tc>
          <w:tcPr>
            <w:tcW w:w="1596" w:type="dxa"/>
          </w:tcPr>
          <w:p w:rsidR="00415567" w:rsidRPr="00C719DD" w:rsidRDefault="00415567" w:rsidP="00D42117">
            <w:pPr>
              <w:spacing w:line="276" w:lineRule="auto"/>
              <w:jc w:val="both"/>
              <w:rPr>
                <w:rFonts w:cs="Times New Roman"/>
                <w:color w:val="000000" w:themeColor="text1"/>
                <w:sz w:val="24"/>
                <w:szCs w:val="24"/>
              </w:rPr>
            </w:pPr>
            <w:r w:rsidRPr="00C719DD">
              <w:rPr>
                <w:rFonts w:cs="Times New Roman"/>
                <w:color w:val="000000" w:themeColor="text1"/>
                <w:sz w:val="24"/>
                <w:szCs w:val="24"/>
              </w:rPr>
              <w:t>30</w:t>
            </w:r>
          </w:p>
        </w:tc>
        <w:tc>
          <w:tcPr>
            <w:tcW w:w="1337" w:type="dxa"/>
          </w:tcPr>
          <w:p w:rsidR="00415567" w:rsidRPr="00C719DD" w:rsidRDefault="00415567" w:rsidP="00D42117">
            <w:pPr>
              <w:spacing w:line="276" w:lineRule="auto"/>
              <w:jc w:val="both"/>
              <w:rPr>
                <w:rFonts w:cs="Times New Roman"/>
                <w:color w:val="000000" w:themeColor="text1"/>
                <w:sz w:val="24"/>
                <w:szCs w:val="24"/>
              </w:rPr>
            </w:pPr>
            <w:r w:rsidRPr="00C719DD">
              <w:rPr>
                <w:rFonts w:cs="Times New Roman"/>
                <w:color w:val="000000" w:themeColor="text1"/>
                <w:sz w:val="24"/>
                <w:szCs w:val="24"/>
              </w:rPr>
              <w:t>96.76</w:t>
            </w:r>
          </w:p>
        </w:tc>
        <w:tc>
          <w:tcPr>
            <w:tcW w:w="1620" w:type="dxa"/>
          </w:tcPr>
          <w:p w:rsidR="00415567" w:rsidRPr="00C719DD" w:rsidRDefault="00415567" w:rsidP="00D42117">
            <w:pPr>
              <w:spacing w:line="276" w:lineRule="auto"/>
              <w:jc w:val="both"/>
              <w:rPr>
                <w:rFonts w:cs="Times New Roman"/>
                <w:color w:val="000000" w:themeColor="text1"/>
                <w:sz w:val="24"/>
                <w:szCs w:val="24"/>
              </w:rPr>
            </w:pPr>
            <w:r w:rsidRPr="00C719DD">
              <w:rPr>
                <w:rFonts w:cs="Times New Roman"/>
                <w:color w:val="000000" w:themeColor="text1"/>
                <w:sz w:val="24"/>
                <w:szCs w:val="24"/>
              </w:rPr>
              <w:t>100</w:t>
            </w:r>
          </w:p>
        </w:tc>
        <w:tc>
          <w:tcPr>
            <w:tcW w:w="1440" w:type="dxa"/>
          </w:tcPr>
          <w:p w:rsidR="00415567" w:rsidRPr="00C719DD" w:rsidRDefault="00415567" w:rsidP="00D42117">
            <w:pPr>
              <w:spacing w:line="276" w:lineRule="auto"/>
              <w:jc w:val="both"/>
              <w:rPr>
                <w:rFonts w:cs="Times New Roman"/>
                <w:color w:val="000000" w:themeColor="text1"/>
                <w:sz w:val="24"/>
                <w:szCs w:val="24"/>
              </w:rPr>
            </w:pPr>
            <w:r w:rsidRPr="00C719DD">
              <w:rPr>
                <w:rFonts w:cs="Times New Roman"/>
                <w:color w:val="000000" w:themeColor="text1"/>
                <w:sz w:val="24"/>
                <w:szCs w:val="24"/>
              </w:rPr>
              <w:t>100</w:t>
            </w:r>
          </w:p>
        </w:tc>
      </w:tr>
      <w:tr w:rsidR="00415567" w:rsidRPr="00C719DD" w:rsidTr="008E6619">
        <w:tc>
          <w:tcPr>
            <w:tcW w:w="1003" w:type="dxa"/>
          </w:tcPr>
          <w:p w:rsidR="00415567" w:rsidRPr="00C719DD" w:rsidRDefault="00415567" w:rsidP="00D42117">
            <w:pPr>
              <w:spacing w:line="276" w:lineRule="auto"/>
              <w:jc w:val="both"/>
              <w:rPr>
                <w:rFonts w:cs="Times New Roman"/>
                <w:color w:val="000000" w:themeColor="text1"/>
                <w:sz w:val="24"/>
                <w:szCs w:val="24"/>
              </w:rPr>
            </w:pPr>
            <w:r w:rsidRPr="00C719DD">
              <w:rPr>
                <w:rFonts w:cs="Times New Roman"/>
                <w:color w:val="000000" w:themeColor="text1"/>
                <w:sz w:val="24"/>
                <w:szCs w:val="24"/>
              </w:rPr>
              <w:t>Missing</w:t>
            </w:r>
          </w:p>
        </w:tc>
        <w:tc>
          <w:tcPr>
            <w:tcW w:w="1824" w:type="dxa"/>
          </w:tcPr>
          <w:p w:rsidR="00415567" w:rsidRPr="00C719DD" w:rsidRDefault="00415567" w:rsidP="00D42117">
            <w:pPr>
              <w:spacing w:line="276" w:lineRule="auto"/>
              <w:jc w:val="both"/>
              <w:rPr>
                <w:rFonts w:cs="Times New Roman"/>
                <w:color w:val="000000" w:themeColor="text1"/>
                <w:sz w:val="24"/>
                <w:szCs w:val="24"/>
              </w:rPr>
            </w:pPr>
            <w:r w:rsidRPr="00C719DD">
              <w:rPr>
                <w:rFonts w:cs="Times New Roman"/>
                <w:color w:val="000000" w:themeColor="text1"/>
                <w:sz w:val="24"/>
                <w:szCs w:val="24"/>
              </w:rPr>
              <w:t>Missing</w:t>
            </w:r>
          </w:p>
        </w:tc>
        <w:tc>
          <w:tcPr>
            <w:tcW w:w="1596" w:type="dxa"/>
          </w:tcPr>
          <w:p w:rsidR="00415567" w:rsidRPr="00C719DD" w:rsidRDefault="00415567" w:rsidP="00D42117">
            <w:pPr>
              <w:spacing w:line="276" w:lineRule="auto"/>
              <w:jc w:val="both"/>
              <w:rPr>
                <w:rFonts w:cs="Times New Roman"/>
                <w:color w:val="000000" w:themeColor="text1"/>
                <w:sz w:val="24"/>
                <w:szCs w:val="24"/>
              </w:rPr>
            </w:pPr>
            <w:r w:rsidRPr="00C719DD">
              <w:rPr>
                <w:rFonts w:cs="Times New Roman"/>
                <w:color w:val="000000" w:themeColor="text1"/>
                <w:sz w:val="24"/>
                <w:szCs w:val="24"/>
              </w:rPr>
              <w:t>1</w:t>
            </w:r>
          </w:p>
        </w:tc>
        <w:tc>
          <w:tcPr>
            <w:tcW w:w="1337" w:type="dxa"/>
          </w:tcPr>
          <w:p w:rsidR="00415567" w:rsidRPr="00C719DD" w:rsidRDefault="00415567" w:rsidP="00D42117">
            <w:pPr>
              <w:spacing w:line="276" w:lineRule="auto"/>
              <w:jc w:val="both"/>
              <w:rPr>
                <w:rFonts w:cs="Times New Roman"/>
                <w:color w:val="000000" w:themeColor="text1"/>
                <w:sz w:val="24"/>
                <w:szCs w:val="24"/>
              </w:rPr>
            </w:pPr>
            <w:r w:rsidRPr="00C719DD">
              <w:rPr>
                <w:rFonts w:cs="Times New Roman"/>
                <w:color w:val="000000" w:themeColor="text1"/>
                <w:sz w:val="24"/>
                <w:szCs w:val="24"/>
              </w:rPr>
              <w:t>3.2</w:t>
            </w:r>
          </w:p>
        </w:tc>
        <w:tc>
          <w:tcPr>
            <w:tcW w:w="1620" w:type="dxa"/>
          </w:tcPr>
          <w:p w:rsidR="00415567" w:rsidRPr="00C719DD" w:rsidRDefault="00415567" w:rsidP="00D42117">
            <w:pPr>
              <w:spacing w:line="276" w:lineRule="auto"/>
              <w:jc w:val="both"/>
              <w:rPr>
                <w:rFonts w:cs="Times New Roman"/>
                <w:color w:val="000000" w:themeColor="text1"/>
                <w:sz w:val="24"/>
                <w:szCs w:val="24"/>
              </w:rPr>
            </w:pPr>
            <w:r w:rsidRPr="00C719DD">
              <w:rPr>
                <w:rFonts w:cs="Times New Roman"/>
                <w:color w:val="000000" w:themeColor="text1"/>
                <w:sz w:val="24"/>
                <w:szCs w:val="24"/>
              </w:rPr>
              <w:t>-</w:t>
            </w:r>
          </w:p>
        </w:tc>
        <w:tc>
          <w:tcPr>
            <w:tcW w:w="1440" w:type="dxa"/>
          </w:tcPr>
          <w:p w:rsidR="00415567" w:rsidRPr="00C719DD" w:rsidRDefault="00415567" w:rsidP="00D42117">
            <w:pPr>
              <w:spacing w:line="276" w:lineRule="auto"/>
              <w:jc w:val="both"/>
              <w:rPr>
                <w:rFonts w:cs="Times New Roman"/>
                <w:color w:val="000000" w:themeColor="text1"/>
                <w:sz w:val="24"/>
                <w:szCs w:val="24"/>
              </w:rPr>
            </w:pPr>
            <w:r w:rsidRPr="00C719DD">
              <w:rPr>
                <w:rFonts w:cs="Times New Roman"/>
                <w:color w:val="000000" w:themeColor="text1"/>
                <w:sz w:val="24"/>
                <w:szCs w:val="24"/>
              </w:rPr>
              <w:t>-</w:t>
            </w:r>
          </w:p>
        </w:tc>
      </w:tr>
      <w:tr w:rsidR="00415567" w:rsidRPr="00C719DD" w:rsidTr="008E6619">
        <w:tc>
          <w:tcPr>
            <w:tcW w:w="1003" w:type="dxa"/>
          </w:tcPr>
          <w:p w:rsidR="00415567" w:rsidRPr="00C719DD" w:rsidRDefault="00415567" w:rsidP="00D42117">
            <w:pPr>
              <w:spacing w:line="276" w:lineRule="auto"/>
              <w:jc w:val="both"/>
              <w:rPr>
                <w:rFonts w:cs="Times New Roman"/>
                <w:color w:val="000000" w:themeColor="text1"/>
                <w:sz w:val="24"/>
                <w:szCs w:val="24"/>
              </w:rPr>
            </w:pPr>
            <w:r w:rsidRPr="00C719DD">
              <w:rPr>
                <w:rFonts w:cs="Times New Roman"/>
                <w:color w:val="000000" w:themeColor="text1"/>
                <w:sz w:val="24"/>
                <w:szCs w:val="24"/>
              </w:rPr>
              <w:t>Total</w:t>
            </w:r>
          </w:p>
        </w:tc>
        <w:tc>
          <w:tcPr>
            <w:tcW w:w="1824" w:type="dxa"/>
          </w:tcPr>
          <w:p w:rsidR="00415567" w:rsidRPr="00C719DD" w:rsidRDefault="00415567" w:rsidP="00D42117">
            <w:pPr>
              <w:spacing w:line="276" w:lineRule="auto"/>
              <w:jc w:val="both"/>
              <w:rPr>
                <w:rFonts w:cs="Times New Roman"/>
                <w:color w:val="000000" w:themeColor="text1"/>
                <w:sz w:val="24"/>
                <w:szCs w:val="24"/>
              </w:rPr>
            </w:pPr>
          </w:p>
        </w:tc>
        <w:tc>
          <w:tcPr>
            <w:tcW w:w="1596" w:type="dxa"/>
          </w:tcPr>
          <w:p w:rsidR="00415567" w:rsidRPr="00C719DD" w:rsidRDefault="00415567" w:rsidP="00D42117">
            <w:pPr>
              <w:spacing w:line="276" w:lineRule="auto"/>
              <w:jc w:val="both"/>
              <w:rPr>
                <w:rFonts w:cs="Times New Roman"/>
                <w:color w:val="000000" w:themeColor="text1"/>
                <w:sz w:val="24"/>
                <w:szCs w:val="24"/>
              </w:rPr>
            </w:pPr>
            <w:r w:rsidRPr="00C719DD">
              <w:rPr>
                <w:rFonts w:cs="Times New Roman"/>
                <w:color w:val="000000" w:themeColor="text1"/>
                <w:sz w:val="24"/>
                <w:szCs w:val="24"/>
              </w:rPr>
              <w:t>31</w:t>
            </w:r>
          </w:p>
        </w:tc>
        <w:tc>
          <w:tcPr>
            <w:tcW w:w="1337" w:type="dxa"/>
          </w:tcPr>
          <w:p w:rsidR="00415567" w:rsidRPr="00C719DD" w:rsidRDefault="00415567" w:rsidP="00D42117">
            <w:pPr>
              <w:spacing w:line="276" w:lineRule="auto"/>
              <w:jc w:val="both"/>
              <w:rPr>
                <w:rFonts w:cs="Times New Roman"/>
                <w:color w:val="000000" w:themeColor="text1"/>
                <w:sz w:val="24"/>
                <w:szCs w:val="24"/>
              </w:rPr>
            </w:pPr>
            <w:r w:rsidRPr="00C719DD">
              <w:rPr>
                <w:rFonts w:cs="Times New Roman"/>
                <w:color w:val="000000" w:themeColor="text1"/>
                <w:sz w:val="24"/>
                <w:szCs w:val="24"/>
              </w:rPr>
              <w:t>100.0</w:t>
            </w:r>
          </w:p>
        </w:tc>
        <w:tc>
          <w:tcPr>
            <w:tcW w:w="1620" w:type="dxa"/>
          </w:tcPr>
          <w:p w:rsidR="00415567" w:rsidRPr="00C719DD" w:rsidRDefault="00415567" w:rsidP="00D42117">
            <w:pPr>
              <w:spacing w:line="276" w:lineRule="auto"/>
              <w:jc w:val="both"/>
              <w:rPr>
                <w:rFonts w:cs="Times New Roman"/>
                <w:color w:val="000000" w:themeColor="text1"/>
                <w:sz w:val="24"/>
                <w:szCs w:val="24"/>
              </w:rPr>
            </w:pPr>
            <w:r w:rsidRPr="00C719DD">
              <w:rPr>
                <w:rFonts w:cs="Times New Roman"/>
                <w:color w:val="000000" w:themeColor="text1"/>
                <w:sz w:val="24"/>
                <w:szCs w:val="24"/>
              </w:rPr>
              <w:t>-</w:t>
            </w:r>
          </w:p>
        </w:tc>
        <w:tc>
          <w:tcPr>
            <w:tcW w:w="1440" w:type="dxa"/>
          </w:tcPr>
          <w:p w:rsidR="00415567" w:rsidRPr="00C719DD" w:rsidRDefault="00415567" w:rsidP="00D42117">
            <w:pPr>
              <w:spacing w:line="276" w:lineRule="auto"/>
              <w:jc w:val="both"/>
              <w:rPr>
                <w:rFonts w:cs="Times New Roman"/>
                <w:color w:val="000000" w:themeColor="text1"/>
                <w:sz w:val="24"/>
                <w:szCs w:val="24"/>
              </w:rPr>
            </w:pPr>
            <w:r w:rsidRPr="00C719DD">
              <w:rPr>
                <w:rFonts w:cs="Times New Roman"/>
                <w:color w:val="000000" w:themeColor="text1"/>
                <w:sz w:val="24"/>
                <w:szCs w:val="24"/>
              </w:rPr>
              <w:t>-</w:t>
            </w:r>
          </w:p>
        </w:tc>
      </w:tr>
    </w:tbl>
    <w:p w:rsidR="00415567" w:rsidRPr="00C719DD" w:rsidRDefault="00415567" w:rsidP="007B4DAF">
      <w:pPr>
        <w:spacing w:before="240" w:line="360" w:lineRule="auto"/>
        <w:jc w:val="both"/>
        <w:rPr>
          <w:rFonts w:cs="Times New Roman"/>
          <w:color w:val="000000" w:themeColor="text1"/>
          <w:szCs w:val="24"/>
        </w:rPr>
      </w:pPr>
      <w:r w:rsidRPr="00C719DD">
        <w:rPr>
          <w:rFonts w:cs="Times New Roman"/>
          <w:color w:val="000000" w:themeColor="text1"/>
          <w:szCs w:val="24"/>
        </w:rPr>
        <w:t xml:space="preserve">As shown below in </w:t>
      </w:r>
      <w:r w:rsidRPr="00681D5D">
        <w:rPr>
          <w:rFonts w:cs="Times New Roman"/>
          <w:color w:val="000000" w:themeColor="text1"/>
          <w:szCs w:val="24"/>
        </w:rPr>
        <w:t>table 4.4</w:t>
      </w:r>
      <w:r w:rsidRPr="00C719DD">
        <w:rPr>
          <w:rFonts w:cs="Times New Roman"/>
          <w:color w:val="000000" w:themeColor="text1"/>
          <w:szCs w:val="24"/>
        </w:rPr>
        <w:t xml:space="preserve"> the highest education level attained by most of the respondents was    college diploma holders which represents, (9) 29% out of the valid respondents and followed by first degree holders which accounts (8) 25.8%. Surprisingly three education levels that are Grade 10 completed, Grade 12 completed and certificate levels shows similar results that is 9.7% each out of the valid respondents. </w:t>
      </w:r>
    </w:p>
    <w:p w:rsidR="00415567" w:rsidRPr="00712FC6" w:rsidRDefault="00712FC6" w:rsidP="00712FC6">
      <w:pPr>
        <w:pStyle w:val="Caption"/>
        <w:rPr>
          <w:rFonts w:cs="Times New Roman"/>
          <w:b w:val="0"/>
          <w:color w:val="000000" w:themeColor="text1"/>
          <w:sz w:val="24"/>
          <w:szCs w:val="24"/>
        </w:rPr>
      </w:pPr>
      <w:bookmarkStart w:id="114" w:name="_Toc517089807"/>
      <w:r w:rsidRPr="00712FC6">
        <w:rPr>
          <w:b w:val="0"/>
          <w:color w:val="000000" w:themeColor="text1"/>
          <w:sz w:val="24"/>
          <w:szCs w:val="24"/>
        </w:rPr>
        <w:t xml:space="preserve">Table 4. </w:t>
      </w:r>
      <w:r w:rsidR="00993EDA" w:rsidRPr="00712FC6">
        <w:rPr>
          <w:b w:val="0"/>
          <w:color w:val="000000" w:themeColor="text1"/>
          <w:sz w:val="24"/>
          <w:szCs w:val="24"/>
        </w:rPr>
        <w:fldChar w:fldCharType="begin"/>
      </w:r>
      <w:r w:rsidRPr="00712FC6">
        <w:rPr>
          <w:b w:val="0"/>
          <w:color w:val="000000" w:themeColor="text1"/>
          <w:sz w:val="24"/>
          <w:szCs w:val="24"/>
        </w:rPr>
        <w:instrText xml:space="preserve"> SEQ Table_4. \* ARABIC </w:instrText>
      </w:r>
      <w:r w:rsidR="00993EDA" w:rsidRPr="00712FC6">
        <w:rPr>
          <w:b w:val="0"/>
          <w:color w:val="000000" w:themeColor="text1"/>
          <w:sz w:val="24"/>
          <w:szCs w:val="24"/>
        </w:rPr>
        <w:fldChar w:fldCharType="separate"/>
      </w:r>
      <w:r w:rsidR="004F79A2">
        <w:rPr>
          <w:b w:val="0"/>
          <w:noProof/>
          <w:color w:val="000000" w:themeColor="text1"/>
          <w:sz w:val="24"/>
          <w:szCs w:val="24"/>
        </w:rPr>
        <w:t>4</w:t>
      </w:r>
      <w:r w:rsidR="00993EDA" w:rsidRPr="00712FC6">
        <w:rPr>
          <w:b w:val="0"/>
          <w:color w:val="000000" w:themeColor="text1"/>
          <w:sz w:val="24"/>
          <w:szCs w:val="24"/>
        </w:rPr>
        <w:fldChar w:fldCharType="end"/>
      </w:r>
      <w:r w:rsidRPr="00712FC6">
        <w:rPr>
          <w:b w:val="0"/>
          <w:color w:val="000000" w:themeColor="text1"/>
          <w:sz w:val="24"/>
          <w:szCs w:val="24"/>
        </w:rPr>
        <w:t>:</w:t>
      </w:r>
      <w:r w:rsidR="00415567" w:rsidRPr="00712FC6">
        <w:rPr>
          <w:rFonts w:cs="Times New Roman"/>
          <w:b w:val="0"/>
          <w:color w:val="000000" w:themeColor="text1"/>
          <w:sz w:val="24"/>
          <w:szCs w:val="24"/>
        </w:rPr>
        <w:t xml:space="preserve"> Respondents’ frequency distribution of qualifications</w:t>
      </w:r>
      <w:bookmarkEnd w:id="114"/>
    </w:p>
    <w:tbl>
      <w:tblPr>
        <w:tblStyle w:val="TableGrid"/>
        <w:tblW w:w="0" w:type="auto"/>
        <w:tblInd w:w="288" w:type="dxa"/>
        <w:tblLayout w:type="fixed"/>
        <w:tblLook w:val="04A0"/>
      </w:tblPr>
      <w:tblGrid>
        <w:gridCol w:w="1080"/>
        <w:gridCol w:w="1890"/>
        <w:gridCol w:w="1260"/>
        <w:gridCol w:w="1596"/>
        <w:gridCol w:w="1596"/>
        <w:gridCol w:w="1398"/>
      </w:tblGrid>
      <w:tr w:rsidR="00415567" w:rsidRPr="00C719DD" w:rsidTr="008E6619">
        <w:tc>
          <w:tcPr>
            <w:tcW w:w="1080" w:type="dxa"/>
          </w:tcPr>
          <w:p w:rsidR="00415567" w:rsidRPr="009C0FC6" w:rsidRDefault="00415567" w:rsidP="008E6619">
            <w:pPr>
              <w:spacing w:line="360" w:lineRule="auto"/>
              <w:jc w:val="both"/>
              <w:rPr>
                <w:rFonts w:cs="Times New Roman"/>
                <w:color w:val="000000" w:themeColor="text1"/>
                <w:sz w:val="24"/>
                <w:szCs w:val="24"/>
              </w:rPr>
            </w:pPr>
            <w:r w:rsidRPr="009C0FC6">
              <w:rPr>
                <w:rFonts w:cs="Times New Roman"/>
                <w:color w:val="000000" w:themeColor="text1"/>
                <w:sz w:val="24"/>
                <w:szCs w:val="24"/>
              </w:rPr>
              <w:t xml:space="preserve">Validity </w:t>
            </w:r>
          </w:p>
        </w:tc>
        <w:tc>
          <w:tcPr>
            <w:tcW w:w="1890" w:type="dxa"/>
          </w:tcPr>
          <w:p w:rsidR="00415567" w:rsidRPr="009C0FC6" w:rsidRDefault="00415567" w:rsidP="008E6619">
            <w:pPr>
              <w:spacing w:line="360" w:lineRule="auto"/>
              <w:jc w:val="both"/>
              <w:rPr>
                <w:rFonts w:cs="Times New Roman"/>
                <w:color w:val="000000" w:themeColor="text1"/>
                <w:sz w:val="24"/>
                <w:szCs w:val="24"/>
              </w:rPr>
            </w:pPr>
            <w:r w:rsidRPr="009C0FC6">
              <w:rPr>
                <w:rFonts w:cs="Times New Roman"/>
                <w:color w:val="000000" w:themeColor="text1"/>
                <w:sz w:val="24"/>
                <w:szCs w:val="24"/>
              </w:rPr>
              <w:t>Qualifications</w:t>
            </w:r>
          </w:p>
        </w:tc>
        <w:tc>
          <w:tcPr>
            <w:tcW w:w="1260" w:type="dxa"/>
          </w:tcPr>
          <w:p w:rsidR="00415567" w:rsidRPr="009C0FC6" w:rsidRDefault="00415567" w:rsidP="008E6619">
            <w:pPr>
              <w:rPr>
                <w:rFonts w:cs="Times New Roman"/>
                <w:color w:val="000000" w:themeColor="text1"/>
                <w:sz w:val="24"/>
                <w:szCs w:val="24"/>
              </w:rPr>
            </w:pPr>
            <w:r w:rsidRPr="009C0FC6">
              <w:rPr>
                <w:rFonts w:cs="Times New Roman"/>
                <w:color w:val="000000" w:themeColor="text1"/>
                <w:sz w:val="24"/>
                <w:szCs w:val="24"/>
              </w:rPr>
              <w:t xml:space="preserve">Frequency </w:t>
            </w:r>
          </w:p>
        </w:tc>
        <w:tc>
          <w:tcPr>
            <w:tcW w:w="1596" w:type="dxa"/>
          </w:tcPr>
          <w:p w:rsidR="00415567" w:rsidRPr="009C0FC6" w:rsidRDefault="00415567" w:rsidP="008E6619">
            <w:pPr>
              <w:rPr>
                <w:rFonts w:cs="Times New Roman"/>
                <w:color w:val="000000" w:themeColor="text1"/>
                <w:sz w:val="24"/>
                <w:szCs w:val="24"/>
              </w:rPr>
            </w:pPr>
            <w:r w:rsidRPr="009C0FC6">
              <w:rPr>
                <w:rFonts w:cs="Times New Roman"/>
                <w:color w:val="000000" w:themeColor="text1"/>
                <w:sz w:val="24"/>
                <w:szCs w:val="24"/>
              </w:rPr>
              <w:t xml:space="preserve">Percent </w:t>
            </w:r>
          </w:p>
        </w:tc>
        <w:tc>
          <w:tcPr>
            <w:tcW w:w="1596" w:type="dxa"/>
          </w:tcPr>
          <w:p w:rsidR="00415567" w:rsidRPr="009C0FC6" w:rsidRDefault="00415567" w:rsidP="008E6619">
            <w:pPr>
              <w:rPr>
                <w:rFonts w:cs="Times New Roman"/>
                <w:color w:val="000000" w:themeColor="text1"/>
                <w:sz w:val="24"/>
                <w:szCs w:val="24"/>
              </w:rPr>
            </w:pPr>
            <w:r w:rsidRPr="009C0FC6">
              <w:rPr>
                <w:rFonts w:cs="Times New Roman"/>
                <w:color w:val="000000" w:themeColor="text1"/>
                <w:sz w:val="24"/>
                <w:szCs w:val="24"/>
              </w:rPr>
              <w:t xml:space="preserve">Valid Percent </w:t>
            </w:r>
          </w:p>
        </w:tc>
        <w:tc>
          <w:tcPr>
            <w:tcW w:w="1398" w:type="dxa"/>
          </w:tcPr>
          <w:p w:rsidR="00415567" w:rsidRPr="009C0FC6" w:rsidRDefault="00415567" w:rsidP="008E6619">
            <w:pPr>
              <w:rPr>
                <w:rFonts w:cs="Times New Roman"/>
                <w:color w:val="000000" w:themeColor="text1"/>
                <w:sz w:val="24"/>
                <w:szCs w:val="24"/>
              </w:rPr>
            </w:pPr>
            <w:r w:rsidRPr="009C0FC6">
              <w:rPr>
                <w:rFonts w:cs="Times New Roman"/>
                <w:color w:val="000000" w:themeColor="text1"/>
                <w:sz w:val="24"/>
                <w:szCs w:val="24"/>
              </w:rPr>
              <w:t>Cumulative Percent</w:t>
            </w:r>
          </w:p>
        </w:tc>
      </w:tr>
      <w:tr w:rsidR="00415567" w:rsidRPr="00C719DD" w:rsidTr="008E6619">
        <w:tc>
          <w:tcPr>
            <w:tcW w:w="1080" w:type="dxa"/>
            <w:vMerge w:val="restart"/>
          </w:tcPr>
          <w:p w:rsidR="00415567" w:rsidRPr="009C0FC6" w:rsidRDefault="00415567" w:rsidP="008E6619">
            <w:pPr>
              <w:spacing w:line="360" w:lineRule="auto"/>
              <w:jc w:val="both"/>
              <w:rPr>
                <w:rFonts w:cs="Times New Roman"/>
                <w:color w:val="000000" w:themeColor="text1"/>
                <w:sz w:val="24"/>
                <w:szCs w:val="24"/>
              </w:rPr>
            </w:pPr>
          </w:p>
          <w:p w:rsidR="00415567" w:rsidRPr="009C0FC6" w:rsidRDefault="00415567" w:rsidP="008E6619">
            <w:pPr>
              <w:spacing w:line="360" w:lineRule="auto"/>
              <w:jc w:val="both"/>
              <w:rPr>
                <w:rFonts w:cs="Times New Roman"/>
                <w:color w:val="000000" w:themeColor="text1"/>
                <w:sz w:val="24"/>
                <w:szCs w:val="24"/>
              </w:rPr>
            </w:pPr>
          </w:p>
          <w:p w:rsidR="00415567" w:rsidRPr="009C0FC6" w:rsidRDefault="00415567" w:rsidP="008E6619">
            <w:pPr>
              <w:spacing w:line="360" w:lineRule="auto"/>
              <w:jc w:val="both"/>
              <w:rPr>
                <w:rFonts w:cs="Times New Roman"/>
                <w:color w:val="000000" w:themeColor="text1"/>
                <w:sz w:val="24"/>
                <w:szCs w:val="24"/>
              </w:rPr>
            </w:pPr>
          </w:p>
          <w:p w:rsidR="00415567" w:rsidRPr="009C0FC6" w:rsidRDefault="00415567" w:rsidP="008E6619">
            <w:pPr>
              <w:spacing w:line="360" w:lineRule="auto"/>
              <w:jc w:val="both"/>
              <w:rPr>
                <w:rFonts w:cs="Times New Roman"/>
                <w:color w:val="000000" w:themeColor="text1"/>
                <w:sz w:val="24"/>
                <w:szCs w:val="24"/>
              </w:rPr>
            </w:pPr>
          </w:p>
          <w:p w:rsidR="00415567" w:rsidRPr="009C0FC6" w:rsidRDefault="00415567" w:rsidP="008E6619">
            <w:pPr>
              <w:spacing w:line="360" w:lineRule="auto"/>
              <w:jc w:val="both"/>
              <w:rPr>
                <w:rFonts w:cs="Times New Roman"/>
                <w:color w:val="000000" w:themeColor="text1"/>
                <w:sz w:val="24"/>
                <w:szCs w:val="24"/>
              </w:rPr>
            </w:pPr>
          </w:p>
          <w:p w:rsidR="00415567" w:rsidRPr="009C0FC6" w:rsidRDefault="00415567" w:rsidP="008E6619">
            <w:pPr>
              <w:spacing w:line="360" w:lineRule="auto"/>
              <w:jc w:val="both"/>
              <w:rPr>
                <w:rFonts w:cs="Times New Roman"/>
                <w:color w:val="000000" w:themeColor="text1"/>
                <w:sz w:val="24"/>
                <w:szCs w:val="24"/>
              </w:rPr>
            </w:pPr>
          </w:p>
          <w:p w:rsidR="00415567" w:rsidRPr="009C0FC6" w:rsidRDefault="00415567" w:rsidP="008E6619">
            <w:pPr>
              <w:spacing w:line="360" w:lineRule="auto"/>
              <w:jc w:val="both"/>
              <w:rPr>
                <w:rFonts w:cs="Times New Roman"/>
                <w:color w:val="000000" w:themeColor="text1"/>
                <w:sz w:val="24"/>
                <w:szCs w:val="24"/>
              </w:rPr>
            </w:pPr>
            <w:r w:rsidRPr="009C0FC6">
              <w:rPr>
                <w:rFonts w:cs="Times New Roman"/>
                <w:color w:val="000000" w:themeColor="text1"/>
                <w:sz w:val="24"/>
                <w:szCs w:val="24"/>
              </w:rPr>
              <w:t>Valid</w:t>
            </w:r>
          </w:p>
        </w:tc>
        <w:tc>
          <w:tcPr>
            <w:tcW w:w="1890" w:type="dxa"/>
          </w:tcPr>
          <w:p w:rsidR="00415567" w:rsidRPr="009C0FC6" w:rsidRDefault="00415567" w:rsidP="008E6619">
            <w:pPr>
              <w:spacing w:line="360" w:lineRule="auto"/>
              <w:jc w:val="both"/>
              <w:rPr>
                <w:rFonts w:cs="Times New Roman"/>
                <w:color w:val="000000" w:themeColor="text1"/>
                <w:sz w:val="24"/>
                <w:szCs w:val="24"/>
              </w:rPr>
            </w:pPr>
            <w:r w:rsidRPr="009C0FC6">
              <w:rPr>
                <w:rFonts w:cs="Times New Roman"/>
                <w:color w:val="000000" w:themeColor="text1"/>
                <w:sz w:val="24"/>
                <w:szCs w:val="24"/>
              </w:rPr>
              <w:t>Below grade 8</w:t>
            </w:r>
          </w:p>
        </w:tc>
        <w:tc>
          <w:tcPr>
            <w:tcW w:w="1260" w:type="dxa"/>
          </w:tcPr>
          <w:p w:rsidR="00415567" w:rsidRPr="009C0FC6" w:rsidRDefault="00415567" w:rsidP="008E6619">
            <w:pPr>
              <w:spacing w:line="360" w:lineRule="auto"/>
              <w:jc w:val="both"/>
              <w:rPr>
                <w:rFonts w:cs="Times New Roman"/>
                <w:color w:val="000000" w:themeColor="text1"/>
                <w:sz w:val="24"/>
                <w:szCs w:val="24"/>
              </w:rPr>
            </w:pPr>
            <w:r w:rsidRPr="009C0FC6">
              <w:rPr>
                <w:rFonts w:cs="Times New Roman"/>
                <w:color w:val="000000" w:themeColor="text1"/>
                <w:sz w:val="24"/>
                <w:szCs w:val="24"/>
              </w:rPr>
              <w:t>2</w:t>
            </w:r>
          </w:p>
        </w:tc>
        <w:tc>
          <w:tcPr>
            <w:tcW w:w="1596" w:type="dxa"/>
          </w:tcPr>
          <w:p w:rsidR="00415567" w:rsidRPr="009C0FC6" w:rsidRDefault="00415567" w:rsidP="008E6619">
            <w:pPr>
              <w:spacing w:line="360" w:lineRule="auto"/>
              <w:jc w:val="both"/>
              <w:rPr>
                <w:rFonts w:cs="Times New Roman"/>
                <w:color w:val="000000" w:themeColor="text1"/>
                <w:sz w:val="24"/>
                <w:szCs w:val="24"/>
              </w:rPr>
            </w:pPr>
            <w:r w:rsidRPr="009C0FC6">
              <w:rPr>
                <w:rFonts w:cs="Times New Roman"/>
                <w:color w:val="000000" w:themeColor="text1"/>
                <w:sz w:val="24"/>
                <w:szCs w:val="24"/>
              </w:rPr>
              <w:t>6.5</w:t>
            </w:r>
          </w:p>
        </w:tc>
        <w:tc>
          <w:tcPr>
            <w:tcW w:w="1596" w:type="dxa"/>
          </w:tcPr>
          <w:p w:rsidR="00415567" w:rsidRPr="009C0FC6" w:rsidRDefault="00415567" w:rsidP="008E6619">
            <w:pPr>
              <w:spacing w:line="360" w:lineRule="auto"/>
              <w:jc w:val="both"/>
              <w:rPr>
                <w:rFonts w:cs="Times New Roman"/>
                <w:color w:val="000000" w:themeColor="text1"/>
                <w:sz w:val="24"/>
                <w:szCs w:val="24"/>
              </w:rPr>
            </w:pPr>
            <w:r w:rsidRPr="009C0FC6">
              <w:rPr>
                <w:rFonts w:cs="Times New Roman"/>
                <w:color w:val="000000" w:themeColor="text1"/>
                <w:sz w:val="24"/>
                <w:szCs w:val="24"/>
              </w:rPr>
              <w:t>6.9</w:t>
            </w:r>
          </w:p>
        </w:tc>
        <w:tc>
          <w:tcPr>
            <w:tcW w:w="1398" w:type="dxa"/>
          </w:tcPr>
          <w:p w:rsidR="00415567" w:rsidRPr="009C0FC6" w:rsidRDefault="00415567" w:rsidP="008E6619">
            <w:pPr>
              <w:spacing w:line="360" w:lineRule="auto"/>
              <w:jc w:val="both"/>
              <w:rPr>
                <w:rFonts w:cs="Times New Roman"/>
                <w:color w:val="000000" w:themeColor="text1"/>
                <w:sz w:val="24"/>
                <w:szCs w:val="24"/>
              </w:rPr>
            </w:pPr>
            <w:r w:rsidRPr="009C0FC6">
              <w:rPr>
                <w:rFonts w:cs="Times New Roman"/>
                <w:color w:val="000000" w:themeColor="text1"/>
                <w:sz w:val="24"/>
                <w:szCs w:val="24"/>
              </w:rPr>
              <w:t>6.9</w:t>
            </w:r>
          </w:p>
        </w:tc>
      </w:tr>
      <w:tr w:rsidR="00415567" w:rsidRPr="00C719DD" w:rsidTr="008E6619">
        <w:tc>
          <w:tcPr>
            <w:tcW w:w="1080" w:type="dxa"/>
            <w:vMerge/>
          </w:tcPr>
          <w:p w:rsidR="00415567" w:rsidRPr="009C0FC6" w:rsidRDefault="00415567" w:rsidP="008E6619">
            <w:pPr>
              <w:spacing w:line="360" w:lineRule="auto"/>
              <w:jc w:val="both"/>
              <w:rPr>
                <w:rFonts w:cs="Times New Roman"/>
                <w:color w:val="000000" w:themeColor="text1"/>
                <w:sz w:val="24"/>
                <w:szCs w:val="24"/>
              </w:rPr>
            </w:pPr>
          </w:p>
        </w:tc>
        <w:tc>
          <w:tcPr>
            <w:tcW w:w="1890" w:type="dxa"/>
          </w:tcPr>
          <w:p w:rsidR="00415567" w:rsidRPr="009C0FC6" w:rsidRDefault="00415567" w:rsidP="008E6619">
            <w:pPr>
              <w:spacing w:line="360" w:lineRule="auto"/>
              <w:jc w:val="both"/>
              <w:rPr>
                <w:rFonts w:cs="Times New Roman"/>
                <w:color w:val="000000" w:themeColor="text1"/>
                <w:sz w:val="24"/>
                <w:szCs w:val="24"/>
              </w:rPr>
            </w:pPr>
            <w:r w:rsidRPr="009C0FC6">
              <w:rPr>
                <w:rFonts w:cs="Times New Roman"/>
                <w:color w:val="000000" w:themeColor="text1"/>
                <w:sz w:val="24"/>
                <w:szCs w:val="24"/>
              </w:rPr>
              <w:t>Grade10 completed</w:t>
            </w:r>
          </w:p>
        </w:tc>
        <w:tc>
          <w:tcPr>
            <w:tcW w:w="1260" w:type="dxa"/>
          </w:tcPr>
          <w:p w:rsidR="00415567" w:rsidRPr="009C0FC6" w:rsidRDefault="00415567" w:rsidP="008E6619">
            <w:pPr>
              <w:spacing w:line="360" w:lineRule="auto"/>
              <w:jc w:val="both"/>
              <w:rPr>
                <w:rFonts w:cs="Times New Roman"/>
                <w:color w:val="000000" w:themeColor="text1"/>
                <w:sz w:val="24"/>
                <w:szCs w:val="24"/>
              </w:rPr>
            </w:pPr>
            <w:r w:rsidRPr="009C0FC6">
              <w:rPr>
                <w:rFonts w:cs="Times New Roman"/>
                <w:color w:val="000000" w:themeColor="text1"/>
                <w:sz w:val="24"/>
                <w:szCs w:val="24"/>
              </w:rPr>
              <w:t>3</w:t>
            </w:r>
          </w:p>
        </w:tc>
        <w:tc>
          <w:tcPr>
            <w:tcW w:w="1596" w:type="dxa"/>
          </w:tcPr>
          <w:p w:rsidR="00415567" w:rsidRPr="009C0FC6" w:rsidRDefault="00415567" w:rsidP="008E6619">
            <w:pPr>
              <w:spacing w:line="360" w:lineRule="auto"/>
              <w:jc w:val="both"/>
              <w:rPr>
                <w:rFonts w:cs="Times New Roman"/>
                <w:color w:val="000000" w:themeColor="text1"/>
                <w:sz w:val="24"/>
                <w:szCs w:val="24"/>
              </w:rPr>
            </w:pPr>
            <w:r w:rsidRPr="009C0FC6">
              <w:rPr>
                <w:rFonts w:cs="Times New Roman"/>
                <w:color w:val="000000" w:themeColor="text1"/>
                <w:sz w:val="24"/>
                <w:szCs w:val="24"/>
              </w:rPr>
              <w:t>9.7</w:t>
            </w:r>
          </w:p>
        </w:tc>
        <w:tc>
          <w:tcPr>
            <w:tcW w:w="1596" w:type="dxa"/>
          </w:tcPr>
          <w:p w:rsidR="00415567" w:rsidRPr="009C0FC6" w:rsidRDefault="00415567" w:rsidP="008E6619">
            <w:pPr>
              <w:spacing w:line="360" w:lineRule="auto"/>
              <w:jc w:val="both"/>
              <w:rPr>
                <w:rFonts w:cs="Times New Roman"/>
                <w:color w:val="000000" w:themeColor="text1"/>
                <w:sz w:val="24"/>
                <w:szCs w:val="24"/>
              </w:rPr>
            </w:pPr>
            <w:r w:rsidRPr="009C0FC6">
              <w:rPr>
                <w:rFonts w:cs="Times New Roman"/>
                <w:color w:val="000000" w:themeColor="text1"/>
                <w:sz w:val="24"/>
                <w:szCs w:val="24"/>
              </w:rPr>
              <w:t>10.3</w:t>
            </w:r>
          </w:p>
        </w:tc>
        <w:tc>
          <w:tcPr>
            <w:tcW w:w="1398" w:type="dxa"/>
          </w:tcPr>
          <w:p w:rsidR="00415567" w:rsidRPr="009C0FC6" w:rsidRDefault="00415567" w:rsidP="008E6619">
            <w:pPr>
              <w:spacing w:line="360" w:lineRule="auto"/>
              <w:jc w:val="both"/>
              <w:rPr>
                <w:rFonts w:cs="Times New Roman"/>
                <w:color w:val="000000" w:themeColor="text1"/>
                <w:sz w:val="24"/>
                <w:szCs w:val="24"/>
              </w:rPr>
            </w:pPr>
            <w:r w:rsidRPr="009C0FC6">
              <w:rPr>
                <w:rFonts w:cs="Times New Roman"/>
                <w:color w:val="000000" w:themeColor="text1"/>
                <w:sz w:val="24"/>
                <w:szCs w:val="24"/>
              </w:rPr>
              <w:t>17.2</w:t>
            </w:r>
          </w:p>
        </w:tc>
      </w:tr>
      <w:tr w:rsidR="00415567" w:rsidRPr="00C719DD" w:rsidTr="008E6619">
        <w:tc>
          <w:tcPr>
            <w:tcW w:w="1080" w:type="dxa"/>
            <w:vMerge/>
          </w:tcPr>
          <w:p w:rsidR="00415567" w:rsidRPr="009C0FC6" w:rsidRDefault="00415567" w:rsidP="008E6619">
            <w:pPr>
              <w:spacing w:line="360" w:lineRule="auto"/>
              <w:jc w:val="both"/>
              <w:rPr>
                <w:rFonts w:cs="Times New Roman"/>
                <w:color w:val="000000" w:themeColor="text1"/>
                <w:sz w:val="24"/>
                <w:szCs w:val="24"/>
              </w:rPr>
            </w:pPr>
          </w:p>
        </w:tc>
        <w:tc>
          <w:tcPr>
            <w:tcW w:w="1890" w:type="dxa"/>
          </w:tcPr>
          <w:p w:rsidR="00415567" w:rsidRPr="009C0FC6" w:rsidRDefault="00415567" w:rsidP="008E6619">
            <w:pPr>
              <w:spacing w:line="360" w:lineRule="auto"/>
              <w:jc w:val="both"/>
              <w:rPr>
                <w:rFonts w:cs="Times New Roman"/>
                <w:color w:val="000000" w:themeColor="text1"/>
                <w:sz w:val="24"/>
                <w:szCs w:val="24"/>
              </w:rPr>
            </w:pPr>
            <w:r w:rsidRPr="009C0FC6">
              <w:rPr>
                <w:rFonts w:cs="Times New Roman"/>
                <w:color w:val="000000" w:themeColor="text1"/>
                <w:sz w:val="24"/>
                <w:szCs w:val="24"/>
              </w:rPr>
              <w:t>Grade12 completed</w:t>
            </w:r>
          </w:p>
        </w:tc>
        <w:tc>
          <w:tcPr>
            <w:tcW w:w="1260" w:type="dxa"/>
          </w:tcPr>
          <w:p w:rsidR="00415567" w:rsidRPr="009C0FC6" w:rsidRDefault="00415567" w:rsidP="008E6619">
            <w:pPr>
              <w:spacing w:line="360" w:lineRule="auto"/>
              <w:jc w:val="both"/>
              <w:rPr>
                <w:rFonts w:cs="Times New Roman"/>
                <w:color w:val="000000" w:themeColor="text1"/>
                <w:sz w:val="24"/>
                <w:szCs w:val="24"/>
              </w:rPr>
            </w:pPr>
            <w:r w:rsidRPr="009C0FC6">
              <w:rPr>
                <w:rFonts w:cs="Times New Roman"/>
                <w:color w:val="000000" w:themeColor="text1"/>
                <w:sz w:val="24"/>
                <w:szCs w:val="24"/>
              </w:rPr>
              <w:t>3</w:t>
            </w:r>
          </w:p>
        </w:tc>
        <w:tc>
          <w:tcPr>
            <w:tcW w:w="1596" w:type="dxa"/>
          </w:tcPr>
          <w:p w:rsidR="00415567" w:rsidRPr="009C0FC6" w:rsidRDefault="00415567" w:rsidP="008E6619">
            <w:pPr>
              <w:spacing w:line="360" w:lineRule="auto"/>
              <w:jc w:val="both"/>
              <w:rPr>
                <w:rFonts w:cs="Times New Roman"/>
                <w:color w:val="000000" w:themeColor="text1"/>
                <w:sz w:val="24"/>
                <w:szCs w:val="24"/>
              </w:rPr>
            </w:pPr>
            <w:r w:rsidRPr="009C0FC6">
              <w:rPr>
                <w:rFonts w:cs="Times New Roman"/>
                <w:color w:val="000000" w:themeColor="text1"/>
                <w:sz w:val="24"/>
                <w:szCs w:val="24"/>
              </w:rPr>
              <w:t>9.7</w:t>
            </w:r>
          </w:p>
        </w:tc>
        <w:tc>
          <w:tcPr>
            <w:tcW w:w="1596" w:type="dxa"/>
          </w:tcPr>
          <w:p w:rsidR="00415567" w:rsidRPr="009C0FC6" w:rsidRDefault="00415567" w:rsidP="008E6619">
            <w:pPr>
              <w:spacing w:line="360" w:lineRule="auto"/>
              <w:jc w:val="both"/>
              <w:rPr>
                <w:rFonts w:cs="Times New Roman"/>
                <w:color w:val="000000" w:themeColor="text1"/>
                <w:sz w:val="24"/>
                <w:szCs w:val="24"/>
              </w:rPr>
            </w:pPr>
            <w:r w:rsidRPr="009C0FC6">
              <w:rPr>
                <w:rFonts w:cs="Times New Roman"/>
                <w:color w:val="000000" w:themeColor="text1"/>
                <w:sz w:val="24"/>
                <w:szCs w:val="24"/>
              </w:rPr>
              <w:t>10.3</w:t>
            </w:r>
          </w:p>
        </w:tc>
        <w:tc>
          <w:tcPr>
            <w:tcW w:w="1398" w:type="dxa"/>
          </w:tcPr>
          <w:p w:rsidR="00415567" w:rsidRPr="009C0FC6" w:rsidRDefault="00415567" w:rsidP="008E6619">
            <w:pPr>
              <w:spacing w:line="360" w:lineRule="auto"/>
              <w:jc w:val="both"/>
              <w:rPr>
                <w:rFonts w:cs="Times New Roman"/>
                <w:color w:val="000000" w:themeColor="text1"/>
                <w:sz w:val="24"/>
                <w:szCs w:val="24"/>
              </w:rPr>
            </w:pPr>
            <w:r w:rsidRPr="009C0FC6">
              <w:rPr>
                <w:rFonts w:cs="Times New Roman"/>
                <w:color w:val="000000" w:themeColor="text1"/>
                <w:sz w:val="24"/>
                <w:szCs w:val="24"/>
              </w:rPr>
              <w:t>27.6</w:t>
            </w:r>
          </w:p>
        </w:tc>
      </w:tr>
      <w:tr w:rsidR="00415567" w:rsidRPr="00C719DD" w:rsidTr="008E6619">
        <w:tc>
          <w:tcPr>
            <w:tcW w:w="1080" w:type="dxa"/>
            <w:vMerge/>
          </w:tcPr>
          <w:p w:rsidR="00415567" w:rsidRPr="009C0FC6" w:rsidRDefault="00415567" w:rsidP="008E6619">
            <w:pPr>
              <w:spacing w:line="360" w:lineRule="auto"/>
              <w:jc w:val="both"/>
              <w:rPr>
                <w:rFonts w:cs="Times New Roman"/>
                <w:color w:val="000000" w:themeColor="text1"/>
                <w:sz w:val="24"/>
                <w:szCs w:val="24"/>
              </w:rPr>
            </w:pPr>
          </w:p>
        </w:tc>
        <w:tc>
          <w:tcPr>
            <w:tcW w:w="1890" w:type="dxa"/>
          </w:tcPr>
          <w:p w:rsidR="00415567" w:rsidRPr="009C0FC6" w:rsidRDefault="00415567" w:rsidP="008E6619">
            <w:pPr>
              <w:spacing w:line="360" w:lineRule="auto"/>
              <w:jc w:val="both"/>
              <w:rPr>
                <w:rFonts w:cs="Times New Roman"/>
                <w:color w:val="000000" w:themeColor="text1"/>
                <w:sz w:val="24"/>
                <w:szCs w:val="24"/>
              </w:rPr>
            </w:pPr>
            <w:r w:rsidRPr="009C0FC6">
              <w:rPr>
                <w:rFonts w:cs="Times New Roman"/>
                <w:color w:val="000000" w:themeColor="text1"/>
                <w:sz w:val="24"/>
                <w:szCs w:val="24"/>
              </w:rPr>
              <w:t>Certificate</w:t>
            </w:r>
          </w:p>
        </w:tc>
        <w:tc>
          <w:tcPr>
            <w:tcW w:w="1260" w:type="dxa"/>
          </w:tcPr>
          <w:p w:rsidR="00415567" w:rsidRPr="009C0FC6" w:rsidRDefault="00415567" w:rsidP="008E6619">
            <w:pPr>
              <w:spacing w:line="360" w:lineRule="auto"/>
              <w:jc w:val="both"/>
              <w:rPr>
                <w:rFonts w:cs="Times New Roman"/>
                <w:color w:val="000000" w:themeColor="text1"/>
                <w:sz w:val="24"/>
                <w:szCs w:val="24"/>
              </w:rPr>
            </w:pPr>
            <w:r w:rsidRPr="009C0FC6">
              <w:rPr>
                <w:rFonts w:cs="Times New Roman"/>
                <w:color w:val="000000" w:themeColor="text1"/>
                <w:sz w:val="24"/>
                <w:szCs w:val="24"/>
              </w:rPr>
              <w:t>3</w:t>
            </w:r>
          </w:p>
        </w:tc>
        <w:tc>
          <w:tcPr>
            <w:tcW w:w="1596" w:type="dxa"/>
          </w:tcPr>
          <w:p w:rsidR="00415567" w:rsidRPr="009C0FC6" w:rsidRDefault="00415567" w:rsidP="008E6619">
            <w:pPr>
              <w:spacing w:line="360" w:lineRule="auto"/>
              <w:jc w:val="both"/>
              <w:rPr>
                <w:rFonts w:cs="Times New Roman"/>
                <w:color w:val="000000" w:themeColor="text1"/>
                <w:sz w:val="24"/>
                <w:szCs w:val="24"/>
              </w:rPr>
            </w:pPr>
            <w:r w:rsidRPr="009C0FC6">
              <w:rPr>
                <w:rFonts w:cs="Times New Roman"/>
                <w:color w:val="000000" w:themeColor="text1"/>
                <w:sz w:val="24"/>
                <w:szCs w:val="24"/>
              </w:rPr>
              <w:t>9.7</w:t>
            </w:r>
          </w:p>
        </w:tc>
        <w:tc>
          <w:tcPr>
            <w:tcW w:w="1596" w:type="dxa"/>
          </w:tcPr>
          <w:p w:rsidR="00415567" w:rsidRPr="009C0FC6" w:rsidRDefault="00415567" w:rsidP="008E6619">
            <w:pPr>
              <w:spacing w:line="360" w:lineRule="auto"/>
              <w:jc w:val="both"/>
              <w:rPr>
                <w:rFonts w:cs="Times New Roman"/>
                <w:color w:val="000000" w:themeColor="text1"/>
                <w:sz w:val="24"/>
                <w:szCs w:val="24"/>
              </w:rPr>
            </w:pPr>
            <w:r w:rsidRPr="009C0FC6">
              <w:rPr>
                <w:rFonts w:cs="Times New Roman"/>
                <w:color w:val="000000" w:themeColor="text1"/>
                <w:sz w:val="24"/>
                <w:szCs w:val="24"/>
              </w:rPr>
              <w:t>10.3</w:t>
            </w:r>
          </w:p>
        </w:tc>
        <w:tc>
          <w:tcPr>
            <w:tcW w:w="1398" w:type="dxa"/>
          </w:tcPr>
          <w:p w:rsidR="00415567" w:rsidRPr="009C0FC6" w:rsidRDefault="00415567" w:rsidP="008E6619">
            <w:pPr>
              <w:spacing w:line="360" w:lineRule="auto"/>
              <w:jc w:val="both"/>
              <w:rPr>
                <w:rFonts w:cs="Times New Roman"/>
                <w:color w:val="000000" w:themeColor="text1"/>
                <w:sz w:val="24"/>
                <w:szCs w:val="24"/>
              </w:rPr>
            </w:pPr>
            <w:r w:rsidRPr="009C0FC6">
              <w:rPr>
                <w:rFonts w:cs="Times New Roman"/>
                <w:color w:val="000000" w:themeColor="text1"/>
                <w:sz w:val="24"/>
                <w:szCs w:val="24"/>
              </w:rPr>
              <w:t>37.9</w:t>
            </w:r>
          </w:p>
        </w:tc>
      </w:tr>
      <w:tr w:rsidR="00415567" w:rsidRPr="00C719DD" w:rsidTr="008E6619">
        <w:tc>
          <w:tcPr>
            <w:tcW w:w="1080" w:type="dxa"/>
            <w:vMerge/>
          </w:tcPr>
          <w:p w:rsidR="00415567" w:rsidRPr="009C0FC6" w:rsidRDefault="00415567" w:rsidP="008E6619">
            <w:pPr>
              <w:spacing w:line="360" w:lineRule="auto"/>
              <w:jc w:val="both"/>
              <w:rPr>
                <w:rFonts w:cs="Times New Roman"/>
                <w:color w:val="000000" w:themeColor="text1"/>
                <w:sz w:val="24"/>
                <w:szCs w:val="24"/>
              </w:rPr>
            </w:pPr>
          </w:p>
        </w:tc>
        <w:tc>
          <w:tcPr>
            <w:tcW w:w="1890" w:type="dxa"/>
          </w:tcPr>
          <w:p w:rsidR="00415567" w:rsidRPr="009C0FC6" w:rsidRDefault="00415567" w:rsidP="008E6619">
            <w:pPr>
              <w:spacing w:line="360" w:lineRule="auto"/>
              <w:jc w:val="both"/>
              <w:rPr>
                <w:rFonts w:cs="Times New Roman"/>
                <w:color w:val="000000" w:themeColor="text1"/>
                <w:sz w:val="24"/>
                <w:szCs w:val="24"/>
              </w:rPr>
            </w:pPr>
            <w:r w:rsidRPr="009C0FC6">
              <w:rPr>
                <w:rFonts w:cs="Times New Roman"/>
                <w:color w:val="000000" w:themeColor="text1"/>
                <w:sz w:val="24"/>
                <w:szCs w:val="24"/>
              </w:rPr>
              <w:t>College diploma</w:t>
            </w:r>
          </w:p>
        </w:tc>
        <w:tc>
          <w:tcPr>
            <w:tcW w:w="1260" w:type="dxa"/>
          </w:tcPr>
          <w:p w:rsidR="00415567" w:rsidRPr="009C0FC6" w:rsidRDefault="00415567" w:rsidP="008E6619">
            <w:pPr>
              <w:spacing w:line="360" w:lineRule="auto"/>
              <w:jc w:val="both"/>
              <w:rPr>
                <w:rFonts w:cs="Times New Roman"/>
                <w:color w:val="000000" w:themeColor="text1"/>
                <w:sz w:val="24"/>
                <w:szCs w:val="24"/>
              </w:rPr>
            </w:pPr>
            <w:r w:rsidRPr="009C0FC6">
              <w:rPr>
                <w:rFonts w:cs="Times New Roman"/>
                <w:color w:val="000000" w:themeColor="text1"/>
                <w:sz w:val="24"/>
                <w:szCs w:val="24"/>
              </w:rPr>
              <w:t>9</w:t>
            </w:r>
          </w:p>
        </w:tc>
        <w:tc>
          <w:tcPr>
            <w:tcW w:w="1596" w:type="dxa"/>
          </w:tcPr>
          <w:p w:rsidR="00415567" w:rsidRPr="009C0FC6" w:rsidRDefault="00415567" w:rsidP="008E6619">
            <w:pPr>
              <w:spacing w:line="360" w:lineRule="auto"/>
              <w:jc w:val="both"/>
              <w:rPr>
                <w:rFonts w:cs="Times New Roman"/>
                <w:color w:val="000000" w:themeColor="text1"/>
                <w:sz w:val="24"/>
                <w:szCs w:val="24"/>
              </w:rPr>
            </w:pPr>
            <w:r w:rsidRPr="009C0FC6">
              <w:rPr>
                <w:rFonts w:cs="Times New Roman"/>
                <w:color w:val="000000" w:themeColor="text1"/>
                <w:sz w:val="24"/>
                <w:szCs w:val="24"/>
              </w:rPr>
              <w:t>29.0</w:t>
            </w:r>
          </w:p>
        </w:tc>
        <w:tc>
          <w:tcPr>
            <w:tcW w:w="1596" w:type="dxa"/>
          </w:tcPr>
          <w:p w:rsidR="00415567" w:rsidRPr="009C0FC6" w:rsidRDefault="00415567" w:rsidP="008E6619">
            <w:pPr>
              <w:spacing w:line="360" w:lineRule="auto"/>
              <w:jc w:val="both"/>
              <w:rPr>
                <w:rFonts w:cs="Times New Roman"/>
                <w:color w:val="000000" w:themeColor="text1"/>
                <w:sz w:val="24"/>
                <w:szCs w:val="24"/>
              </w:rPr>
            </w:pPr>
            <w:r w:rsidRPr="009C0FC6">
              <w:rPr>
                <w:rFonts w:cs="Times New Roman"/>
                <w:color w:val="000000" w:themeColor="text1"/>
                <w:sz w:val="24"/>
                <w:szCs w:val="24"/>
              </w:rPr>
              <w:t>31.0</w:t>
            </w:r>
          </w:p>
        </w:tc>
        <w:tc>
          <w:tcPr>
            <w:tcW w:w="1398" w:type="dxa"/>
          </w:tcPr>
          <w:p w:rsidR="00415567" w:rsidRPr="009C0FC6" w:rsidRDefault="00415567" w:rsidP="008E6619">
            <w:pPr>
              <w:spacing w:line="360" w:lineRule="auto"/>
              <w:jc w:val="both"/>
              <w:rPr>
                <w:rFonts w:cs="Times New Roman"/>
                <w:color w:val="000000" w:themeColor="text1"/>
                <w:sz w:val="24"/>
                <w:szCs w:val="24"/>
              </w:rPr>
            </w:pPr>
            <w:r w:rsidRPr="009C0FC6">
              <w:rPr>
                <w:rFonts w:cs="Times New Roman"/>
                <w:color w:val="000000" w:themeColor="text1"/>
                <w:sz w:val="24"/>
                <w:szCs w:val="24"/>
              </w:rPr>
              <w:t>69.0</w:t>
            </w:r>
          </w:p>
        </w:tc>
      </w:tr>
      <w:tr w:rsidR="00415567" w:rsidRPr="00C719DD" w:rsidTr="008E6619">
        <w:tc>
          <w:tcPr>
            <w:tcW w:w="1080" w:type="dxa"/>
            <w:vMerge/>
          </w:tcPr>
          <w:p w:rsidR="00415567" w:rsidRPr="009C0FC6" w:rsidRDefault="00415567" w:rsidP="008E6619">
            <w:pPr>
              <w:spacing w:line="360" w:lineRule="auto"/>
              <w:jc w:val="both"/>
              <w:rPr>
                <w:rFonts w:cs="Times New Roman"/>
                <w:color w:val="000000" w:themeColor="text1"/>
                <w:sz w:val="24"/>
                <w:szCs w:val="24"/>
              </w:rPr>
            </w:pPr>
          </w:p>
        </w:tc>
        <w:tc>
          <w:tcPr>
            <w:tcW w:w="1890" w:type="dxa"/>
          </w:tcPr>
          <w:p w:rsidR="00415567" w:rsidRPr="009C0FC6" w:rsidRDefault="00415567" w:rsidP="008E6619">
            <w:pPr>
              <w:spacing w:line="360" w:lineRule="auto"/>
              <w:jc w:val="both"/>
              <w:rPr>
                <w:rFonts w:cs="Times New Roman"/>
                <w:color w:val="000000" w:themeColor="text1"/>
                <w:sz w:val="24"/>
                <w:szCs w:val="24"/>
              </w:rPr>
            </w:pPr>
            <w:r w:rsidRPr="009C0FC6">
              <w:rPr>
                <w:rFonts w:cs="Times New Roman"/>
                <w:color w:val="000000" w:themeColor="text1"/>
                <w:sz w:val="24"/>
                <w:szCs w:val="24"/>
              </w:rPr>
              <w:t>First degree</w:t>
            </w:r>
          </w:p>
        </w:tc>
        <w:tc>
          <w:tcPr>
            <w:tcW w:w="1260" w:type="dxa"/>
          </w:tcPr>
          <w:p w:rsidR="00415567" w:rsidRPr="009C0FC6" w:rsidRDefault="00415567" w:rsidP="008E6619">
            <w:pPr>
              <w:spacing w:line="360" w:lineRule="auto"/>
              <w:jc w:val="both"/>
              <w:rPr>
                <w:rFonts w:cs="Times New Roman"/>
                <w:color w:val="000000" w:themeColor="text1"/>
                <w:sz w:val="24"/>
                <w:szCs w:val="24"/>
              </w:rPr>
            </w:pPr>
            <w:r w:rsidRPr="009C0FC6">
              <w:rPr>
                <w:rFonts w:cs="Times New Roman"/>
                <w:color w:val="000000" w:themeColor="text1"/>
                <w:sz w:val="24"/>
                <w:szCs w:val="24"/>
              </w:rPr>
              <w:t>8</w:t>
            </w:r>
          </w:p>
        </w:tc>
        <w:tc>
          <w:tcPr>
            <w:tcW w:w="1596" w:type="dxa"/>
          </w:tcPr>
          <w:p w:rsidR="00415567" w:rsidRPr="009C0FC6" w:rsidRDefault="00415567" w:rsidP="008E6619">
            <w:pPr>
              <w:spacing w:line="360" w:lineRule="auto"/>
              <w:jc w:val="both"/>
              <w:rPr>
                <w:rFonts w:cs="Times New Roman"/>
                <w:color w:val="000000" w:themeColor="text1"/>
                <w:sz w:val="24"/>
                <w:szCs w:val="24"/>
              </w:rPr>
            </w:pPr>
            <w:r w:rsidRPr="009C0FC6">
              <w:rPr>
                <w:rFonts w:cs="Times New Roman"/>
                <w:color w:val="000000" w:themeColor="text1"/>
                <w:sz w:val="24"/>
                <w:szCs w:val="24"/>
              </w:rPr>
              <w:t>25.8</w:t>
            </w:r>
          </w:p>
        </w:tc>
        <w:tc>
          <w:tcPr>
            <w:tcW w:w="1596" w:type="dxa"/>
          </w:tcPr>
          <w:p w:rsidR="00415567" w:rsidRPr="009C0FC6" w:rsidRDefault="00415567" w:rsidP="008E6619">
            <w:pPr>
              <w:spacing w:line="360" w:lineRule="auto"/>
              <w:jc w:val="both"/>
              <w:rPr>
                <w:rFonts w:cs="Times New Roman"/>
                <w:color w:val="000000" w:themeColor="text1"/>
                <w:sz w:val="24"/>
                <w:szCs w:val="24"/>
              </w:rPr>
            </w:pPr>
            <w:r w:rsidRPr="009C0FC6">
              <w:rPr>
                <w:rFonts w:cs="Times New Roman"/>
                <w:color w:val="000000" w:themeColor="text1"/>
                <w:sz w:val="24"/>
                <w:szCs w:val="24"/>
              </w:rPr>
              <w:t>27.6</w:t>
            </w:r>
          </w:p>
        </w:tc>
        <w:tc>
          <w:tcPr>
            <w:tcW w:w="1398" w:type="dxa"/>
          </w:tcPr>
          <w:p w:rsidR="00415567" w:rsidRPr="009C0FC6" w:rsidRDefault="00415567" w:rsidP="008E6619">
            <w:pPr>
              <w:spacing w:line="360" w:lineRule="auto"/>
              <w:jc w:val="both"/>
              <w:rPr>
                <w:rFonts w:cs="Times New Roman"/>
                <w:color w:val="000000" w:themeColor="text1"/>
                <w:sz w:val="24"/>
                <w:szCs w:val="24"/>
              </w:rPr>
            </w:pPr>
            <w:r w:rsidRPr="009C0FC6">
              <w:rPr>
                <w:rFonts w:cs="Times New Roman"/>
                <w:color w:val="000000" w:themeColor="text1"/>
                <w:sz w:val="24"/>
                <w:szCs w:val="24"/>
              </w:rPr>
              <w:t>96.6</w:t>
            </w:r>
          </w:p>
        </w:tc>
      </w:tr>
      <w:tr w:rsidR="00415567" w:rsidRPr="00C719DD" w:rsidTr="008E6619">
        <w:tc>
          <w:tcPr>
            <w:tcW w:w="1080" w:type="dxa"/>
            <w:vMerge/>
          </w:tcPr>
          <w:p w:rsidR="00415567" w:rsidRPr="009C0FC6" w:rsidRDefault="00415567" w:rsidP="008E6619">
            <w:pPr>
              <w:spacing w:line="360" w:lineRule="auto"/>
              <w:jc w:val="both"/>
              <w:rPr>
                <w:rFonts w:cs="Times New Roman"/>
                <w:color w:val="000000" w:themeColor="text1"/>
                <w:sz w:val="24"/>
                <w:szCs w:val="24"/>
              </w:rPr>
            </w:pPr>
          </w:p>
        </w:tc>
        <w:tc>
          <w:tcPr>
            <w:tcW w:w="1890" w:type="dxa"/>
          </w:tcPr>
          <w:p w:rsidR="00415567" w:rsidRPr="009C0FC6" w:rsidRDefault="00415567" w:rsidP="008E6619">
            <w:pPr>
              <w:spacing w:line="360" w:lineRule="auto"/>
              <w:jc w:val="both"/>
              <w:rPr>
                <w:rFonts w:cs="Times New Roman"/>
                <w:color w:val="000000" w:themeColor="text1"/>
                <w:sz w:val="24"/>
                <w:szCs w:val="24"/>
              </w:rPr>
            </w:pPr>
            <w:r w:rsidRPr="009C0FC6">
              <w:rPr>
                <w:rFonts w:cs="Times New Roman"/>
                <w:color w:val="000000" w:themeColor="text1"/>
                <w:sz w:val="24"/>
                <w:szCs w:val="24"/>
              </w:rPr>
              <w:t>Second degree and above</w:t>
            </w:r>
          </w:p>
        </w:tc>
        <w:tc>
          <w:tcPr>
            <w:tcW w:w="1260" w:type="dxa"/>
          </w:tcPr>
          <w:p w:rsidR="00415567" w:rsidRPr="009C0FC6" w:rsidRDefault="00415567" w:rsidP="008E6619">
            <w:pPr>
              <w:spacing w:line="360" w:lineRule="auto"/>
              <w:jc w:val="both"/>
              <w:rPr>
                <w:rFonts w:cs="Times New Roman"/>
                <w:color w:val="000000" w:themeColor="text1"/>
                <w:sz w:val="24"/>
                <w:szCs w:val="24"/>
              </w:rPr>
            </w:pPr>
            <w:r w:rsidRPr="009C0FC6">
              <w:rPr>
                <w:rFonts w:cs="Times New Roman"/>
                <w:color w:val="000000" w:themeColor="text1"/>
                <w:sz w:val="24"/>
                <w:szCs w:val="24"/>
              </w:rPr>
              <w:t>1</w:t>
            </w:r>
          </w:p>
        </w:tc>
        <w:tc>
          <w:tcPr>
            <w:tcW w:w="1596" w:type="dxa"/>
          </w:tcPr>
          <w:p w:rsidR="00415567" w:rsidRPr="009C0FC6" w:rsidRDefault="00415567" w:rsidP="008E6619">
            <w:pPr>
              <w:spacing w:line="360" w:lineRule="auto"/>
              <w:jc w:val="both"/>
              <w:rPr>
                <w:rFonts w:cs="Times New Roman"/>
                <w:color w:val="000000" w:themeColor="text1"/>
                <w:sz w:val="24"/>
                <w:szCs w:val="24"/>
              </w:rPr>
            </w:pPr>
            <w:r w:rsidRPr="009C0FC6">
              <w:rPr>
                <w:rFonts w:cs="Times New Roman"/>
                <w:color w:val="000000" w:themeColor="text1"/>
                <w:sz w:val="24"/>
                <w:szCs w:val="24"/>
              </w:rPr>
              <w:t>3.2</w:t>
            </w:r>
          </w:p>
        </w:tc>
        <w:tc>
          <w:tcPr>
            <w:tcW w:w="1596" w:type="dxa"/>
          </w:tcPr>
          <w:p w:rsidR="00415567" w:rsidRPr="009C0FC6" w:rsidRDefault="00415567" w:rsidP="008E6619">
            <w:pPr>
              <w:spacing w:line="360" w:lineRule="auto"/>
              <w:jc w:val="both"/>
              <w:rPr>
                <w:rFonts w:cs="Times New Roman"/>
                <w:color w:val="000000" w:themeColor="text1"/>
                <w:sz w:val="24"/>
                <w:szCs w:val="24"/>
              </w:rPr>
            </w:pPr>
            <w:r w:rsidRPr="009C0FC6">
              <w:rPr>
                <w:rFonts w:cs="Times New Roman"/>
                <w:color w:val="000000" w:themeColor="text1"/>
                <w:sz w:val="24"/>
                <w:szCs w:val="24"/>
              </w:rPr>
              <w:t>3.9</w:t>
            </w:r>
          </w:p>
        </w:tc>
        <w:tc>
          <w:tcPr>
            <w:tcW w:w="1398" w:type="dxa"/>
          </w:tcPr>
          <w:p w:rsidR="00415567" w:rsidRPr="009C0FC6" w:rsidRDefault="00415567" w:rsidP="008E6619">
            <w:pPr>
              <w:spacing w:line="360" w:lineRule="auto"/>
              <w:jc w:val="both"/>
              <w:rPr>
                <w:rFonts w:cs="Times New Roman"/>
                <w:color w:val="000000" w:themeColor="text1"/>
                <w:sz w:val="24"/>
                <w:szCs w:val="24"/>
              </w:rPr>
            </w:pPr>
            <w:r w:rsidRPr="009C0FC6">
              <w:rPr>
                <w:rFonts w:cs="Times New Roman"/>
                <w:color w:val="000000" w:themeColor="text1"/>
                <w:sz w:val="24"/>
                <w:szCs w:val="24"/>
              </w:rPr>
              <w:t>100.0</w:t>
            </w:r>
          </w:p>
        </w:tc>
      </w:tr>
      <w:tr w:rsidR="00415567" w:rsidRPr="00C719DD" w:rsidTr="008E6619">
        <w:tc>
          <w:tcPr>
            <w:tcW w:w="1080" w:type="dxa"/>
            <w:vMerge/>
          </w:tcPr>
          <w:p w:rsidR="00415567" w:rsidRPr="009C0FC6" w:rsidRDefault="00415567" w:rsidP="008E6619">
            <w:pPr>
              <w:spacing w:line="360" w:lineRule="auto"/>
              <w:jc w:val="both"/>
              <w:rPr>
                <w:rFonts w:cs="Times New Roman"/>
                <w:color w:val="000000" w:themeColor="text1"/>
                <w:sz w:val="24"/>
                <w:szCs w:val="24"/>
              </w:rPr>
            </w:pPr>
          </w:p>
        </w:tc>
        <w:tc>
          <w:tcPr>
            <w:tcW w:w="1890" w:type="dxa"/>
          </w:tcPr>
          <w:p w:rsidR="00415567" w:rsidRPr="009C0FC6" w:rsidRDefault="00415567" w:rsidP="008E6619">
            <w:pPr>
              <w:spacing w:line="360" w:lineRule="auto"/>
              <w:jc w:val="both"/>
              <w:rPr>
                <w:rFonts w:cs="Times New Roman"/>
                <w:color w:val="000000" w:themeColor="text1"/>
                <w:sz w:val="24"/>
                <w:szCs w:val="24"/>
              </w:rPr>
            </w:pPr>
            <w:r w:rsidRPr="009C0FC6">
              <w:rPr>
                <w:rFonts w:cs="Times New Roman"/>
                <w:color w:val="000000" w:themeColor="text1"/>
                <w:sz w:val="24"/>
                <w:szCs w:val="24"/>
              </w:rPr>
              <w:t>Total</w:t>
            </w:r>
          </w:p>
        </w:tc>
        <w:tc>
          <w:tcPr>
            <w:tcW w:w="1260" w:type="dxa"/>
          </w:tcPr>
          <w:p w:rsidR="00415567" w:rsidRPr="009C0FC6" w:rsidRDefault="00415567" w:rsidP="008E6619">
            <w:pPr>
              <w:spacing w:line="360" w:lineRule="auto"/>
              <w:jc w:val="both"/>
              <w:rPr>
                <w:rFonts w:cs="Times New Roman"/>
                <w:color w:val="000000" w:themeColor="text1"/>
                <w:sz w:val="24"/>
                <w:szCs w:val="24"/>
              </w:rPr>
            </w:pPr>
            <w:r w:rsidRPr="009C0FC6">
              <w:rPr>
                <w:rFonts w:cs="Times New Roman"/>
                <w:color w:val="000000" w:themeColor="text1"/>
                <w:sz w:val="24"/>
                <w:szCs w:val="24"/>
              </w:rPr>
              <w:t>29</w:t>
            </w:r>
          </w:p>
        </w:tc>
        <w:tc>
          <w:tcPr>
            <w:tcW w:w="1596" w:type="dxa"/>
          </w:tcPr>
          <w:p w:rsidR="00415567" w:rsidRPr="009C0FC6" w:rsidRDefault="00415567" w:rsidP="008E6619">
            <w:pPr>
              <w:spacing w:line="360" w:lineRule="auto"/>
              <w:jc w:val="both"/>
              <w:rPr>
                <w:rFonts w:cs="Times New Roman"/>
                <w:color w:val="000000" w:themeColor="text1"/>
                <w:sz w:val="24"/>
                <w:szCs w:val="24"/>
              </w:rPr>
            </w:pPr>
            <w:r w:rsidRPr="009C0FC6">
              <w:rPr>
                <w:rFonts w:cs="Times New Roman"/>
                <w:color w:val="000000" w:themeColor="text1"/>
                <w:sz w:val="24"/>
                <w:szCs w:val="24"/>
              </w:rPr>
              <w:t>93.5</w:t>
            </w:r>
          </w:p>
        </w:tc>
        <w:tc>
          <w:tcPr>
            <w:tcW w:w="1596" w:type="dxa"/>
          </w:tcPr>
          <w:p w:rsidR="00415567" w:rsidRPr="009C0FC6" w:rsidRDefault="00415567" w:rsidP="008E6619">
            <w:pPr>
              <w:spacing w:line="360" w:lineRule="auto"/>
              <w:jc w:val="both"/>
              <w:rPr>
                <w:rFonts w:cs="Times New Roman"/>
                <w:color w:val="000000" w:themeColor="text1"/>
                <w:sz w:val="24"/>
                <w:szCs w:val="24"/>
              </w:rPr>
            </w:pPr>
            <w:r w:rsidRPr="009C0FC6">
              <w:rPr>
                <w:rFonts w:cs="Times New Roman"/>
                <w:color w:val="000000" w:themeColor="text1"/>
                <w:sz w:val="24"/>
                <w:szCs w:val="24"/>
              </w:rPr>
              <w:t>100.0</w:t>
            </w:r>
          </w:p>
        </w:tc>
        <w:tc>
          <w:tcPr>
            <w:tcW w:w="1398" w:type="dxa"/>
          </w:tcPr>
          <w:p w:rsidR="00415567" w:rsidRPr="009C0FC6" w:rsidRDefault="00415567" w:rsidP="008E6619">
            <w:pPr>
              <w:spacing w:line="360" w:lineRule="auto"/>
              <w:jc w:val="both"/>
              <w:rPr>
                <w:rFonts w:cs="Times New Roman"/>
                <w:color w:val="000000" w:themeColor="text1"/>
                <w:sz w:val="24"/>
                <w:szCs w:val="24"/>
              </w:rPr>
            </w:pPr>
          </w:p>
        </w:tc>
      </w:tr>
      <w:tr w:rsidR="00415567" w:rsidRPr="00C719DD" w:rsidTr="008E6619">
        <w:tc>
          <w:tcPr>
            <w:tcW w:w="1080" w:type="dxa"/>
          </w:tcPr>
          <w:p w:rsidR="00415567" w:rsidRPr="009C0FC6" w:rsidRDefault="00415567" w:rsidP="008E6619">
            <w:pPr>
              <w:spacing w:line="360" w:lineRule="auto"/>
              <w:jc w:val="both"/>
              <w:rPr>
                <w:rFonts w:cs="Times New Roman"/>
                <w:color w:val="000000" w:themeColor="text1"/>
                <w:sz w:val="24"/>
                <w:szCs w:val="24"/>
              </w:rPr>
            </w:pPr>
            <w:r w:rsidRPr="009C0FC6">
              <w:rPr>
                <w:rFonts w:cs="Times New Roman"/>
                <w:color w:val="000000" w:themeColor="text1"/>
                <w:sz w:val="24"/>
                <w:szCs w:val="24"/>
              </w:rPr>
              <w:t>Missing</w:t>
            </w:r>
          </w:p>
        </w:tc>
        <w:tc>
          <w:tcPr>
            <w:tcW w:w="1890" w:type="dxa"/>
          </w:tcPr>
          <w:p w:rsidR="00415567" w:rsidRPr="009C0FC6" w:rsidRDefault="00415567" w:rsidP="008E6619">
            <w:pPr>
              <w:spacing w:line="360" w:lineRule="auto"/>
              <w:jc w:val="both"/>
              <w:rPr>
                <w:rFonts w:cs="Times New Roman"/>
                <w:color w:val="000000" w:themeColor="text1"/>
                <w:sz w:val="24"/>
                <w:szCs w:val="24"/>
              </w:rPr>
            </w:pPr>
            <w:r w:rsidRPr="009C0FC6">
              <w:rPr>
                <w:rFonts w:cs="Times New Roman"/>
                <w:color w:val="000000" w:themeColor="text1"/>
                <w:sz w:val="24"/>
                <w:szCs w:val="24"/>
              </w:rPr>
              <w:t>Missing</w:t>
            </w:r>
          </w:p>
        </w:tc>
        <w:tc>
          <w:tcPr>
            <w:tcW w:w="1260" w:type="dxa"/>
          </w:tcPr>
          <w:p w:rsidR="00415567" w:rsidRPr="009C0FC6" w:rsidRDefault="00415567" w:rsidP="008E6619">
            <w:pPr>
              <w:spacing w:line="360" w:lineRule="auto"/>
              <w:jc w:val="both"/>
              <w:rPr>
                <w:rFonts w:cs="Times New Roman"/>
                <w:color w:val="000000" w:themeColor="text1"/>
                <w:sz w:val="24"/>
                <w:szCs w:val="24"/>
              </w:rPr>
            </w:pPr>
            <w:r w:rsidRPr="009C0FC6">
              <w:rPr>
                <w:rFonts w:cs="Times New Roman"/>
                <w:color w:val="000000" w:themeColor="text1"/>
                <w:sz w:val="24"/>
                <w:szCs w:val="24"/>
              </w:rPr>
              <w:t>2</w:t>
            </w:r>
          </w:p>
        </w:tc>
        <w:tc>
          <w:tcPr>
            <w:tcW w:w="1596" w:type="dxa"/>
          </w:tcPr>
          <w:p w:rsidR="00415567" w:rsidRPr="009C0FC6" w:rsidRDefault="00415567" w:rsidP="008E6619">
            <w:pPr>
              <w:spacing w:line="360" w:lineRule="auto"/>
              <w:jc w:val="both"/>
              <w:rPr>
                <w:rFonts w:cs="Times New Roman"/>
                <w:color w:val="000000" w:themeColor="text1"/>
                <w:sz w:val="24"/>
                <w:szCs w:val="24"/>
              </w:rPr>
            </w:pPr>
            <w:r w:rsidRPr="009C0FC6">
              <w:rPr>
                <w:rFonts w:cs="Times New Roman"/>
                <w:color w:val="000000" w:themeColor="text1"/>
                <w:sz w:val="24"/>
                <w:szCs w:val="24"/>
              </w:rPr>
              <w:t>6.5</w:t>
            </w:r>
          </w:p>
        </w:tc>
        <w:tc>
          <w:tcPr>
            <w:tcW w:w="1596" w:type="dxa"/>
          </w:tcPr>
          <w:p w:rsidR="00415567" w:rsidRPr="009C0FC6" w:rsidRDefault="00415567" w:rsidP="008E6619">
            <w:pPr>
              <w:spacing w:line="360" w:lineRule="auto"/>
              <w:jc w:val="both"/>
              <w:rPr>
                <w:rFonts w:cs="Times New Roman"/>
                <w:color w:val="000000" w:themeColor="text1"/>
                <w:sz w:val="24"/>
                <w:szCs w:val="24"/>
              </w:rPr>
            </w:pPr>
            <w:r w:rsidRPr="009C0FC6">
              <w:rPr>
                <w:rFonts w:cs="Times New Roman"/>
                <w:color w:val="000000" w:themeColor="text1"/>
                <w:sz w:val="24"/>
                <w:szCs w:val="24"/>
              </w:rPr>
              <w:t>-</w:t>
            </w:r>
          </w:p>
        </w:tc>
        <w:tc>
          <w:tcPr>
            <w:tcW w:w="1398" w:type="dxa"/>
          </w:tcPr>
          <w:p w:rsidR="00415567" w:rsidRPr="009C0FC6" w:rsidRDefault="00415567" w:rsidP="008E6619">
            <w:pPr>
              <w:spacing w:line="360" w:lineRule="auto"/>
              <w:jc w:val="both"/>
              <w:rPr>
                <w:rFonts w:cs="Times New Roman"/>
                <w:color w:val="000000" w:themeColor="text1"/>
                <w:sz w:val="24"/>
                <w:szCs w:val="24"/>
              </w:rPr>
            </w:pPr>
            <w:r w:rsidRPr="009C0FC6">
              <w:rPr>
                <w:rFonts w:cs="Times New Roman"/>
                <w:color w:val="000000" w:themeColor="text1"/>
                <w:sz w:val="24"/>
                <w:szCs w:val="24"/>
              </w:rPr>
              <w:t>-</w:t>
            </w:r>
          </w:p>
        </w:tc>
      </w:tr>
      <w:tr w:rsidR="00415567" w:rsidRPr="00C719DD" w:rsidTr="008E6619">
        <w:tc>
          <w:tcPr>
            <w:tcW w:w="2970" w:type="dxa"/>
            <w:gridSpan w:val="2"/>
          </w:tcPr>
          <w:p w:rsidR="00415567" w:rsidRPr="009C0FC6" w:rsidRDefault="00415567" w:rsidP="008E6619">
            <w:pPr>
              <w:spacing w:line="360" w:lineRule="auto"/>
              <w:jc w:val="both"/>
              <w:rPr>
                <w:rFonts w:cs="Times New Roman"/>
                <w:color w:val="000000" w:themeColor="text1"/>
                <w:sz w:val="24"/>
                <w:szCs w:val="24"/>
              </w:rPr>
            </w:pPr>
            <w:r w:rsidRPr="009C0FC6">
              <w:rPr>
                <w:rFonts w:cs="Times New Roman"/>
                <w:color w:val="000000" w:themeColor="text1"/>
                <w:sz w:val="24"/>
                <w:szCs w:val="24"/>
              </w:rPr>
              <w:t>Total</w:t>
            </w:r>
          </w:p>
        </w:tc>
        <w:tc>
          <w:tcPr>
            <w:tcW w:w="1260" w:type="dxa"/>
          </w:tcPr>
          <w:p w:rsidR="00415567" w:rsidRPr="009C0FC6" w:rsidRDefault="00415567" w:rsidP="008E6619">
            <w:pPr>
              <w:spacing w:line="360" w:lineRule="auto"/>
              <w:jc w:val="both"/>
              <w:rPr>
                <w:rFonts w:cs="Times New Roman"/>
                <w:color w:val="000000" w:themeColor="text1"/>
                <w:sz w:val="24"/>
                <w:szCs w:val="24"/>
              </w:rPr>
            </w:pPr>
            <w:r w:rsidRPr="009C0FC6">
              <w:rPr>
                <w:rFonts w:cs="Times New Roman"/>
                <w:color w:val="000000" w:themeColor="text1"/>
                <w:sz w:val="24"/>
                <w:szCs w:val="24"/>
              </w:rPr>
              <w:t>31</w:t>
            </w:r>
          </w:p>
        </w:tc>
        <w:tc>
          <w:tcPr>
            <w:tcW w:w="1596" w:type="dxa"/>
          </w:tcPr>
          <w:p w:rsidR="00415567" w:rsidRPr="009C0FC6" w:rsidRDefault="00415567" w:rsidP="008E6619">
            <w:pPr>
              <w:spacing w:line="360" w:lineRule="auto"/>
              <w:jc w:val="both"/>
              <w:rPr>
                <w:rFonts w:cs="Times New Roman"/>
                <w:color w:val="000000" w:themeColor="text1"/>
                <w:sz w:val="24"/>
                <w:szCs w:val="24"/>
              </w:rPr>
            </w:pPr>
            <w:r w:rsidRPr="009C0FC6">
              <w:rPr>
                <w:rFonts w:cs="Times New Roman"/>
                <w:color w:val="000000" w:themeColor="text1"/>
                <w:sz w:val="24"/>
                <w:szCs w:val="24"/>
              </w:rPr>
              <w:t>100.0</w:t>
            </w:r>
          </w:p>
        </w:tc>
        <w:tc>
          <w:tcPr>
            <w:tcW w:w="1596" w:type="dxa"/>
          </w:tcPr>
          <w:p w:rsidR="00415567" w:rsidRPr="009C0FC6" w:rsidRDefault="00415567" w:rsidP="008E6619">
            <w:pPr>
              <w:spacing w:line="360" w:lineRule="auto"/>
              <w:jc w:val="both"/>
              <w:rPr>
                <w:rFonts w:cs="Times New Roman"/>
                <w:color w:val="000000" w:themeColor="text1"/>
                <w:sz w:val="24"/>
                <w:szCs w:val="24"/>
              </w:rPr>
            </w:pPr>
            <w:r w:rsidRPr="009C0FC6">
              <w:rPr>
                <w:rFonts w:cs="Times New Roman"/>
                <w:color w:val="000000" w:themeColor="text1"/>
                <w:sz w:val="24"/>
                <w:szCs w:val="24"/>
              </w:rPr>
              <w:t>-</w:t>
            </w:r>
          </w:p>
        </w:tc>
        <w:tc>
          <w:tcPr>
            <w:tcW w:w="1398" w:type="dxa"/>
          </w:tcPr>
          <w:p w:rsidR="00415567" w:rsidRPr="009C0FC6" w:rsidRDefault="00415567" w:rsidP="008E6619">
            <w:pPr>
              <w:spacing w:line="360" w:lineRule="auto"/>
              <w:jc w:val="both"/>
              <w:rPr>
                <w:rFonts w:cs="Times New Roman"/>
                <w:color w:val="000000" w:themeColor="text1"/>
                <w:sz w:val="24"/>
                <w:szCs w:val="24"/>
              </w:rPr>
            </w:pPr>
            <w:r w:rsidRPr="009C0FC6">
              <w:rPr>
                <w:rFonts w:cs="Times New Roman"/>
                <w:color w:val="000000" w:themeColor="text1"/>
                <w:sz w:val="24"/>
                <w:szCs w:val="24"/>
              </w:rPr>
              <w:t>-</w:t>
            </w:r>
          </w:p>
        </w:tc>
      </w:tr>
    </w:tbl>
    <w:p w:rsidR="00E5664A" w:rsidRDefault="00415567" w:rsidP="00E5664A">
      <w:pPr>
        <w:autoSpaceDE w:val="0"/>
        <w:autoSpaceDN w:val="0"/>
        <w:adjustRightInd w:val="0"/>
        <w:spacing w:line="360" w:lineRule="auto"/>
        <w:ind w:hanging="360"/>
        <w:jc w:val="both"/>
        <w:rPr>
          <w:rFonts w:cs="Times New Roman"/>
          <w:color w:val="000000" w:themeColor="text1"/>
          <w:szCs w:val="24"/>
        </w:rPr>
      </w:pPr>
      <w:r w:rsidRPr="00C719DD">
        <w:rPr>
          <w:rFonts w:cs="Times New Roman"/>
          <w:color w:val="000000" w:themeColor="text1"/>
          <w:szCs w:val="24"/>
        </w:rPr>
        <w:t xml:space="preserve">      </w:t>
      </w:r>
    </w:p>
    <w:p w:rsidR="00415567" w:rsidRPr="00E26052" w:rsidRDefault="00415567" w:rsidP="00BE1685">
      <w:pPr>
        <w:autoSpaceDE w:val="0"/>
        <w:autoSpaceDN w:val="0"/>
        <w:adjustRightInd w:val="0"/>
        <w:spacing w:line="360" w:lineRule="auto"/>
        <w:jc w:val="both"/>
        <w:rPr>
          <w:rFonts w:cs="Times New Roman"/>
          <w:color w:val="000000" w:themeColor="text1"/>
          <w:szCs w:val="24"/>
        </w:rPr>
      </w:pPr>
      <w:r w:rsidRPr="00C719DD">
        <w:rPr>
          <w:rFonts w:cs="Times New Roman"/>
          <w:color w:val="000000" w:themeColor="text1"/>
          <w:szCs w:val="24"/>
        </w:rPr>
        <w:lastRenderedPageBreak/>
        <w:t xml:space="preserve">Only two (6.9%) respondents are below grade eight. Out of the valid response, the least    </w:t>
      </w:r>
      <w:r w:rsidR="00E5664A">
        <w:rPr>
          <w:rFonts w:cs="Times New Roman"/>
          <w:color w:val="000000" w:themeColor="text1"/>
          <w:szCs w:val="24"/>
        </w:rPr>
        <w:t xml:space="preserve">percentage </w:t>
      </w:r>
      <w:r w:rsidRPr="00C719DD">
        <w:rPr>
          <w:rFonts w:cs="Times New Roman"/>
          <w:color w:val="000000" w:themeColor="text1"/>
          <w:szCs w:val="24"/>
        </w:rPr>
        <w:t xml:space="preserve">was second degree and above education level, which is one (3.2%). Finally, two (6.5%) respondents were not responding their education level. Therefore, out of valid respondents about 57% are diploma and above diploma holders. so, depending on data which the researcher get from the dry port by observation, reading different magazines and measured data from warehouses analyzed and discussed as follows.   </w:t>
      </w:r>
    </w:p>
    <w:p w:rsidR="00DD2E3C" w:rsidRPr="001631FD" w:rsidRDefault="001631FD" w:rsidP="00674707">
      <w:pPr>
        <w:pStyle w:val="Heading2"/>
        <w:numPr>
          <w:ilvl w:val="1"/>
          <w:numId w:val="1"/>
        </w:numPr>
        <w:spacing w:before="100" w:beforeAutospacing="1" w:after="100" w:afterAutospacing="1" w:line="360" w:lineRule="auto"/>
        <w:ind w:left="0" w:firstLine="0"/>
        <w:rPr>
          <w:rFonts w:ascii="Times New Roman" w:hAnsi="Times New Roman" w:cs="Times New Roman"/>
          <w:color w:val="000000" w:themeColor="text1"/>
          <w:sz w:val="28"/>
          <w:szCs w:val="28"/>
        </w:rPr>
      </w:pPr>
      <w:bookmarkStart w:id="115" w:name="_Toc517693247"/>
      <w:r>
        <w:rPr>
          <w:rFonts w:ascii="Times New Roman" w:hAnsi="Times New Roman" w:cs="Times New Roman"/>
          <w:color w:val="000000" w:themeColor="text1"/>
          <w:sz w:val="28"/>
          <w:szCs w:val="28"/>
        </w:rPr>
        <w:t>Area of M</w:t>
      </w:r>
      <w:r w:rsidR="00CC0D45" w:rsidRPr="001631FD">
        <w:rPr>
          <w:rFonts w:ascii="Times New Roman" w:hAnsi="Times New Roman" w:cs="Times New Roman"/>
          <w:color w:val="000000" w:themeColor="text1"/>
          <w:sz w:val="28"/>
          <w:szCs w:val="28"/>
        </w:rPr>
        <w:t>odjo dry port warehouse</w:t>
      </w:r>
      <w:bookmarkEnd w:id="115"/>
    </w:p>
    <w:p w:rsidR="00CC0D45" w:rsidRDefault="00CC0D45" w:rsidP="00CC0D45">
      <w:pPr>
        <w:spacing w:line="360" w:lineRule="auto"/>
        <w:jc w:val="both"/>
        <w:rPr>
          <w:rFonts w:cs="Times New Roman"/>
          <w:color w:val="000000" w:themeColor="text1"/>
          <w:szCs w:val="24"/>
        </w:rPr>
      </w:pPr>
      <w:r w:rsidRPr="00FE06DD">
        <w:rPr>
          <w:rFonts w:cs="Times New Roman"/>
          <w:color w:val="000000" w:themeColor="text1"/>
          <w:szCs w:val="24"/>
        </w:rPr>
        <w:t>There are fo</w:t>
      </w:r>
      <w:r w:rsidR="00E55BB9">
        <w:rPr>
          <w:rFonts w:cs="Times New Roman"/>
          <w:color w:val="000000" w:themeColor="text1"/>
          <w:szCs w:val="24"/>
        </w:rPr>
        <w:t>ur warehouses at modjo dry port</w:t>
      </w:r>
      <w:r w:rsidRPr="00FE06DD">
        <w:rPr>
          <w:rFonts w:cs="Times New Roman"/>
          <w:color w:val="000000" w:themeColor="text1"/>
          <w:szCs w:val="24"/>
        </w:rPr>
        <w:t>. From those, two warehouses</w:t>
      </w:r>
      <w:r w:rsidR="00E55BB9">
        <w:rPr>
          <w:rFonts w:cs="Times New Roman"/>
          <w:color w:val="000000" w:themeColor="text1"/>
          <w:szCs w:val="24"/>
        </w:rPr>
        <w:t xml:space="preserve"> have been </w:t>
      </w:r>
      <w:r w:rsidRPr="00FE06DD">
        <w:rPr>
          <w:rFonts w:cs="Times New Roman"/>
          <w:color w:val="000000" w:themeColor="text1"/>
          <w:szCs w:val="24"/>
        </w:rPr>
        <w:t>giving the service and remaining two warehouses are new and not giv</w:t>
      </w:r>
      <w:r w:rsidR="00E55BB9">
        <w:rPr>
          <w:rFonts w:cs="Times New Roman"/>
          <w:color w:val="000000" w:themeColor="text1"/>
          <w:szCs w:val="24"/>
        </w:rPr>
        <w:t>e the</w:t>
      </w:r>
      <w:r w:rsidRPr="00FE06DD">
        <w:rPr>
          <w:rFonts w:cs="Times New Roman"/>
          <w:color w:val="000000" w:themeColor="text1"/>
          <w:szCs w:val="24"/>
        </w:rPr>
        <w:t xml:space="preserve"> service. </w:t>
      </w:r>
      <w:r w:rsidR="00E55BB9" w:rsidRPr="00FE06DD">
        <w:rPr>
          <w:rFonts w:cs="Times New Roman"/>
          <w:color w:val="000000" w:themeColor="text1"/>
          <w:szCs w:val="24"/>
        </w:rPr>
        <w:t>Therefore</w:t>
      </w:r>
      <w:r w:rsidR="00E55BB9">
        <w:rPr>
          <w:rFonts w:cs="Times New Roman"/>
          <w:color w:val="000000" w:themeColor="text1"/>
          <w:szCs w:val="24"/>
        </w:rPr>
        <w:t>,</w:t>
      </w:r>
      <w:r w:rsidR="00E55BB9" w:rsidRPr="00FE06DD">
        <w:rPr>
          <w:rFonts w:cs="Times New Roman"/>
          <w:color w:val="000000" w:themeColor="text1"/>
          <w:szCs w:val="24"/>
        </w:rPr>
        <w:t xml:space="preserve"> the study basically focus</w:t>
      </w:r>
      <w:r w:rsidR="00E55BB9">
        <w:rPr>
          <w:rFonts w:cs="Times New Roman"/>
          <w:color w:val="000000" w:themeColor="text1"/>
          <w:szCs w:val="24"/>
        </w:rPr>
        <w:t>ed on one</w:t>
      </w:r>
      <w:r w:rsidR="00E55BB9" w:rsidRPr="00FE06DD">
        <w:rPr>
          <w:rFonts w:cs="Times New Roman"/>
          <w:color w:val="000000" w:themeColor="text1"/>
          <w:szCs w:val="24"/>
        </w:rPr>
        <w:t xml:space="preserve"> warehouse </w:t>
      </w:r>
      <w:r w:rsidR="00E55BB9">
        <w:rPr>
          <w:rFonts w:cs="Times New Roman"/>
          <w:color w:val="000000" w:themeColor="text1"/>
          <w:szCs w:val="24"/>
        </w:rPr>
        <w:t>to propose similar alternative layouts to all warehouses in modjo dry port warehouses’</w:t>
      </w:r>
      <w:r w:rsidR="00EA074E">
        <w:rPr>
          <w:rFonts w:cs="Times New Roman"/>
          <w:color w:val="000000" w:themeColor="text1"/>
          <w:szCs w:val="24"/>
        </w:rPr>
        <w:t xml:space="preserve">. </w:t>
      </w:r>
      <w:r w:rsidR="003E6314" w:rsidRPr="00FE06DD">
        <w:rPr>
          <w:rFonts w:cs="Times New Roman"/>
          <w:color w:val="000000" w:themeColor="text1"/>
          <w:szCs w:val="24"/>
        </w:rPr>
        <w:t>The</w:t>
      </w:r>
      <w:r w:rsidRPr="00FE06DD">
        <w:rPr>
          <w:rFonts w:cs="Times New Roman"/>
          <w:color w:val="000000" w:themeColor="text1"/>
          <w:szCs w:val="24"/>
        </w:rPr>
        <w:t xml:space="preserve"> reason is their functionality, layouts, designs, number of employers, and total capacity of warehouses including floor area, volume, and inspection system form</w:t>
      </w:r>
      <w:r w:rsidR="00EA074E">
        <w:rPr>
          <w:rFonts w:cs="Times New Roman"/>
          <w:color w:val="000000" w:themeColor="text1"/>
          <w:szCs w:val="24"/>
        </w:rPr>
        <w:t xml:space="preserve">ulate both warehouse analogous. </w:t>
      </w:r>
    </w:p>
    <w:p w:rsidR="00CC0D45" w:rsidRPr="00FE06DD" w:rsidRDefault="006A5318" w:rsidP="00533D12">
      <w:pPr>
        <w:spacing w:line="360" w:lineRule="auto"/>
        <w:jc w:val="center"/>
        <w:rPr>
          <w:rFonts w:cs="Times New Roman"/>
          <w:noProof/>
          <w:color w:val="000000" w:themeColor="text1"/>
          <w:szCs w:val="24"/>
        </w:rPr>
      </w:pPr>
      <w:r>
        <w:rPr>
          <w:rFonts w:cs="Times New Roman"/>
          <w:noProof/>
          <w:color w:val="000000" w:themeColor="text1"/>
          <w:szCs w:val="24"/>
        </w:rPr>
        <w:lastRenderedPageBreak/>
        <w:drawing>
          <wp:inline distT="0" distB="0" distL="0" distR="0">
            <wp:extent cx="6180150" cy="4605830"/>
            <wp:effectExtent l="19050" t="0" r="0"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19"/>
                    <a:srcRect/>
                    <a:stretch>
                      <a:fillRect/>
                    </a:stretch>
                  </pic:blipFill>
                  <pic:spPr bwMode="auto">
                    <a:xfrm>
                      <a:off x="0" y="0"/>
                      <a:ext cx="6186801" cy="4610787"/>
                    </a:xfrm>
                    <a:prstGeom prst="rect">
                      <a:avLst/>
                    </a:prstGeom>
                    <a:noFill/>
                    <a:ln w="9525">
                      <a:noFill/>
                      <a:miter lim="800000"/>
                      <a:headEnd/>
                      <a:tailEnd/>
                    </a:ln>
                  </pic:spPr>
                </pic:pic>
              </a:graphicData>
            </a:graphic>
          </wp:inline>
        </w:drawing>
      </w:r>
    </w:p>
    <w:p w:rsidR="0030557C" w:rsidRPr="00BC732D" w:rsidRDefault="00BC732D" w:rsidP="00BC732D">
      <w:pPr>
        <w:pStyle w:val="Caption"/>
        <w:rPr>
          <w:b w:val="0"/>
          <w:color w:val="000000" w:themeColor="text1"/>
          <w:sz w:val="24"/>
          <w:szCs w:val="24"/>
        </w:rPr>
      </w:pPr>
      <w:bookmarkStart w:id="116" w:name="_Toc515883268"/>
      <w:bookmarkStart w:id="117" w:name="_Toc517294650"/>
      <w:bookmarkStart w:id="118" w:name="_Toc515573942"/>
      <w:bookmarkStart w:id="119" w:name="_Toc514428675"/>
      <w:bookmarkStart w:id="120" w:name="_Toc514478342"/>
      <w:bookmarkStart w:id="121" w:name="_Toc514736764"/>
      <w:r w:rsidRPr="00BC732D">
        <w:rPr>
          <w:b w:val="0"/>
          <w:color w:val="000000" w:themeColor="text1"/>
          <w:sz w:val="24"/>
          <w:szCs w:val="24"/>
        </w:rPr>
        <w:t xml:space="preserve">Figure 4. </w:t>
      </w:r>
      <w:r w:rsidR="00993EDA" w:rsidRPr="00BC732D">
        <w:rPr>
          <w:b w:val="0"/>
          <w:color w:val="000000" w:themeColor="text1"/>
          <w:sz w:val="24"/>
          <w:szCs w:val="24"/>
        </w:rPr>
        <w:fldChar w:fldCharType="begin"/>
      </w:r>
      <w:r w:rsidRPr="00BC732D">
        <w:rPr>
          <w:b w:val="0"/>
          <w:color w:val="000000" w:themeColor="text1"/>
          <w:sz w:val="24"/>
          <w:szCs w:val="24"/>
        </w:rPr>
        <w:instrText xml:space="preserve"> SEQ Figure_4. \* ARABIC </w:instrText>
      </w:r>
      <w:r w:rsidR="00993EDA" w:rsidRPr="00BC732D">
        <w:rPr>
          <w:b w:val="0"/>
          <w:color w:val="000000" w:themeColor="text1"/>
          <w:sz w:val="24"/>
          <w:szCs w:val="24"/>
        </w:rPr>
        <w:fldChar w:fldCharType="separate"/>
      </w:r>
      <w:r w:rsidR="004F79A2">
        <w:rPr>
          <w:b w:val="0"/>
          <w:noProof/>
          <w:color w:val="000000" w:themeColor="text1"/>
          <w:sz w:val="24"/>
          <w:szCs w:val="24"/>
        </w:rPr>
        <w:t>1</w:t>
      </w:r>
      <w:r w:rsidR="00993EDA" w:rsidRPr="00BC732D">
        <w:rPr>
          <w:b w:val="0"/>
          <w:color w:val="000000" w:themeColor="text1"/>
          <w:sz w:val="24"/>
          <w:szCs w:val="24"/>
        </w:rPr>
        <w:fldChar w:fldCharType="end"/>
      </w:r>
      <w:r w:rsidRPr="00BC732D">
        <w:rPr>
          <w:b w:val="0"/>
          <w:color w:val="000000" w:themeColor="text1"/>
          <w:sz w:val="24"/>
          <w:szCs w:val="24"/>
        </w:rPr>
        <w:t>:</w:t>
      </w:r>
      <w:r w:rsidR="0030557C" w:rsidRPr="00BC732D">
        <w:rPr>
          <w:b w:val="0"/>
          <w:color w:val="000000" w:themeColor="text1"/>
          <w:sz w:val="24"/>
          <w:szCs w:val="24"/>
        </w:rPr>
        <w:t xml:space="preserve"> The area of warehouse drawn depending on the point of GPS at appendix I</w:t>
      </w:r>
      <w:bookmarkEnd w:id="116"/>
      <w:bookmarkEnd w:id="117"/>
      <w:r w:rsidR="00B73EDC" w:rsidRPr="00BC732D">
        <w:rPr>
          <w:b w:val="0"/>
          <w:color w:val="000000" w:themeColor="text1"/>
          <w:sz w:val="24"/>
          <w:szCs w:val="24"/>
        </w:rPr>
        <w:t xml:space="preserve"> </w:t>
      </w:r>
    </w:p>
    <w:bookmarkEnd w:id="118"/>
    <w:bookmarkEnd w:id="119"/>
    <w:bookmarkEnd w:id="120"/>
    <w:bookmarkEnd w:id="121"/>
    <w:p w:rsidR="00E760E1" w:rsidRPr="006A5318" w:rsidRDefault="00CC0D45" w:rsidP="003F240E">
      <w:pPr>
        <w:spacing w:before="240" w:after="0" w:line="360" w:lineRule="auto"/>
        <w:jc w:val="both"/>
        <w:rPr>
          <w:rFonts w:cs="Times New Roman"/>
          <w:color w:val="000000" w:themeColor="text1"/>
          <w:szCs w:val="24"/>
        </w:rPr>
      </w:pPr>
      <w:r w:rsidRPr="00FE06DD">
        <w:rPr>
          <w:rFonts w:cs="Times New Roman"/>
          <w:color w:val="000000" w:themeColor="text1"/>
          <w:szCs w:val="24"/>
        </w:rPr>
        <w:t xml:space="preserve">The </w:t>
      </w:r>
      <w:r w:rsidRPr="003111DA">
        <w:rPr>
          <w:rFonts w:cs="Times New Roman"/>
          <w:color w:val="000000" w:themeColor="text1"/>
          <w:szCs w:val="24"/>
        </w:rPr>
        <w:t>figure</w:t>
      </w:r>
      <w:r w:rsidR="003111DA" w:rsidRPr="003111DA">
        <w:rPr>
          <w:rFonts w:cs="Times New Roman"/>
          <w:color w:val="000000" w:themeColor="text1"/>
          <w:szCs w:val="24"/>
        </w:rPr>
        <w:t xml:space="preserve"> 4.1</w:t>
      </w:r>
      <w:r w:rsidR="00446D9B">
        <w:rPr>
          <w:rFonts w:cs="Times New Roman"/>
          <w:color w:val="000000" w:themeColor="text1"/>
          <w:szCs w:val="24"/>
        </w:rPr>
        <w:t xml:space="preserve">; the </w:t>
      </w:r>
      <w:r w:rsidRPr="00FE06DD">
        <w:rPr>
          <w:rFonts w:cs="Times New Roman"/>
          <w:color w:val="000000" w:themeColor="text1"/>
          <w:szCs w:val="24"/>
        </w:rPr>
        <w:t xml:space="preserve">warehouse looks </w:t>
      </w:r>
      <w:r w:rsidR="00446D9B">
        <w:rPr>
          <w:rFonts w:cs="Times New Roman"/>
          <w:color w:val="000000" w:themeColor="text1"/>
          <w:szCs w:val="24"/>
        </w:rPr>
        <w:t xml:space="preserve">like </w:t>
      </w:r>
      <w:r w:rsidR="00446D9B" w:rsidRPr="00FE06DD">
        <w:rPr>
          <w:rFonts w:cs="Times New Roman"/>
          <w:color w:val="000000" w:themeColor="text1"/>
          <w:szCs w:val="24"/>
        </w:rPr>
        <w:t>approximat</w:t>
      </w:r>
      <w:r w:rsidR="00446D9B">
        <w:rPr>
          <w:rFonts w:cs="Times New Roman"/>
          <w:color w:val="000000" w:themeColor="text1"/>
          <w:szCs w:val="24"/>
        </w:rPr>
        <w:t>e</w:t>
      </w:r>
      <w:r w:rsidR="00444835">
        <w:rPr>
          <w:rFonts w:cs="Times New Roman"/>
          <w:color w:val="000000" w:themeColor="text1"/>
          <w:szCs w:val="24"/>
        </w:rPr>
        <w:t>ly</w:t>
      </w:r>
      <w:r w:rsidR="00446D9B">
        <w:rPr>
          <w:rFonts w:cs="Times New Roman"/>
          <w:color w:val="000000" w:themeColor="text1"/>
          <w:szCs w:val="24"/>
        </w:rPr>
        <w:t xml:space="preserve"> </w:t>
      </w:r>
      <w:r w:rsidR="00446D9B" w:rsidRPr="00FE06DD">
        <w:rPr>
          <w:rFonts w:cs="Times New Roman"/>
          <w:color w:val="000000" w:themeColor="text1"/>
          <w:szCs w:val="24"/>
        </w:rPr>
        <w:t>irregular</w:t>
      </w:r>
      <w:r w:rsidRPr="00FE06DD">
        <w:rPr>
          <w:rFonts w:cs="Times New Roman"/>
          <w:color w:val="000000" w:themeColor="text1"/>
          <w:szCs w:val="24"/>
        </w:rPr>
        <w:t xml:space="preserve"> shape. </w:t>
      </w:r>
      <w:r>
        <w:rPr>
          <w:rFonts w:cs="Times New Roman"/>
          <w:color w:val="000000" w:themeColor="text1"/>
          <w:szCs w:val="24"/>
        </w:rPr>
        <w:t xml:space="preserve">This mimics </w:t>
      </w:r>
      <w:r w:rsidRPr="00FE06DD">
        <w:rPr>
          <w:rFonts w:cs="Times New Roman"/>
          <w:color w:val="000000" w:themeColor="text1"/>
          <w:szCs w:val="24"/>
        </w:rPr>
        <w:t>th</w:t>
      </w:r>
      <w:r w:rsidR="00811907">
        <w:rPr>
          <w:rFonts w:cs="Times New Roman"/>
          <w:color w:val="000000" w:themeColor="text1"/>
          <w:szCs w:val="24"/>
        </w:rPr>
        <w:t>at</w:t>
      </w:r>
      <w:r w:rsidRPr="00FE06DD">
        <w:rPr>
          <w:rFonts w:cs="Times New Roman"/>
          <w:color w:val="000000" w:themeColor="text1"/>
          <w:szCs w:val="24"/>
        </w:rPr>
        <w:t xml:space="preserve"> closed loop of chart approximately indicate the total area of </w:t>
      </w:r>
      <w:r>
        <w:rPr>
          <w:rFonts w:cs="Times New Roman"/>
          <w:color w:val="000000" w:themeColor="text1"/>
          <w:szCs w:val="24"/>
        </w:rPr>
        <w:t xml:space="preserve">existing </w:t>
      </w:r>
      <w:r w:rsidRPr="00FE06DD">
        <w:rPr>
          <w:rFonts w:cs="Times New Roman"/>
          <w:color w:val="000000" w:themeColor="text1"/>
          <w:szCs w:val="24"/>
        </w:rPr>
        <w:t xml:space="preserve">warehouse. Depending on this </w:t>
      </w:r>
      <w:r w:rsidR="00811907">
        <w:rPr>
          <w:rFonts w:cs="Times New Roman"/>
          <w:color w:val="000000" w:themeColor="text1"/>
          <w:szCs w:val="24"/>
        </w:rPr>
        <w:t>area</w:t>
      </w:r>
      <w:r w:rsidRPr="00FE06DD">
        <w:rPr>
          <w:rFonts w:cs="Times New Roman"/>
          <w:color w:val="000000" w:themeColor="text1"/>
          <w:szCs w:val="24"/>
        </w:rPr>
        <w:t>, the researcher provides ex</w:t>
      </w:r>
      <w:r>
        <w:rPr>
          <w:rFonts w:cs="Times New Roman"/>
          <w:color w:val="000000" w:themeColor="text1"/>
          <w:szCs w:val="24"/>
        </w:rPr>
        <w:t xml:space="preserve">act shape for area of warehouse </w:t>
      </w:r>
      <w:r w:rsidRPr="00FE06DD">
        <w:rPr>
          <w:rFonts w:cs="Times New Roman"/>
          <w:color w:val="000000" w:themeColor="text1"/>
          <w:szCs w:val="24"/>
        </w:rPr>
        <w:t>for study purpose. This is generally approximated to rectangular shape of 41m x 128m by using</w:t>
      </w:r>
      <w:r w:rsidR="00811907">
        <w:rPr>
          <w:rFonts w:cs="Times New Roman"/>
          <w:color w:val="000000" w:themeColor="text1"/>
          <w:szCs w:val="24"/>
        </w:rPr>
        <w:t xml:space="preserve"> additional instrument called</w:t>
      </w:r>
      <w:r w:rsidRPr="00FE06DD">
        <w:rPr>
          <w:rFonts w:cs="Times New Roman"/>
          <w:color w:val="000000" w:themeColor="text1"/>
          <w:szCs w:val="24"/>
        </w:rPr>
        <w:t xml:space="preserve"> </w:t>
      </w:r>
      <w:r w:rsidR="00811907">
        <w:rPr>
          <w:rFonts w:cs="Times New Roman"/>
          <w:color w:val="000000" w:themeColor="text1"/>
          <w:szCs w:val="24"/>
        </w:rPr>
        <w:t>meter</w:t>
      </w:r>
      <w:r w:rsidRPr="00FE06DD">
        <w:rPr>
          <w:rFonts w:cs="Times New Roman"/>
          <w:color w:val="000000" w:themeColor="text1"/>
          <w:szCs w:val="24"/>
        </w:rPr>
        <w:t xml:space="preserve">. </w:t>
      </w:r>
      <w:r w:rsidRPr="009353C1">
        <w:rPr>
          <w:rFonts w:cs="Times New Roman"/>
          <w:color w:val="000000" w:themeColor="text1"/>
          <w:szCs w:val="24"/>
        </w:rPr>
        <w:t>As indicated in figure</w:t>
      </w:r>
      <w:r w:rsidR="009353C1" w:rsidRPr="009353C1">
        <w:rPr>
          <w:rFonts w:cs="Times New Roman"/>
          <w:color w:val="000000" w:themeColor="text1"/>
          <w:szCs w:val="24"/>
        </w:rPr>
        <w:t xml:space="preserve"> 4.1</w:t>
      </w:r>
      <w:r w:rsidR="00446D9B">
        <w:rPr>
          <w:rFonts w:cs="Times New Roman"/>
          <w:color w:val="000000" w:themeColor="text1"/>
          <w:szCs w:val="24"/>
        </w:rPr>
        <w:t>;</w:t>
      </w:r>
      <w:r w:rsidR="009353C1">
        <w:rPr>
          <w:rFonts w:cs="Times New Roman"/>
          <w:color w:val="FF0000"/>
          <w:szCs w:val="24"/>
        </w:rPr>
        <w:t xml:space="preserve"> </w:t>
      </w:r>
      <w:r w:rsidRPr="00FE06DD">
        <w:rPr>
          <w:rFonts w:cs="Times New Roman"/>
          <w:color w:val="000000" w:themeColor="text1"/>
          <w:szCs w:val="24"/>
        </w:rPr>
        <w:t xml:space="preserve">the </w:t>
      </w:r>
      <w:r w:rsidR="0098606C">
        <w:rPr>
          <w:rFonts w:cs="Times New Roman"/>
          <w:color w:val="000000" w:themeColor="text1"/>
          <w:szCs w:val="24"/>
        </w:rPr>
        <w:t>existing</w:t>
      </w:r>
      <w:r w:rsidRPr="00FE06DD">
        <w:rPr>
          <w:rFonts w:cs="Times New Roman"/>
          <w:color w:val="000000" w:themeColor="text1"/>
          <w:szCs w:val="24"/>
        </w:rPr>
        <w:t xml:space="preserve"> warehouse contains</w:t>
      </w:r>
      <w:r>
        <w:rPr>
          <w:rFonts w:cs="Times New Roman"/>
          <w:color w:val="000000" w:themeColor="text1"/>
          <w:szCs w:val="24"/>
        </w:rPr>
        <w:t xml:space="preserve"> only </w:t>
      </w:r>
      <w:r w:rsidRPr="00FE06DD">
        <w:rPr>
          <w:rFonts w:cs="Times New Roman"/>
          <w:color w:val="000000" w:themeColor="text1"/>
          <w:szCs w:val="24"/>
        </w:rPr>
        <w:t xml:space="preserve">the management room and </w:t>
      </w:r>
      <w:r w:rsidR="0098606C">
        <w:rPr>
          <w:rFonts w:cs="Times New Roman"/>
          <w:color w:val="000000" w:themeColor="text1"/>
          <w:szCs w:val="24"/>
        </w:rPr>
        <w:t xml:space="preserve">storage </w:t>
      </w:r>
      <w:r w:rsidRPr="00FE06DD">
        <w:rPr>
          <w:rFonts w:cs="Times New Roman"/>
          <w:color w:val="000000" w:themeColor="text1"/>
          <w:szCs w:val="24"/>
        </w:rPr>
        <w:t>location</w:t>
      </w:r>
      <w:r w:rsidR="0098606C">
        <w:rPr>
          <w:rFonts w:cs="Times New Roman"/>
          <w:color w:val="000000" w:themeColor="text1"/>
          <w:szCs w:val="24"/>
        </w:rPr>
        <w:t xml:space="preserve"> which</w:t>
      </w:r>
      <w:r w:rsidRPr="00FE06DD">
        <w:rPr>
          <w:rFonts w:cs="Times New Roman"/>
          <w:color w:val="000000" w:themeColor="text1"/>
          <w:szCs w:val="24"/>
        </w:rPr>
        <w:t xml:space="preserve"> dedicated to freight or cargo </w:t>
      </w:r>
      <w:r w:rsidR="003F240E">
        <w:rPr>
          <w:rFonts w:cs="Times New Roman"/>
          <w:color w:val="000000" w:themeColor="text1"/>
          <w:szCs w:val="24"/>
        </w:rPr>
        <w:t>stu</w:t>
      </w:r>
      <w:r w:rsidRPr="00FE06DD">
        <w:rPr>
          <w:rFonts w:cs="Times New Roman"/>
          <w:color w:val="000000" w:themeColor="text1"/>
          <w:szCs w:val="24"/>
        </w:rPr>
        <w:t xml:space="preserve">ffed to warehouse. As indicated </w:t>
      </w:r>
      <w:r w:rsidR="00444835">
        <w:rPr>
          <w:rFonts w:cs="Times New Roman"/>
          <w:color w:val="000000" w:themeColor="text1"/>
          <w:szCs w:val="24"/>
        </w:rPr>
        <w:t xml:space="preserve">in </w:t>
      </w:r>
      <w:r w:rsidR="00444835" w:rsidRPr="00681D5D">
        <w:rPr>
          <w:rFonts w:cs="Times New Roman"/>
          <w:color w:val="000000" w:themeColor="text1"/>
          <w:szCs w:val="24"/>
        </w:rPr>
        <w:t>F</w:t>
      </w:r>
      <w:r w:rsidRPr="00681D5D">
        <w:rPr>
          <w:rFonts w:cs="Times New Roman"/>
          <w:color w:val="000000" w:themeColor="text1"/>
          <w:szCs w:val="24"/>
        </w:rPr>
        <w:t>igure</w:t>
      </w:r>
      <w:r w:rsidR="009353C1" w:rsidRPr="00681D5D">
        <w:rPr>
          <w:rFonts w:cs="Times New Roman"/>
          <w:color w:val="000000" w:themeColor="text1"/>
          <w:szCs w:val="24"/>
        </w:rPr>
        <w:t xml:space="preserve"> 4.2</w:t>
      </w:r>
      <w:r w:rsidR="00444835" w:rsidRPr="00681D5D">
        <w:rPr>
          <w:rFonts w:cs="Times New Roman"/>
          <w:color w:val="000000" w:themeColor="text1"/>
          <w:szCs w:val="24"/>
        </w:rPr>
        <w:t>,</w:t>
      </w:r>
      <w:r w:rsidR="00444835">
        <w:rPr>
          <w:rFonts w:cs="Times New Roman"/>
          <w:color w:val="000000" w:themeColor="text1"/>
          <w:szCs w:val="24"/>
        </w:rPr>
        <w:t xml:space="preserve"> </w:t>
      </w:r>
      <w:r w:rsidR="009353C1" w:rsidRPr="009353C1">
        <w:rPr>
          <w:rFonts w:cs="Times New Roman"/>
          <w:color w:val="000000" w:themeColor="text1"/>
          <w:szCs w:val="24"/>
        </w:rPr>
        <w:t>t</w:t>
      </w:r>
      <w:r w:rsidRPr="009353C1">
        <w:rPr>
          <w:rFonts w:cs="Times New Roman"/>
          <w:color w:val="000000" w:themeColor="text1"/>
          <w:szCs w:val="24"/>
        </w:rPr>
        <w:t>he</w:t>
      </w:r>
      <w:r w:rsidRPr="00FE06DD">
        <w:rPr>
          <w:rFonts w:cs="Times New Roman"/>
          <w:color w:val="000000" w:themeColor="text1"/>
          <w:szCs w:val="24"/>
        </w:rPr>
        <w:t xml:space="preserve"> 80 locations allocated to 20 ft container</w:t>
      </w:r>
      <w:r w:rsidR="003F240E">
        <w:rPr>
          <w:rFonts w:cs="Times New Roman"/>
          <w:color w:val="000000" w:themeColor="text1"/>
          <w:szCs w:val="24"/>
        </w:rPr>
        <w:t>s</w:t>
      </w:r>
      <w:r w:rsidRPr="00FE06DD">
        <w:rPr>
          <w:rFonts w:cs="Times New Roman"/>
          <w:color w:val="000000" w:themeColor="text1"/>
          <w:szCs w:val="24"/>
        </w:rPr>
        <w:t xml:space="preserve"> are 4.8m x 4.8 m which equal with 23.04m</w:t>
      </w:r>
      <w:r w:rsidRPr="00FE06DD">
        <w:rPr>
          <w:rFonts w:cs="Times New Roman"/>
          <w:color w:val="000000" w:themeColor="text1"/>
          <w:szCs w:val="24"/>
          <w:vertAlign w:val="superscript"/>
        </w:rPr>
        <w:t>2</w:t>
      </w:r>
      <w:r w:rsidRPr="00FE06DD">
        <w:rPr>
          <w:rFonts w:cs="Times New Roman"/>
          <w:color w:val="000000" w:themeColor="text1"/>
          <w:szCs w:val="24"/>
        </w:rPr>
        <w:t>.</w:t>
      </w:r>
      <w:r>
        <w:rPr>
          <w:rFonts w:cs="Times New Roman"/>
          <w:color w:val="000000" w:themeColor="text1"/>
          <w:szCs w:val="24"/>
        </w:rPr>
        <w:t xml:space="preserve"> </w:t>
      </w:r>
      <w:r w:rsidRPr="00FE06DD">
        <w:rPr>
          <w:rFonts w:cs="Times New Roman"/>
          <w:color w:val="000000" w:themeColor="text1"/>
          <w:szCs w:val="24"/>
        </w:rPr>
        <w:t>From this</w:t>
      </w:r>
      <w:r w:rsidR="003F240E">
        <w:rPr>
          <w:rFonts w:cs="Times New Roman"/>
          <w:color w:val="000000" w:themeColor="text1"/>
          <w:szCs w:val="24"/>
        </w:rPr>
        <w:t>,</w:t>
      </w:r>
      <w:r w:rsidRPr="00FE06DD">
        <w:rPr>
          <w:rFonts w:cs="Times New Roman"/>
          <w:color w:val="000000" w:themeColor="text1"/>
          <w:szCs w:val="24"/>
        </w:rPr>
        <w:t xml:space="preserve"> </w:t>
      </w:r>
      <w:r w:rsidR="00444835">
        <w:rPr>
          <w:rFonts w:cs="Times New Roman"/>
          <w:color w:val="000000" w:themeColor="text1"/>
          <w:szCs w:val="24"/>
        </w:rPr>
        <w:t>it was focused</w:t>
      </w:r>
      <w:r w:rsidRPr="00FE06DD">
        <w:rPr>
          <w:rFonts w:cs="Times New Roman"/>
          <w:color w:val="000000" w:themeColor="text1"/>
          <w:szCs w:val="24"/>
        </w:rPr>
        <w:t xml:space="preserve"> total area of warehouse which dedicated to 20 ft containers. This is equivalent with the 80x 23.04m</w:t>
      </w:r>
      <w:r w:rsidRPr="00E23EFC">
        <w:rPr>
          <w:rFonts w:cs="Times New Roman"/>
          <w:color w:val="000000" w:themeColor="text1"/>
          <w:szCs w:val="24"/>
          <w:vertAlign w:val="superscript"/>
        </w:rPr>
        <w:t>2</w:t>
      </w:r>
      <w:r w:rsidRPr="00FE06DD">
        <w:rPr>
          <w:rFonts w:cs="Times New Roman"/>
          <w:color w:val="000000" w:themeColor="text1"/>
          <w:szCs w:val="24"/>
        </w:rPr>
        <w:t xml:space="preserve"> or 1843.2 m</w:t>
      </w:r>
      <w:r w:rsidRPr="00E23EFC">
        <w:rPr>
          <w:rFonts w:cs="Times New Roman"/>
          <w:color w:val="000000" w:themeColor="text1"/>
          <w:szCs w:val="24"/>
          <w:vertAlign w:val="superscript"/>
        </w:rPr>
        <w:t>2</w:t>
      </w:r>
      <w:r w:rsidRPr="00FE06DD">
        <w:rPr>
          <w:rFonts w:cs="Times New Roman"/>
          <w:color w:val="000000" w:themeColor="text1"/>
          <w:szCs w:val="24"/>
        </w:rPr>
        <w:t>. In addition to this</w:t>
      </w:r>
      <w:r w:rsidR="003F240E">
        <w:rPr>
          <w:rFonts w:cs="Times New Roman"/>
          <w:color w:val="000000" w:themeColor="text1"/>
          <w:szCs w:val="24"/>
        </w:rPr>
        <w:t>,</w:t>
      </w:r>
      <w:r w:rsidRPr="00FE06DD">
        <w:rPr>
          <w:rFonts w:cs="Times New Roman"/>
          <w:color w:val="000000" w:themeColor="text1"/>
          <w:szCs w:val="24"/>
        </w:rPr>
        <w:t xml:space="preserve"> </w:t>
      </w:r>
      <w:r w:rsidR="003F240E">
        <w:rPr>
          <w:rFonts w:cs="Times New Roman"/>
          <w:color w:val="000000" w:themeColor="text1"/>
          <w:szCs w:val="24"/>
        </w:rPr>
        <w:t xml:space="preserve">the </w:t>
      </w:r>
      <w:r w:rsidRPr="00FE06DD">
        <w:rPr>
          <w:rFonts w:cs="Times New Roman"/>
          <w:color w:val="000000" w:themeColor="text1"/>
          <w:szCs w:val="24"/>
        </w:rPr>
        <w:t>existing layout</w:t>
      </w:r>
      <w:r w:rsidR="003F240E">
        <w:rPr>
          <w:rFonts w:cs="Times New Roman"/>
          <w:color w:val="000000" w:themeColor="text1"/>
          <w:szCs w:val="24"/>
        </w:rPr>
        <w:t>s</w:t>
      </w:r>
      <w:r w:rsidRPr="00FE06DD">
        <w:rPr>
          <w:rFonts w:cs="Times New Roman"/>
          <w:color w:val="000000" w:themeColor="text1"/>
          <w:szCs w:val="24"/>
        </w:rPr>
        <w:t xml:space="preserve"> allocated to 40 ft container</w:t>
      </w:r>
      <w:r w:rsidR="003F240E">
        <w:rPr>
          <w:rFonts w:cs="Times New Roman"/>
          <w:color w:val="000000" w:themeColor="text1"/>
          <w:szCs w:val="24"/>
        </w:rPr>
        <w:t>s</w:t>
      </w:r>
      <w:r w:rsidRPr="00FE06DD">
        <w:rPr>
          <w:rFonts w:cs="Times New Roman"/>
          <w:color w:val="000000" w:themeColor="text1"/>
          <w:szCs w:val="24"/>
        </w:rPr>
        <w:t xml:space="preserve"> </w:t>
      </w:r>
      <w:r w:rsidR="003F240E">
        <w:rPr>
          <w:rFonts w:cs="Times New Roman"/>
          <w:color w:val="000000" w:themeColor="text1"/>
          <w:szCs w:val="24"/>
        </w:rPr>
        <w:t>are</w:t>
      </w:r>
      <w:r w:rsidRPr="00FE06DD">
        <w:rPr>
          <w:rFonts w:cs="Times New Roman"/>
          <w:color w:val="000000" w:themeColor="text1"/>
          <w:szCs w:val="24"/>
        </w:rPr>
        <w:t xml:space="preserve"> equivalent </w:t>
      </w:r>
      <w:r w:rsidR="003F240E">
        <w:rPr>
          <w:rFonts w:cs="Times New Roman"/>
          <w:color w:val="000000" w:themeColor="text1"/>
          <w:szCs w:val="24"/>
        </w:rPr>
        <w:t>to the</w:t>
      </w:r>
      <w:r w:rsidRPr="00FE06DD">
        <w:rPr>
          <w:rFonts w:cs="Times New Roman"/>
          <w:color w:val="000000" w:themeColor="text1"/>
          <w:szCs w:val="24"/>
        </w:rPr>
        <w:t xml:space="preserve"> 4.8m x 9.86m or 47.328 m</w:t>
      </w:r>
      <w:r w:rsidRPr="00FE06DD">
        <w:rPr>
          <w:rFonts w:cs="Times New Roman"/>
          <w:color w:val="000000" w:themeColor="text1"/>
          <w:szCs w:val="24"/>
          <w:vertAlign w:val="superscript"/>
        </w:rPr>
        <w:t xml:space="preserve">2 </w:t>
      </w:r>
      <w:r w:rsidRPr="00FE06DD">
        <w:rPr>
          <w:rFonts w:cs="Times New Roman"/>
          <w:color w:val="000000" w:themeColor="text1"/>
          <w:szCs w:val="24"/>
        </w:rPr>
        <w:t>and equivalent with the 20x 47.328 m</w:t>
      </w:r>
      <w:r w:rsidRPr="00FE06DD">
        <w:rPr>
          <w:rFonts w:cs="Times New Roman"/>
          <w:color w:val="000000" w:themeColor="text1"/>
          <w:szCs w:val="24"/>
          <w:vertAlign w:val="superscript"/>
        </w:rPr>
        <w:t xml:space="preserve">2 </w:t>
      </w:r>
      <w:r w:rsidRPr="00FE06DD">
        <w:rPr>
          <w:rFonts w:cs="Times New Roman"/>
          <w:color w:val="000000" w:themeColor="text1"/>
          <w:szCs w:val="24"/>
        </w:rPr>
        <w:t>or 946.56 m</w:t>
      </w:r>
      <w:r w:rsidRPr="00E23EFC">
        <w:rPr>
          <w:rFonts w:cs="Times New Roman"/>
          <w:color w:val="000000" w:themeColor="text1"/>
          <w:szCs w:val="24"/>
          <w:vertAlign w:val="superscript"/>
        </w:rPr>
        <w:t>2</w:t>
      </w:r>
      <w:r w:rsidRPr="00FE06DD">
        <w:rPr>
          <w:rFonts w:cs="Times New Roman"/>
          <w:color w:val="000000" w:themeColor="text1"/>
          <w:szCs w:val="24"/>
        </w:rPr>
        <w:t>. The total area dedicated is summation of all area of existing layout</w:t>
      </w:r>
      <w:r w:rsidR="003F240E">
        <w:rPr>
          <w:rFonts w:cs="Times New Roman"/>
          <w:color w:val="000000" w:themeColor="text1"/>
          <w:szCs w:val="24"/>
        </w:rPr>
        <w:t>s</w:t>
      </w:r>
      <w:r w:rsidRPr="00FE06DD">
        <w:rPr>
          <w:rFonts w:cs="Times New Roman"/>
          <w:color w:val="000000" w:themeColor="text1"/>
          <w:szCs w:val="24"/>
        </w:rPr>
        <w:t xml:space="preserve"> which allocated to containers of 20 ft and 40ft</w:t>
      </w:r>
      <w:r w:rsidR="003F240E">
        <w:rPr>
          <w:rFonts w:cs="Times New Roman"/>
          <w:color w:val="000000" w:themeColor="text1"/>
          <w:szCs w:val="24"/>
        </w:rPr>
        <w:t>.</w:t>
      </w:r>
      <w:r w:rsidRPr="00FE06DD">
        <w:rPr>
          <w:rFonts w:cs="Times New Roman"/>
          <w:color w:val="000000" w:themeColor="text1"/>
          <w:szCs w:val="24"/>
        </w:rPr>
        <w:t xml:space="preserve"> which equivalent with 2789.76 m</w:t>
      </w:r>
      <w:r w:rsidRPr="00FE06DD">
        <w:rPr>
          <w:rFonts w:cs="Times New Roman"/>
          <w:color w:val="000000" w:themeColor="text1"/>
          <w:szCs w:val="24"/>
          <w:vertAlign w:val="superscript"/>
        </w:rPr>
        <w:t>2</w:t>
      </w:r>
      <w:r w:rsidR="000479AA">
        <w:rPr>
          <w:rFonts w:cs="Times New Roman"/>
          <w:color w:val="000000" w:themeColor="text1"/>
          <w:szCs w:val="24"/>
        </w:rPr>
        <w:t>. T</w:t>
      </w:r>
      <w:r w:rsidRPr="00FE06DD">
        <w:rPr>
          <w:rFonts w:cs="Times New Roman"/>
          <w:color w:val="000000" w:themeColor="text1"/>
          <w:szCs w:val="24"/>
        </w:rPr>
        <w:t xml:space="preserve">he </w:t>
      </w:r>
      <w:r w:rsidRPr="00FE06DD">
        <w:rPr>
          <w:rFonts w:cs="Times New Roman"/>
          <w:color w:val="000000" w:themeColor="text1"/>
          <w:szCs w:val="24"/>
        </w:rPr>
        <w:lastRenderedPageBreak/>
        <w:t>management offices internally partitioned</w:t>
      </w:r>
      <w:r w:rsidR="003F240E">
        <w:rPr>
          <w:rFonts w:cs="Times New Roman"/>
          <w:color w:val="000000" w:themeColor="text1"/>
          <w:szCs w:val="24"/>
        </w:rPr>
        <w:t>,</w:t>
      </w:r>
      <w:r w:rsidRPr="00FE06DD">
        <w:rPr>
          <w:rFonts w:cs="Times New Roman"/>
          <w:color w:val="000000" w:themeColor="text1"/>
          <w:szCs w:val="24"/>
        </w:rPr>
        <w:t xml:space="preserve"> </w:t>
      </w:r>
      <w:r w:rsidR="003F240E">
        <w:rPr>
          <w:rFonts w:cs="Times New Roman"/>
          <w:color w:val="000000" w:themeColor="text1"/>
          <w:szCs w:val="24"/>
        </w:rPr>
        <w:t xml:space="preserve">which </w:t>
      </w:r>
      <w:r w:rsidR="000479AA">
        <w:rPr>
          <w:rFonts w:cs="Times New Roman"/>
          <w:color w:val="000000" w:themeColor="text1"/>
          <w:szCs w:val="24"/>
        </w:rPr>
        <w:t xml:space="preserve">can </w:t>
      </w:r>
      <w:r w:rsidRPr="00FE06DD">
        <w:rPr>
          <w:rFonts w:cs="Times New Roman"/>
          <w:color w:val="000000" w:themeColor="text1"/>
          <w:szCs w:val="24"/>
        </w:rPr>
        <w:t xml:space="preserve">occupy the 3.3m horizontally and </w:t>
      </w:r>
      <w:r w:rsidRPr="009353C1">
        <w:rPr>
          <w:rFonts w:cs="Times New Roman"/>
          <w:color w:val="000000" w:themeColor="text1"/>
          <w:szCs w:val="24"/>
        </w:rPr>
        <w:t>vertically</w:t>
      </w:r>
      <w:r w:rsidRPr="00881ACD">
        <w:rPr>
          <w:rFonts w:cs="Times New Roman"/>
          <w:color w:val="FF0000"/>
          <w:szCs w:val="24"/>
        </w:rPr>
        <w:t xml:space="preserve"> </w:t>
      </w:r>
      <w:r w:rsidRPr="00FE06DD">
        <w:rPr>
          <w:rFonts w:cs="Times New Roman"/>
          <w:color w:val="000000" w:themeColor="text1"/>
          <w:szCs w:val="24"/>
        </w:rPr>
        <w:t>it approximately 40m. Therefore</w:t>
      </w:r>
      <w:r w:rsidR="003F240E">
        <w:rPr>
          <w:rFonts w:cs="Times New Roman"/>
          <w:color w:val="000000" w:themeColor="text1"/>
          <w:szCs w:val="24"/>
        </w:rPr>
        <w:t>,</w:t>
      </w:r>
      <w:r w:rsidRPr="00FE06DD">
        <w:rPr>
          <w:rFonts w:cs="Times New Roman"/>
          <w:color w:val="000000" w:themeColor="text1"/>
          <w:szCs w:val="24"/>
        </w:rPr>
        <w:t xml:space="preserve"> the area occupied by the office approximately equivalent to 3.3m x 40m or 132m</w:t>
      </w:r>
      <w:r w:rsidRPr="00FE06DD">
        <w:rPr>
          <w:rFonts w:cs="Times New Roman"/>
          <w:color w:val="000000" w:themeColor="text1"/>
          <w:szCs w:val="24"/>
          <w:vertAlign w:val="superscript"/>
        </w:rPr>
        <w:t>2</w:t>
      </w:r>
      <w:r w:rsidRPr="00FE06DD">
        <w:rPr>
          <w:rFonts w:cs="Times New Roman"/>
          <w:color w:val="000000" w:themeColor="text1"/>
          <w:szCs w:val="24"/>
        </w:rPr>
        <w:t>.</w:t>
      </w:r>
      <w:bookmarkStart w:id="122" w:name="_Toc514478343"/>
      <w:bookmarkStart w:id="123" w:name="_Toc514428676"/>
    </w:p>
    <w:p w:rsidR="00CC0D45" w:rsidRPr="001631FD" w:rsidRDefault="00CC0D45" w:rsidP="00674707">
      <w:pPr>
        <w:pStyle w:val="Heading3"/>
        <w:numPr>
          <w:ilvl w:val="2"/>
          <w:numId w:val="32"/>
        </w:numPr>
        <w:spacing w:before="100" w:beforeAutospacing="1" w:after="100" w:afterAutospacing="1" w:line="360" w:lineRule="auto"/>
        <w:ind w:left="0" w:firstLine="0"/>
        <w:rPr>
          <w:rFonts w:ascii="Times New Roman" w:hAnsi="Times New Roman" w:cs="Times New Roman"/>
          <w:color w:val="000000" w:themeColor="text1"/>
          <w:szCs w:val="24"/>
        </w:rPr>
      </w:pPr>
      <w:bookmarkStart w:id="124" w:name="_Toc517693248"/>
      <w:bookmarkEnd w:id="122"/>
      <w:bookmarkEnd w:id="123"/>
      <w:r w:rsidRPr="001631FD">
        <w:rPr>
          <w:rFonts w:ascii="Times New Roman" w:hAnsi="Times New Roman" w:cs="Times New Roman"/>
          <w:color w:val="000000" w:themeColor="text1"/>
          <w:szCs w:val="24"/>
        </w:rPr>
        <w:t>The analysis of existing layout of warehouse</w:t>
      </w:r>
      <w:bookmarkEnd w:id="124"/>
    </w:p>
    <w:p w:rsidR="00CE74F5" w:rsidRPr="00E56DFB" w:rsidRDefault="000479AA" w:rsidP="00CC0D45">
      <w:pPr>
        <w:spacing w:line="360" w:lineRule="auto"/>
        <w:jc w:val="both"/>
        <w:rPr>
          <w:rFonts w:cs="Times New Roman"/>
          <w:color w:val="000000" w:themeColor="text1"/>
          <w:szCs w:val="24"/>
        </w:rPr>
      </w:pPr>
      <w:r>
        <w:rPr>
          <w:rFonts w:cs="Times New Roman"/>
          <w:color w:val="000000" w:themeColor="text1"/>
          <w:szCs w:val="24"/>
        </w:rPr>
        <w:t>The existing warehouse of M</w:t>
      </w:r>
      <w:r w:rsidR="00CC0D45" w:rsidRPr="00FE06DD">
        <w:rPr>
          <w:rFonts w:cs="Times New Roman"/>
          <w:color w:val="000000" w:themeColor="text1"/>
          <w:szCs w:val="24"/>
        </w:rPr>
        <w:t>odjo dry port is basically accommodated by the number of container</w:t>
      </w:r>
      <w:r w:rsidR="00CA5CBB">
        <w:rPr>
          <w:rFonts w:cs="Times New Roman"/>
          <w:color w:val="000000" w:themeColor="text1"/>
          <w:szCs w:val="24"/>
        </w:rPr>
        <w:t>s;</w:t>
      </w:r>
      <w:r w:rsidR="00CC0D45" w:rsidRPr="00FE06DD">
        <w:rPr>
          <w:rFonts w:cs="Times New Roman"/>
          <w:color w:val="000000" w:themeColor="text1"/>
          <w:szCs w:val="24"/>
        </w:rPr>
        <w:t xml:space="preserve"> those inspected in</w:t>
      </w:r>
      <w:r>
        <w:rPr>
          <w:rFonts w:cs="Times New Roman"/>
          <w:color w:val="000000" w:themeColor="text1"/>
          <w:szCs w:val="24"/>
        </w:rPr>
        <w:t xml:space="preserve"> the</w:t>
      </w:r>
      <w:r w:rsidR="00CC0D45" w:rsidRPr="00FE06DD">
        <w:rPr>
          <w:rFonts w:cs="Times New Roman"/>
          <w:color w:val="000000" w:themeColor="text1"/>
          <w:szCs w:val="24"/>
        </w:rPr>
        <w:t xml:space="preserve"> warehouse </w:t>
      </w:r>
      <w:r>
        <w:rPr>
          <w:rFonts w:cs="Times New Roman"/>
          <w:color w:val="000000" w:themeColor="text1"/>
          <w:szCs w:val="24"/>
        </w:rPr>
        <w:t>when directions are</w:t>
      </w:r>
      <w:r w:rsidR="00CC0D45" w:rsidRPr="00FE06DD">
        <w:rPr>
          <w:rFonts w:cs="Times New Roman"/>
          <w:color w:val="000000" w:themeColor="text1"/>
          <w:szCs w:val="24"/>
        </w:rPr>
        <w:t xml:space="preserve"> given by customs to</w:t>
      </w:r>
      <w:r w:rsidR="00CA5CBB">
        <w:rPr>
          <w:rFonts w:cs="Times New Roman"/>
          <w:color w:val="000000" w:themeColor="text1"/>
          <w:szCs w:val="24"/>
        </w:rPr>
        <w:t xml:space="preserve"> be</w:t>
      </w:r>
      <w:r w:rsidR="00CC0D45" w:rsidRPr="00FE06DD">
        <w:rPr>
          <w:rFonts w:cs="Times New Roman"/>
          <w:color w:val="000000" w:themeColor="text1"/>
          <w:szCs w:val="24"/>
        </w:rPr>
        <w:t xml:space="preserve"> inspect</w:t>
      </w:r>
      <w:r w:rsidR="00CA5CBB">
        <w:rPr>
          <w:rFonts w:cs="Times New Roman"/>
          <w:color w:val="000000" w:themeColor="text1"/>
          <w:szCs w:val="24"/>
        </w:rPr>
        <w:t>ed</w:t>
      </w:r>
      <w:r w:rsidR="00CC0D45" w:rsidRPr="00FE06DD">
        <w:rPr>
          <w:rFonts w:cs="Times New Roman"/>
          <w:color w:val="000000" w:themeColor="text1"/>
          <w:szCs w:val="24"/>
        </w:rPr>
        <w:t xml:space="preserve"> in warehouse. In </w:t>
      </w:r>
      <w:r w:rsidR="00483FA4" w:rsidRPr="00681D5D">
        <w:rPr>
          <w:rFonts w:cs="Times New Roman"/>
          <w:color w:val="000000" w:themeColor="text1"/>
          <w:szCs w:val="24"/>
        </w:rPr>
        <w:t>F</w:t>
      </w:r>
      <w:r w:rsidR="00CC0D45" w:rsidRPr="00681D5D">
        <w:rPr>
          <w:rFonts w:cs="Times New Roman"/>
          <w:color w:val="000000" w:themeColor="text1"/>
          <w:szCs w:val="24"/>
        </w:rPr>
        <w:t xml:space="preserve">igure </w:t>
      </w:r>
      <w:r w:rsidR="00816FAD" w:rsidRPr="00681D5D">
        <w:rPr>
          <w:rFonts w:cs="Times New Roman"/>
          <w:color w:val="000000" w:themeColor="text1"/>
          <w:szCs w:val="24"/>
        </w:rPr>
        <w:t>4.2</w:t>
      </w:r>
      <w:r w:rsidR="00483FA4">
        <w:rPr>
          <w:rFonts w:cs="Times New Roman"/>
          <w:color w:val="000000" w:themeColor="text1"/>
          <w:szCs w:val="24"/>
        </w:rPr>
        <w:t>, the lay</w:t>
      </w:r>
      <w:r w:rsidR="00CC0D45" w:rsidRPr="00FE06DD">
        <w:rPr>
          <w:rFonts w:cs="Times New Roman"/>
          <w:color w:val="000000" w:themeColor="text1"/>
          <w:szCs w:val="24"/>
        </w:rPr>
        <w:t>out</w:t>
      </w:r>
      <w:r w:rsidR="00E56DFB">
        <w:rPr>
          <w:rFonts w:cs="Times New Roman"/>
          <w:color w:val="000000" w:themeColor="text1"/>
          <w:szCs w:val="24"/>
        </w:rPr>
        <w:t>s</w:t>
      </w:r>
      <w:r w:rsidR="00CC0D45" w:rsidRPr="00FE06DD">
        <w:rPr>
          <w:rFonts w:cs="Times New Roman"/>
          <w:color w:val="000000" w:themeColor="text1"/>
          <w:szCs w:val="24"/>
        </w:rPr>
        <w:t xml:space="preserve"> provided for 40 ft co</w:t>
      </w:r>
      <w:r w:rsidR="00483FA4">
        <w:rPr>
          <w:rFonts w:cs="Times New Roman"/>
          <w:color w:val="000000" w:themeColor="text1"/>
          <w:szCs w:val="24"/>
        </w:rPr>
        <w:t>ntainer is 20 in number and lay</w:t>
      </w:r>
      <w:r w:rsidR="00CC0D45" w:rsidRPr="00FE06DD">
        <w:rPr>
          <w:rFonts w:cs="Times New Roman"/>
          <w:color w:val="000000" w:themeColor="text1"/>
          <w:szCs w:val="24"/>
        </w:rPr>
        <w:t xml:space="preserve">out provided for 20 ft container is 80 in number.  </w:t>
      </w:r>
      <w:r w:rsidR="00CC0D45" w:rsidRPr="00FE06DD">
        <w:rPr>
          <w:rFonts w:cs="Times New Roman"/>
          <w:color w:val="000000" w:themeColor="text1"/>
          <w:szCs w:val="24"/>
          <w:lang w:val="en-ZA"/>
        </w:rPr>
        <w:t xml:space="preserve">The reference size is the 20 foot box of 20 feet long, 8'6" </w:t>
      </w:r>
      <w:r w:rsidR="00483FA4">
        <w:rPr>
          <w:rFonts w:cs="Times New Roman"/>
          <w:color w:val="000000" w:themeColor="text1"/>
          <w:szCs w:val="24"/>
          <w:lang w:val="en-ZA"/>
        </w:rPr>
        <w:t>feet high and 8 feet wide, or one TEU</w:t>
      </w:r>
      <w:r w:rsidR="00CC0D45" w:rsidRPr="00FE06DD">
        <w:rPr>
          <w:rFonts w:cs="Times New Roman"/>
          <w:color w:val="000000" w:themeColor="text1"/>
          <w:szCs w:val="24"/>
          <w:lang w:val="en-ZA"/>
        </w:rPr>
        <w:t>. Special purpose containers, such as “High Cube” containers are also common and they are one foot higher (9'6") than the standard.</w:t>
      </w:r>
      <w:r w:rsidR="00483FA4">
        <w:rPr>
          <w:rFonts w:cs="Times New Roman"/>
          <w:color w:val="000000" w:themeColor="text1"/>
          <w:szCs w:val="24"/>
          <w:lang w:val="en-ZA"/>
        </w:rPr>
        <w:t xml:space="preserve"> </w:t>
      </w:r>
    </w:p>
    <w:p w:rsidR="00CC0D45" w:rsidRPr="00FE06DD" w:rsidRDefault="00CC0D45" w:rsidP="00CE74F5">
      <w:pPr>
        <w:spacing w:line="360" w:lineRule="auto"/>
        <w:jc w:val="both"/>
        <w:rPr>
          <w:rFonts w:cs="Times New Roman"/>
          <w:color w:val="000000" w:themeColor="text1"/>
          <w:szCs w:val="24"/>
          <w:lang w:val="en-ZA"/>
        </w:rPr>
      </w:pPr>
      <w:r w:rsidRPr="00FE06DD">
        <w:rPr>
          <w:color w:val="000000" w:themeColor="text1"/>
        </w:rPr>
        <w:t xml:space="preserve">According to </w:t>
      </w:r>
      <w:hyperlink r:id="rId20" w:history="1">
        <w:r w:rsidRPr="00FE06DD">
          <w:rPr>
            <w:rStyle w:val="Hyperlink"/>
            <w:rFonts w:cs="Times New Roman"/>
            <w:color w:val="000000" w:themeColor="text1"/>
            <w:szCs w:val="24"/>
          </w:rPr>
          <w:t>www.PONL.com</w:t>
        </w:r>
      </w:hyperlink>
      <w:r w:rsidR="00F71240">
        <w:t xml:space="preserve">, </w:t>
      </w:r>
      <w:r w:rsidRPr="00FE06DD">
        <w:rPr>
          <w:color w:val="000000" w:themeColor="text1"/>
        </w:rPr>
        <w:t xml:space="preserve">the standard volume of 40ft and 20ft is 67.3 </w:t>
      </w:r>
      <w:r w:rsidRPr="00FE06DD">
        <w:rPr>
          <w:rFonts w:cs="Times New Roman"/>
          <w:color w:val="000000" w:themeColor="text1"/>
          <w:szCs w:val="24"/>
        </w:rPr>
        <w:t>m</w:t>
      </w:r>
      <w:r w:rsidRPr="00FE06DD">
        <w:rPr>
          <w:rFonts w:cs="Times New Roman"/>
          <w:color w:val="000000" w:themeColor="text1"/>
          <w:szCs w:val="24"/>
          <w:vertAlign w:val="superscript"/>
        </w:rPr>
        <w:t xml:space="preserve">3 </w:t>
      </w:r>
      <w:r w:rsidRPr="00FE06DD">
        <w:rPr>
          <w:rFonts w:cs="Times New Roman"/>
          <w:color w:val="000000" w:themeColor="text1"/>
          <w:szCs w:val="24"/>
        </w:rPr>
        <w:t>and 33.2 m</w:t>
      </w:r>
      <w:r w:rsidRPr="00FE06DD">
        <w:rPr>
          <w:rFonts w:cs="Times New Roman"/>
          <w:color w:val="000000" w:themeColor="text1"/>
          <w:szCs w:val="24"/>
          <w:vertAlign w:val="superscript"/>
        </w:rPr>
        <w:t>3</w:t>
      </w:r>
      <w:r w:rsidRPr="00FE06DD">
        <w:rPr>
          <w:rFonts w:cs="Times New Roman"/>
          <w:color w:val="000000" w:themeColor="text1"/>
          <w:szCs w:val="24"/>
        </w:rPr>
        <w:t xml:space="preserve"> respectively. This indicate that the total</w:t>
      </w:r>
      <w:r w:rsidR="00F71240">
        <w:rPr>
          <w:rFonts w:cs="Times New Roman"/>
          <w:color w:val="000000" w:themeColor="text1"/>
          <w:szCs w:val="24"/>
        </w:rPr>
        <w:t xml:space="preserve"> functional</w:t>
      </w:r>
      <w:r w:rsidRPr="00FE06DD">
        <w:rPr>
          <w:rFonts w:cs="Times New Roman"/>
          <w:color w:val="000000" w:themeColor="text1"/>
          <w:szCs w:val="24"/>
        </w:rPr>
        <w:t xml:space="preserve"> volume of existing layout </w:t>
      </w:r>
      <w:r w:rsidR="00F71240">
        <w:rPr>
          <w:rFonts w:cs="Times New Roman"/>
          <w:color w:val="000000" w:themeColor="text1"/>
          <w:szCs w:val="24"/>
        </w:rPr>
        <w:t>can be</w:t>
      </w:r>
      <w:r w:rsidRPr="00FE06DD">
        <w:rPr>
          <w:rFonts w:cs="Times New Roman"/>
          <w:color w:val="000000" w:themeColor="text1"/>
          <w:szCs w:val="24"/>
        </w:rPr>
        <w:t xml:space="preserve"> calculated as the total number of existing layout for TEU available in warehouse times the volume single cont</w:t>
      </w:r>
      <w:r w:rsidR="00F71240">
        <w:rPr>
          <w:rFonts w:cs="Times New Roman"/>
          <w:color w:val="000000" w:themeColor="text1"/>
          <w:szCs w:val="24"/>
        </w:rPr>
        <w:t>ainer either for 40ft or 20ft. T</w:t>
      </w:r>
      <w:r w:rsidRPr="00FE06DD">
        <w:rPr>
          <w:rFonts w:cs="Times New Roman"/>
          <w:color w:val="000000" w:themeColor="text1"/>
          <w:szCs w:val="24"/>
        </w:rPr>
        <w:t>he number of existing layout is 80 for 20ft and 20 for 40ft.</w:t>
      </w:r>
      <w:r w:rsidR="00F71240">
        <w:rPr>
          <w:rFonts w:cs="Times New Roman"/>
          <w:color w:val="000000" w:themeColor="text1"/>
          <w:szCs w:val="24"/>
        </w:rPr>
        <w:t xml:space="preserve"> </w:t>
      </w:r>
      <w:r w:rsidRPr="00FE06DD">
        <w:rPr>
          <w:rFonts w:cs="Times New Roman"/>
          <w:color w:val="000000" w:themeColor="text1"/>
          <w:szCs w:val="24"/>
        </w:rPr>
        <w:t xml:space="preserve">Therefore, </w:t>
      </w:r>
    </w:p>
    <w:p w:rsidR="00CC0D45" w:rsidRPr="00FE06DD" w:rsidRDefault="00CC0D45" w:rsidP="0045359B">
      <w:pPr>
        <w:pStyle w:val="ListParagraph"/>
        <w:numPr>
          <w:ilvl w:val="0"/>
          <w:numId w:val="5"/>
        </w:numPr>
        <w:spacing w:line="360" w:lineRule="auto"/>
        <w:rPr>
          <w:rFonts w:cs="Times New Roman"/>
          <w:color w:val="000000" w:themeColor="text1"/>
          <w:szCs w:val="24"/>
        </w:rPr>
      </w:pPr>
      <w:r w:rsidRPr="00FE06DD">
        <w:rPr>
          <w:rFonts w:cs="Times New Roman"/>
          <w:color w:val="000000" w:themeColor="text1"/>
          <w:szCs w:val="24"/>
        </w:rPr>
        <w:t>Total volume for 20ft containers equivalent to 80 x volume of TEU is 80 x 33.2 m</w:t>
      </w:r>
      <w:r w:rsidRPr="00FE06DD">
        <w:rPr>
          <w:rFonts w:cs="Times New Roman"/>
          <w:color w:val="000000" w:themeColor="text1"/>
          <w:szCs w:val="24"/>
          <w:vertAlign w:val="superscript"/>
        </w:rPr>
        <w:t>3</w:t>
      </w:r>
      <w:r w:rsidRPr="00FE06DD">
        <w:rPr>
          <w:rFonts w:cs="Times New Roman"/>
          <w:color w:val="000000" w:themeColor="text1"/>
          <w:szCs w:val="24"/>
        </w:rPr>
        <w:t xml:space="preserve"> </w:t>
      </w:r>
      <w:r w:rsidR="00F71240">
        <w:rPr>
          <w:rFonts w:cs="Times New Roman"/>
          <w:color w:val="000000" w:themeColor="text1"/>
          <w:szCs w:val="24"/>
        </w:rPr>
        <w:t>or</w:t>
      </w:r>
      <w:r w:rsidRPr="00FE06DD">
        <w:rPr>
          <w:rFonts w:cs="Times New Roman"/>
          <w:color w:val="000000" w:themeColor="text1"/>
          <w:szCs w:val="24"/>
        </w:rPr>
        <w:t xml:space="preserve"> 2656 m</w:t>
      </w:r>
      <w:r w:rsidRPr="00FE06DD">
        <w:rPr>
          <w:rFonts w:cs="Times New Roman"/>
          <w:color w:val="000000" w:themeColor="text1"/>
          <w:szCs w:val="24"/>
          <w:vertAlign w:val="superscript"/>
        </w:rPr>
        <w:t xml:space="preserve">3 </w:t>
      </w:r>
    </w:p>
    <w:p w:rsidR="00CC0D45" w:rsidRPr="00FE06DD" w:rsidRDefault="00CC0D45" w:rsidP="0045359B">
      <w:pPr>
        <w:pStyle w:val="ListParagraph"/>
        <w:numPr>
          <w:ilvl w:val="0"/>
          <w:numId w:val="5"/>
        </w:numPr>
        <w:spacing w:line="360" w:lineRule="auto"/>
        <w:rPr>
          <w:rFonts w:cs="Times New Roman"/>
          <w:color w:val="000000" w:themeColor="text1"/>
          <w:szCs w:val="24"/>
        </w:rPr>
      </w:pPr>
      <w:r w:rsidRPr="00FE06DD">
        <w:rPr>
          <w:rFonts w:cs="Times New Roman"/>
          <w:color w:val="000000" w:themeColor="text1"/>
          <w:szCs w:val="24"/>
        </w:rPr>
        <w:t>Total volume for 40ft containers equivalent to 20 x volume of FEU is 20 x 67.3 m</w:t>
      </w:r>
      <w:r w:rsidRPr="00FE06DD">
        <w:rPr>
          <w:rFonts w:cs="Times New Roman"/>
          <w:color w:val="000000" w:themeColor="text1"/>
          <w:szCs w:val="24"/>
          <w:vertAlign w:val="superscript"/>
        </w:rPr>
        <w:t>3</w:t>
      </w:r>
      <w:r w:rsidRPr="00FE06DD">
        <w:rPr>
          <w:rFonts w:cs="Times New Roman"/>
          <w:color w:val="000000" w:themeColor="text1"/>
          <w:szCs w:val="24"/>
        </w:rPr>
        <w:t xml:space="preserve"> </w:t>
      </w:r>
      <w:r w:rsidR="00F71240">
        <w:rPr>
          <w:rFonts w:cs="Times New Roman"/>
          <w:color w:val="000000" w:themeColor="text1"/>
          <w:szCs w:val="24"/>
        </w:rPr>
        <w:t>or</w:t>
      </w:r>
      <w:r w:rsidRPr="00FE06DD">
        <w:rPr>
          <w:rFonts w:cs="Times New Roman"/>
          <w:color w:val="000000" w:themeColor="text1"/>
          <w:szCs w:val="24"/>
        </w:rPr>
        <w:t xml:space="preserve"> 1346 m</w:t>
      </w:r>
      <w:r w:rsidRPr="00FE06DD">
        <w:rPr>
          <w:rFonts w:cs="Times New Roman"/>
          <w:color w:val="000000" w:themeColor="text1"/>
          <w:szCs w:val="24"/>
          <w:vertAlign w:val="superscript"/>
        </w:rPr>
        <w:t>3</w:t>
      </w:r>
    </w:p>
    <w:p w:rsidR="00CC0D45" w:rsidRPr="00FE06DD" w:rsidRDefault="00F71240" w:rsidP="00CE74F5">
      <w:pPr>
        <w:spacing w:line="360" w:lineRule="auto"/>
        <w:rPr>
          <w:rFonts w:cs="Times New Roman"/>
          <w:color w:val="000000" w:themeColor="text1"/>
          <w:szCs w:val="24"/>
        </w:rPr>
      </w:pPr>
      <w:r>
        <w:rPr>
          <w:rFonts w:cs="Times New Roman"/>
          <w:color w:val="000000" w:themeColor="text1"/>
          <w:szCs w:val="24"/>
          <w:lang w:val="en-ZA"/>
        </w:rPr>
        <w:t>Therefore the M</w:t>
      </w:r>
      <w:r w:rsidR="00CC0D45" w:rsidRPr="00FE06DD">
        <w:rPr>
          <w:rFonts w:cs="Times New Roman"/>
          <w:color w:val="000000" w:themeColor="text1"/>
          <w:szCs w:val="24"/>
          <w:lang w:val="en-ZA"/>
        </w:rPr>
        <w:t>odjo dry port is using their warehouse is approximately equal to 4002 m</w:t>
      </w:r>
      <w:r w:rsidR="00CC0D45" w:rsidRPr="00FE06DD">
        <w:rPr>
          <w:rFonts w:cs="Times New Roman"/>
          <w:color w:val="000000" w:themeColor="text1"/>
          <w:szCs w:val="24"/>
          <w:vertAlign w:val="superscript"/>
          <w:lang w:val="en-ZA"/>
        </w:rPr>
        <w:t xml:space="preserve">3 </w:t>
      </w:r>
      <w:r w:rsidR="00CC0D45" w:rsidRPr="00FE06DD">
        <w:rPr>
          <w:rFonts w:cs="Times New Roman"/>
          <w:color w:val="000000" w:themeColor="text1"/>
          <w:szCs w:val="24"/>
        </w:rPr>
        <w:t xml:space="preserve">  for 20ft containers and total volume for 40ft containers, which equivalent to 4002 m</w:t>
      </w:r>
      <w:r w:rsidR="00CC0D45" w:rsidRPr="00FE06DD">
        <w:rPr>
          <w:rFonts w:cs="Times New Roman"/>
          <w:color w:val="000000" w:themeColor="text1"/>
          <w:szCs w:val="24"/>
          <w:vertAlign w:val="superscript"/>
        </w:rPr>
        <w:t>3</w:t>
      </w:r>
      <w:r w:rsidR="00CC0D45" w:rsidRPr="00FE06DD">
        <w:rPr>
          <w:rFonts w:cs="Times New Roman"/>
          <w:color w:val="000000" w:themeColor="text1"/>
          <w:szCs w:val="24"/>
        </w:rPr>
        <w:t>.</w:t>
      </w:r>
    </w:p>
    <w:p w:rsidR="00CC0D45" w:rsidRPr="001631FD" w:rsidRDefault="00CC0D45" w:rsidP="00674707">
      <w:pPr>
        <w:pStyle w:val="Heading3"/>
        <w:numPr>
          <w:ilvl w:val="2"/>
          <w:numId w:val="32"/>
        </w:numPr>
        <w:spacing w:before="100" w:beforeAutospacing="1" w:after="100" w:afterAutospacing="1" w:line="360" w:lineRule="auto"/>
        <w:ind w:left="0" w:firstLine="0"/>
        <w:rPr>
          <w:rFonts w:ascii="Times New Roman" w:hAnsi="Times New Roman" w:cs="Times New Roman"/>
          <w:color w:val="000000" w:themeColor="text1"/>
          <w:szCs w:val="24"/>
        </w:rPr>
      </w:pPr>
      <w:bookmarkStart w:id="125" w:name="_Toc517693249"/>
      <w:r w:rsidRPr="001631FD">
        <w:rPr>
          <w:rFonts w:ascii="Times New Roman" w:hAnsi="Times New Roman" w:cs="Times New Roman"/>
          <w:color w:val="000000" w:themeColor="text1"/>
          <w:szCs w:val="24"/>
        </w:rPr>
        <w:t>The aisle facilitation of existing warehouse of modjo dry port</w:t>
      </w:r>
      <w:bookmarkEnd w:id="125"/>
    </w:p>
    <w:p w:rsidR="00CE74F5" w:rsidRDefault="00333C63" w:rsidP="00CC0D45">
      <w:pPr>
        <w:spacing w:line="360" w:lineRule="auto"/>
        <w:jc w:val="both"/>
        <w:rPr>
          <w:rFonts w:cs="Times New Roman"/>
          <w:color w:val="000000" w:themeColor="text1"/>
          <w:szCs w:val="24"/>
        </w:rPr>
      </w:pPr>
      <w:r>
        <w:rPr>
          <w:rFonts w:cs="Times New Roman"/>
          <w:color w:val="000000" w:themeColor="text1"/>
        </w:rPr>
        <w:t>”</w:t>
      </w:r>
      <w:r w:rsidR="00CC0D45" w:rsidRPr="00FE06DD">
        <w:rPr>
          <w:rFonts w:cs="Times New Roman"/>
          <w:color w:val="000000" w:themeColor="text1"/>
        </w:rPr>
        <w:t>As a pick, pack, and ship operation, packing area is centrally located between stocks shelves, with aisles (A) that directly feed to busiest production zone, the packing area</w:t>
      </w:r>
      <w:r>
        <w:rPr>
          <w:rFonts w:cs="Times New Roman"/>
          <w:color w:val="000000" w:themeColor="text1"/>
        </w:rPr>
        <w:t>”</w:t>
      </w:r>
      <w:r>
        <w:rPr>
          <w:rFonts w:cs="Times New Roman"/>
          <w:color w:val="000000" w:themeColor="text1"/>
          <w:szCs w:val="24"/>
        </w:rPr>
        <w:t xml:space="preserve"> (Fabregas 2017). However, the M</w:t>
      </w:r>
      <w:r w:rsidR="00CC0D45" w:rsidRPr="00FE06DD">
        <w:rPr>
          <w:rFonts w:cs="Times New Roman"/>
          <w:color w:val="000000" w:themeColor="text1"/>
          <w:szCs w:val="24"/>
        </w:rPr>
        <w:t xml:space="preserve">odjo dry port warehouses are allocated with the aisle to </w:t>
      </w:r>
      <w:r>
        <w:rPr>
          <w:rFonts w:cs="Times New Roman"/>
          <w:color w:val="000000" w:themeColor="text1"/>
          <w:szCs w:val="24"/>
        </w:rPr>
        <w:t>speed up</w:t>
      </w:r>
      <w:r w:rsidR="00CC0D45" w:rsidRPr="00FE06DD">
        <w:rPr>
          <w:rFonts w:cs="Times New Roman"/>
          <w:color w:val="000000" w:themeColor="text1"/>
          <w:szCs w:val="24"/>
        </w:rPr>
        <w:t xml:space="preserve"> the productivity of </w:t>
      </w:r>
      <w:r>
        <w:rPr>
          <w:rFonts w:cs="Times New Roman"/>
          <w:color w:val="000000" w:themeColor="text1"/>
          <w:szCs w:val="24"/>
        </w:rPr>
        <w:t>the truck at during un</w:t>
      </w:r>
      <w:r w:rsidR="00E56DFB">
        <w:rPr>
          <w:rFonts w:cs="Times New Roman"/>
          <w:color w:val="000000" w:themeColor="text1"/>
          <w:szCs w:val="24"/>
        </w:rPr>
        <w:t xml:space="preserve"> </w:t>
      </w:r>
      <w:r w:rsidR="00CC0D45" w:rsidRPr="00FE06DD">
        <w:rPr>
          <w:rFonts w:cs="Times New Roman"/>
          <w:color w:val="000000" w:themeColor="text1"/>
          <w:szCs w:val="24"/>
        </w:rPr>
        <w:t>stuffing and stuffing of freight or cargo container during inspection time of imported container as per order of customs. These pathways are comfortable for movement different machines to perfor</w:t>
      </w:r>
      <w:r>
        <w:rPr>
          <w:rFonts w:cs="Times New Roman"/>
          <w:color w:val="000000" w:themeColor="text1"/>
          <w:szCs w:val="24"/>
        </w:rPr>
        <w:t>m the activities takes place in</w:t>
      </w:r>
      <w:r w:rsidR="00CC0D45" w:rsidRPr="00FE06DD">
        <w:rPr>
          <w:rFonts w:cs="Times New Roman"/>
          <w:color w:val="000000" w:themeColor="text1"/>
          <w:szCs w:val="24"/>
        </w:rPr>
        <w:t xml:space="preserve">side of warehouse which require more </w:t>
      </w:r>
      <w:r w:rsidR="00CC0D45" w:rsidRPr="00FE06DD">
        <w:rPr>
          <w:rFonts w:cs="Times New Roman"/>
          <w:color w:val="000000" w:themeColor="text1"/>
          <w:szCs w:val="24"/>
        </w:rPr>
        <w:lastRenderedPageBreak/>
        <w:t xml:space="preserve">effort than human beings. This allocated with the size of 2.5m and which is </w:t>
      </w:r>
      <w:r>
        <w:rPr>
          <w:rFonts w:cs="Times New Roman"/>
          <w:color w:val="000000" w:themeColor="text1"/>
          <w:szCs w:val="24"/>
        </w:rPr>
        <w:t xml:space="preserve">sufficient the  </w:t>
      </w:r>
      <w:r w:rsidR="00CC0D45" w:rsidRPr="00FE06DD">
        <w:rPr>
          <w:rFonts w:cs="Times New Roman"/>
          <w:color w:val="000000" w:themeColor="text1"/>
          <w:szCs w:val="24"/>
        </w:rPr>
        <w:t xml:space="preserve"> movement of standardized machine those specially perform </w:t>
      </w:r>
      <w:r>
        <w:rPr>
          <w:rFonts w:cs="Times New Roman"/>
          <w:color w:val="000000" w:themeColor="text1"/>
          <w:szCs w:val="24"/>
        </w:rPr>
        <w:t xml:space="preserve">in the </w:t>
      </w:r>
      <w:r w:rsidR="00CC0D45" w:rsidRPr="00FE06DD">
        <w:rPr>
          <w:rFonts w:cs="Times New Roman"/>
          <w:color w:val="000000" w:themeColor="text1"/>
          <w:szCs w:val="24"/>
        </w:rPr>
        <w:t>warehouse. However</w:t>
      </w:r>
      <w:r>
        <w:rPr>
          <w:rFonts w:cs="Times New Roman"/>
          <w:color w:val="000000" w:themeColor="text1"/>
          <w:szCs w:val="24"/>
        </w:rPr>
        <w:t>,</w:t>
      </w:r>
      <w:r w:rsidR="00CC0D45" w:rsidRPr="00FE06DD">
        <w:rPr>
          <w:rFonts w:cs="Times New Roman"/>
          <w:color w:val="000000" w:themeColor="text1"/>
          <w:szCs w:val="24"/>
        </w:rPr>
        <w:t xml:space="preserve"> </w:t>
      </w:r>
      <w:r w:rsidR="00A75FCC">
        <w:rPr>
          <w:rFonts w:cs="Times New Roman"/>
          <w:color w:val="000000" w:themeColor="text1"/>
          <w:szCs w:val="24"/>
        </w:rPr>
        <w:t xml:space="preserve">the </w:t>
      </w:r>
      <w:r w:rsidR="00CC0D45" w:rsidRPr="00FE06DD">
        <w:rPr>
          <w:rFonts w:cs="Times New Roman"/>
          <w:color w:val="000000" w:themeColor="text1"/>
          <w:szCs w:val="24"/>
        </w:rPr>
        <w:t xml:space="preserve">functionality of this passage is not attractive and </w:t>
      </w:r>
      <w:r w:rsidR="00A75FCC">
        <w:rPr>
          <w:rFonts w:cs="Times New Roman"/>
          <w:color w:val="000000" w:themeColor="text1"/>
          <w:szCs w:val="24"/>
        </w:rPr>
        <w:t xml:space="preserve">serviceability </w:t>
      </w:r>
      <w:r w:rsidR="00CC0D45" w:rsidRPr="00FE06DD">
        <w:rPr>
          <w:rFonts w:cs="Times New Roman"/>
          <w:color w:val="000000" w:themeColor="text1"/>
          <w:szCs w:val="24"/>
        </w:rPr>
        <w:t>of this aisle is conventionally based. While</w:t>
      </w:r>
      <w:r>
        <w:rPr>
          <w:rFonts w:cs="Times New Roman"/>
          <w:color w:val="000000" w:themeColor="text1"/>
          <w:szCs w:val="24"/>
        </w:rPr>
        <w:t>,</w:t>
      </w:r>
      <w:r w:rsidR="00A75FCC">
        <w:rPr>
          <w:rFonts w:cs="Times New Roman"/>
          <w:color w:val="000000" w:themeColor="text1"/>
          <w:szCs w:val="24"/>
        </w:rPr>
        <w:t xml:space="preserve"> the part of aisles were used</w:t>
      </w:r>
      <w:r>
        <w:rPr>
          <w:rFonts w:cs="Times New Roman"/>
          <w:color w:val="000000" w:themeColor="text1"/>
          <w:szCs w:val="24"/>
        </w:rPr>
        <w:t xml:space="preserve"> </w:t>
      </w:r>
      <w:r w:rsidR="00CC0D45" w:rsidRPr="00FE06DD">
        <w:rPr>
          <w:rFonts w:cs="Times New Roman"/>
          <w:color w:val="000000" w:themeColor="text1"/>
          <w:szCs w:val="24"/>
        </w:rPr>
        <w:t>store the freight or cargo in</w:t>
      </w:r>
      <w:r>
        <w:rPr>
          <w:rFonts w:cs="Times New Roman"/>
          <w:color w:val="000000" w:themeColor="text1"/>
          <w:szCs w:val="24"/>
        </w:rPr>
        <w:t xml:space="preserve"> the</w:t>
      </w:r>
      <w:r w:rsidR="00CC0D45" w:rsidRPr="00FE06DD">
        <w:rPr>
          <w:rFonts w:cs="Times New Roman"/>
          <w:color w:val="000000" w:themeColor="text1"/>
          <w:szCs w:val="24"/>
        </w:rPr>
        <w:t xml:space="preserve"> warehouse. This makes the layout of warehouse uncomfortable to</w:t>
      </w:r>
      <w:r w:rsidR="00A75FCC">
        <w:rPr>
          <w:rFonts w:cs="Times New Roman"/>
          <w:color w:val="000000" w:themeColor="text1"/>
          <w:szCs w:val="24"/>
        </w:rPr>
        <w:t xml:space="preserve"> the</w:t>
      </w:r>
      <w:r w:rsidR="00CC0D45" w:rsidRPr="00FE06DD">
        <w:rPr>
          <w:rFonts w:cs="Times New Roman"/>
          <w:color w:val="000000" w:themeColor="text1"/>
          <w:szCs w:val="24"/>
        </w:rPr>
        <w:t xml:space="preserve"> movement of transistors and managers inside of it as well as it increase the delay time of performance of warehouse. Therefore</w:t>
      </w:r>
      <w:r w:rsidR="00CE74F5">
        <w:rPr>
          <w:rFonts w:cs="Times New Roman"/>
          <w:color w:val="000000" w:themeColor="text1"/>
          <w:szCs w:val="24"/>
        </w:rPr>
        <w:t>,</w:t>
      </w:r>
      <w:r w:rsidR="00CC0D45" w:rsidRPr="00FE06DD">
        <w:rPr>
          <w:rFonts w:cs="Times New Roman"/>
          <w:color w:val="000000" w:themeColor="text1"/>
          <w:szCs w:val="24"/>
        </w:rPr>
        <w:t xml:space="preserve"> this indirectly will lead to less productivity of machines and inspection performance. Total number of aisle are four horizontally and five vertically in number. </w:t>
      </w:r>
    </w:p>
    <w:p w:rsidR="00CC0D45" w:rsidRPr="00FE06DD" w:rsidRDefault="00CC0D45" w:rsidP="00CC0D45">
      <w:pPr>
        <w:spacing w:line="360" w:lineRule="auto"/>
        <w:jc w:val="both"/>
        <w:rPr>
          <w:rFonts w:cs="Times New Roman"/>
          <w:color w:val="000000" w:themeColor="text1"/>
          <w:szCs w:val="24"/>
        </w:rPr>
      </w:pPr>
      <w:r w:rsidRPr="00FE06DD">
        <w:rPr>
          <w:rFonts w:cs="Times New Roman"/>
          <w:color w:val="000000" w:themeColor="text1"/>
          <w:szCs w:val="24"/>
        </w:rPr>
        <w:t>Therefore</w:t>
      </w:r>
      <w:r w:rsidR="00CE74F5">
        <w:rPr>
          <w:rFonts w:cs="Times New Roman"/>
          <w:color w:val="000000" w:themeColor="text1"/>
          <w:szCs w:val="24"/>
        </w:rPr>
        <w:t>,</w:t>
      </w:r>
      <w:r w:rsidRPr="00FE06DD">
        <w:rPr>
          <w:rFonts w:cs="Times New Roman"/>
          <w:color w:val="000000" w:themeColor="text1"/>
          <w:szCs w:val="24"/>
        </w:rPr>
        <w:t xml:space="preserve"> the warehouse horizontally occupied by 4x</w:t>
      </w:r>
      <w:r w:rsidR="00B22939">
        <w:rPr>
          <w:rFonts w:cs="Times New Roman"/>
          <w:color w:val="000000" w:themeColor="text1"/>
          <w:szCs w:val="24"/>
        </w:rPr>
        <w:t xml:space="preserve"> </w:t>
      </w:r>
      <w:r w:rsidRPr="00FE06DD">
        <w:rPr>
          <w:rFonts w:cs="Times New Roman"/>
          <w:color w:val="000000" w:themeColor="text1"/>
          <w:szCs w:val="24"/>
        </w:rPr>
        <w:t xml:space="preserve">2.5m or equivalent </w:t>
      </w:r>
      <w:r w:rsidR="00472415">
        <w:rPr>
          <w:rFonts w:cs="Times New Roman"/>
          <w:color w:val="000000" w:themeColor="text1"/>
          <w:szCs w:val="24"/>
        </w:rPr>
        <w:t xml:space="preserve">to </w:t>
      </w:r>
      <w:r w:rsidRPr="00FE06DD">
        <w:rPr>
          <w:rFonts w:cs="Times New Roman"/>
          <w:color w:val="000000" w:themeColor="text1"/>
          <w:szCs w:val="24"/>
        </w:rPr>
        <w:t>10m</w:t>
      </w:r>
      <w:r w:rsidR="00472415">
        <w:rPr>
          <w:rFonts w:cs="Times New Roman"/>
          <w:color w:val="000000" w:themeColor="text1"/>
          <w:szCs w:val="24"/>
          <w:vertAlign w:val="superscript"/>
        </w:rPr>
        <w:t>2</w:t>
      </w:r>
      <w:r w:rsidRPr="00FE06DD">
        <w:rPr>
          <w:rFonts w:cs="Times New Roman"/>
          <w:color w:val="000000" w:themeColor="text1"/>
          <w:szCs w:val="24"/>
        </w:rPr>
        <w:t>. While</w:t>
      </w:r>
      <w:r w:rsidR="00472415">
        <w:rPr>
          <w:rFonts w:cs="Times New Roman"/>
          <w:color w:val="000000" w:themeColor="text1"/>
          <w:szCs w:val="24"/>
        </w:rPr>
        <w:t xml:space="preserve">, </w:t>
      </w:r>
      <w:r w:rsidR="00472415" w:rsidRPr="00FE06DD">
        <w:rPr>
          <w:rFonts w:cs="Times New Roman"/>
          <w:color w:val="000000" w:themeColor="text1"/>
          <w:szCs w:val="24"/>
        </w:rPr>
        <w:t>vertically</w:t>
      </w:r>
      <w:r w:rsidRPr="00FE06DD">
        <w:rPr>
          <w:rFonts w:cs="Times New Roman"/>
          <w:color w:val="000000" w:themeColor="text1"/>
          <w:szCs w:val="24"/>
        </w:rPr>
        <w:t xml:space="preserve"> the warehouse</w:t>
      </w:r>
      <w:r w:rsidR="00472415">
        <w:rPr>
          <w:rFonts w:cs="Times New Roman"/>
          <w:color w:val="000000" w:themeColor="text1"/>
          <w:szCs w:val="24"/>
        </w:rPr>
        <w:t xml:space="preserve"> accommodated with </w:t>
      </w:r>
      <w:r w:rsidRPr="00FE06DD">
        <w:rPr>
          <w:rFonts w:cs="Times New Roman"/>
          <w:color w:val="000000" w:themeColor="text1"/>
          <w:szCs w:val="24"/>
        </w:rPr>
        <w:t xml:space="preserve">the five </w:t>
      </w:r>
      <w:r w:rsidR="00472415" w:rsidRPr="00FE06DD">
        <w:rPr>
          <w:rFonts w:cs="Times New Roman"/>
          <w:color w:val="000000" w:themeColor="text1"/>
          <w:szCs w:val="24"/>
        </w:rPr>
        <w:t>aisles</w:t>
      </w:r>
      <w:r w:rsidRPr="00FE06DD">
        <w:rPr>
          <w:rFonts w:cs="Times New Roman"/>
          <w:color w:val="000000" w:themeColor="text1"/>
          <w:szCs w:val="24"/>
        </w:rPr>
        <w:t xml:space="preserve"> this equivalent with the 5x 2.5m or 12.5m.</w:t>
      </w:r>
      <w:r w:rsidR="00472415">
        <w:rPr>
          <w:rFonts w:cs="Times New Roman"/>
          <w:color w:val="000000" w:themeColor="text1"/>
          <w:szCs w:val="24"/>
        </w:rPr>
        <w:t xml:space="preserve"> T</w:t>
      </w:r>
      <w:r w:rsidRPr="00FE06DD">
        <w:rPr>
          <w:rFonts w:cs="Times New Roman"/>
          <w:color w:val="000000" w:themeColor="text1"/>
          <w:szCs w:val="24"/>
        </w:rPr>
        <w:t>his shows that the total area of warehouse occupied by pathway or aisle is equal to 10m x 12.5m or 125m</w:t>
      </w:r>
      <w:r w:rsidRPr="00FE06DD">
        <w:rPr>
          <w:rFonts w:cs="Times New Roman"/>
          <w:color w:val="000000" w:themeColor="text1"/>
          <w:szCs w:val="24"/>
          <w:vertAlign w:val="superscript"/>
        </w:rPr>
        <w:t>2</w:t>
      </w:r>
      <w:r w:rsidRPr="00FE06DD">
        <w:rPr>
          <w:rFonts w:cs="Times New Roman"/>
          <w:color w:val="000000" w:themeColor="text1"/>
          <w:szCs w:val="24"/>
        </w:rPr>
        <w:t xml:space="preserve">.  </w:t>
      </w:r>
    </w:p>
    <w:p w:rsidR="00CC0D45" w:rsidRPr="00FE06DD" w:rsidRDefault="00CC0D45" w:rsidP="00CC0D45">
      <w:pPr>
        <w:spacing w:line="360" w:lineRule="auto"/>
        <w:jc w:val="both"/>
        <w:rPr>
          <w:rFonts w:cs="Times New Roman"/>
          <w:color w:val="000000" w:themeColor="text1"/>
          <w:szCs w:val="24"/>
        </w:rPr>
      </w:pPr>
      <w:r w:rsidRPr="00FE06DD">
        <w:rPr>
          <w:rFonts w:cs="Times New Roman"/>
          <w:noProof/>
          <w:color w:val="000000" w:themeColor="text1"/>
          <w:szCs w:val="24"/>
        </w:rPr>
        <w:t xml:space="preserve"> </w:t>
      </w:r>
      <w:r w:rsidRPr="00FD0660">
        <w:rPr>
          <w:rFonts w:cs="Times New Roman"/>
          <w:noProof/>
          <w:color w:val="000000" w:themeColor="text1"/>
          <w:szCs w:val="24"/>
        </w:rPr>
        <w:drawing>
          <wp:inline distT="0" distB="0" distL="0" distR="0">
            <wp:extent cx="5964149" cy="4140000"/>
            <wp:effectExtent l="19050" t="0" r="0" b="0"/>
            <wp:docPr id="31"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21"/>
                    <a:srcRect/>
                    <a:stretch>
                      <a:fillRect/>
                    </a:stretch>
                  </pic:blipFill>
                  <pic:spPr bwMode="auto">
                    <a:xfrm>
                      <a:off x="0" y="0"/>
                      <a:ext cx="5965885" cy="4141205"/>
                    </a:xfrm>
                    <a:prstGeom prst="rect">
                      <a:avLst/>
                    </a:prstGeom>
                    <a:noFill/>
                    <a:ln w="9525">
                      <a:noFill/>
                      <a:miter lim="800000"/>
                      <a:headEnd/>
                      <a:tailEnd/>
                    </a:ln>
                  </pic:spPr>
                </pic:pic>
              </a:graphicData>
            </a:graphic>
          </wp:inline>
        </w:drawing>
      </w:r>
    </w:p>
    <w:p w:rsidR="00CC0D45" w:rsidRPr="00BC732D" w:rsidRDefault="00BC732D" w:rsidP="00BC732D">
      <w:pPr>
        <w:pStyle w:val="Caption"/>
        <w:rPr>
          <w:rFonts w:cs="Times New Roman"/>
          <w:b w:val="0"/>
          <w:color w:val="000000" w:themeColor="text1"/>
          <w:sz w:val="24"/>
          <w:szCs w:val="24"/>
        </w:rPr>
      </w:pPr>
      <w:bookmarkStart w:id="126" w:name="_Toc514478344"/>
      <w:bookmarkStart w:id="127" w:name="_Toc514736766"/>
      <w:bookmarkStart w:id="128" w:name="_Toc515573944"/>
      <w:bookmarkStart w:id="129" w:name="_Toc515883270"/>
      <w:bookmarkStart w:id="130" w:name="_Toc517294651"/>
      <w:bookmarkStart w:id="131" w:name="_Toc514428677"/>
      <w:r w:rsidRPr="00BC732D">
        <w:rPr>
          <w:b w:val="0"/>
          <w:color w:val="000000" w:themeColor="text1"/>
          <w:sz w:val="24"/>
          <w:szCs w:val="24"/>
        </w:rPr>
        <w:t xml:space="preserve">Figure 4. </w:t>
      </w:r>
      <w:r w:rsidR="00993EDA" w:rsidRPr="00BC732D">
        <w:rPr>
          <w:b w:val="0"/>
          <w:color w:val="000000" w:themeColor="text1"/>
          <w:sz w:val="24"/>
          <w:szCs w:val="24"/>
        </w:rPr>
        <w:fldChar w:fldCharType="begin"/>
      </w:r>
      <w:r w:rsidRPr="00BC732D">
        <w:rPr>
          <w:b w:val="0"/>
          <w:color w:val="000000" w:themeColor="text1"/>
          <w:sz w:val="24"/>
          <w:szCs w:val="24"/>
        </w:rPr>
        <w:instrText xml:space="preserve"> SEQ Figure_4. \* ARABIC </w:instrText>
      </w:r>
      <w:r w:rsidR="00993EDA" w:rsidRPr="00BC732D">
        <w:rPr>
          <w:b w:val="0"/>
          <w:color w:val="000000" w:themeColor="text1"/>
          <w:sz w:val="24"/>
          <w:szCs w:val="24"/>
        </w:rPr>
        <w:fldChar w:fldCharType="separate"/>
      </w:r>
      <w:r w:rsidR="004F79A2">
        <w:rPr>
          <w:b w:val="0"/>
          <w:noProof/>
          <w:color w:val="000000" w:themeColor="text1"/>
          <w:sz w:val="24"/>
          <w:szCs w:val="24"/>
        </w:rPr>
        <w:t>2</w:t>
      </w:r>
      <w:r w:rsidR="00993EDA" w:rsidRPr="00BC732D">
        <w:rPr>
          <w:b w:val="0"/>
          <w:color w:val="000000" w:themeColor="text1"/>
          <w:sz w:val="24"/>
          <w:szCs w:val="24"/>
        </w:rPr>
        <w:fldChar w:fldCharType="end"/>
      </w:r>
      <w:r w:rsidRPr="00BC732D">
        <w:rPr>
          <w:b w:val="0"/>
          <w:color w:val="000000" w:themeColor="text1"/>
          <w:sz w:val="24"/>
          <w:szCs w:val="24"/>
        </w:rPr>
        <w:t>:</w:t>
      </w:r>
      <w:r>
        <w:rPr>
          <w:b w:val="0"/>
          <w:color w:val="000000" w:themeColor="text1"/>
          <w:sz w:val="24"/>
          <w:szCs w:val="24"/>
        </w:rPr>
        <w:t xml:space="preserve"> </w:t>
      </w:r>
      <w:r w:rsidR="00CC0D45" w:rsidRPr="00BC732D">
        <w:rPr>
          <w:b w:val="0"/>
          <w:color w:val="000000" w:themeColor="text1"/>
          <w:sz w:val="24"/>
          <w:szCs w:val="24"/>
        </w:rPr>
        <w:t>Picture show freight handling system and the congestion of warehouse</w:t>
      </w:r>
      <w:bookmarkEnd w:id="126"/>
      <w:bookmarkEnd w:id="127"/>
      <w:bookmarkEnd w:id="128"/>
      <w:bookmarkEnd w:id="129"/>
      <w:bookmarkEnd w:id="130"/>
      <w:r w:rsidR="00CC0D45" w:rsidRPr="00BC732D">
        <w:rPr>
          <w:rFonts w:cs="Times New Roman"/>
          <w:b w:val="0"/>
          <w:color w:val="000000" w:themeColor="text1"/>
          <w:sz w:val="24"/>
          <w:szCs w:val="24"/>
        </w:rPr>
        <w:t xml:space="preserve"> </w:t>
      </w:r>
      <w:bookmarkEnd w:id="131"/>
    </w:p>
    <w:p w:rsidR="00CC0D45" w:rsidRPr="00FE06DD" w:rsidRDefault="00CC0D45" w:rsidP="00674707">
      <w:pPr>
        <w:pStyle w:val="Heading3"/>
        <w:numPr>
          <w:ilvl w:val="2"/>
          <w:numId w:val="32"/>
        </w:numPr>
        <w:spacing w:before="240" w:after="100" w:afterAutospacing="1" w:line="360" w:lineRule="auto"/>
        <w:ind w:left="0" w:firstLine="0"/>
        <w:rPr>
          <w:rFonts w:ascii="Times New Roman" w:hAnsi="Times New Roman" w:cs="Times New Roman"/>
          <w:color w:val="000000" w:themeColor="text1"/>
          <w:szCs w:val="24"/>
          <w:lang w:val="en-ZA"/>
        </w:rPr>
      </w:pPr>
      <w:bookmarkStart w:id="132" w:name="_Toc517693250"/>
      <w:r w:rsidRPr="00FE06DD">
        <w:rPr>
          <w:rFonts w:ascii="Times New Roman" w:hAnsi="Times New Roman" w:cs="Times New Roman"/>
          <w:color w:val="000000" w:themeColor="text1"/>
          <w:szCs w:val="24"/>
          <w:lang w:val="en-ZA"/>
        </w:rPr>
        <w:lastRenderedPageBreak/>
        <w:t>Fright / cargo handling system and handling material in warehouse</w:t>
      </w:r>
      <w:bookmarkEnd w:id="132"/>
    </w:p>
    <w:p w:rsidR="00CC0D45" w:rsidRPr="00FE06DD" w:rsidRDefault="00CC0D45" w:rsidP="00A14C36">
      <w:pPr>
        <w:tabs>
          <w:tab w:val="left" w:pos="900"/>
        </w:tabs>
        <w:spacing w:before="240" w:line="360" w:lineRule="auto"/>
        <w:jc w:val="both"/>
        <w:rPr>
          <w:rFonts w:cs="Times New Roman"/>
          <w:color w:val="000000" w:themeColor="text1"/>
          <w:szCs w:val="24"/>
          <w:lang w:val="en-ZA"/>
        </w:rPr>
      </w:pPr>
      <w:r w:rsidRPr="00FE06DD">
        <w:rPr>
          <w:rFonts w:cs="Times New Roman"/>
          <w:color w:val="000000" w:themeColor="text1"/>
          <w:szCs w:val="24"/>
          <w:lang w:val="en-ZA"/>
        </w:rPr>
        <w:t>According the yearly and fist half round report of dry port (2016 – 2017)</w:t>
      </w:r>
      <w:r w:rsidR="00472415">
        <w:rPr>
          <w:rFonts w:cs="Times New Roman"/>
          <w:color w:val="000000" w:themeColor="text1"/>
          <w:szCs w:val="24"/>
          <w:lang w:val="en-ZA"/>
        </w:rPr>
        <w:t>, the M</w:t>
      </w:r>
      <w:r w:rsidRPr="00FE06DD">
        <w:rPr>
          <w:rFonts w:cs="Times New Roman"/>
          <w:color w:val="000000" w:themeColor="text1"/>
          <w:szCs w:val="24"/>
          <w:lang w:val="en-ZA"/>
        </w:rPr>
        <w:t>odjo dry port ha</w:t>
      </w:r>
      <w:r w:rsidR="00472415">
        <w:rPr>
          <w:rFonts w:cs="Times New Roman"/>
          <w:color w:val="000000" w:themeColor="text1"/>
          <w:szCs w:val="24"/>
          <w:lang w:val="en-ZA"/>
        </w:rPr>
        <w:t>s</w:t>
      </w:r>
      <w:r w:rsidRPr="00FE06DD">
        <w:rPr>
          <w:rFonts w:cs="Times New Roman"/>
          <w:color w:val="000000" w:themeColor="text1"/>
          <w:szCs w:val="24"/>
          <w:lang w:val="en-ZA"/>
        </w:rPr>
        <w:t xml:space="preserve"> the material handling equipment as indicated in the </w:t>
      </w:r>
      <w:r w:rsidR="00A14C36" w:rsidRPr="00FD0660">
        <w:rPr>
          <w:rFonts w:cs="Times New Roman"/>
          <w:color w:val="000000" w:themeColor="text1"/>
          <w:szCs w:val="24"/>
          <w:lang w:val="en-ZA"/>
        </w:rPr>
        <w:t>APPENDIX V</w:t>
      </w:r>
      <w:r w:rsidRPr="00FE06DD">
        <w:rPr>
          <w:rFonts w:cs="Times New Roman"/>
          <w:color w:val="000000" w:themeColor="text1"/>
          <w:szCs w:val="24"/>
          <w:lang w:val="en-ZA"/>
        </w:rPr>
        <w:t xml:space="preserve">. </w:t>
      </w:r>
      <w:r w:rsidRPr="00FE06DD">
        <w:rPr>
          <w:rFonts w:cs="Times New Roman"/>
          <w:color w:val="000000" w:themeColor="text1"/>
          <w:szCs w:val="20"/>
        </w:rPr>
        <w:t xml:space="preserve">From those machines a few fork lift used </w:t>
      </w:r>
      <w:r w:rsidR="00472415">
        <w:rPr>
          <w:rFonts w:cs="Times New Roman"/>
          <w:color w:val="000000" w:themeColor="text1"/>
          <w:szCs w:val="20"/>
        </w:rPr>
        <w:t xml:space="preserve">in the </w:t>
      </w:r>
      <w:r w:rsidRPr="00FE06DD">
        <w:rPr>
          <w:rFonts w:cs="Times New Roman"/>
          <w:color w:val="000000" w:themeColor="text1"/>
          <w:szCs w:val="20"/>
        </w:rPr>
        <w:t>warehouse</w:t>
      </w:r>
      <w:r w:rsidR="00472415">
        <w:rPr>
          <w:rFonts w:cs="Times New Roman"/>
          <w:color w:val="000000" w:themeColor="text1"/>
          <w:szCs w:val="20"/>
        </w:rPr>
        <w:t>,</w:t>
      </w:r>
      <w:r w:rsidRPr="00FE06DD">
        <w:rPr>
          <w:rFonts w:cs="Times New Roman"/>
          <w:color w:val="000000" w:themeColor="text1"/>
          <w:szCs w:val="20"/>
        </w:rPr>
        <w:t xml:space="preserve"> the remaining the function at the terminal of dry port. The reason is the warehouse management system is conventionally based and lack of pallet rack in warehouse lead warehouse to use</w:t>
      </w:r>
      <w:r w:rsidR="00472415">
        <w:rPr>
          <w:rFonts w:cs="Times New Roman"/>
          <w:color w:val="000000" w:themeColor="text1"/>
          <w:szCs w:val="20"/>
        </w:rPr>
        <w:t xml:space="preserve"> labor</w:t>
      </w:r>
      <w:r w:rsidRPr="00FE06DD">
        <w:rPr>
          <w:rFonts w:cs="Times New Roman"/>
          <w:color w:val="000000" w:themeColor="text1"/>
          <w:szCs w:val="20"/>
        </w:rPr>
        <w:t xml:space="preserve"> rather than using the fork lift. In addition to this</w:t>
      </w:r>
      <w:r w:rsidR="00472415">
        <w:rPr>
          <w:rFonts w:cs="Times New Roman"/>
          <w:color w:val="000000" w:themeColor="text1"/>
          <w:szCs w:val="20"/>
        </w:rPr>
        <w:t>,</w:t>
      </w:r>
      <w:r w:rsidRPr="00FE06DD">
        <w:rPr>
          <w:rFonts w:cs="Times New Roman"/>
          <w:color w:val="000000" w:themeColor="text1"/>
          <w:szCs w:val="20"/>
        </w:rPr>
        <w:t xml:space="preserve"> the warehouse volume utilization is 2m. Therefore</w:t>
      </w:r>
      <w:r w:rsidR="00C977C8">
        <w:rPr>
          <w:rFonts w:cs="Times New Roman"/>
          <w:color w:val="000000" w:themeColor="text1"/>
          <w:szCs w:val="20"/>
        </w:rPr>
        <w:t>,</w:t>
      </w:r>
      <w:r w:rsidRPr="00FE06DD">
        <w:rPr>
          <w:rFonts w:cs="Times New Roman"/>
          <w:color w:val="000000" w:themeColor="text1"/>
          <w:szCs w:val="20"/>
        </w:rPr>
        <w:t xml:space="preserve"> most activities performed in warehouse are manual based as </w:t>
      </w:r>
      <w:r w:rsidRPr="00B04EDE">
        <w:rPr>
          <w:rFonts w:cs="Times New Roman"/>
          <w:color w:val="000000" w:themeColor="text1"/>
          <w:szCs w:val="20"/>
        </w:rPr>
        <w:t>indicated below</w:t>
      </w:r>
      <w:r w:rsidR="00A14C36">
        <w:rPr>
          <w:rFonts w:cs="Times New Roman"/>
          <w:color w:val="000000" w:themeColor="text1"/>
          <w:szCs w:val="20"/>
        </w:rPr>
        <w:t xml:space="preserve"> </w:t>
      </w:r>
      <w:r w:rsidR="00A14C36" w:rsidRPr="00681D5D">
        <w:rPr>
          <w:rFonts w:cs="Times New Roman"/>
          <w:color w:val="000000" w:themeColor="text1"/>
          <w:szCs w:val="20"/>
        </w:rPr>
        <w:t>F</w:t>
      </w:r>
      <w:r w:rsidR="00B04EDE" w:rsidRPr="00681D5D">
        <w:rPr>
          <w:rFonts w:cs="Times New Roman"/>
          <w:color w:val="000000" w:themeColor="text1"/>
          <w:szCs w:val="20"/>
        </w:rPr>
        <w:t>igure 4.4</w:t>
      </w:r>
      <w:r w:rsidRPr="00681D5D">
        <w:rPr>
          <w:rFonts w:cs="Times New Roman"/>
          <w:color w:val="000000" w:themeColor="text1"/>
          <w:szCs w:val="20"/>
        </w:rPr>
        <w:t>.</w:t>
      </w:r>
      <w:r w:rsidRPr="00FE06DD">
        <w:rPr>
          <w:rFonts w:cs="Times New Roman"/>
          <w:color w:val="000000" w:themeColor="text1"/>
          <w:szCs w:val="20"/>
        </w:rPr>
        <w:t xml:space="preserve">  </w:t>
      </w:r>
    </w:p>
    <w:p w:rsidR="00CC0D45" w:rsidRPr="00FE06DD" w:rsidRDefault="00CC0D45" w:rsidP="00CC0D45">
      <w:pPr>
        <w:spacing w:before="240" w:line="360" w:lineRule="auto"/>
        <w:jc w:val="center"/>
        <w:rPr>
          <w:rFonts w:cs="Times New Roman"/>
          <w:noProof/>
          <w:color w:val="000000" w:themeColor="text1"/>
          <w:szCs w:val="20"/>
        </w:rPr>
      </w:pPr>
      <w:r w:rsidRPr="00FE06DD">
        <w:rPr>
          <w:rFonts w:cs="Times New Roman"/>
          <w:noProof/>
          <w:color w:val="000000" w:themeColor="text1"/>
          <w:szCs w:val="20"/>
        </w:rPr>
        <w:drawing>
          <wp:inline distT="0" distB="0" distL="0" distR="0">
            <wp:extent cx="5666027" cy="2001600"/>
            <wp:effectExtent l="19050" t="0" r="0" b="0"/>
            <wp:docPr id="32"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2"/>
                    <a:srcRect/>
                    <a:stretch>
                      <a:fillRect/>
                    </a:stretch>
                  </pic:blipFill>
                  <pic:spPr bwMode="auto">
                    <a:xfrm>
                      <a:off x="0" y="0"/>
                      <a:ext cx="5676911" cy="2005445"/>
                    </a:xfrm>
                    <a:prstGeom prst="rect">
                      <a:avLst/>
                    </a:prstGeom>
                    <a:noFill/>
                    <a:ln w="9525">
                      <a:noFill/>
                      <a:miter lim="800000"/>
                      <a:headEnd/>
                      <a:tailEnd/>
                    </a:ln>
                  </pic:spPr>
                </pic:pic>
              </a:graphicData>
            </a:graphic>
          </wp:inline>
        </w:drawing>
      </w:r>
      <w:bookmarkStart w:id="133" w:name="_Toc514428678"/>
      <w:bookmarkStart w:id="134" w:name="_Toc514478345"/>
    </w:p>
    <w:p w:rsidR="00CC0D45" w:rsidRPr="00BC732D" w:rsidRDefault="00BC732D" w:rsidP="00BC732D">
      <w:pPr>
        <w:pStyle w:val="Caption"/>
        <w:rPr>
          <w:rFonts w:cs="Times New Roman"/>
          <w:b w:val="0"/>
          <w:color w:val="000000" w:themeColor="text1"/>
          <w:sz w:val="24"/>
          <w:szCs w:val="24"/>
          <w:lang w:val="en-ZA"/>
        </w:rPr>
      </w:pPr>
      <w:bookmarkStart w:id="135" w:name="_Toc514736767"/>
      <w:bookmarkStart w:id="136" w:name="_Toc515573945"/>
      <w:bookmarkStart w:id="137" w:name="_Toc515883271"/>
      <w:bookmarkStart w:id="138" w:name="_Toc517294652"/>
      <w:r w:rsidRPr="00BC732D">
        <w:rPr>
          <w:b w:val="0"/>
          <w:color w:val="000000" w:themeColor="text1"/>
          <w:sz w:val="24"/>
          <w:szCs w:val="24"/>
        </w:rPr>
        <w:t xml:space="preserve">Figure 4. </w:t>
      </w:r>
      <w:r w:rsidR="00993EDA" w:rsidRPr="00BC732D">
        <w:rPr>
          <w:b w:val="0"/>
          <w:color w:val="000000" w:themeColor="text1"/>
          <w:sz w:val="24"/>
          <w:szCs w:val="24"/>
        </w:rPr>
        <w:fldChar w:fldCharType="begin"/>
      </w:r>
      <w:r w:rsidRPr="00BC732D">
        <w:rPr>
          <w:b w:val="0"/>
          <w:color w:val="000000" w:themeColor="text1"/>
          <w:sz w:val="24"/>
          <w:szCs w:val="24"/>
        </w:rPr>
        <w:instrText xml:space="preserve"> SEQ Figure_4. \* ARABIC </w:instrText>
      </w:r>
      <w:r w:rsidR="00993EDA" w:rsidRPr="00BC732D">
        <w:rPr>
          <w:b w:val="0"/>
          <w:color w:val="000000" w:themeColor="text1"/>
          <w:sz w:val="24"/>
          <w:szCs w:val="24"/>
        </w:rPr>
        <w:fldChar w:fldCharType="separate"/>
      </w:r>
      <w:r w:rsidR="004F79A2">
        <w:rPr>
          <w:b w:val="0"/>
          <w:noProof/>
          <w:color w:val="000000" w:themeColor="text1"/>
          <w:sz w:val="24"/>
          <w:szCs w:val="24"/>
        </w:rPr>
        <w:t>3</w:t>
      </w:r>
      <w:r w:rsidR="00993EDA" w:rsidRPr="00BC732D">
        <w:rPr>
          <w:b w:val="0"/>
          <w:color w:val="000000" w:themeColor="text1"/>
          <w:sz w:val="24"/>
          <w:szCs w:val="24"/>
        </w:rPr>
        <w:fldChar w:fldCharType="end"/>
      </w:r>
      <w:r w:rsidRPr="00BC732D">
        <w:rPr>
          <w:b w:val="0"/>
          <w:color w:val="000000" w:themeColor="text1"/>
          <w:sz w:val="24"/>
          <w:szCs w:val="24"/>
        </w:rPr>
        <w:t xml:space="preserve">: </w:t>
      </w:r>
      <w:r w:rsidR="00CC0D45" w:rsidRPr="00BC732D">
        <w:rPr>
          <w:b w:val="0"/>
          <w:color w:val="000000" w:themeColor="text1"/>
          <w:sz w:val="24"/>
          <w:szCs w:val="24"/>
        </w:rPr>
        <w:t xml:space="preserve">Picture </w:t>
      </w:r>
      <w:bookmarkEnd w:id="133"/>
      <w:r w:rsidR="00CC0D45" w:rsidRPr="00BC732D">
        <w:rPr>
          <w:rFonts w:cs="Times New Roman"/>
          <w:b w:val="0"/>
          <w:color w:val="000000" w:themeColor="text1"/>
          <w:sz w:val="24"/>
          <w:szCs w:val="24"/>
          <w:lang w:val="en-ZA"/>
        </w:rPr>
        <w:t>Fright / cargo handling system in modjo dry port warehouse</w:t>
      </w:r>
      <w:bookmarkEnd w:id="134"/>
      <w:bookmarkEnd w:id="135"/>
      <w:bookmarkEnd w:id="136"/>
      <w:bookmarkEnd w:id="137"/>
      <w:bookmarkEnd w:id="138"/>
    </w:p>
    <w:p w:rsidR="00CC0D45" w:rsidRPr="00FE06DD" w:rsidRDefault="00CC0D45" w:rsidP="00CC0D45">
      <w:pPr>
        <w:spacing w:line="360" w:lineRule="auto"/>
        <w:jc w:val="both"/>
        <w:rPr>
          <w:rFonts w:cs="Times New Roman"/>
          <w:color w:val="000000" w:themeColor="text1"/>
          <w:szCs w:val="24"/>
        </w:rPr>
      </w:pPr>
      <w:r w:rsidRPr="00FE06DD">
        <w:rPr>
          <w:rFonts w:cs="Times New Roman"/>
          <w:color w:val="000000" w:themeColor="text1"/>
          <w:szCs w:val="24"/>
        </w:rPr>
        <w:t xml:space="preserve">As report </w:t>
      </w:r>
      <w:r w:rsidR="008E6619">
        <w:rPr>
          <w:rFonts w:cs="Times New Roman"/>
          <w:color w:val="000000" w:themeColor="text1"/>
          <w:szCs w:val="24"/>
        </w:rPr>
        <w:t xml:space="preserve">of </w:t>
      </w:r>
      <w:r w:rsidRPr="00FE06DD">
        <w:rPr>
          <w:rFonts w:cs="Times New Roman"/>
          <w:color w:val="000000" w:themeColor="text1"/>
          <w:szCs w:val="24"/>
        </w:rPr>
        <w:t xml:space="preserve">2009 </w:t>
      </w:r>
      <w:r w:rsidR="008E6619">
        <w:rPr>
          <w:rFonts w:cs="Times New Roman"/>
          <w:color w:val="000000" w:themeColor="text1"/>
          <w:szCs w:val="24"/>
        </w:rPr>
        <w:t>and researcher observation the M</w:t>
      </w:r>
      <w:r w:rsidRPr="00FE06DD">
        <w:rPr>
          <w:rFonts w:cs="Times New Roman"/>
          <w:color w:val="000000" w:themeColor="text1"/>
          <w:szCs w:val="24"/>
        </w:rPr>
        <w:t>odjo dry port</w:t>
      </w:r>
      <w:r w:rsidR="008E6619">
        <w:rPr>
          <w:rFonts w:cs="Times New Roman"/>
          <w:color w:val="000000" w:themeColor="text1"/>
          <w:szCs w:val="24"/>
        </w:rPr>
        <w:t xml:space="preserve"> have been </w:t>
      </w:r>
      <w:r w:rsidRPr="00FE06DD">
        <w:rPr>
          <w:rFonts w:cs="Times New Roman"/>
          <w:color w:val="000000" w:themeColor="text1"/>
          <w:szCs w:val="24"/>
        </w:rPr>
        <w:t>purchase</w:t>
      </w:r>
      <w:r w:rsidR="008E6619">
        <w:rPr>
          <w:rFonts w:cs="Times New Roman"/>
          <w:color w:val="000000" w:themeColor="text1"/>
          <w:szCs w:val="24"/>
        </w:rPr>
        <w:t>d</w:t>
      </w:r>
      <w:r w:rsidRPr="00FE06DD">
        <w:rPr>
          <w:rFonts w:cs="Times New Roman"/>
          <w:color w:val="000000" w:themeColor="text1"/>
          <w:szCs w:val="24"/>
        </w:rPr>
        <w:t xml:space="preserve"> standard forklift</w:t>
      </w:r>
      <w:r w:rsidR="008E6619">
        <w:rPr>
          <w:rFonts w:cs="Times New Roman"/>
          <w:color w:val="000000" w:themeColor="text1"/>
          <w:szCs w:val="24"/>
        </w:rPr>
        <w:t xml:space="preserve"> for operational performance of the warehouse. Tho</w:t>
      </w:r>
      <w:r w:rsidRPr="00FE06DD">
        <w:rPr>
          <w:rFonts w:cs="Times New Roman"/>
          <w:color w:val="000000" w:themeColor="text1"/>
          <w:szCs w:val="24"/>
        </w:rPr>
        <w:t xml:space="preserve">se can give the function </w:t>
      </w:r>
      <w:r w:rsidR="008E6619">
        <w:rPr>
          <w:rFonts w:cs="Times New Roman"/>
          <w:color w:val="000000" w:themeColor="text1"/>
          <w:szCs w:val="24"/>
        </w:rPr>
        <w:t xml:space="preserve">at </w:t>
      </w:r>
      <w:r w:rsidRPr="00FE06DD">
        <w:rPr>
          <w:rFonts w:cs="Times New Roman"/>
          <w:color w:val="000000" w:themeColor="text1"/>
          <w:szCs w:val="24"/>
        </w:rPr>
        <w:t>height more than 7m. However</w:t>
      </w:r>
      <w:r w:rsidR="008E6619">
        <w:rPr>
          <w:rFonts w:cs="Times New Roman"/>
          <w:color w:val="000000" w:themeColor="text1"/>
          <w:szCs w:val="24"/>
        </w:rPr>
        <w:t>,</w:t>
      </w:r>
      <w:r w:rsidRPr="00FE06DD">
        <w:rPr>
          <w:rFonts w:cs="Times New Roman"/>
          <w:color w:val="000000" w:themeColor="text1"/>
          <w:szCs w:val="24"/>
        </w:rPr>
        <w:t xml:space="preserve"> those </w:t>
      </w:r>
      <w:r w:rsidR="008E6619">
        <w:rPr>
          <w:rFonts w:cs="Times New Roman"/>
          <w:color w:val="000000" w:themeColor="text1"/>
          <w:szCs w:val="24"/>
        </w:rPr>
        <w:t xml:space="preserve">have not </w:t>
      </w:r>
      <w:r w:rsidRPr="00FE06DD">
        <w:rPr>
          <w:rFonts w:cs="Times New Roman"/>
          <w:color w:val="000000" w:themeColor="text1"/>
          <w:szCs w:val="24"/>
        </w:rPr>
        <w:t xml:space="preserve">been giving the functionalities due to lack of pallet rack in warehouse. </w:t>
      </w:r>
      <w:r w:rsidR="00E200F0" w:rsidRPr="00FE06DD">
        <w:rPr>
          <w:rFonts w:cs="Times New Roman"/>
          <w:color w:val="000000" w:themeColor="text1"/>
          <w:szCs w:val="24"/>
        </w:rPr>
        <w:t>This</w:t>
      </w:r>
      <w:r w:rsidRPr="00FE06DD">
        <w:rPr>
          <w:rFonts w:cs="Times New Roman"/>
          <w:color w:val="000000" w:themeColor="text1"/>
          <w:szCs w:val="24"/>
        </w:rPr>
        <w:t xml:space="preserve"> shows that</w:t>
      </w:r>
      <w:r w:rsidR="008E6619">
        <w:rPr>
          <w:rFonts w:cs="Times New Roman"/>
          <w:color w:val="000000" w:themeColor="text1"/>
          <w:szCs w:val="24"/>
        </w:rPr>
        <w:t>,</w:t>
      </w:r>
      <w:r w:rsidRPr="00FE06DD">
        <w:rPr>
          <w:rFonts w:cs="Times New Roman"/>
          <w:color w:val="000000" w:themeColor="text1"/>
          <w:szCs w:val="24"/>
        </w:rPr>
        <w:t xml:space="preserve"> reserving of t</w:t>
      </w:r>
      <w:r w:rsidR="008E6619">
        <w:rPr>
          <w:rFonts w:cs="Times New Roman"/>
          <w:color w:val="000000" w:themeColor="text1"/>
          <w:szCs w:val="24"/>
        </w:rPr>
        <w:t>hose equipments additionally ri</w:t>
      </w:r>
      <w:r w:rsidR="008E6619" w:rsidRPr="00FE06DD">
        <w:rPr>
          <w:rFonts w:cs="Times New Roman"/>
          <w:color w:val="000000" w:themeColor="text1"/>
          <w:szCs w:val="24"/>
        </w:rPr>
        <w:t>sing</w:t>
      </w:r>
      <w:r w:rsidRPr="00FE06DD">
        <w:rPr>
          <w:rFonts w:cs="Times New Roman"/>
          <w:color w:val="000000" w:themeColor="text1"/>
          <w:szCs w:val="24"/>
        </w:rPr>
        <w:t xml:space="preserve"> the cost of dry port due to redu</w:t>
      </w:r>
      <w:r w:rsidR="008E6619">
        <w:rPr>
          <w:rFonts w:cs="Times New Roman"/>
          <w:color w:val="000000" w:themeColor="text1"/>
          <w:szCs w:val="24"/>
        </w:rPr>
        <w:t>ction</w:t>
      </w:r>
      <w:r w:rsidRPr="00FE06DD">
        <w:rPr>
          <w:rFonts w:cs="Times New Roman"/>
          <w:color w:val="000000" w:themeColor="text1"/>
          <w:szCs w:val="24"/>
        </w:rPr>
        <w:t xml:space="preserve"> of the life time without giving any function to warehouse</w:t>
      </w:r>
      <w:r w:rsidR="008E6619">
        <w:rPr>
          <w:rFonts w:cs="Times New Roman"/>
          <w:color w:val="000000" w:themeColor="text1"/>
          <w:szCs w:val="24"/>
        </w:rPr>
        <w:t xml:space="preserve"> as shown at </w:t>
      </w:r>
      <w:r w:rsidR="008E6619" w:rsidRPr="005C51A2">
        <w:rPr>
          <w:rFonts w:cs="Times New Roman"/>
          <w:color w:val="000000" w:themeColor="text1"/>
          <w:szCs w:val="24"/>
        </w:rPr>
        <w:t>Figure 4.5</w:t>
      </w:r>
      <w:r w:rsidRPr="005C51A2">
        <w:rPr>
          <w:rFonts w:cs="Times New Roman"/>
          <w:color w:val="000000" w:themeColor="text1"/>
          <w:szCs w:val="24"/>
        </w:rPr>
        <w:t>.</w:t>
      </w:r>
      <w:r w:rsidRPr="00FE06DD">
        <w:rPr>
          <w:rFonts w:cs="Times New Roman"/>
          <w:color w:val="000000" w:themeColor="text1"/>
          <w:szCs w:val="24"/>
        </w:rPr>
        <w:t xml:space="preserve"> </w:t>
      </w:r>
    </w:p>
    <w:p w:rsidR="00BC732D" w:rsidRDefault="00CC0D45" w:rsidP="00BC732D">
      <w:pPr>
        <w:pStyle w:val="Caption"/>
        <w:spacing w:before="240" w:line="360" w:lineRule="auto"/>
        <w:rPr>
          <w:color w:val="000000" w:themeColor="text1"/>
          <w:szCs w:val="24"/>
        </w:rPr>
      </w:pPr>
      <w:bookmarkStart w:id="139" w:name="_Toc514428679"/>
      <w:r w:rsidRPr="005666C6">
        <w:rPr>
          <w:b w:val="0"/>
          <w:color w:val="000000" w:themeColor="text1"/>
          <w:sz w:val="24"/>
          <w:szCs w:val="24"/>
        </w:rPr>
        <w:lastRenderedPageBreak/>
        <w:t xml:space="preserve">  </w:t>
      </w:r>
      <w:bookmarkEnd w:id="139"/>
      <w:r w:rsidR="009C0FC6" w:rsidRPr="00FE06DD">
        <w:rPr>
          <w:rFonts w:cs="Times New Roman"/>
          <w:color w:val="000000" w:themeColor="text1"/>
          <w:szCs w:val="24"/>
        </w:rPr>
        <w:object w:dxaOrig="7199" w:dyaOrig="5388">
          <v:shape id="_x0000_i1026" type="#_x0000_t75" style="width:467.15pt;height:222.25pt" o:ole="">
            <v:imagedata r:id="rId23" o:title=""/>
          </v:shape>
          <o:OLEObject Type="Embed" ProgID="PowerPoint.Slide.12" ShapeID="_x0000_i1026" DrawAspect="Content" ObjectID="_1592737456" r:id="rId24"/>
        </w:object>
      </w:r>
      <w:bookmarkStart w:id="140" w:name="_Toc515883272"/>
      <w:r w:rsidR="00BC732D" w:rsidRPr="009C0FC6">
        <w:rPr>
          <w:color w:val="000000" w:themeColor="text1"/>
          <w:szCs w:val="24"/>
        </w:rPr>
        <w:t xml:space="preserve"> </w:t>
      </w:r>
    </w:p>
    <w:p w:rsidR="009C0FC6" w:rsidRPr="00BC732D" w:rsidRDefault="00BC732D" w:rsidP="00BC732D">
      <w:pPr>
        <w:pStyle w:val="Caption"/>
        <w:rPr>
          <w:rFonts w:cs="Times New Roman"/>
          <w:b w:val="0"/>
          <w:color w:val="000000" w:themeColor="text1"/>
          <w:sz w:val="24"/>
          <w:szCs w:val="24"/>
        </w:rPr>
      </w:pPr>
      <w:bookmarkStart w:id="141" w:name="_Toc517294653"/>
      <w:r w:rsidRPr="00BC732D">
        <w:rPr>
          <w:b w:val="0"/>
          <w:color w:val="000000" w:themeColor="text1"/>
          <w:sz w:val="24"/>
          <w:szCs w:val="24"/>
        </w:rPr>
        <w:t xml:space="preserve">Figure 4. </w:t>
      </w:r>
      <w:r w:rsidR="00993EDA" w:rsidRPr="00BC732D">
        <w:rPr>
          <w:b w:val="0"/>
          <w:color w:val="000000" w:themeColor="text1"/>
          <w:sz w:val="24"/>
          <w:szCs w:val="24"/>
        </w:rPr>
        <w:fldChar w:fldCharType="begin"/>
      </w:r>
      <w:r w:rsidRPr="00BC732D">
        <w:rPr>
          <w:b w:val="0"/>
          <w:color w:val="000000" w:themeColor="text1"/>
          <w:sz w:val="24"/>
          <w:szCs w:val="24"/>
        </w:rPr>
        <w:instrText xml:space="preserve"> SEQ Figure_4. \* ARABIC </w:instrText>
      </w:r>
      <w:r w:rsidR="00993EDA" w:rsidRPr="00BC732D">
        <w:rPr>
          <w:b w:val="0"/>
          <w:color w:val="000000" w:themeColor="text1"/>
          <w:sz w:val="24"/>
          <w:szCs w:val="24"/>
        </w:rPr>
        <w:fldChar w:fldCharType="separate"/>
      </w:r>
      <w:r w:rsidR="004F79A2">
        <w:rPr>
          <w:b w:val="0"/>
          <w:noProof/>
          <w:color w:val="000000" w:themeColor="text1"/>
          <w:sz w:val="24"/>
          <w:szCs w:val="24"/>
        </w:rPr>
        <w:t>4</w:t>
      </w:r>
      <w:r w:rsidR="00993EDA" w:rsidRPr="00BC732D">
        <w:rPr>
          <w:b w:val="0"/>
          <w:color w:val="000000" w:themeColor="text1"/>
          <w:sz w:val="24"/>
          <w:szCs w:val="24"/>
        </w:rPr>
        <w:fldChar w:fldCharType="end"/>
      </w:r>
      <w:r w:rsidRPr="00BC732D">
        <w:rPr>
          <w:b w:val="0"/>
          <w:color w:val="000000" w:themeColor="text1"/>
          <w:sz w:val="24"/>
          <w:szCs w:val="24"/>
        </w:rPr>
        <w:t>:</w:t>
      </w:r>
      <w:r>
        <w:rPr>
          <w:b w:val="0"/>
          <w:color w:val="000000" w:themeColor="text1"/>
          <w:sz w:val="24"/>
          <w:szCs w:val="24"/>
        </w:rPr>
        <w:t xml:space="preserve"> </w:t>
      </w:r>
      <w:r w:rsidR="009C0FC6" w:rsidRPr="00BC732D">
        <w:rPr>
          <w:b w:val="0"/>
          <w:color w:val="000000" w:themeColor="text1"/>
          <w:sz w:val="24"/>
          <w:szCs w:val="24"/>
        </w:rPr>
        <w:t>Materials handling equipments</w:t>
      </w:r>
      <w:bookmarkEnd w:id="140"/>
      <w:bookmarkEnd w:id="141"/>
    </w:p>
    <w:p w:rsidR="001A6137" w:rsidRDefault="00A8664B" w:rsidP="00F811E2">
      <w:pPr>
        <w:pStyle w:val="Heading2"/>
        <w:numPr>
          <w:ilvl w:val="1"/>
          <w:numId w:val="32"/>
        </w:numPr>
        <w:spacing w:before="100" w:beforeAutospacing="1" w:after="100" w:afterAutospacing="1" w:line="360" w:lineRule="auto"/>
        <w:ind w:left="0" w:firstLine="9"/>
        <w:jc w:val="right"/>
        <w:rPr>
          <w:rFonts w:ascii="Times New Roman" w:hAnsi="Times New Roman" w:cs="Times New Roman"/>
          <w:color w:val="000000" w:themeColor="text1"/>
          <w:sz w:val="28"/>
          <w:szCs w:val="28"/>
        </w:rPr>
      </w:pPr>
      <w:bookmarkStart w:id="142" w:name="_Toc517693251"/>
      <w:r>
        <w:rPr>
          <w:rFonts w:ascii="Times New Roman" w:hAnsi="Times New Roman" w:cs="Times New Roman"/>
          <w:color w:val="000000" w:themeColor="text1"/>
          <w:sz w:val="28"/>
          <w:szCs w:val="28"/>
        </w:rPr>
        <w:t>D</w:t>
      </w:r>
      <w:r w:rsidR="00E364A1" w:rsidRPr="003634C1">
        <w:rPr>
          <w:rFonts w:ascii="Times New Roman" w:hAnsi="Times New Roman" w:cs="Times New Roman"/>
          <w:color w:val="000000" w:themeColor="text1"/>
          <w:sz w:val="28"/>
          <w:szCs w:val="28"/>
        </w:rPr>
        <w:t xml:space="preserve">esign </w:t>
      </w:r>
      <w:r w:rsidR="002F7397">
        <w:rPr>
          <w:rFonts w:ascii="Times New Roman" w:hAnsi="Times New Roman" w:cs="Times New Roman"/>
          <w:color w:val="000000" w:themeColor="text1"/>
          <w:sz w:val="28"/>
          <w:szCs w:val="28"/>
        </w:rPr>
        <w:t xml:space="preserve">steps of </w:t>
      </w:r>
      <w:r w:rsidR="00E364A1" w:rsidRPr="003634C1">
        <w:rPr>
          <w:rFonts w:ascii="Times New Roman" w:hAnsi="Times New Roman" w:cs="Times New Roman"/>
          <w:color w:val="000000" w:themeColor="text1"/>
          <w:sz w:val="28"/>
          <w:szCs w:val="28"/>
        </w:rPr>
        <w:t>modified facility layout at modjo dry port warehouse</w:t>
      </w:r>
      <w:bookmarkEnd w:id="142"/>
    </w:p>
    <w:p w:rsidR="003634C1" w:rsidRDefault="00E364A1" w:rsidP="00F811E2">
      <w:pPr>
        <w:pStyle w:val="Heading3"/>
        <w:numPr>
          <w:ilvl w:val="2"/>
          <w:numId w:val="32"/>
        </w:numPr>
        <w:spacing w:before="100" w:beforeAutospacing="1" w:after="100" w:afterAutospacing="1" w:line="360" w:lineRule="auto"/>
        <w:ind w:left="0" w:firstLine="180"/>
        <w:rPr>
          <w:rFonts w:ascii="Times New Roman" w:hAnsi="Times New Roman" w:cs="Times New Roman"/>
          <w:color w:val="000000" w:themeColor="text1"/>
        </w:rPr>
      </w:pPr>
      <w:bookmarkStart w:id="143" w:name="_Toc517693252"/>
      <w:r w:rsidRPr="001A6137">
        <w:rPr>
          <w:rFonts w:ascii="Times New Roman" w:hAnsi="Times New Roman" w:cs="Times New Roman"/>
          <w:color w:val="000000" w:themeColor="text1"/>
        </w:rPr>
        <w:t>The overall warehouse structure determinatio</w:t>
      </w:r>
      <w:r w:rsidR="00A10987" w:rsidRPr="001A6137">
        <w:rPr>
          <w:rFonts w:ascii="Times New Roman" w:hAnsi="Times New Roman" w:cs="Times New Roman"/>
          <w:color w:val="000000" w:themeColor="text1"/>
        </w:rPr>
        <w:t>n</w:t>
      </w:r>
      <w:bookmarkEnd w:id="143"/>
    </w:p>
    <w:p w:rsidR="00C51851" w:rsidRPr="00FF4A75" w:rsidRDefault="00C51851" w:rsidP="00FF4A75">
      <w:pPr>
        <w:spacing w:line="360" w:lineRule="auto"/>
        <w:jc w:val="both"/>
      </w:pPr>
      <w:r>
        <w:t xml:space="preserve">This step explores the partition of areas for different departments. This is done depending on the activities performed in the warehouse. Therefore, for this step no activity relationship was used to determine the exact locations of the each location. The reason basically warehouse is dedicated to store the freight </w:t>
      </w:r>
      <w:r w:rsidR="00FF4A75">
        <w:t>which</w:t>
      </w:r>
      <w:r>
        <w:t xml:space="preserve"> unstaffed from the container. No other </w:t>
      </w:r>
      <w:r w:rsidR="00FF4A75">
        <w:t>activity performs</w:t>
      </w:r>
      <w:r>
        <w:t xml:space="preserve"> rather than inspecting freight. </w:t>
      </w:r>
      <w:r w:rsidR="00FF4A75">
        <w:t xml:space="preserve">So, expectation of location for inspection and for pallet rack is enough to provide location determination. </w:t>
      </w:r>
      <w:r w:rsidR="008E6619">
        <w:rPr>
          <w:rFonts w:cs="Times New Roman"/>
          <w:color w:val="000000" w:themeColor="text1"/>
          <w:szCs w:val="24"/>
        </w:rPr>
        <w:t>The overall structure of warehouse is basically com</w:t>
      </w:r>
      <w:r w:rsidR="00BA1BB4">
        <w:rPr>
          <w:rFonts w:cs="Times New Roman"/>
          <w:color w:val="000000" w:themeColor="text1"/>
          <w:szCs w:val="24"/>
        </w:rPr>
        <w:t>posed the more than 90% of storage and remaining part composed by aisle and offices for warehouse management for existing warehouse from the  area of 128m x 41m . However, modified alternative layouts are expected to be store at 110.60m x</w:t>
      </w:r>
      <w:r>
        <w:rPr>
          <w:rFonts w:cs="Times New Roman"/>
          <w:color w:val="000000" w:themeColor="text1"/>
          <w:szCs w:val="24"/>
        </w:rPr>
        <w:t xml:space="preserve"> 26.70m from the 128m x 26.70m of existing warehouse. But, the remaining parts are expected for inspections area, lockers, and offices and for movement of operators and other visitors.</w:t>
      </w:r>
    </w:p>
    <w:p w:rsidR="001A6137" w:rsidRPr="00C51851" w:rsidRDefault="00C51851" w:rsidP="00C51851">
      <w:pPr>
        <w:autoSpaceDE w:val="0"/>
        <w:autoSpaceDN w:val="0"/>
        <w:adjustRightInd w:val="0"/>
        <w:spacing w:after="0" w:line="360" w:lineRule="auto"/>
        <w:jc w:val="both"/>
        <w:rPr>
          <w:rFonts w:cs="Times New Roman"/>
          <w:b/>
          <w:color w:val="000000" w:themeColor="text1"/>
          <w:sz w:val="28"/>
          <w:szCs w:val="28"/>
        </w:rPr>
      </w:pPr>
      <w:r w:rsidRPr="00A967F3">
        <w:rPr>
          <w:rFonts w:cs="Times New Roman"/>
          <w:color w:val="000000" w:themeColor="text1"/>
          <w:sz w:val="28"/>
          <w:szCs w:val="28"/>
        </w:rPr>
        <w:t xml:space="preserve"> </w:t>
      </w:r>
      <w:r w:rsidR="00CC0D45" w:rsidRPr="00C51851">
        <w:rPr>
          <w:rFonts w:cs="Times New Roman"/>
          <w:b/>
          <w:color w:val="000000" w:themeColor="text1"/>
          <w:sz w:val="28"/>
          <w:szCs w:val="28"/>
        </w:rPr>
        <w:t>Define and obtain data</w:t>
      </w:r>
    </w:p>
    <w:p w:rsidR="00E364A1" w:rsidRPr="001A6137" w:rsidRDefault="00E364A1" w:rsidP="00696B2A">
      <w:pPr>
        <w:pStyle w:val="ListParagraph"/>
        <w:numPr>
          <w:ilvl w:val="0"/>
          <w:numId w:val="14"/>
        </w:numPr>
        <w:autoSpaceDE w:val="0"/>
        <w:autoSpaceDN w:val="0"/>
        <w:adjustRightInd w:val="0"/>
        <w:spacing w:after="0" w:line="360" w:lineRule="auto"/>
        <w:jc w:val="both"/>
        <w:rPr>
          <w:rFonts w:cs="Times New Roman"/>
          <w:color w:val="000000" w:themeColor="text1"/>
          <w:szCs w:val="24"/>
        </w:rPr>
      </w:pPr>
      <w:r w:rsidRPr="00AF613A">
        <w:rPr>
          <w:rFonts w:cs="Times New Roman"/>
          <w:b/>
          <w:color w:val="000000" w:themeColor="text1"/>
          <w:szCs w:val="24"/>
        </w:rPr>
        <w:t>GPS data:</w:t>
      </w:r>
      <w:r w:rsidRPr="001A6137">
        <w:rPr>
          <w:rFonts w:cs="Times New Roman"/>
          <w:color w:val="000000" w:themeColor="text1"/>
          <w:szCs w:val="24"/>
        </w:rPr>
        <w:t xml:space="preserve"> This used to measure the location and dimensions </w:t>
      </w:r>
      <w:r w:rsidR="00225AC7">
        <w:rPr>
          <w:rFonts w:cs="Times New Roman"/>
          <w:color w:val="000000" w:themeColor="text1"/>
          <w:szCs w:val="24"/>
        </w:rPr>
        <w:t xml:space="preserve">in </w:t>
      </w:r>
      <w:r w:rsidRPr="001A6137">
        <w:rPr>
          <w:rFonts w:cs="Times New Roman"/>
          <w:color w:val="000000" w:themeColor="text1"/>
          <w:szCs w:val="24"/>
        </w:rPr>
        <w:t>addition</w:t>
      </w:r>
      <w:r w:rsidR="00225AC7">
        <w:rPr>
          <w:rFonts w:cs="Times New Roman"/>
          <w:color w:val="000000" w:themeColor="text1"/>
          <w:szCs w:val="24"/>
        </w:rPr>
        <w:t xml:space="preserve"> </w:t>
      </w:r>
      <w:r w:rsidRPr="001A6137">
        <w:rPr>
          <w:rFonts w:cs="Times New Roman"/>
          <w:color w:val="000000" w:themeColor="text1"/>
          <w:szCs w:val="24"/>
        </w:rPr>
        <w:t xml:space="preserve">to the standard measurements of distances. </w:t>
      </w:r>
    </w:p>
    <w:p w:rsidR="00E364A1" w:rsidRPr="00250521" w:rsidRDefault="00AF613A" w:rsidP="0045359B">
      <w:pPr>
        <w:pStyle w:val="ListParagraph"/>
        <w:numPr>
          <w:ilvl w:val="0"/>
          <w:numId w:val="14"/>
        </w:numPr>
        <w:autoSpaceDE w:val="0"/>
        <w:autoSpaceDN w:val="0"/>
        <w:adjustRightInd w:val="0"/>
        <w:spacing w:after="0" w:line="360" w:lineRule="auto"/>
        <w:jc w:val="both"/>
        <w:rPr>
          <w:rFonts w:cs="Times New Roman"/>
          <w:color w:val="000000" w:themeColor="text1"/>
          <w:szCs w:val="24"/>
        </w:rPr>
      </w:pPr>
      <w:r>
        <w:rPr>
          <w:rFonts w:cs="Times New Roman"/>
          <w:b/>
          <w:color w:val="000000" w:themeColor="text1"/>
          <w:szCs w:val="24"/>
        </w:rPr>
        <w:lastRenderedPageBreak/>
        <w:t xml:space="preserve">ISO standards </w:t>
      </w:r>
      <w:r w:rsidR="00225AC7" w:rsidRPr="00AF613A">
        <w:rPr>
          <w:rFonts w:cs="Times New Roman"/>
          <w:b/>
          <w:color w:val="000000" w:themeColor="text1"/>
          <w:szCs w:val="24"/>
        </w:rPr>
        <w:t>containers</w:t>
      </w:r>
      <w:r w:rsidRPr="00AF613A">
        <w:rPr>
          <w:rFonts w:cs="Times New Roman"/>
          <w:b/>
          <w:color w:val="000000" w:themeColor="text1"/>
          <w:szCs w:val="24"/>
        </w:rPr>
        <w:t>:</w:t>
      </w:r>
      <w:r w:rsidR="00225AC7" w:rsidRPr="00250521">
        <w:rPr>
          <w:rFonts w:cs="Times New Roman"/>
          <w:color w:val="000000" w:themeColor="text1"/>
          <w:szCs w:val="24"/>
        </w:rPr>
        <w:t xml:space="preserve"> </w:t>
      </w:r>
      <w:r w:rsidR="00E364A1" w:rsidRPr="00250521">
        <w:rPr>
          <w:rFonts w:cs="Times New Roman"/>
          <w:color w:val="000000" w:themeColor="text1"/>
          <w:szCs w:val="24"/>
        </w:rPr>
        <w:t>Daily, monthly and yearly amount of containers deliver</w:t>
      </w:r>
      <w:r>
        <w:rPr>
          <w:rFonts w:cs="Times New Roman"/>
          <w:color w:val="000000" w:themeColor="text1"/>
          <w:szCs w:val="24"/>
        </w:rPr>
        <w:t>ing</w:t>
      </w:r>
      <w:r w:rsidR="00E364A1" w:rsidRPr="00250521">
        <w:rPr>
          <w:rFonts w:cs="Times New Roman"/>
          <w:color w:val="000000" w:themeColor="text1"/>
          <w:szCs w:val="24"/>
        </w:rPr>
        <w:t xml:space="preserve"> </w:t>
      </w:r>
      <w:r>
        <w:rPr>
          <w:rFonts w:cs="Times New Roman"/>
          <w:color w:val="000000" w:themeColor="text1"/>
          <w:szCs w:val="24"/>
        </w:rPr>
        <w:t>to</w:t>
      </w:r>
      <w:r w:rsidR="00E364A1" w:rsidRPr="00250521">
        <w:rPr>
          <w:rFonts w:cs="Times New Roman"/>
          <w:color w:val="000000" w:themeColor="text1"/>
          <w:szCs w:val="24"/>
        </w:rPr>
        <w:t xml:space="preserve"> warehouse and dry port</w:t>
      </w:r>
      <w:r>
        <w:rPr>
          <w:rFonts w:cs="Times New Roman"/>
          <w:color w:val="000000" w:themeColor="text1"/>
          <w:szCs w:val="24"/>
        </w:rPr>
        <w:t xml:space="preserve"> are </w:t>
      </w:r>
      <w:r w:rsidR="00E364A1" w:rsidRPr="00250521">
        <w:rPr>
          <w:rFonts w:cs="Times New Roman"/>
          <w:color w:val="000000" w:themeColor="text1"/>
          <w:szCs w:val="24"/>
        </w:rPr>
        <w:t>40 feet and 20 feet containers.</w:t>
      </w:r>
      <w:r>
        <w:rPr>
          <w:rFonts w:cs="Times New Roman"/>
          <w:color w:val="000000" w:themeColor="text1"/>
          <w:szCs w:val="24"/>
        </w:rPr>
        <w:t xml:space="preserve"> </w:t>
      </w:r>
    </w:p>
    <w:p w:rsidR="00E364A1" w:rsidRPr="00250521" w:rsidRDefault="00E364A1" w:rsidP="0045359B">
      <w:pPr>
        <w:pStyle w:val="ListParagraph"/>
        <w:numPr>
          <w:ilvl w:val="0"/>
          <w:numId w:val="14"/>
        </w:numPr>
        <w:autoSpaceDE w:val="0"/>
        <w:autoSpaceDN w:val="0"/>
        <w:adjustRightInd w:val="0"/>
        <w:spacing w:after="0" w:line="360" w:lineRule="auto"/>
        <w:jc w:val="both"/>
        <w:rPr>
          <w:rFonts w:cs="Times New Roman"/>
          <w:color w:val="000000" w:themeColor="text1"/>
          <w:szCs w:val="24"/>
        </w:rPr>
      </w:pPr>
      <w:r w:rsidRPr="00250521">
        <w:rPr>
          <w:rFonts w:cs="Times New Roman"/>
          <w:color w:val="000000" w:themeColor="text1"/>
          <w:szCs w:val="24"/>
        </w:rPr>
        <w:t xml:space="preserve">Industrial pallets 1200mm x 1000mm </w:t>
      </w:r>
    </w:p>
    <w:p w:rsidR="007A2E76" w:rsidRPr="00696B2A" w:rsidRDefault="00E364A1" w:rsidP="00A967F3">
      <w:pPr>
        <w:pStyle w:val="ListParagraph"/>
        <w:numPr>
          <w:ilvl w:val="0"/>
          <w:numId w:val="14"/>
        </w:numPr>
        <w:autoSpaceDE w:val="0"/>
        <w:autoSpaceDN w:val="0"/>
        <w:adjustRightInd w:val="0"/>
        <w:spacing w:after="0" w:line="360" w:lineRule="auto"/>
        <w:jc w:val="both"/>
        <w:rPr>
          <w:rFonts w:cs="Times New Roman"/>
          <w:color w:val="000000" w:themeColor="text1"/>
          <w:szCs w:val="24"/>
        </w:rPr>
      </w:pPr>
      <w:r w:rsidRPr="00250521">
        <w:rPr>
          <w:rFonts w:cs="Times New Roman"/>
          <w:color w:val="000000" w:themeColor="text1"/>
          <w:szCs w:val="24"/>
        </w:rPr>
        <w:t xml:space="preserve">Forklifts: </w:t>
      </w:r>
      <w:r w:rsidR="00AF613A">
        <w:rPr>
          <w:rFonts w:cs="Times New Roman"/>
          <w:color w:val="000000" w:themeColor="text1"/>
          <w:szCs w:val="24"/>
        </w:rPr>
        <w:t>Are</w:t>
      </w:r>
      <w:r w:rsidRPr="00250521">
        <w:rPr>
          <w:rFonts w:cs="Times New Roman"/>
          <w:color w:val="000000" w:themeColor="text1"/>
          <w:szCs w:val="24"/>
        </w:rPr>
        <w:t xml:space="preserve"> material handling equipment</w:t>
      </w:r>
      <w:r w:rsidR="00AF613A">
        <w:rPr>
          <w:rFonts w:cs="Times New Roman"/>
          <w:color w:val="000000" w:themeColor="text1"/>
          <w:szCs w:val="24"/>
        </w:rPr>
        <w:t>s</w:t>
      </w:r>
      <w:r w:rsidRPr="00250521">
        <w:rPr>
          <w:rFonts w:cs="Times New Roman"/>
          <w:color w:val="000000" w:themeColor="text1"/>
          <w:szCs w:val="24"/>
        </w:rPr>
        <w:t xml:space="preserve"> in</w:t>
      </w:r>
      <w:r w:rsidR="00AF613A">
        <w:rPr>
          <w:rFonts w:cs="Times New Roman"/>
          <w:color w:val="000000" w:themeColor="text1"/>
          <w:szCs w:val="24"/>
        </w:rPr>
        <w:t xml:space="preserve"> the</w:t>
      </w:r>
      <w:r w:rsidRPr="00250521">
        <w:rPr>
          <w:rFonts w:cs="Times New Roman"/>
          <w:color w:val="000000" w:themeColor="text1"/>
          <w:szCs w:val="24"/>
        </w:rPr>
        <w:t xml:space="preserve"> warehouse where the materials are stored above manual operation </w:t>
      </w:r>
      <w:r w:rsidR="00AF613A">
        <w:rPr>
          <w:rFonts w:cs="Times New Roman"/>
          <w:color w:val="000000" w:themeColor="text1"/>
          <w:szCs w:val="24"/>
        </w:rPr>
        <w:t>as well as</w:t>
      </w:r>
      <w:r w:rsidRPr="00250521">
        <w:rPr>
          <w:rFonts w:cs="Times New Roman"/>
          <w:color w:val="000000" w:themeColor="text1"/>
          <w:szCs w:val="24"/>
        </w:rPr>
        <w:t xml:space="preserve"> used to fast delivering of pallet to inspection area </w:t>
      </w:r>
      <w:r w:rsidR="00183EB7">
        <w:rPr>
          <w:rFonts w:cs="Times New Roman"/>
          <w:color w:val="000000" w:themeColor="text1"/>
          <w:szCs w:val="24"/>
        </w:rPr>
        <w:t>in the</w:t>
      </w:r>
      <w:r w:rsidRPr="00250521">
        <w:rPr>
          <w:rFonts w:cs="Times New Roman"/>
          <w:color w:val="000000" w:themeColor="text1"/>
          <w:szCs w:val="24"/>
        </w:rPr>
        <w:t xml:space="preserve"> warehouse. </w:t>
      </w:r>
    </w:p>
    <w:p w:rsidR="00DD2E3C" w:rsidRDefault="00DD2E3C" w:rsidP="00DD2E3C">
      <w:pPr>
        <w:pStyle w:val="Heading3"/>
        <w:numPr>
          <w:ilvl w:val="2"/>
          <w:numId w:val="32"/>
        </w:numPr>
        <w:spacing w:before="100" w:beforeAutospacing="1" w:after="100" w:afterAutospacing="1" w:line="360" w:lineRule="auto"/>
        <w:ind w:left="0" w:firstLine="0"/>
        <w:rPr>
          <w:rFonts w:ascii="Times New Roman" w:hAnsi="Times New Roman" w:cs="Times New Roman"/>
          <w:color w:val="000000" w:themeColor="text1"/>
        </w:rPr>
      </w:pPr>
      <w:bookmarkStart w:id="144" w:name="_Toc517693253"/>
      <w:r>
        <w:rPr>
          <w:rFonts w:ascii="Times New Roman" w:hAnsi="Times New Roman" w:cs="Times New Roman"/>
          <w:color w:val="000000" w:themeColor="text1"/>
        </w:rPr>
        <w:t>Analyze t</w:t>
      </w:r>
      <w:r w:rsidR="007B3132" w:rsidRPr="00DD2E3C">
        <w:rPr>
          <w:rFonts w:ascii="Times New Roman" w:hAnsi="Times New Roman" w:cs="Times New Roman"/>
          <w:color w:val="000000" w:themeColor="text1"/>
        </w:rPr>
        <w:t xml:space="preserve">otal area </w:t>
      </w:r>
      <w:r w:rsidR="008A4D50" w:rsidRPr="00DD2E3C">
        <w:rPr>
          <w:rFonts w:ascii="Times New Roman" w:hAnsi="Times New Roman" w:cs="Times New Roman"/>
          <w:color w:val="000000" w:themeColor="text1"/>
        </w:rPr>
        <w:t xml:space="preserve">and </w:t>
      </w:r>
      <w:r w:rsidR="0008446B" w:rsidRPr="00DD2E3C">
        <w:rPr>
          <w:rFonts w:ascii="Times New Roman" w:hAnsi="Times New Roman" w:cs="Times New Roman"/>
          <w:color w:val="000000" w:themeColor="text1"/>
        </w:rPr>
        <w:t xml:space="preserve">areal </w:t>
      </w:r>
      <w:r w:rsidR="008A4D50" w:rsidRPr="00DD2E3C">
        <w:rPr>
          <w:rFonts w:ascii="Times New Roman" w:hAnsi="Times New Roman" w:cs="Times New Roman"/>
          <w:color w:val="000000" w:themeColor="text1"/>
        </w:rPr>
        <w:t>capacities</w:t>
      </w:r>
      <w:r w:rsidR="003F1959" w:rsidRPr="00DD2E3C">
        <w:rPr>
          <w:rFonts w:ascii="Times New Roman" w:hAnsi="Times New Roman" w:cs="Times New Roman"/>
          <w:color w:val="000000" w:themeColor="text1"/>
        </w:rPr>
        <w:t xml:space="preserve"> of modjo dry port</w:t>
      </w:r>
      <w:bookmarkEnd w:id="144"/>
    </w:p>
    <w:p w:rsidR="009C0FC6" w:rsidRPr="007B4DAF" w:rsidRDefault="00DD2E3C" w:rsidP="007B4DAF">
      <w:pPr>
        <w:spacing w:line="360" w:lineRule="auto"/>
        <w:jc w:val="both"/>
      </w:pPr>
      <w:r>
        <w:t xml:space="preserve">Even </w:t>
      </w:r>
      <w:r w:rsidR="00806185">
        <w:t>if study focus on the warehouse layout and its congestion, a</w:t>
      </w:r>
      <w:r>
        <w:t>nalyzing the total area and its capacity was included in the step of analyze data.</w:t>
      </w:r>
      <w:r w:rsidR="00806185">
        <w:t xml:space="preserve"> The reason is </w:t>
      </w:r>
      <w:r w:rsidR="00225AC7">
        <w:t>this step explores</w:t>
      </w:r>
      <w:r w:rsidR="00806185">
        <w:t xml:space="preserve"> how the </w:t>
      </w:r>
      <w:r w:rsidR="00225AC7">
        <w:t xml:space="preserve">congestion increases in the terminal which in turn raises the congestion in the warehouse.  </w:t>
      </w:r>
      <w:r w:rsidR="00806185">
        <w:t xml:space="preserve">   </w:t>
      </w:r>
      <w:r>
        <w:t xml:space="preserve"> </w:t>
      </w:r>
      <w:bookmarkStart w:id="145" w:name="_Toc517089808"/>
      <w:bookmarkStart w:id="146" w:name="_Toc514489202"/>
      <w:bookmarkStart w:id="147" w:name="_Toc514737000"/>
      <w:bookmarkStart w:id="148" w:name="_Toc515860105"/>
    </w:p>
    <w:p w:rsidR="005E14CF" w:rsidRPr="00712FC6" w:rsidRDefault="00712FC6" w:rsidP="00712FC6">
      <w:pPr>
        <w:pStyle w:val="Caption"/>
        <w:rPr>
          <w:b w:val="0"/>
          <w:color w:val="000000" w:themeColor="text1"/>
          <w:sz w:val="24"/>
          <w:szCs w:val="24"/>
        </w:rPr>
      </w:pPr>
      <w:r w:rsidRPr="00712FC6">
        <w:rPr>
          <w:b w:val="0"/>
          <w:color w:val="000000" w:themeColor="text1"/>
          <w:sz w:val="24"/>
          <w:szCs w:val="24"/>
        </w:rPr>
        <w:t xml:space="preserve">Table 4. </w:t>
      </w:r>
      <w:r w:rsidR="00993EDA" w:rsidRPr="00712FC6">
        <w:rPr>
          <w:b w:val="0"/>
          <w:color w:val="000000" w:themeColor="text1"/>
          <w:sz w:val="24"/>
          <w:szCs w:val="24"/>
        </w:rPr>
        <w:fldChar w:fldCharType="begin"/>
      </w:r>
      <w:r w:rsidRPr="00712FC6">
        <w:rPr>
          <w:b w:val="0"/>
          <w:color w:val="000000" w:themeColor="text1"/>
          <w:sz w:val="24"/>
          <w:szCs w:val="24"/>
        </w:rPr>
        <w:instrText xml:space="preserve"> SEQ Table_4. \* ARABIC </w:instrText>
      </w:r>
      <w:r w:rsidR="00993EDA" w:rsidRPr="00712FC6">
        <w:rPr>
          <w:b w:val="0"/>
          <w:color w:val="000000" w:themeColor="text1"/>
          <w:sz w:val="24"/>
          <w:szCs w:val="24"/>
        </w:rPr>
        <w:fldChar w:fldCharType="separate"/>
      </w:r>
      <w:r w:rsidR="004F79A2">
        <w:rPr>
          <w:b w:val="0"/>
          <w:noProof/>
          <w:color w:val="000000" w:themeColor="text1"/>
          <w:sz w:val="24"/>
          <w:szCs w:val="24"/>
        </w:rPr>
        <w:t>5</w:t>
      </w:r>
      <w:r w:rsidR="00993EDA" w:rsidRPr="00712FC6">
        <w:rPr>
          <w:b w:val="0"/>
          <w:color w:val="000000" w:themeColor="text1"/>
          <w:sz w:val="24"/>
          <w:szCs w:val="24"/>
        </w:rPr>
        <w:fldChar w:fldCharType="end"/>
      </w:r>
      <w:r w:rsidRPr="00712FC6">
        <w:rPr>
          <w:b w:val="0"/>
          <w:color w:val="000000" w:themeColor="text1"/>
          <w:sz w:val="24"/>
          <w:szCs w:val="24"/>
        </w:rPr>
        <w:t>:</w:t>
      </w:r>
      <w:r w:rsidR="005E14CF" w:rsidRPr="00712FC6">
        <w:rPr>
          <w:b w:val="0"/>
          <w:color w:val="000000" w:themeColor="text1"/>
          <w:sz w:val="24"/>
          <w:szCs w:val="24"/>
        </w:rPr>
        <w:t xml:space="preserve"> </w:t>
      </w:r>
      <w:r w:rsidR="00183EB7" w:rsidRPr="00712FC6">
        <w:rPr>
          <w:b w:val="0"/>
          <w:color w:val="000000" w:themeColor="text1"/>
          <w:sz w:val="24"/>
          <w:szCs w:val="24"/>
        </w:rPr>
        <w:t xml:space="preserve">coordinate points </w:t>
      </w:r>
      <w:r w:rsidR="006A5318">
        <w:rPr>
          <w:b w:val="0"/>
          <w:color w:val="000000" w:themeColor="text1"/>
          <w:sz w:val="24"/>
          <w:szCs w:val="24"/>
        </w:rPr>
        <w:t xml:space="preserve">of dry port and </w:t>
      </w:r>
      <w:r w:rsidR="005E14CF" w:rsidRPr="00712FC6">
        <w:rPr>
          <w:b w:val="0"/>
          <w:color w:val="000000" w:themeColor="text1"/>
          <w:sz w:val="24"/>
          <w:szCs w:val="24"/>
        </w:rPr>
        <w:t>warehouses</w:t>
      </w:r>
      <w:bookmarkEnd w:id="145"/>
      <w:r w:rsidR="000202FC" w:rsidRPr="00712FC6">
        <w:rPr>
          <w:b w:val="0"/>
          <w:color w:val="000000" w:themeColor="text1"/>
          <w:sz w:val="24"/>
          <w:szCs w:val="24"/>
        </w:rPr>
        <w:t xml:space="preserve"> </w:t>
      </w:r>
      <w:bookmarkEnd w:id="146"/>
      <w:bookmarkEnd w:id="147"/>
      <w:bookmarkEnd w:id="148"/>
    </w:p>
    <w:tbl>
      <w:tblPr>
        <w:tblStyle w:val="TableGrid"/>
        <w:tblW w:w="0" w:type="auto"/>
        <w:tblInd w:w="288" w:type="dxa"/>
        <w:tblLook w:val="04A0"/>
      </w:tblPr>
      <w:tblGrid>
        <w:gridCol w:w="2338"/>
        <w:gridCol w:w="2608"/>
        <w:gridCol w:w="2338"/>
        <w:gridCol w:w="1709"/>
      </w:tblGrid>
      <w:tr w:rsidR="0017546B" w:rsidRPr="006A5318" w:rsidTr="007B4DAF">
        <w:trPr>
          <w:trHeight w:val="332"/>
        </w:trPr>
        <w:tc>
          <w:tcPr>
            <w:tcW w:w="2338" w:type="dxa"/>
            <w:tcBorders>
              <w:bottom w:val="single" w:sz="4" w:space="0" w:color="000000" w:themeColor="text1"/>
            </w:tcBorders>
            <w:vAlign w:val="bottom"/>
          </w:tcPr>
          <w:p w:rsidR="0017546B" w:rsidRPr="007B4DAF" w:rsidRDefault="000202FC" w:rsidP="000202FC">
            <w:pPr>
              <w:jc w:val="center"/>
              <w:rPr>
                <w:rFonts w:eastAsia="Times New Roman" w:cs="Times New Roman"/>
                <w:color w:val="000000" w:themeColor="text1"/>
                <w:sz w:val="24"/>
                <w:szCs w:val="24"/>
              </w:rPr>
            </w:pPr>
            <w:r w:rsidRPr="007B4DAF">
              <w:rPr>
                <w:rFonts w:eastAsia="Times New Roman" w:cs="Times New Roman"/>
                <w:color w:val="000000" w:themeColor="text1"/>
                <w:sz w:val="24"/>
                <w:szCs w:val="24"/>
              </w:rPr>
              <w:t>P</w:t>
            </w:r>
            <w:r w:rsidR="0017546B" w:rsidRPr="007B4DAF">
              <w:rPr>
                <w:rFonts w:eastAsia="Times New Roman" w:cs="Times New Roman"/>
                <w:color w:val="000000" w:themeColor="text1"/>
                <w:sz w:val="24"/>
                <w:szCs w:val="24"/>
              </w:rPr>
              <w:t>oints</w:t>
            </w:r>
          </w:p>
        </w:tc>
        <w:tc>
          <w:tcPr>
            <w:tcW w:w="2608" w:type="dxa"/>
            <w:tcBorders>
              <w:bottom w:val="single" w:sz="4" w:space="0" w:color="000000" w:themeColor="text1"/>
            </w:tcBorders>
            <w:vAlign w:val="bottom"/>
          </w:tcPr>
          <w:p w:rsidR="0017546B" w:rsidRPr="007B4DAF" w:rsidRDefault="0017546B" w:rsidP="000202FC">
            <w:pPr>
              <w:jc w:val="center"/>
              <w:rPr>
                <w:rFonts w:eastAsia="Times New Roman" w:cs="Times New Roman"/>
                <w:color w:val="000000" w:themeColor="text1"/>
                <w:sz w:val="24"/>
                <w:szCs w:val="24"/>
              </w:rPr>
            </w:pPr>
            <w:r w:rsidRPr="007B4DAF">
              <w:rPr>
                <w:rFonts w:eastAsia="Times New Roman" w:cs="Times New Roman"/>
                <w:color w:val="000000" w:themeColor="text1"/>
                <w:sz w:val="24"/>
                <w:szCs w:val="24"/>
              </w:rPr>
              <w:t>X</w:t>
            </w:r>
          </w:p>
        </w:tc>
        <w:tc>
          <w:tcPr>
            <w:tcW w:w="2338" w:type="dxa"/>
            <w:tcBorders>
              <w:bottom w:val="single" w:sz="4" w:space="0" w:color="000000" w:themeColor="text1"/>
            </w:tcBorders>
            <w:vAlign w:val="bottom"/>
          </w:tcPr>
          <w:p w:rsidR="0017546B" w:rsidRPr="007B4DAF" w:rsidRDefault="0017546B" w:rsidP="000202FC">
            <w:pPr>
              <w:jc w:val="center"/>
              <w:rPr>
                <w:rFonts w:eastAsia="Times New Roman" w:cs="Times New Roman"/>
                <w:color w:val="000000" w:themeColor="text1"/>
                <w:sz w:val="24"/>
                <w:szCs w:val="24"/>
              </w:rPr>
            </w:pPr>
            <w:r w:rsidRPr="007B4DAF">
              <w:rPr>
                <w:rFonts w:eastAsia="Times New Roman" w:cs="Times New Roman"/>
                <w:color w:val="000000" w:themeColor="text1"/>
                <w:sz w:val="24"/>
                <w:szCs w:val="24"/>
              </w:rPr>
              <w:t>Y</w:t>
            </w:r>
          </w:p>
        </w:tc>
        <w:tc>
          <w:tcPr>
            <w:tcW w:w="1709" w:type="dxa"/>
            <w:tcBorders>
              <w:bottom w:val="single" w:sz="4" w:space="0" w:color="000000" w:themeColor="text1"/>
            </w:tcBorders>
            <w:vAlign w:val="bottom"/>
          </w:tcPr>
          <w:p w:rsidR="0017546B" w:rsidRPr="007B4DAF" w:rsidRDefault="0017546B" w:rsidP="000202FC">
            <w:pPr>
              <w:jc w:val="center"/>
              <w:rPr>
                <w:rFonts w:eastAsia="Times New Roman" w:cs="Times New Roman"/>
                <w:color w:val="000000" w:themeColor="text1"/>
                <w:sz w:val="24"/>
                <w:szCs w:val="24"/>
              </w:rPr>
            </w:pPr>
            <w:r w:rsidRPr="007B4DAF">
              <w:rPr>
                <w:rFonts w:eastAsia="Times New Roman" w:cs="Times New Roman"/>
                <w:color w:val="000000" w:themeColor="text1"/>
                <w:sz w:val="24"/>
                <w:szCs w:val="24"/>
              </w:rPr>
              <w:t>Z</w:t>
            </w:r>
          </w:p>
        </w:tc>
      </w:tr>
      <w:tr w:rsidR="000202FC" w:rsidRPr="006A5318" w:rsidTr="007B4DAF">
        <w:trPr>
          <w:trHeight w:val="332"/>
        </w:trPr>
        <w:tc>
          <w:tcPr>
            <w:tcW w:w="2338" w:type="dxa"/>
            <w:shd w:val="clear" w:color="auto" w:fill="FFC000"/>
            <w:vAlign w:val="bottom"/>
          </w:tcPr>
          <w:p w:rsidR="000202FC" w:rsidRPr="007B4DAF" w:rsidRDefault="000202FC" w:rsidP="000202FC">
            <w:pPr>
              <w:jc w:val="center"/>
              <w:rPr>
                <w:rFonts w:eastAsia="Times New Roman" w:cs="Times New Roman"/>
                <w:color w:val="000000" w:themeColor="text1"/>
                <w:sz w:val="24"/>
                <w:szCs w:val="24"/>
              </w:rPr>
            </w:pPr>
            <w:r w:rsidRPr="007B4DAF">
              <w:rPr>
                <w:rFonts w:eastAsia="Times New Roman" w:cs="Times New Roman"/>
                <w:color w:val="000000" w:themeColor="text1"/>
                <w:sz w:val="24"/>
                <w:szCs w:val="24"/>
              </w:rPr>
              <w:t>DRY PORT</w:t>
            </w:r>
          </w:p>
        </w:tc>
        <w:tc>
          <w:tcPr>
            <w:tcW w:w="2608" w:type="dxa"/>
            <w:shd w:val="clear" w:color="auto" w:fill="FFC000"/>
            <w:vAlign w:val="bottom"/>
          </w:tcPr>
          <w:p w:rsidR="000202FC" w:rsidRPr="007B4DAF" w:rsidRDefault="000202FC" w:rsidP="000202FC">
            <w:pPr>
              <w:jc w:val="center"/>
              <w:rPr>
                <w:rFonts w:eastAsia="Times New Roman" w:cs="Times New Roman"/>
                <w:color w:val="000000" w:themeColor="text1"/>
                <w:sz w:val="24"/>
                <w:szCs w:val="24"/>
              </w:rPr>
            </w:pPr>
            <w:r w:rsidRPr="007B4DAF">
              <w:rPr>
                <w:rFonts w:eastAsia="Times New Roman" w:cs="Times New Roman"/>
                <w:color w:val="000000" w:themeColor="text1"/>
                <w:sz w:val="24"/>
                <w:szCs w:val="24"/>
              </w:rPr>
              <w:t>X</w:t>
            </w:r>
          </w:p>
        </w:tc>
        <w:tc>
          <w:tcPr>
            <w:tcW w:w="2338" w:type="dxa"/>
            <w:shd w:val="clear" w:color="auto" w:fill="FFC000"/>
            <w:vAlign w:val="bottom"/>
          </w:tcPr>
          <w:p w:rsidR="000202FC" w:rsidRPr="007B4DAF" w:rsidRDefault="000202FC" w:rsidP="000202FC">
            <w:pPr>
              <w:jc w:val="center"/>
              <w:rPr>
                <w:rFonts w:eastAsia="Times New Roman" w:cs="Times New Roman"/>
                <w:color w:val="000000" w:themeColor="text1"/>
                <w:sz w:val="24"/>
                <w:szCs w:val="24"/>
              </w:rPr>
            </w:pPr>
            <w:r w:rsidRPr="007B4DAF">
              <w:rPr>
                <w:rFonts w:eastAsia="Times New Roman" w:cs="Times New Roman"/>
                <w:color w:val="000000" w:themeColor="text1"/>
                <w:sz w:val="24"/>
                <w:szCs w:val="24"/>
              </w:rPr>
              <w:t>Y</w:t>
            </w:r>
          </w:p>
        </w:tc>
        <w:tc>
          <w:tcPr>
            <w:tcW w:w="1709" w:type="dxa"/>
            <w:shd w:val="clear" w:color="auto" w:fill="FFC000"/>
            <w:vAlign w:val="bottom"/>
          </w:tcPr>
          <w:p w:rsidR="000202FC" w:rsidRPr="007B4DAF" w:rsidRDefault="000202FC" w:rsidP="000202FC">
            <w:pPr>
              <w:jc w:val="center"/>
              <w:rPr>
                <w:rFonts w:eastAsia="Times New Roman" w:cs="Times New Roman"/>
                <w:color w:val="000000" w:themeColor="text1"/>
                <w:sz w:val="24"/>
                <w:szCs w:val="24"/>
              </w:rPr>
            </w:pPr>
            <w:r w:rsidRPr="007B4DAF">
              <w:rPr>
                <w:rFonts w:eastAsia="Times New Roman" w:cs="Times New Roman"/>
                <w:color w:val="000000" w:themeColor="text1"/>
                <w:sz w:val="24"/>
                <w:szCs w:val="24"/>
              </w:rPr>
              <w:t>Z</w:t>
            </w:r>
          </w:p>
        </w:tc>
      </w:tr>
      <w:tr w:rsidR="0017546B" w:rsidRPr="006A5318" w:rsidTr="007B4DAF">
        <w:trPr>
          <w:trHeight w:val="320"/>
        </w:trPr>
        <w:tc>
          <w:tcPr>
            <w:tcW w:w="2338" w:type="dxa"/>
            <w:vAlign w:val="bottom"/>
          </w:tcPr>
          <w:p w:rsidR="0017546B" w:rsidRPr="007B4DAF" w:rsidRDefault="0017546B" w:rsidP="000202FC">
            <w:pPr>
              <w:jc w:val="center"/>
              <w:rPr>
                <w:rFonts w:eastAsia="Times New Roman" w:cs="Times New Roman"/>
                <w:color w:val="000000" w:themeColor="text1"/>
                <w:sz w:val="24"/>
                <w:szCs w:val="24"/>
              </w:rPr>
            </w:pPr>
            <w:r w:rsidRPr="007B4DAF">
              <w:rPr>
                <w:rFonts w:eastAsia="Times New Roman" w:cs="Times New Roman"/>
                <w:color w:val="000000" w:themeColor="text1"/>
                <w:sz w:val="24"/>
                <w:szCs w:val="24"/>
              </w:rPr>
              <w:t>C11</w:t>
            </w:r>
          </w:p>
        </w:tc>
        <w:tc>
          <w:tcPr>
            <w:tcW w:w="2608" w:type="dxa"/>
            <w:vAlign w:val="bottom"/>
          </w:tcPr>
          <w:p w:rsidR="0017546B" w:rsidRPr="007B4DAF" w:rsidRDefault="0017546B" w:rsidP="000202FC">
            <w:pPr>
              <w:jc w:val="center"/>
              <w:rPr>
                <w:rFonts w:eastAsia="Times New Roman" w:cs="Times New Roman"/>
                <w:color w:val="000000" w:themeColor="text1"/>
                <w:sz w:val="24"/>
                <w:szCs w:val="24"/>
              </w:rPr>
            </w:pPr>
            <w:r w:rsidRPr="007B4DAF">
              <w:rPr>
                <w:rFonts w:eastAsia="Times New Roman" w:cs="Times New Roman"/>
                <w:color w:val="000000" w:themeColor="text1"/>
                <w:sz w:val="24"/>
                <w:szCs w:val="24"/>
              </w:rPr>
              <w:t>516424</w:t>
            </w:r>
          </w:p>
        </w:tc>
        <w:tc>
          <w:tcPr>
            <w:tcW w:w="2338" w:type="dxa"/>
            <w:vAlign w:val="bottom"/>
          </w:tcPr>
          <w:p w:rsidR="0017546B" w:rsidRPr="007B4DAF" w:rsidRDefault="0017546B" w:rsidP="000202FC">
            <w:pPr>
              <w:jc w:val="center"/>
              <w:rPr>
                <w:rFonts w:eastAsia="Times New Roman" w:cs="Times New Roman"/>
                <w:color w:val="000000" w:themeColor="text1"/>
                <w:sz w:val="24"/>
                <w:szCs w:val="24"/>
              </w:rPr>
            </w:pPr>
            <w:r w:rsidRPr="007B4DAF">
              <w:rPr>
                <w:rFonts w:eastAsia="Times New Roman" w:cs="Times New Roman"/>
                <w:color w:val="000000" w:themeColor="text1"/>
                <w:sz w:val="24"/>
                <w:szCs w:val="24"/>
              </w:rPr>
              <w:t>948628</w:t>
            </w:r>
          </w:p>
        </w:tc>
        <w:tc>
          <w:tcPr>
            <w:tcW w:w="1709" w:type="dxa"/>
            <w:vAlign w:val="bottom"/>
          </w:tcPr>
          <w:p w:rsidR="0017546B" w:rsidRPr="007B4DAF" w:rsidRDefault="0017546B" w:rsidP="000202FC">
            <w:pPr>
              <w:jc w:val="center"/>
              <w:rPr>
                <w:rFonts w:eastAsia="Times New Roman" w:cs="Times New Roman"/>
                <w:color w:val="000000" w:themeColor="text1"/>
                <w:sz w:val="24"/>
                <w:szCs w:val="24"/>
              </w:rPr>
            </w:pPr>
            <w:r w:rsidRPr="007B4DAF">
              <w:rPr>
                <w:rFonts w:eastAsia="Times New Roman" w:cs="Times New Roman"/>
                <w:color w:val="000000" w:themeColor="text1"/>
                <w:sz w:val="24"/>
                <w:szCs w:val="24"/>
              </w:rPr>
              <w:t>1819</w:t>
            </w:r>
          </w:p>
        </w:tc>
      </w:tr>
      <w:tr w:rsidR="0017546B" w:rsidRPr="006A5318" w:rsidTr="007B4DAF">
        <w:trPr>
          <w:trHeight w:val="332"/>
        </w:trPr>
        <w:tc>
          <w:tcPr>
            <w:tcW w:w="2338" w:type="dxa"/>
            <w:vAlign w:val="bottom"/>
          </w:tcPr>
          <w:p w:rsidR="0017546B" w:rsidRPr="007B4DAF" w:rsidRDefault="0017546B" w:rsidP="000202FC">
            <w:pPr>
              <w:jc w:val="center"/>
              <w:rPr>
                <w:rFonts w:eastAsia="Times New Roman" w:cs="Times New Roman"/>
                <w:color w:val="000000" w:themeColor="text1"/>
                <w:sz w:val="24"/>
                <w:szCs w:val="24"/>
              </w:rPr>
            </w:pPr>
            <w:r w:rsidRPr="007B4DAF">
              <w:rPr>
                <w:rFonts w:eastAsia="Times New Roman" w:cs="Times New Roman"/>
                <w:color w:val="000000" w:themeColor="text1"/>
                <w:sz w:val="24"/>
                <w:szCs w:val="24"/>
              </w:rPr>
              <w:t>C12</w:t>
            </w:r>
          </w:p>
        </w:tc>
        <w:tc>
          <w:tcPr>
            <w:tcW w:w="2608" w:type="dxa"/>
            <w:vAlign w:val="bottom"/>
          </w:tcPr>
          <w:p w:rsidR="0017546B" w:rsidRPr="007B4DAF" w:rsidRDefault="0017546B" w:rsidP="000202FC">
            <w:pPr>
              <w:jc w:val="center"/>
              <w:rPr>
                <w:rFonts w:eastAsia="Times New Roman" w:cs="Times New Roman"/>
                <w:color w:val="000000" w:themeColor="text1"/>
                <w:sz w:val="24"/>
                <w:szCs w:val="24"/>
              </w:rPr>
            </w:pPr>
            <w:r w:rsidRPr="007B4DAF">
              <w:rPr>
                <w:rFonts w:eastAsia="Times New Roman" w:cs="Times New Roman"/>
                <w:color w:val="000000" w:themeColor="text1"/>
                <w:sz w:val="24"/>
                <w:szCs w:val="24"/>
              </w:rPr>
              <w:t>516266</w:t>
            </w:r>
          </w:p>
        </w:tc>
        <w:tc>
          <w:tcPr>
            <w:tcW w:w="2338" w:type="dxa"/>
            <w:vAlign w:val="bottom"/>
          </w:tcPr>
          <w:p w:rsidR="0017546B" w:rsidRPr="007B4DAF" w:rsidRDefault="0017546B" w:rsidP="000202FC">
            <w:pPr>
              <w:jc w:val="center"/>
              <w:rPr>
                <w:rFonts w:eastAsia="Times New Roman" w:cs="Times New Roman"/>
                <w:color w:val="000000" w:themeColor="text1"/>
                <w:sz w:val="24"/>
                <w:szCs w:val="24"/>
              </w:rPr>
            </w:pPr>
            <w:r w:rsidRPr="007B4DAF">
              <w:rPr>
                <w:rFonts w:eastAsia="Times New Roman" w:cs="Times New Roman"/>
                <w:color w:val="000000" w:themeColor="text1"/>
                <w:sz w:val="24"/>
                <w:szCs w:val="24"/>
              </w:rPr>
              <w:t>948149</w:t>
            </w:r>
          </w:p>
        </w:tc>
        <w:tc>
          <w:tcPr>
            <w:tcW w:w="1709" w:type="dxa"/>
            <w:vAlign w:val="bottom"/>
          </w:tcPr>
          <w:p w:rsidR="0017546B" w:rsidRPr="007B4DAF" w:rsidRDefault="0017546B" w:rsidP="000202FC">
            <w:pPr>
              <w:jc w:val="center"/>
              <w:rPr>
                <w:rFonts w:eastAsia="Times New Roman" w:cs="Times New Roman"/>
                <w:color w:val="000000" w:themeColor="text1"/>
                <w:sz w:val="24"/>
                <w:szCs w:val="24"/>
              </w:rPr>
            </w:pPr>
            <w:r w:rsidRPr="007B4DAF">
              <w:rPr>
                <w:rFonts w:eastAsia="Times New Roman" w:cs="Times New Roman"/>
                <w:color w:val="000000" w:themeColor="text1"/>
                <w:sz w:val="24"/>
                <w:szCs w:val="24"/>
              </w:rPr>
              <w:t>1814</w:t>
            </w:r>
          </w:p>
        </w:tc>
      </w:tr>
      <w:tr w:rsidR="0017546B" w:rsidRPr="006A5318" w:rsidTr="007B4DAF">
        <w:trPr>
          <w:trHeight w:val="332"/>
        </w:trPr>
        <w:tc>
          <w:tcPr>
            <w:tcW w:w="2338" w:type="dxa"/>
            <w:vAlign w:val="bottom"/>
          </w:tcPr>
          <w:p w:rsidR="0017546B" w:rsidRPr="007B4DAF" w:rsidRDefault="0017546B" w:rsidP="000202FC">
            <w:pPr>
              <w:jc w:val="center"/>
              <w:rPr>
                <w:rFonts w:eastAsia="Times New Roman" w:cs="Times New Roman"/>
                <w:color w:val="000000" w:themeColor="text1"/>
                <w:sz w:val="24"/>
                <w:szCs w:val="24"/>
              </w:rPr>
            </w:pPr>
            <w:r w:rsidRPr="007B4DAF">
              <w:rPr>
                <w:rFonts w:eastAsia="Times New Roman" w:cs="Times New Roman"/>
                <w:color w:val="000000" w:themeColor="text1"/>
                <w:sz w:val="24"/>
                <w:szCs w:val="24"/>
              </w:rPr>
              <w:t>C13</w:t>
            </w:r>
          </w:p>
        </w:tc>
        <w:tc>
          <w:tcPr>
            <w:tcW w:w="2608" w:type="dxa"/>
            <w:vAlign w:val="bottom"/>
          </w:tcPr>
          <w:p w:rsidR="0017546B" w:rsidRPr="007B4DAF" w:rsidRDefault="0017546B" w:rsidP="000202FC">
            <w:pPr>
              <w:jc w:val="center"/>
              <w:rPr>
                <w:rFonts w:eastAsia="Times New Roman" w:cs="Times New Roman"/>
                <w:color w:val="000000" w:themeColor="text1"/>
                <w:sz w:val="24"/>
                <w:szCs w:val="24"/>
              </w:rPr>
            </w:pPr>
            <w:r w:rsidRPr="007B4DAF">
              <w:rPr>
                <w:rFonts w:eastAsia="Times New Roman" w:cs="Times New Roman"/>
                <w:color w:val="000000" w:themeColor="text1"/>
                <w:sz w:val="24"/>
                <w:szCs w:val="24"/>
              </w:rPr>
              <w:t>516202</w:t>
            </w:r>
          </w:p>
        </w:tc>
        <w:tc>
          <w:tcPr>
            <w:tcW w:w="2338" w:type="dxa"/>
            <w:vAlign w:val="bottom"/>
          </w:tcPr>
          <w:p w:rsidR="0017546B" w:rsidRPr="007B4DAF" w:rsidRDefault="0017546B" w:rsidP="000202FC">
            <w:pPr>
              <w:jc w:val="center"/>
              <w:rPr>
                <w:rFonts w:eastAsia="Times New Roman" w:cs="Times New Roman"/>
                <w:color w:val="000000" w:themeColor="text1"/>
                <w:sz w:val="24"/>
                <w:szCs w:val="24"/>
              </w:rPr>
            </w:pPr>
            <w:r w:rsidRPr="007B4DAF">
              <w:rPr>
                <w:rFonts w:eastAsia="Times New Roman" w:cs="Times New Roman"/>
                <w:color w:val="000000" w:themeColor="text1"/>
                <w:sz w:val="24"/>
                <w:szCs w:val="24"/>
              </w:rPr>
              <w:t>947945</w:t>
            </w:r>
          </w:p>
        </w:tc>
        <w:tc>
          <w:tcPr>
            <w:tcW w:w="1709" w:type="dxa"/>
            <w:vAlign w:val="bottom"/>
          </w:tcPr>
          <w:p w:rsidR="0017546B" w:rsidRPr="007B4DAF" w:rsidRDefault="0017546B" w:rsidP="000202FC">
            <w:pPr>
              <w:jc w:val="center"/>
              <w:rPr>
                <w:rFonts w:eastAsia="Times New Roman" w:cs="Times New Roman"/>
                <w:color w:val="000000" w:themeColor="text1"/>
                <w:sz w:val="24"/>
                <w:szCs w:val="24"/>
              </w:rPr>
            </w:pPr>
            <w:r w:rsidRPr="007B4DAF">
              <w:rPr>
                <w:rFonts w:eastAsia="Times New Roman" w:cs="Times New Roman"/>
                <w:color w:val="000000" w:themeColor="text1"/>
                <w:sz w:val="24"/>
                <w:szCs w:val="24"/>
              </w:rPr>
              <w:t>1803</w:t>
            </w:r>
          </w:p>
        </w:tc>
      </w:tr>
      <w:tr w:rsidR="0017546B" w:rsidRPr="006A5318" w:rsidTr="007B4DAF">
        <w:trPr>
          <w:trHeight w:val="320"/>
        </w:trPr>
        <w:tc>
          <w:tcPr>
            <w:tcW w:w="2338" w:type="dxa"/>
            <w:vAlign w:val="bottom"/>
          </w:tcPr>
          <w:p w:rsidR="0017546B" w:rsidRPr="007B4DAF" w:rsidRDefault="0017546B" w:rsidP="000202FC">
            <w:pPr>
              <w:jc w:val="center"/>
              <w:rPr>
                <w:rFonts w:eastAsia="Times New Roman" w:cs="Times New Roman"/>
                <w:color w:val="000000" w:themeColor="text1"/>
                <w:sz w:val="24"/>
                <w:szCs w:val="24"/>
              </w:rPr>
            </w:pPr>
            <w:r w:rsidRPr="007B4DAF">
              <w:rPr>
                <w:rFonts w:eastAsia="Times New Roman" w:cs="Times New Roman"/>
                <w:color w:val="000000" w:themeColor="text1"/>
                <w:sz w:val="24"/>
                <w:szCs w:val="24"/>
              </w:rPr>
              <w:t>C14</w:t>
            </w:r>
          </w:p>
        </w:tc>
        <w:tc>
          <w:tcPr>
            <w:tcW w:w="2608" w:type="dxa"/>
            <w:vAlign w:val="bottom"/>
          </w:tcPr>
          <w:p w:rsidR="0017546B" w:rsidRPr="007B4DAF" w:rsidRDefault="0017546B" w:rsidP="000202FC">
            <w:pPr>
              <w:jc w:val="center"/>
              <w:rPr>
                <w:rFonts w:eastAsia="Times New Roman" w:cs="Times New Roman"/>
                <w:color w:val="000000" w:themeColor="text1"/>
                <w:sz w:val="24"/>
                <w:szCs w:val="24"/>
              </w:rPr>
            </w:pPr>
            <w:r w:rsidRPr="007B4DAF">
              <w:rPr>
                <w:rFonts w:eastAsia="Times New Roman" w:cs="Times New Roman"/>
                <w:color w:val="000000" w:themeColor="text1"/>
                <w:sz w:val="24"/>
                <w:szCs w:val="24"/>
              </w:rPr>
              <w:t>515936</w:t>
            </w:r>
          </w:p>
        </w:tc>
        <w:tc>
          <w:tcPr>
            <w:tcW w:w="2338" w:type="dxa"/>
            <w:vAlign w:val="bottom"/>
          </w:tcPr>
          <w:p w:rsidR="0017546B" w:rsidRPr="007B4DAF" w:rsidRDefault="0017546B" w:rsidP="000202FC">
            <w:pPr>
              <w:jc w:val="center"/>
              <w:rPr>
                <w:rFonts w:eastAsia="Times New Roman" w:cs="Times New Roman"/>
                <w:color w:val="000000" w:themeColor="text1"/>
                <w:sz w:val="24"/>
                <w:szCs w:val="24"/>
              </w:rPr>
            </w:pPr>
            <w:r w:rsidRPr="007B4DAF">
              <w:rPr>
                <w:rFonts w:eastAsia="Times New Roman" w:cs="Times New Roman"/>
                <w:color w:val="000000" w:themeColor="text1"/>
                <w:sz w:val="24"/>
                <w:szCs w:val="24"/>
              </w:rPr>
              <w:t>947995</w:t>
            </w:r>
          </w:p>
        </w:tc>
        <w:tc>
          <w:tcPr>
            <w:tcW w:w="1709" w:type="dxa"/>
            <w:vAlign w:val="bottom"/>
          </w:tcPr>
          <w:p w:rsidR="0017546B" w:rsidRPr="007B4DAF" w:rsidRDefault="0017546B" w:rsidP="000202FC">
            <w:pPr>
              <w:jc w:val="center"/>
              <w:rPr>
                <w:rFonts w:eastAsia="Times New Roman" w:cs="Times New Roman"/>
                <w:color w:val="000000" w:themeColor="text1"/>
                <w:sz w:val="24"/>
                <w:szCs w:val="24"/>
              </w:rPr>
            </w:pPr>
            <w:r w:rsidRPr="007B4DAF">
              <w:rPr>
                <w:rFonts w:eastAsia="Times New Roman" w:cs="Times New Roman"/>
                <w:color w:val="000000" w:themeColor="text1"/>
                <w:sz w:val="24"/>
                <w:szCs w:val="24"/>
              </w:rPr>
              <w:t>1803</w:t>
            </w:r>
          </w:p>
        </w:tc>
      </w:tr>
      <w:tr w:rsidR="0017546B" w:rsidRPr="006A5318" w:rsidTr="007B4DAF">
        <w:trPr>
          <w:trHeight w:val="332"/>
        </w:trPr>
        <w:tc>
          <w:tcPr>
            <w:tcW w:w="2338" w:type="dxa"/>
            <w:vAlign w:val="bottom"/>
          </w:tcPr>
          <w:p w:rsidR="0017546B" w:rsidRPr="007B4DAF" w:rsidRDefault="0017546B" w:rsidP="000202FC">
            <w:pPr>
              <w:jc w:val="center"/>
              <w:rPr>
                <w:rFonts w:eastAsia="Times New Roman" w:cs="Times New Roman"/>
                <w:color w:val="000000" w:themeColor="text1"/>
                <w:sz w:val="24"/>
                <w:szCs w:val="24"/>
              </w:rPr>
            </w:pPr>
            <w:r w:rsidRPr="007B4DAF">
              <w:rPr>
                <w:rFonts w:eastAsia="Times New Roman" w:cs="Times New Roman"/>
                <w:color w:val="000000" w:themeColor="text1"/>
                <w:sz w:val="24"/>
                <w:szCs w:val="24"/>
              </w:rPr>
              <w:t>C15</w:t>
            </w:r>
          </w:p>
        </w:tc>
        <w:tc>
          <w:tcPr>
            <w:tcW w:w="2608" w:type="dxa"/>
            <w:vAlign w:val="bottom"/>
          </w:tcPr>
          <w:p w:rsidR="0017546B" w:rsidRPr="007B4DAF" w:rsidRDefault="0017546B" w:rsidP="000202FC">
            <w:pPr>
              <w:jc w:val="center"/>
              <w:rPr>
                <w:rFonts w:eastAsia="Times New Roman" w:cs="Times New Roman"/>
                <w:color w:val="000000" w:themeColor="text1"/>
                <w:sz w:val="24"/>
                <w:szCs w:val="24"/>
              </w:rPr>
            </w:pPr>
            <w:r w:rsidRPr="007B4DAF">
              <w:rPr>
                <w:rFonts w:eastAsia="Times New Roman" w:cs="Times New Roman"/>
                <w:color w:val="000000" w:themeColor="text1"/>
                <w:sz w:val="24"/>
                <w:szCs w:val="24"/>
              </w:rPr>
              <w:t>515673</w:t>
            </w:r>
          </w:p>
        </w:tc>
        <w:tc>
          <w:tcPr>
            <w:tcW w:w="2338" w:type="dxa"/>
            <w:vAlign w:val="bottom"/>
          </w:tcPr>
          <w:p w:rsidR="0017546B" w:rsidRPr="007B4DAF" w:rsidRDefault="0017546B" w:rsidP="000202FC">
            <w:pPr>
              <w:jc w:val="center"/>
              <w:rPr>
                <w:rFonts w:eastAsia="Times New Roman" w:cs="Times New Roman"/>
                <w:color w:val="000000" w:themeColor="text1"/>
                <w:sz w:val="24"/>
                <w:szCs w:val="24"/>
              </w:rPr>
            </w:pPr>
            <w:r w:rsidRPr="007B4DAF">
              <w:rPr>
                <w:rFonts w:eastAsia="Times New Roman" w:cs="Times New Roman"/>
                <w:color w:val="000000" w:themeColor="text1"/>
                <w:sz w:val="24"/>
                <w:szCs w:val="24"/>
              </w:rPr>
              <w:t>948055</w:t>
            </w:r>
          </w:p>
        </w:tc>
        <w:tc>
          <w:tcPr>
            <w:tcW w:w="1709" w:type="dxa"/>
            <w:vAlign w:val="bottom"/>
          </w:tcPr>
          <w:p w:rsidR="0017546B" w:rsidRPr="007B4DAF" w:rsidRDefault="0017546B" w:rsidP="000202FC">
            <w:pPr>
              <w:jc w:val="center"/>
              <w:rPr>
                <w:rFonts w:eastAsia="Times New Roman" w:cs="Times New Roman"/>
                <w:color w:val="000000" w:themeColor="text1"/>
                <w:sz w:val="24"/>
                <w:szCs w:val="24"/>
              </w:rPr>
            </w:pPr>
            <w:r w:rsidRPr="007B4DAF">
              <w:rPr>
                <w:rFonts w:eastAsia="Times New Roman" w:cs="Times New Roman"/>
                <w:color w:val="000000" w:themeColor="text1"/>
                <w:sz w:val="24"/>
                <w:szCs w:val="24"/>
              </w:rPr>
              <w:t>1805</w:t>
            </w:r>
          </w:p>
        </w:tc>
      </w:tr>
      <w:tr w:rsidR="0017546B" w:rsidRPr="006A5318" w:rsidTr="007B4DAF">
        <w:trPr>
          <w:trHeight w:val="332"/>
        </w:trPr>
        <w:tc>
          <w:tcPr>
            <w:tcW w:w="2338" w:type="dxa"/>
            <w:vAlign w:val="bottom"/>
          </w:tcPr>
          <w:p w:rsidR="0017546B" w:rsidRPr="007B4DAF" w:rsidRDefault="0017546B" w:rsidP="000202FC">
            <w:pPr>
              <w:jc w:val="center"/>
              <w:rPr>
                <w:rFonts w:eastAsia="Times New Roman" w:cs="Times New Roman"/>
                <w:color w:val="000000" w:themeColor="text1"/>
                <w:sz w:val="24"/>
                <w:szCs w:val="24"/>
              </w:rPr>
            </w:pPr>
            <w:r w:rsidRPr="007B4DAF">
              <w:rPr>
                <w:rFonts w:eastAsia="Times New Roman" w:cs="Times New Roman"/>
                <w:color w:val="000000" w:themeColor="text1"/>
                <w:sz w:val="24"/>
                <w:szCs w:val="24"/>
              </w:rPr>
              <w:t>C16</w:t>
            </w:r>
          </w:p>
        </w:tc>
        <w:tc>
          <w:tcPr>
            <w:tcW w:w="2608" w:type="dxa"/>
            <w:vAlign w:val="bottom"/>
          </w:tcPr>
          <w:p w:rsidR="0017546B" w:rsidRPr="007B4DAF" w:rsidRDefault="0017546B" w:rsidP="000202FC">
            <w:pPr>
              <w:jc w:val="center"/>
              <w:rPr>
                <w:rFonts w:eastAsia="Times New Roman" w:cs="Times New Roman"/>
                <w:color w:val="000000" w:themeColor="text1"/>
                <w:sz w:val="24"/>
                <w:szCs w:val="24"/>
              </w:rPr>
            </w:pPr>
            <w:r w:rsidRPr="007B4DAF">
              <w:rPr>
                <w:rFonts w:eastAsia="Times New Roman" w:cs="Times New Roman"/>
                <w:color w:val="000000" w:themeColor="text1"/>
                <w:sz w:val="24"/>
                <w:szCs w:val="24"/>
              </w:rPr>
              <w:t>515700</w:t>
            </w:r>
          </w:p>
        </w:tc>
        <w:tc>
          <w:tcPr>
            <w:tcW w:w="2338" w:type="dxa"/>
            <w:vAlign w:val="bottom"/>
          </w:tcPr>
          <w:p w:rsidR="0017546B" w:rsidRPr="007B4DAF" w:rsidRDefault="0017546B" w:rsidP="000202FC">
            <w:pPr>
              <w:jc w:val="center"/>
              <w:rPr>
                <w:rFonts w:eastAsia="Times New Roman" w:cs="Times New Roman"/>
                <w:color w:val="000000" w:themeColor="text1"/>
                <w:sz w:val="24"/>
                <w:szCs w:val="24"/>
              </w:rPr>
            </w:pPr>
            <w:r w:rsidRPr="007B4DAF">
              <w:rPr>
                <w:rFonts w:eastAsia="Times New Roman" w:cs="Times New Roman"/>
                <w:color w:val="000000" w:themeColor="text1"/>
                <w:sz w:val="24"/>
                <w:szCs w:val="24"/>
              </w:rPr>
              <w:t>948492</w:t>
            </w:r>
          </w:p>
        </w:tc>
        <w:tc>
          <w:tcPr>
            <w:tcW w:w="1709" w:type="dxa"/>
            <w:vAlign w:val="bottom"/>
          </w:tcPr>
          <w:p w:rsidR="0017546B" w:rsidRPr="007B4DAF" w:rsidRDefault="0017546B" w:rsidP="000202FC">
            <w:pPr>
              <w:jc w:val="center"/>
              <w:rPr>
                <w:rFonts w:eastAsia="Times New Roman" w:cs="Times New Roman"/>
                <w:color w:val="000000" w:themeColor="text1"/>
                <w:sz w:val="24"/>
                <w:szCs w:val="24"/>
              </w:rPr>
            </w:pPr>
            <w:r w:rsidRPr="007B4DAF">
              <w:rPr>
                <w:rFonts w:eastAsia="Times New Roman" w:cs="Times New Roman"/>
                <w:color w:val="000000" w:themeColor="text1"/>
                <w:sz w:val="24"/>
                <w:szCs w:val="24"/>
              </w:rPr>
              <w:t>1816</w:t>
            </w:r>
          </w:p>
        </w:tc>
      </w:tr>
      <w:tr w:rsidR="0017546B" w:rsidRPr="006A5318" w:rsidTr="007B4DAF">
        <w:trPr>
          <w:trHeight w:val="320"/>
        </w:trPr>
        <w:tc>
          <w:tcPr>
            <w:tcW w:w="2338" w:type="dxa"/>
            <w:vAlign w:val="bottom"/>
          </w:tcPr>
          <w:p w:rsidR="0017546B" w:rsidRPr="007B4DAF" w:rsidRDefault="0017546B" w:rsidP="000202FC">
            <w:pPr>
              <w:jc w:val="center"/>
              <w:rPr>
                <w:rFonts w:eastAsia="Times New Roman" w:cs="Times New Roman"/>
                <w:color w:val="000000" w:themeColor="text1"/>
                <w:sz w:val="24"/>
                <w:szCs w:val="24"/>
              </w:rPr>
            </w:pPr>
            <w:r w:rsidRPr="007B4DAF">
              <w:rPr>
                <w:rFonts w:eastAsia="Times New Roman" w:cs="Times New Roman"/>
                <w:color w:val="000000" w:themeColor="text1"/>
                <w:sz w:val="24"/>
                <w:szCs w:val="24"/>
              </w:rPr>
              <w:t>C17</w:t>
            </w:r>
          </w:p>
        </w:tc>
        <w:tc>
          <w:tcPr>
            <w:tcW w:w="2608" w:type="dxa"/>
            <w:vAlign w:val="bottom"/>
          </w:tcPr>
          <w:p w:rsidR="0017546B" w:rsidRPr="007B4DAF" w:rsidRDefault="0017546B" w:rsidP="000202FC">
            <w:pPr>
              <w:jc w:val="center"/>
              <w:rPr>
                <w:rFonts w:eastAsia="Times New Roman" w:cs="Times New Roman"/>
                <w:color w:val="000000" w:themeColor="text1"/>
                <w:sz w:val="24"/>
                <w:szCs w:val="24"/>
              </w:rPr>
            </w:pPr>
            <w:r w:rsidRPr="007B4DAF">
              <w:rPr>
                <w:rFonts w:eastAsia="Times New Roman" w:cs="Times New Roman"/>
                <w:color w:val="000000" w:themeColor="text1"/>
                <w:sz w:val="24"/>
                <w:szCs w:val="24"/>
              </w:rPr>
              <w:t>515733</w:t>
            </w:r>
          </w:p>
        </w:tc>
        <w:tc>
          <w:tcPr>
            <w:tcW w:w="2338" w:type="dxa"/>
            <w:vAlign w:val="bottom"/>
          </w:tcPr>
          <w:p w:rsidR="0017546B" w:rsidRPr="007B4DAF" w:rsidRDefault="0017546B" w:rsidP="000202FC">
            <w:pPr>
              <w:jc w:val="center"/>
              <w:rPr>
                <w:rFonts w:eastAsia="Times New Roman" w:cs="Times New Roman"/>
                <w:color w:val="000000" w:themeColor="text1"/>
                <w:sz w:val="24"/>
                <w:szCs w:val="24"/>
              </w:rPr>
            </w:pPr>
            <w:r w:rsidRPr="007B4DAF">
              <w:rPr>
                <w:rFonts w:eastAsia="Times New Roman" w:cs="Times New Roman"/>
                <w:color w:val="000000" w:themeColor="text1"/>
                <w:sz w:val="24"/>
                <w:szCs w:val="24"/>
              </w:rPr>
              <w:t>948962</w:t>
            </w:r>
          </w:p>
        </w:tc>
        <w:tc>
          <w:tcPr>
            <w:tcW w:w="1709" w:type="dxa"/>
            <w:vAlign w:val="bottom"/>
          </w:tcPr>
          <w:p w:rsidR="0017546B" w:rsidRPr="007B4DAF" w:rsidRDefault="0017546B" w:rsidP="000202FC">
            <w:pPr>
              <w:jc w:val="center"/>
              <w:rPr>
                <w:rFonts w:eastAsia="Times New Roman" w:cs="Times New Roman"/>
                <w:color w:val="000000" w:themeColor="text1"/>
                <w:sz w:val="24"/>
                <w:szCs w:val="24"/>
              </w:rPr>
            </w:pPr>
            <w:r w:rsidRPr="007B4DAF">
              <w:rPr>
                <w:rFonts w:eastAsia="Times New Roman" w:cs="Times New Roman"/>
                <w:color w:val="000000" w:themeColor="text1"/>
                <w:sz w:val="24"/>
                <w:szCs w:val="24"/>
              </w:rPr>
              <w:t>1819</w:t>
            </w:r>
          </w:p>
        </w:tc>
      </w:tr>
      <w:tr w:rsidR="0017546B" w:rsidRPr="006A5318" w:rsidTr="007B4DAF">
        <w:trPr>
          <w:trHeight w:val="332"/>
        </w:trPr>
        <w:tc>
          <w:tcPr>
            <w:tcW w:w="2338" w:type="dxa"/>
            <w:tcBorders>
              <w:bottom w:val="single" w:sz="4" w:space="0" w:color="000000" w:themeColor="text1"/>
            </w:tcBorders>
            <w:vAlign w:val="bottom"/>
          </w:tcPr>
          <w:p w:rsidR="0017546B" w:rsidRPr="007B4DAF" w:rsidRDefault="0017546B" w:rsidP="000202FC">
            <w:pPr>
              <w:jc w:val="center"/>
              <w:rPr>
                <w:rFonts w:eastAsia="Times New Roman" w:cs="Times New Roman"/>
                <w:color w:val="000000" w:themeColor="text1"/>
                <w:sz w:val="24"/>
                <w:szCs w:val="24"/>
              </w:rPr>
            </w:pPr>
            <w:r w:rsidRPr="007B4DAF">
              <w:rPr>
                <w:rFonts w:eastAsia="Times New Roman" w:cs="Times New Roman"/>
                <w:color w:val="000000" w:themeColor="text1"/>
                <w:sz w:val="24"/>
                <w:szCs w:val="24"/>
              </w:rPr>
              <w:t>C11</w:t>
            </w:r>
          </w:p>
        </w:tc>
        <w:tc>
          <w:tcPr>
            <w:tcW w:w="2608" w:type="dxa"/>
            <w:tcBorders>
              <w:bottom w:val="single" w:sz="4" w:space="0" w:color="000000" w:themeColor="text1"/>
            </w:tcBorders>
            <w:vAlign w:val="bottom"/>
          </w:tcPr>
          <w:p w:rsidR="0017546B" w:rsidRPr="007B4DAF" w:rsidRDefault="0017546B" w:rsidP="000202FC">
            <w:pPr>
              <w:jc w:val="center"/>
              <w:rPr>
                <w:rFonts w:eastAsia="Times New Roman" w:cs="Times New Roman"/>
                <w:color w:val="000000" w:themeColor="text1"/>
                <w:sz w:val="24"/>
                <w:szCs w:val="24"/>
              </w:rPr>
            </w:pPr>
            <w:r w:rsidRPr="007B4DAF">
              <w:rPr>
                <w:rFonts w:eastAsia="Times New Roman" w:cs="Times New Roman"/>
                <w:color w:val="000000" w:themeColor="text1"/>
                <w:sz w:val="24"/>
                <w:szCs w:val="24"/>
              </w:rPr>
              <w:t>516424</w:t>
            </w:r>
          </w:p>
        </w:tc>
        <w:tc>
          <w:tcPr>
            <w:tcW w:w="2338" w:type="dxa"/>
            <w:tcBorders>
              <w:bottom w:val="single" w:sz="4" w:space="0" w:color="000000" w:themeColor="text1"/>
            </w:tcBorders>
            <w:vAlign w:val="bottom"/>
          </w:tcPr>
          <w:p w:rsidR="0017546B" w:rsidRPr="007B4DAF" w:rsidRDefault="0017546B" w:rsidP="000202FC">
            <w:pPr>
              <w:jc w:val="center"/>
              <w:rPr>
                <w:rFonts w:eastAsia="Times New Roman" w:cs="Times New Roman"/>
                <w:color w:val="000000" w:themeColor="text1"/>
                <w:sz w:val="24"/>
                <w:szCs w:val="24"/>
              </w:rPr>
            </w:pPr>
            <w:r w:rsidRPr="007B4DAF">
              <w:rPr>
                <w:rFonts w:eastAsia="Times New Roman" w:cs="Times New Roman"/>
                <w:color w:val="000000" w:themeColor="text1"/>
                <w:sz w:val="24"/>
                <w:szCs w:val="24"/>
              </w:rPr>
              <w:t>948628</w:t>
            </w:r>
          </w:p>
        </w:tc>
        <w:tc>
          <w:tcPr>
            <w:tcW w:w="1709" w:type="dxa"/>
            <w:tcBorders>
              <w:bottom w:val="single" w:sz="4" w:space="0" w:color="000000" w:themeColor="text1"/>
            </w:tcBorders>
            <w:vAlign w:val="bottom"/>
          </w:tcPr>
          <w:p w:rsidR="0017546B" w:rsidRPr="007B4DAF" w:rsidRDefault="0017546B" w:rsidP="000202FC">
            <w:pPr>
              <w:jc w:val="center"/>
              <w:rPr>
                <w:rFonts w:eastAsia="Times New Roman" w:cs="Times New Roman"/>
                <w:color w:val="000000" w:themeColor="text1"/>
                <w:sz w:val="24"/>
                <w:szCs w:val="24"/>
              </w:rPr>
            </w:pPr>
            <w:r w:rsidRPr="007B4DAF">
              <w:rPr>
                <w:rFonts w:eastAsia="Times New Roman" w:cs="Times New Roman"/>
                <w:color w:val="000000" w:themeColor="text1"/>
                <w:sz w:val="24"/>
                <w:szCs w:val="24"/>
              </w:rPr>
              <w:t>1819</w:t>
            </w:r>
          </w:p>
        </w:tc>
      </w:tr>
      <w:tr w:rsidR="006A5318" w:rsidRPr="006A5318" w:rsidTr="007B4DAF">
        <w:trPr>
          <w:trHeight w:val="332"/>
        </w:trPr>
        <w:tc>
          <w:tcPr>
            <w:tcW w:w="2338" w:type="dxa"/>
            <w:shd w:val="clear" w:color="auto" w:fill="FFC000"/>
            <w:vAlign w:val="bottom"/>
          </w:tcPr>
          <w:p w:rsidR="006A5318" w:rsidRPr="007B4DAF" w:rsidRDefault="006A5318" w:rsidP="00D72CCE">
            <w:pPr>
              <w:jc w:val="center"/>
              <w:rPr>
                <w:rFonts w:eastAsia="Times New Roman" w:cs="Times New Roman"/>
                <w:color w:val="000000" w:themeColor="text1"/>
                <w:sz w:val="24"/>
                <w:szCs w:val="24"/>
              </w:rPr>
            </w:pPr>
            <w:r w:rsidRPr="007B4DAF">
              <w:rPr>
                <w:rFonts w:eastAsia="Times New Roman" w:cs="Times New Roman"/>
                <w:color w:val="000000" w:themeColor="text1"/>
                <w:sz w:val="24"/>
                <w:szCs w:val="24"/>
              </w:rPr>
              <w:t>Warehouse 1</w:t>
            </w:r>
          </w:p>
        </w:tc>
        <w:tc>
          <w:tcPr>
            <w:tcW w:w="2608" w:type="dxa"/>
            <w:shd w:val="clear" w:color="auto" w:fill="FFC000"/>
            <w:vAlign w:val="bottom"/>
          </w:tcPr>
          <w:p w:rsidR="006A5318" w:rsidRPr="007B4DAF" w:rsidRDefault="006A5318" w:rsidP="00D72CCE">
            <w:pPr>
              <w:jc w:val="center"/>
              <w:rPr>
                <w:rFonts w:eastAsia="Times New Roman" w:cs="Times New Roman"/>
                <w:color w:val="000000" w:themeColor="text1"/>
                <w:sz w:val="24"/>
                <w:szCs w:val="24"/>
              </w:rPr>
            </w:pPr>
            <w:r w:rsidRPr="007B4DAF">
              <w:rPr>
                <w:rFonts w:eastAsia="Times New Roman" w:cs="Times New Roman"/>
                <w:color w:val="000000" w:themeColor="text1"/>
                <w:sz w:val="24"/>
                <w:szCs w:val="24"/>
              </w:rPr>
              <w:t>X</w:t>
            </w:r>
          </w:p>
        </w:tc>
        <w:tc>
          <w:tcPr>
            <w:tcW w:w="2338" w:type="dxa"/>
            <w:shd w:val="clear" w:color="auto" w:fill="FFC000"/>
            <w:vAlign w:val="bottom"/>
          </w:tcPr>
          <w:p w:rsidR="006A5318" w:rsidRPr="007B4DAF" w:rsidRDefault="006A5318" w:rsidP="00D72CCE">
            <w:pPr>
              <w:rPr>
                <w:rFonts w:eastAsia="Times New Roman" w:cs="Times New Roman"/>
                <w:color w:val="000000" w:themeColor="text1"/>
                <w:sz w:val="24"/>
                <w:szCs w:val="24"/>
              </w:rPr>
            </w:pPr>
            <w:r w:rsidRPr="007B4DAF">
              <w:rPr>
                <w:rFonts w:eastAsia="Times New Roman" w:cs="Times New Roman"/>
                <w:color w:val="000000" w:themeColor="text1"/>
                <w:sz w:val="24"/>
                <w:szCs w:val="24"/>
              </w:rPr>
              <w:t>Y</w:t>
            </w:r>
          </w:p>
        </w:tc>
        <w:tc>
          <w:tcPr>
            <w:tcW w:w="1709" w:type="dxa"/>
            <w:shd w:val="clear" w:color="auto" w:fill="FFC000"/>
            <w:vAlign w:val="bottom"/>
          </w:tcPr>
          <w:p w:rsidR="006A5318" w:rsidRPr="007B4DAF" w:rsidRDefault="006A5318" w:rsidP="00D72CCE">
            <w:pPr>
              <w:jc w:val="center"/>
              <w:rPr>
                <w:rFonts w:eastAsia="Times New Roman" w:cs="Times New Roman"/>
                <w:color w:val="000000" w:themeColor="text1"/>
                <w:sz w:val="24"/>
                <w:szCs w:val="24"/>
              </w:rPr>
            </w:pPr>
            <w:r w:rsidRPr="007B4DAF">
              <w:rPr>
                <w:rFonts w:eastAsia="Times New Roman" w:cs="Times New Roman"/>
                <w:color w:val="000000" w:themeColor="text1"/>
                <w:sz w:val="24"/>
                <w:szCs w:val="24"/>
              </w:rPr>
              <w:t>Z</w:t>
            </w:r>
          </w:p>
        </w:tc>
      </w:tr>
      <w:tr w:rsidR="006A5318" w:rsidRPr="006A5318" w:rsidTr="007B4DAF">
        <w:trPr>
          <w:trHeight w:val="320"/>
        </w:trPr>
        <w:tc>
          <w:tcPr>
            <w:tcW w:w="2338" w:type="dxa"/>
            <w:vAlign w:val="bottom"/>
          </w:tcPr>
          <w:p w:rsidR="006A5318" w:rsidRPr="007B4DAF" w:rsidRDefault="006A5318" w:rsidP="00D72CCE">
            <w:pPr>
              <w:jc w:val="center"/>
              <w:rPr>
                <w:rFonts w:eastAsia="Times New Roman" w:cs="Times New Roman"/>
                <w:color w:val="000000" w:themeColor="text1"/>
                <w:sz w:val="24"/>
                <w:szCs w:val="24"/>
              </w:rPr>
            </w:pPr>
            <w:r w:rsidRPr="007B4DAF">
              <w:rPr>
                <w:rFonts w:eastAsia="Times New Roman" w:cs="Times New Roman"/>
                <w:color w:val="000000" w:themeColor="text1"/>
                <w:sz w:val="24"/>
                <w:szCs w:val="24"/>
              </w:rPr>
              <w:t>W1</w:t>
            </w:r>
          </w:p>
        </w:tc>
        <w:tc>
          <w:tcPr>
            <w:tcW w:w="2608" w:type="dxa"/>
            <w:vAlign w:val="bottom"/>
          </w:tcPr>
          <w:p w:rsidR="006A5318" w:rsidRPr="007B4DAF" w:rsidRDefault="006A5318" w:rsidP="00D72CCE">
            <w:pPr>
              <w:jc w:val="center"/>
              <w:rPr>
                <w:rFonts w:eastAsia="Times New Roman" w:cs="Times New Roman"/>
                <w:color w:val="000000" w:themeColor="text1"/>
                <w:sz w:val="24"/>
                <w:szCs w:val="24"/>
              </w:rPr>
            </w:pPr>
            <w:r w:rsidRPr="007B4DAF">
              <w:rPr>
                <w:rFonts w:eastAsia="Times New Roman" w:cs="Times New Roman"/>
                <w:color w:val="000000" w:themeColor="text1"/>
                <w:sz w:val="24"/>
                <w:szCs w:val="24"/>
              </w:rPr>
              <w:t>515910</w:t>
            </w:r>
          </w:p>
        </w:tc>
        <w:tc>
          <w:tcPr>
            <w:tcW w:w="2338" w:type="dxa"/>
            <w:vAlign w:val="bottom"/>
          </w:tcPr>
          <w:p w:rsidR="006A5318" w:rsidRPr="007B4DAF" w:rsidRDefault="006A5318" w:rsidP="00D72CCE">
            <w:pPr>
              <w:jc w:val="center"/>
              <w:rPr>
                <w:rFonts w:eastAsia="Times New Roman" w:cs="Times New Roman"/>
                <w:color w:val="000000" w:themeColor="text1"/>
                <w:sz w:val="24"/>
                <w:szCs w:val="24"/>
              </w:rPr>
            </w:pPr>
            <w:r w:rsidRPr="007B4DAF">
              <w:rPr>
                <w:rFonts w:eastAsia="Times New Roman" w:cs="Times New Roman"/>
                <w:color w:val="000000" w:themeColor="text1"/>
                <w:sz w:val="24"/>
                <w:szCs w:val="24"/>
              </w:rPr>
              <w:t>948285</w:t>
            </w:r>
          </w:p>
        </w:tc>
        <w:tc>
          <w:tcPr>
            <w:tcW w:w="1709" w:type="dxa"/>
            <w:vAlign w:val="bottom"/>
          </w:tcPr>
          <w:p w:rsidR="006A5318" w:rsidRPr="007B4DAF" w:rsidRDefault="006A5318" w:rsidP="00D72CCE">
            <w:pPr>
              <w:jc w:val="center"/>
              <w:rPr>
                <w:rFonts w:eastAsia="Times New Roman" w:cs="Times New Roman"/>
                <w:color w:val="000000" w:themeColor="text1"/>
                <w:sz w:val="24"/>
                <w:szCs w:val="24"/>
              </w:rPr>
            </w:pPr>
            <w:r w:rsidRPr="007B4DAF">
              <w:rPr>
                <w:rFonts w:eastAsia="Times New Roman" w:cs="Times New Roman"/>
                <w:color w:val="000000" w:themeColor="text1"/>
                <w:sz w:val="24"/>
                <w:szCs w:val="24"/>
              </w:rPr>
              <w:t>1837</w:t>
            </w:r>
          </w:p>
        </w:tc>
      </w:tr>
      <w:tr w:rsidR="006A5318" w:rsidRPr="006A5318" w:rsidTr="007B4DAF">
        <w:trPr>
          <w:trHeight w:val="332"/>
        </w:trPr>
        <w:tc>
          <w:tcPr>
            <w:tcW w:w="2338" w:type="dxa"/>
            <w:vAlign w:val="bottom"/>
          </w:tcPr>
          <w:p w:rsidR="006A5318" w:rsidRPr="007B4DAF" w:rsidRDefault="006A5318" w:rsidP="00D72CCE">
            <w:pPr>
              <w:jc w:val="center"/>
              <w:rPr>
                <w:rFonts w:eastAsia="Times New Roman" w:cs="Times New Roman"/>
                <w:color w:val="000000" w:themeColor="text1"/>
                <w:sz w:val="24"/>
                <w:szCs w:val="24"/>
              </w:rPr>
            </w:pPr>
            <w:r w:rsidRPr="007B4DAF">
              <w:rPr>
                <w:rFonts w:eastAsia="Times New Roman" w:cs="Times New Roman"/>
                <w:color w:val="000000" w:themeColor="text1"/>
                <w:sz w:val="24"/>
                <w:szCs w:val="24"/>
              </w:rPr>
              <w:t>W2</w:t>
            </w:r>
          </w:p>
        </w:tc>
        <w:tc>
          <w:tcPr>
            <w:tcW w:w="2608" w:type="dxa"/>
            <w:vAlign w:val="bottom"/>
          </w:tcPr>
          <w:p w:rsidR="006A5318" w:rsidRPr="007B4DAF" w:rsidRDefault="006A5318" w:rsidP="00D72CCE">
            <w:pPr>
              <w:jc w:val="center"/>
              <w:rPr>
                <w:rFonts w:eastAsia="Times New Roman" w:cs="Times New Roman"/>
                <w:color w:val="000000" w:themeColor="text1"/>
                <w:sz w:val="24"/>
                <w:szCs w:val="24"/>
              </w:rPr>
            </w:pPr>
            <w:r w:rsidRPr="007B4DAF">
              <w:rPr>
                <w:rFonts w:eastAsia="Times New Roman" w:cs="Times New Roman"/>
                <w:color w:val="000000" w:themeColor="text1"/>
                <w:sz w:val="24"/>
                <w:szCs w:val="24"/>
              </w:rPr>
              <w:t>515867</w:t>
            </w:r>
          </w:p>
        </w:tc>
        <w:tc>
          <w:tcPr>
            <w:tcW w:w="2338" w:type="dxa"/>
            <w:vAlign w:val="bottom"/>
          </w:tcPr>
          <w:p w:rsidR="006A5318" w:rsidRPr="007B4DAF" w:rsidRDefault="006A5318" w:rsidP="00D72CCE">
            <w:pPr>
              <w:jc w:val="center"/>
              <w:rPr>
                <w:rFonts w:eastAsia="Times New Roman" w:cs="Times New Roman"/>
                <w:color w:val="000000" w:themeColor="text1"/>
                <w:sz w:val="24"/>
                <w:szCs w:val="24"/>
              </w:rPr>
            </w:pPr>
            <w:r w:rsidRPr="007B4DAF">
              <w:rPr>
                <w:rFonts w:eastAsia="Times New Roman" w:cs="Times New Roman"/>
                <w:color w:val="000000" w:themeColor="text1"/>
                <w:sz w:val="24"/>
                <w:szCs w:val="24"/>
              </w:rPr>
              <w:t>948301</w:t>
            </w:r>
          </w:p>
        </w:tc>
        <w:tc>
          <w:tcPr>
            <w:tcW w:w="1709" w:type="dxa"/>
            <w:vAlign w:val="bottom"/>
          </w:tcPr>
          <w:p w:rsidR="006A5318" w:rsidRPr="007B4DAF" w:rsidRDefault="006A5318" w:rsidP="00D72CCE">
            <w:pPr>
              <w:jc w:val="center"/>
              <w:rPr>
                <w:rFonts w:eastAsia="Times New Roman" w:cs="Times New Roman"/>
                <w:color w:val="000000" w:themeColor="text1"/>
                <w:sz w:val="24"/>
                <w:szCs w:val="24"/>
              </w:rPr>
            </w:pPr>
            <w:r w:rsidRPr="007B4DAF">
              <w:rPr>
                <w:rFonts w:eastAsia="Times New Roman" w:cs="Times New Roman"/>
                <w:color w:val="000000" w:themeColor="text1"/>
                <w:sz w:val="24"/>
                <w:szCs w:val="24"/>
              </w:rPr>
              <w:t>1814</w:t>
            </w:r>
          </w:p>
        </w:tc>
      </w:tr>
      <w:tr w:rsidR="006A5318" w:rsidRPr="006A5318" w:rsidTr="007B4DAF">
        <w:trPr>
          <w:trHeight w:val="332"/>
        </w:trPr>
        <w:tc>
          <w:tcPr>
            <w:tcW w:w="2338" w:type="dxa"/>
            <w:vAlign w:val="bottom"/>
          </w:tcPr>
          <w:p w:rsidR="006A5318" w:rsidRPr="007B4DAF" w:rsidRDefault="006A5318" w:rsidP="00D72CCE">
            <w:pPr>
              <w:jc w:val="center"/>
              <w:rPr>
                <w:rFonts w:eastAsia="Times New Roman" w:cs="Times New Roman"/>
                <w:color w:val="000000" w:themeColor="text1"/>
                <w:sz w:val="24"/>
                <w:szCs w:val="24"/>
              </w:rPr>
            </w:pPr>
            <w:r w:rsidRPr="007B4DAF">
              <w:rPr>
                <w:rFonts w:eastAsia="Times New Roman" w:cs="Times New Roman"/>
                <w:color w:val="000000" w:themeColor="text1"/>
                <w:sz w:val="24"/>
                <w:szCs w:val="24"/>
              </w:rPr>
              <w:t>W13</w:t>
            </w:r>
          </w:p>
        </w:tc>
        <w:tc>
          <w:tcPr>
            <w:tcW w:w="2608" w:type="dxa"/>
            <w:vAlign w:val="bottom"/>
          </w:tcPr>
          <w:p w:rsidR="006A5318" w:rsidRPr="007B4DAF" w:rsidRDefault="006A5318" w:rsidP="00D72CCE">
            <w:pPr>
              <w:jc w:val="center"/>
              <w:rPr>
                <w:rFonts w:eastAsia="Times New Roman" w:cs="Times New Roman"/>
                <w:color w:val="000000" w:themeColor="text1"/>
                <w:sz w:val="24"/>
                <w:szCs w:val="24"/>
              </w:rPr>
            </w:pPr>
            <w:r w:rsidRPr="007B4DAF">
              <w:rPr>
                <w:rFonts w:eastAsia="Times New Roman" w:cs="Times New Roman"/>
                <w:color w:val="000000" w:themeColor="text1"/>
                <w:sz w:val="24"/>
                <w:szCs w:val="24"/>
              </w:rPr>
              <w:t>515885</w:t>
            </w:r>
          </w:p>
        </w:tc>
        <w:tc>
          <w:tcPr>
            <w:tcW w:w="2338" w:type="dxa"/>
            <w:vAlign w:val="bottom"/>
          </w:tcPr>
          <w:p w:rsidR="006A5318" w:rsidRPr="007B4DAF" w:rsidRDefault="006A5318" w:rsidP="00D72CCE">
            <w:pPr>
              <w:jc w:val="center"/>
              <w:rPr>
                <w:rFonts w:eastAsia="Times New Roman" w:cs="Times New Roman"/>
                <w:color w:val="000000" w:themeColor="text1"/>
                <w:sz w:val="24"/>
                <w:szCs w:val="24"/>
              </w:rPr>
            </w:pPr>
            <w:r w:rsidRPr="007B4DAF">
              <w:rPr>
                <w:rFonts w:eastAsia="Times New Roman" w:cs="Times New Roman"/>
                <w:color w:val="000000" w:themeColor="text1"/>
                <w:sz w:val="24"/>
                <w:szCs w:val="24"/>
              </w:rPr>
              <w:t>948440</w:t>
            </w:r>
          </w:p>
        </w:tc>
        <w:tc>
          <w:tcPr>
            <w:tcW w:w="1709" w:type="dxa"/>
            <w:vAlign w:val="bottom"/>
          </w:tcPr>
          <w:p w:rsidR="006A5318" w:rsidRPr="007B4DAF" w:rsidRDefault="006A5318" w:rsidP="00D72CCE">
            <w:pPr>
              <w:jc w:val="center"/>
              <w:rPr>
                <w:rFonts w:eastAsia="Times New Roman" w:cs="Times New Roman"/>
                <w:color w:val="000000" w:themeColor="text1"/>
                <w:sz w:val="24"/>
                <w:szCs w:val="24"/>
              </w:rPr>
            </w:pPr>
            <w:r w:rsidRPr="007B4DAF">
              <w:rPr>
                <w:rFonts w:eastAsia="Times New Roman" w:cs="Times New Roman"/>
                <w:color w:val="000000" w:themeColor="text1"/>
                <w:sz w:val="24"/>
                <w:szCs w:val="24"/>
              </w:rPr>
              <w:t>1822</w:t>
            </w:r>
          </w:p>
        </w:tc>
      </w:tr>
      <w:tr w:rsidR="006A5318" w:rsidRPr="006A5318" w:rsidTr="007B4DAF">
        <w:trPr>
          <w:trHeight w:val="332"/>
        </w:trPr>
        <w:tc>
          <w:tcPr>
            <w:tcW w:w="2338" w:type="dxa"/>
            <w:vAlign w:val="bottom"/>
          </w:tcPr>
          <w:p w:rsidR="006A5318" w:rsidRPr="007B4DAF" w:rsidRDefault="006A5318" w:rsidP="00D72CCE">
            <w:pPr>
              <w:jc w:val="center"/>
              <w:rPr>
                <w:rFonts w:eastAsia="Times New Roman" w:cs="Times New Roman"/>
                <w:color w:val="000000" w:themeColor="text1"/>
                <w:sz w:val="24"/>
                <w:szCs w:val="24"/>
              </w:rPr>
            </w:pPr>
            <w:r w:rsidRPr="007B4DAF">
              <w:rPr>
                <w:rFonts w:eastAsia="Times New Roman" w:cs="Times New Roman"/>
                <w:color w:val="000000" w:themeColor="text1"/>
                <w:sz w:val="24"/>
                <w:szCs w:val="24"/>
              </w:rPr>
              <w:t>W14</w:t>
            </w:r>
          </w:p>
        </w:tc>
        <w:tc>
          <w:tcPr>
            <w:tcW w:w="2608" w:type="dxa"/>
            <w:vAlign w:val="bottom"/>
          </w:tcPr>
          <w:p w:rsidR="006A5318" w:rsidRPr="007B4DAF" w:rsidRDefault="006A5318" w:rsidP="00D72CCE">
            <w:pPr>
              <w:jc w:val="center"/>
              <w:rPr>
                <w:rFonts w:eastAsia="Times New Roman" w:cs="Times New Roman"/>
                <w:color w:val="000000" w:themeColor="text1"/>
                <w:sz w:val="24"/>
                <w:szCs w:val="24"/>
              </w:rPr>
            </w:pPr>
            <w:r w:rsidRPr="007B4DAF">
              <w:rPr>
                <w:rFonts w:eastAsia="Times New Roman" w:cs="Times New Roman"/>
                <w:color w:val="000000" w:themeColor="text1"/>
                <w:sz w:val="24"/>
                <w:szCs w:val="24"/>
              </w:rPr>
              <w:t>515923</w:t>
            </w:r>
          </w:p>
        </w:tc>
        <w:tc>
          <w:tcPr>
            <w:tcW w:w="2338" w:type="dxa"/>
            <w:vAlign w:val="bottom"/>
          </w:tcPr>
          <w:p w:rsidR="006A5318" w:rsidRPr="007B4DAF" w:rsidRDefault="006A5318" w:rsidP="00D72CCE">
            <w:pPr>
              <w:jc w:val="center"/>
              <w:rPr>
                <w:rFonts w:eastAsia="Times New Roman" w:cs="Times New Roman"/>
                <w:color w:val="000000" w:themeColor="text1"/>
                <w:sz w:val="24"/>
                <w:szCs w:val="24"/>
              </w:rPr>
            </w:pPr>
            <w:r w:rsidRPr="007B4DAF">
              <w:rPr>
                <w:rFonts w:eastAsia="Times New Roman" w:cs="Times New Roman"/>
                <w:color w:val="000000" w:themeColor="text1"/>
                <w:sz w:val="24"/>
                <w:szCs w:val="24"/>
              </w:rPr>
              <w:t>948418</w:t>
            </w:r>
          </w:p>
        </w:tc>
        <w:tc>
          <w:tcPr>
            <w:tcW w:w="1709" w:type="dxa"/>
            <w:vAlign w:val="bottom"/>
          </w:tcPr>
          <w:p w:rsidR="006A5318" w:rsidRPr="007B4DAF" w:rsidRDefault="006A5318" w:rsidP="00D72CCE">
            <w:pPr>
              <w:jc w:val="center"/>
              <w:rPr>
                <w:rFonts w:eastAsia="Times New Roman" w:cs="Times New Roman"/>
                <w:color w:val="000000" w:themeColor="text1"/>
                <w:sz w:val="24"/>
                <w:szCs w:val="24"/>
              </w:rPr>
            </w:pPr>
            <w:r w:rsidRPr="007B4DAF">
              <w:rPr>
                <w:rFonts w:eastAsia="Times New Roman" w:cs="Times New Roman"/>
                <w:color w:val="000000" w:themeColor="text1"/>
                <w:sz w:val="24"/>
                <w:szCs w:val="24"/>
              </w:rPr>
              <w:t>1834</w:t>
            </w:r>
          </w:p>
        </w:tc>
      </w:tr>
      <w:tr w:rsidR="006A5318" w:rsidRPr="006A5318" w:rsidTr="007B4DAF">
        <w:trPr>
          <w:trHeight w:val="320"/>
        </w:trPr>
        <w:tc>
          <w:tcPr>
            <w:tcW w:w="2338" w:type="dxa"/>
            <w:tcBorders>
              <w:bottom w:val="single" w:sz="4" w:space="0" w:color="000000" w:themeColor="text1"/>
            </w:tcBorders>
            <w:vAlign w:val="bottom"/>
          </w:tcPr>
          <w:p w:rsidR="006A5318" w:rsidRPr="007B4DAF" w:rsidRDefault="006A5318" w:rsidP="00D72CCE">
            <w:pPr>
              <w:jc w:val="center"/>
              <w:rPr>
                <w:rFonts w:eastAsia="Times New Roman" w:cs="Times New Roman"/>
                <w:color w:val="000000" w:themeColor="text1"/>
                <w:sz w:val="24"/>
                <w:szCs w:val="24"/>
              </w:rPr>
            </w:pPr>
            <w:r w:rsidRPr="007B4DAF">
              <w:rPr>
                <w:rFonts w:eastAsia="Times New Roman" w:cs="Times New Roman"/>
                <w:color w:val="000000" w:themeColor="text1"/>
                <w:sz w:val="24"/>
                <w:szCs w:val="24"/>
              </w:rPr>
              <w:t>W11</w:t>
            </w:r>
          </w:p>
        </w:tc>
        <w:tc>
          <w:tcPr>
            <w:tcW w:w="2608" w:type="dxa"/>
            <w:tcBorders>
              <w:bottom w:val="single" w:sz="4" w:space="0" w:color="000000" w:themeColor="text1"/>
            </w:tcBorders>
            <w:vAlign w:val="bottom"/>
          </w:tcPr>
          <w:p w:rsidR="006A5318" w:rsidRPr="007B4DAF" w:rsidRDefault="006A5318" w:rsidP="00D72CCE">
            <w:pPr>
              <w:jc w:val="center"/>
              <w:rPr>
                <w:rFonts w:eastAsia="Times New Roman" w:cs="Times New Roman"/>
                <w:color w:val="000000" w:themeColor="text1"/>
                <w:sz w:val="24"/>
                <w:szCs w:val="24"/>
              </w:rPr>
            </w:pPr>
            <w:r w:rsidRPr="007B4DAF">
              <w:rPr>
                <w:rFonts w:eastAsia="Times New Roman" w:cs="Times New Roman"/>
                <w:color w:val="000000" w:themeColor="text1"/>
                <w:sz w:val="24"/>
                <w:szCs w:val="24"/>
              </w:rPr>
              <w:t>515910</w:t>
            </w:r>
          </w:p>
        </w:tc>
        <w:tc>
          <w:tcPr>
            <w:tcW w:w="2338" w:type="dxa"/>
            <w:tcBorders>
              <w:bottom w:val="single" w:sz="4" w:space="0" w:color="000000" w:themeColor="text1"/>
            </w:tcBorders>
            <w:vAlign w:val="bottom"/>
          </w:tcPr>
          <w:p w:rsidR="006A5318" w:rsidRPr="007B4DAF" w:rsidRDefault="006A5318" w:rsidP="00D72CCE">
            <w:pPr>
              <w:jc w:val="center"/>
              <w:rPr>
                <w:rFonts w:eastAsia="Times New Roman" w:cs="Times New Roman"/>
                <w:color w:val="000000" w:themeColor="text1"/>
                <w:sz w:val="24"/>
                <w:szCs w:val="24"/>
              </w:rPr>
            </w:pPr>
            <w:r w:rsidRPr="007B4DAF">
              <w:rPr>
                <w:rFonts w:eastAsia="Times New Roman" w:cs="Times New Roman"/>
                <w:color w:val="000000" w:themeColor="text1"/>
                <w:sz w:val="24"/>
                <w:szCs w:val="24"/>
              </w:rPr>
              <w:t>948285</w:t>
            </w:r>
          </w:p>
        </w:tc>
        <w:tc>
          <w:tcPr>
            <w:tcW w:w="1709" w:type="dxa"/>
            <w:tcBorders>
              <w:bottom w:val="single" w:sz="4" w:space="0" w:color="000000" w:themeColor="text1"/>
            </w:tcBorders>
            <w:vAlign w:val="bottom"/>
          </w:tcPr>
          <w:p w:rsidR="006A5318" w:rsidRPr="007B4DAF" w:rsidRDefault="006A5318" w:rsidP="00D72CCE">
            <w:pPr>
              <w:jc w:val="center"/>
              <w:rPr>
                <w:rFonts w:eastAsia="Times New Roman" w:cs="Times New Roman"/>
                <w:color w:val="000000" w:themeColor="text1"/>
                <w:sz w:val="24"/>
                <w:szCs w:val="24"/>
              </w:rPr>
            </w:pPr>
            <w:r w:rsidRPr="007B4DAF">
              <w:rPr>
                <w:rFonts w:eastAsia="Times New Roman" w:cs="Times New Roman"/>
                <w:color w:val="000000" w:themeColor="text1"/>
                <w:sz w:val="24"/>
                <w:szCs w:val="24"/>
              </w:rPr>
              <w:t>1837</w:t>
            </w:r>
          </w:p>
        </w:tc>
      </w:tr>
      <w:tr w:rsidR="006A5318" w:rsidRPr="006A5318" w:rsidTr="007B4DAF">
        <w:trPr>
          <w:trHeight w:val="332"/>
        </w:trPr>
        <w:tc>
          <w:tcPr>
            <w:tcW w:w="2338" w:type="dxa"/>
            <w:shd w:val="clear" w:color="auto" w:fill="FFC000"/>
            <w:vAlign w:val="bottom"/>
          </w:tcPr>
          <w:p w:rsidR="006A5318" w:rsidRPr="007B4DAF" w:rsidRDefault="006A5318" w:rsidP="00D72CCE">
            <w:pPr>
              <w:jc w:val="center"/>
              <w:rPr>
                <w:rFonts w:eastAsia="Times New Roman" w:cs="Times New Roman"/>
                <w:color w:val="000000" w:themeColor="text1"/>
                <w:sz w:val="24"/>
                <w:szCs w:val="24"/>
              </w:rPr>
            </w:pPr>
            <w:r w:rsidRPr="007B4DAF">
              <w:rPr>
                <w:rFonts w:eastAsia="Times New Roman" w:cs="Times New Roman"/>
                <w:color w:val="000000" w:themeColor="text1"/>
                <w:sz w:val="24"/>
                <w:szCs w:val="24"/>
              </w:rPr>
              <w:t>Warehouse 2</w:t>
            </w:r>
          </w:p>
        </w:tc>
        <w:tc>
          <w:tcPr>
            <w:tcW w:w="2608" w:type="dxa"/>
            <w:shd w:val="clear" w:color="auto" w:fill="FFC000"/>
            <w:vAlign w:val="bottom"/>
          </w:tcPr>
          <w:p w:rsidR="006A5318" w:rsidRPr="007B4DAF" w:rsidRDefault="006A5318" w:rsidP="00D72CCE">
            <w:pPr>
              <w:jc w:val="center"/>
              <w:rPr>
                <w:rFonts w:eastAsia="Times New Roman" w:cs="Times New Roman"/>
                <w:color w:val="000000" w:themeColor="text1"/>
                <w:sz w:val="24"/>
                <w:szCs w:val="24"/>
              </w:rPr>
            </w:pPr>
            <w:r w:rsidRPr="007B4DAF">
              <w:rPr>
                <w:rFonts w:eastAsia="Times New Roman" w:cs="Times New Roman"/>
                <w:color w:val="000000" w:themeColor="text1"/>
                <w:sz w:val="24"/>
                <w:szCs w:val="24"/>
              </w:rPr>
              <w:t>X</w:t>
            </w:r>
          </w:p>
        </w:tc>
        <w:tc>
          <w:tcPr>
            <w:tcW w:w="2338" w:type="dxa"/>
            <w:shd w:val="clear" w:color="auto" w:fill="FFC000"/>
            <w:vAlign w:val="bottom"/>
          </w:tcPr>
          <w:p w:rsidR="006A5318" w:rsidRPr="007B4DAF" w:rsidRDefault="006A5318" w:rsidP="00D72CCE">
            <w:pPr>
              <w:jc w:val="center"/>
              <w:rPr>
                <w:rFonts w:eastAsia="Times New Roman" w:cs="Times New Roman"/>
                <w:color w:val="000000" w:themeColor="text1"/>
                <w:sz w:val="24"/>
                <w:szCs w:val="24"/>
              </w:rPr>
            </w:pPr>
            <w:r w:rsidRPr="007B4DAF">
              <w:rPr>
                <w:rFonts w:eastAsia="Times New Roman" w:cs="Times New Roman"/>
                <w:color w:val="000000" w:themeColor="text1"/>
                <w:sz w:val="24"/>
                <w:szCs w:val="24"/>
              </w:rPr>
              <w:t>Y</w:t>
            </w:r>
          </w:p>
        </w:tc>
        <w:tc>
          <w:tcPr>
            <w:tcW w:w="1709" w:type="dxa"/>
            <w:shd w:val="clear" w:color="auto" w:fill="FFC000"/>
            <w:vAlign w:val="bottom"/>
          </w:tcPr>
          <w:p w:rsidR="006A5318" w:rsidRPr="007B4DAF" w:rsidRDefault="006A5318" w:rsidP="00D72CCE">
            <w:pPr>
              <w:jc w:val="center"/>
              <w:rPr>
                <w:rFonts w:eastAsia="Times New Roman" w:cs="Times New Roman"/>
                <w:color w:val="000000" w:themeColor="text1"/>
                <w:sz w:val="24"/>
                <w:szCs w:val="24"/>
              </w:rPr>
            </w:pPr>
            <w:r w:rsidRPr="007B4DAF">
              <w:rPr>
                <w:rFonts w:eastAsia="Times New Roman" w:cs="Times New Roman"/>
                <w:color w:val="000000" w:themeColor="text1"/>
                <w:sz w:val="24"/>
                <w:szCs w:val="24"/>
              </w:rPr>
              <w:t>Z</w:t>
            </w:r>
          </w:p>
        </w:tc>
      </w:tr>
      <w:tr w:rsidR="006A5318" w:rsidRPr="006A5318" w:rsidTr="007B4DAF">
        <w:trPr>
          <w:trHeight w:val="332"/>
        </w:trPr>
        <w:tc>
          <w:tcPr>
            <w:tcW w:w="2338" w:type="dxa"/>
            <w:vAlign w:val="bottom"/>
          </w:tcPr>
          <w:p w:rsidR="006A5318" w:rsidRPr="007B4DAF" w:rsidRDefault="006A5318" w:rsidP="00D72CCE">
            <w:pPr>
              <w:jc w:val="center"/>
              <w:rPr>
                <w:rFonts w:eastAsia="Times New Roman" w:cs="Times New Roman"/>
                <w:color w:val="000000" w:themeColor="text1"/>
                <w:sz w:val="24"/>
                <w:szCs w:val="24"/>
              </w:rPr>
            </w:pPr>
            <w:r w:rsidRPr="007B4DAF">
              <w:rPr>
                <w:rFonts w:eastAsia="Times New Roman" w:cs="Times New Roman"/>
                <w:color w:val="000000" w:themeColor="text1"/>
                <w:sz w:val="24"/>
                <w:szCs w:val="24"/>
              </w:rPr>
              <w:t>W21</w:t>
            </w:r>
          </w:p>
        </w:tc>
        <w:tc>
          <w:tcPr>
            <w:tcW w:w="2608" w:type="dxa"/>
            <w:vAlign w:val="bottom"/>
          </w:tcPr>
          <w:p w:rsidR="006A5318" w:rsidRPr="007B4DAF" w:rsidRDefault="006A5318" w:rsidP="00D72CCE">
            <w:pPr>
              <w:jc w:val="center"/>
              <w:rPr>
                <w:rFonts w:eastAsia="Times New Roman" w:cs="Times New Roman"/>
                <w:color w:val="000000" w:themeColor="text1"/>
                <w:sz w:val="24"/>
                <w:szCs w:val="24"/>
              </w:rPr>
            </w:pPr>
            <w:r w:rsidRPr="007B4DAF">
              <w:rPr>
                <w:rFonts w:eastAsia="Times New Roman" w:cs="Times New Roman"/>
                <w:color w:val="000000" w:themeColor="text1"/>
                <w:sz w:val="24"/>
                <w:szCs w:val="24"/>
              </w:rPr>
              <w:t>515927</w:t>
            </w:r>
          </w:p>
        </w:tc>
        <w:tc>
          <w:tcPr>
            <w:tcW w:w="2338" w:type="dxa"/>
            <w:vAlign w:val="bottom"/>
          </w:tcPr>
          <w:p w:rsidR="006A5318" w:rsidRPr="007B4DAF" w:rsidRDefault="006A5318" w:rsidP="00D72CCE">
            <w:pPr>
              <w:jc w:val="center"/>
              <w:rPr>
                <w:rFonts w:eastAsia="Times New Roman" w:cs="Times New Roman"/>
                <w:color w:val="000000" w:themeColor="text1"/>
                <w:sz w:val="24"/>
                <w:szCs w:val="24"/>
              </w:rPr>
            </w:pPr>
            <w:r w:rsidRPr="007B4DAF">
              <w:rPr>
                <w:rFonts w:eastAsia="Times New Roman" w:cs="Times New Roman"/>
                <w:color w:val="000000" w:themeColor="text1"/>
                <w:sz w:val="24"/>
                <w:szCs w:val="24"/>
              </w:rPr>
              <w:t>948444</w:t>
            </w:r>
          </w:p>
        </w:tc>
        <w:tc>
          <w:tcPr>
            <w:tcW w:w="1709" w:type="dxa"/>
            <w:vAlign w:val="bottom"/>
          </w:tcPr>
          <w:p w:rsidR="006A5318" w:rsidRPr="007B4DAF" w:rsidRDefault="006A5318" w:rsidP="00D72CCE">
            <w:pPr>
              <w:jc w:val="center"/>
              <w:rPr>
                <w:rFonts w:eastAsia="Times New Roman" w:cs="Times New Roman"/>
                <w:color w:val="000000" w:themeColor="text1"/>
                <w:sz w:val="24"/>
                <w:szCs w:val="24"/>
              </w:rPr>
            </w:pPr>
            <w:r w:rsidRPr="007B4DAF">
              <w:rPr>
                <w:rFonts w:eastAsia="Times New Roman" w:cs="Times New Roman"/>
                <w:color w:val="000000" w:themeColor="text1"/>
                <w:sz w:val="24"/>
                <w:szCs w:val="24"/>
              </w:rPr>
              <w:t>1825</w:t>
            </w:r>
          </w:p>
        </w:tc>
      </w:tr>
      <w:tr w:rsidR="006A5318" w:rsidRPr="006A5318" w:rsidTr="007B4DAF">
        <w:trPr>
          <w:trHeight w:val="320"/>
        </w:trPr>
        <w:tc>
          <w:tcPr>
            <w:tcW w:w="2338" w:type="dxa"/>
            <w:vAlign w:val="bottom"/>
          </w:tcPr>
          <w:p w:rsidR="006A5318" w:rsidRPr="007B4DAF" w:rsidRDefault="006A5318" w:rsidP="00D72CCE">
            <w:pPr>
              <w:jc w:val="center"/>
              <w:rPr>
                <w:rFonts w:eastAsia="Times New Roman" w:cs="Times New Roman"/>
                <w:color w:val="000000" w:themeColor="text1"/>
                <w:sz w:val="24"/>
                <w:szCs w:val="24"/>
              </w:rPr>
            </w:pPr>
            <w:r w:rsidRPr="007B4DAF">
              <w:rPr>
                <w:rFonts w:eastAsia="Times New Roman" w:cs="Times New Roman"/>
                <w:color w:val="000000" w:themeColor="text1"/>
                <w:sz w:val="24"/>
                <w:szCs w:val="24"/>
              </w:rPr>
              <w:t>W22</w:t>
            </w:r>
          </w:p>
        </w:tc>
        <w:tc>
          <w:tcPr>
            <w:tcW w:w="2608" w:type="dxa"/>
            <w:vAlign w:val="bottom"/>
          </w:tcPr>
          <w:p w:rsidR="006A5318" w:rsidRPr="007B4DAF" w:rsidRDefault="006A5318" w:rsidP="00D72CCE">
            <w:pPr>
              <w:jc w:val="center"/>
              <w:rPr>
                <w:rFonts w:eastAsia="Times New Roman" w:cs="Times New Roman"/>
                <w:color w:val="000000" w:themeColor="text1"/>
                <w:sz w:val="24"/>
                <w:szCs w:val="24"/>
              </w:rPr>
            </w:pPr>
            <w:r w:rsidRPr="007B4DAF">
              <w:rPr>
                <w:rFonts w:eastAsia="Times New Roman" w:cs="Times New Roman"/>
                <w:color w:val="000000" w:themeColor="text1"/>
                <w:sz w:val="24"/>
                <w:szCs w:val="24"/>
              </w:rPr>
              <w:t>515890</w:t>
            </w:r>
          </w:p>
        </w:tc>
        <w:tc>
          <w:tcPr>
            <w:tcW w:w="2338" w:type="dxa"/>
            <w:vAlign w:val="bottom"/>
          </w:tcPr>
          <w:p w:rsidR="006A5318" w:rsidRPr="007B4DAF" w:rsidRDefault="006A5318" w:rsidP="00D72CCE">
            <w:pPr>
              <w:jc w:val="center"/>
              <w:rPr>
                <w:rFonts w:eastAsia="Times New Roman" w:cs="Times New Roman"/>
                <w:color w:val="000000" w:themeColor="text1"/>
                <w:sz w:val="24"/>
                <w:szCs w:val="24"/>
              </w:rPr>
            </w:pPr>
            <w:r w:rsidRPr="007B4DAF">
              <w:rPr>
                <w:rFonts w:eastAsia="Times New Roman" w:cs="Times New Roman"/>
                <w:color w:val="000000" w:themeColor="text1"/>
                <w:sz w:val="24"/>
                <w:szCs w:val="24"/>
              </w:rPr>
              <w:t>948456</w:t>
            </w:r>
          </w:p>
        </w:tc>
        <w:tc>
          <w:tcPr>
            <w:tcW w:w="1709" w:type="dxa"/>
            <w:vAlign w:val="bottom"/>
          </w:tcPr>
          <w:p w:rsidR="006A5318" w:rsidRPr="007B4DAF" w:rsidRDefault="006A5318" w:rsidP="00D72CCE">
            <w:pPr>
              <w:jc w:val="center"/>
              <w:rPr>
                <w:rFonts w:eastAsia="Times New Roman" w:cs="Times New Roman"/>
                <w:color w:val="000000" w:themeColor="text1"/>
                <w:sz w:val="24"/>
                <w:szCs w:val="24"/>
              </w:rPr>
            </w:pPr>
            <w:r w:rsidRPr="007B4DAF">
              <w:rPr>
                <w:rFonts w:eastAsia="Times New Roman" w:cs="Times New Roman"/>
                <w:color w:val="000000" w:themeColor="text1"/>
                <w:sz w:val="24"/>
                <w:szCs w:val="24"/>
              </w:rPr>
              <w:t>1818</w:t>
            </w:r>
          </w:p>
        </w:tc>
      </w:tr>
      <w:tr w:rsidR="006A5318" w:rsidRPr="006A5318" w:rsidTr="007B4DAF">
        <w:trPr>
          <w:trHeight w:val="332"/>
        </w:trPr>
        <w:tc>
          <w:tcPr>
            <w:tcW w:w="2338" w:type="dxa"/>
            <w:vAlign w:val="bottom"/>
          </w:tcPr>
          <w:p w:rsidR="006A5318" w:rsidRPr="007B4DAF" w:rsidRDefault="006A5318" w:rsidP="00D72CCE">
            <w:pPr>
              <w:jc w:val="center"/>
              <w:rPr>
                <w:rFonts w:eastAsia="Times New Roman" w:cs="Times New Roman"/>
                <w:color w:val="000000" w:themeColor="text1"/>
                <w:sz w:val="24"/>
                <w:szCs w:val="24"/>
              </w:rPr>
            </w:pPr>
            <w:r w:rsidRPr="007B4DAF">
              <w:rPr>
                <w:rFonts w:eastAsia="Times New Roman" w:cs="Times New Roman"/>
                <w:color w:val="000000" w:themeColor="text1"/>
                <w:sz w:val="24"/>
                <w:szCs w:val="24"/>
              </w:rPr>
              <w:t>W23</w:t>
            </w:r>
          </w:p>
        </w:tc>
        <w:tc>
          <w:tcPr>
            <w:tcW w:w="2608" w:type="dxa"/>
            <w:vAlign w:val="bottom"/>
          </w:tcPr>
          <w:p w:rsidR="006A5318" w:rsidRPr="007B4DAF" w:rsidRDefault="006A5318" w:rsidP="00D72CCE">
            <w:pPr>
              <w:jc w:val="center"/>
              <w:rPr>
                <w:rFonts w:eastAsia="Times New Roman" w:cs="Times New Roman"/>
                <w:color w:val="000000" w:themeColor="text1"/>
                <w:sz w:val="24"/>
                <w:szCs w:val="24"/>
              </w:rPr>
            </w:pPr>
            <w:r w:rsidRPr="007B4DAF">
              <w:rPr>
                <w:rFonts w:eastAsia="Times New Roman" w:cs="Times New Roman"/>
                <w:color w:val="000000" w:themeColor="text1"/>
                <w:sz w:val="24"/>
                <w:szCs w:val="24"/>
              </w:rPr>
              <w:t>515907</w:t>
            </w:r>
          </w:p>
        </w:tc>
        <w:tc>
          <w:tcPr>
            <w:tcW w:w="2338" w:type="dxa"/>
            <w:vAlign w:val="bottom"/>
          </w:tcPr>
          <w:p w:rsidR="006A5318" w:rsidRPr="007B4DAF" w:rsidRDefault="006A5318" w:rsidP="00D72CCE">
            <w:pPr>
              <w:jc w:val="center"/>
              <w:rPr>
                <w:rFonts w:eastAsia="Times New Roman" w:cs="Times New Roman"/>
                <w:color w:val="000000" w:themeColor="text1"/>
                <w:sz w:val="24"/>
                <w:szCs w:val="24"/>
              </w:rPr>
            </w:pPr>
            <w:r w:rsidRPr="007B4DAF">
              <w:rPr>
                <w:rFonts w:eastAsia="Times New Roman" w:cs="Times New Roman"/>
                <w:color w:val="000000" w:themeColor="text1"/>
                <w:sz w:val="24"/>
                <w:szCs w:val="24"/>
              </w:rPr>
              <w:t>948595</w:t>
            </w:r>
          </w:p>
        </w:tc>
        <w:tc>
          <w:tcPr>
            <w:tcW w:w="1709" w:type="dxa"/>
            <w:vAlign w:val="bottom"/>
          </w:tcPr>
          <w:p w:rsidR="006A5318" w:rsidRPr="007B4DAF" w:rsidRDefault="006A5318" w:rsidP="00D72CCE">
            <w:pPr>
              <w:jc w:val="center"/>
              <w:rPr>
                <w:rFonts w:eastAsia="Times New Roman" w:cs="Times New Roman"/>
                <w:color w:val="000000" w:themeColor="text1"/>
                <w:sz w:val="24"/>
                <w:szCs w:val="24"/>
              </w:rPr>
            </w:pPr>
            <w:r w:rsidRPr="007B4DAF">
              <w:rPr>
                <w:rFonts w:eastAsia="Times New Roman" w:cs="Times New Roman"/>
                <w:color w:val="000000" w:themeColor="text1"/>
                <w:sz w:val="24"/>
                <w:szCs w:val="24"/>
              </w:rPr>
              <w:t>1790</w:t>
            </w:r>
          </w:p>
        </w:tc>
      </w:tr>
      <w:tr w:rsidR="006A5318" w:rsidRPr="006A5318" w:rsidTr="007B4DAF">
        <w:trPr>
          <w:trHeight w:val="332"/>
        </w:trPr>
        <w:tc>
          <w:tcPr>
            <w:tcW w:w="2338" w:type="dxa"/>
            <w:vAlign w:val="bottom"/>
          </w:tcPr>
          <w:p w:rsidR="006A5318" w:rsidRPr="007B4DAF" w:rsidRDefault="006A5318" w:rsidP="00D72CCE">
            <w:pPr>
              <w:jc w:val="center"/>
              <w:rPr>
                <w:rFonts w:eastAsia="Times New Roman" w:cs="Times New Roman"/>
                <w:color w:val="000000" w:themeColor="text1"/>
                <w:sz w:val="24"/>
                <w:szCs w:val="24"/>
              </w:rPr>
            </w:pPr>
            <w:r w:rsidRPr="007B4DAF">
              <w:rPr>
                <w:rFonts w:eastAsia="Times New Roman" w:cs="Times New Roman"/>
                <w:color w:val="000000" w:themeColor="text1"/>
                <w:sz w:val="24"/>
                <w:szCs w:val="24"/>
              </w:rPr>
              <w:t>W24</w:t>
            </w:r>
          </w:p>
        </w:tc>
        <w:tc>
          <w:tcPr>
            <w:tcW w:w="2608" w:type="dxa"/>
            <w:vAlign w:val="bottom"/>
          </w:tcPr>
          <w:p w:rsidR="006A5318" w:rsidRPr="007B4DAF" w:rsidRDefault="006A5318" w:rsidP="00D72CCE">
            <w:pPr>
              <w:jc w:val="center"/>
              <w:rPr>
                <w:rFonts w:eastAsia="Times New Roman" w:cs="Times New Roman"/>
                <w:color w:val="000000" w:themeColor="text1"/>
                <w:sz w:val="24"/>
                <w:szCs w:val="24"/>
              </w:rPr>
            </w:pPr>
            <w:r w:rsidRPr="007B4DAF">
              <w:rPr>
                <w:rFonts w:eastAsia="Times New Roman" w:cs="Times New Roman"/>
                <w:color w:val="000000" w:themeColor="text1"/>
                <w:sz w:val="24"/>
                <w:szCs w:val="24"/>
              </w:rPr>
              <w:t>515951</w:t>
            </w:r>
          </w:p>
        </w:tc>
        <w:tc>
          <w:tcPr>
            <w:tcW w:w="2338" w:type="dxa"/>
            <w:vAlign w:val="bottom"/>
          </w:tcPr>
          <w:p w:rsidR="006A5318" w:rsidRPr="007B4DAF" w:rsidRDefault="006A5318" w:rsidP="00D72CCE">
            <w:pPr>
              <w:jc w:val="center"/>
              <w:rPr>
                <w:rFonts w:eastAsia="Times New Roman" w:cs="Times New Roman"/>
                <w:color w:val="000000" w:themeColor="text1"/>
                <w:sz w:val="24"/>
                <w:szCs w:val="24"/>
              </w:rPr>
            </w:pPr>
            <w:r w:rsidRPr="007B4DAF">
              <w:rPr>
                <w:rFonts w:eastAsia="Times New Roman" w:cs="Times New Roman"/>
                <w:color w:val="000000" w:themeColor="text1"/>
                <w:sz w:val="24"/>
                <w:szCs w:val="24"/>
              </w:rPr>
              <w:t>948593</w:t>
            </w:r>
          </w:p>
        </w:tc>
        <w:tc>
          <w:tcPr>
            <w:tcW w:w="1709" w:type="dxa"/>
            <w:vAlign w:val="bottom"/>
          </w:tcPr>
          <w:p w:rsidR="006A5318" w:rsidRPr="007B4DAF" w:rsidRDefault="006A5318" w:rsidP="00D72CCE">
            <w:pPr>
              <w:jc w:val="center"/>
              <w:rPr>
                <w:rFonts w:eastAsia="Times New Roman" w:cs="Times New Roman"/>
                <w:color w:val="000000" w:themeColor="text1"/>
                <w:sz w:val="24"/>
                <w:szCs w:val="24"/>
              </w:rPr>
            </w:pPr>
            <w:r w:rsidRPr="007B4DAF">
              <w:rPr>
                <w:rFonts w:eastAsia="Times New Roman" w:cs="Times New Roman"/>
                <w:color w:val="000000" w:themeColor="text1"/>
                <w:sz w:val="24"/>
                <w:szCs w:val="24"/>
              </w:rPr>
              <w:t>1790</w:t>
            </w:r>
          </w:p>
        </w:tc>
      </w:tr>
      <w:tr w:rsidR="006A5318" w:rsidRPr="006A5318" w:rsidTr="007B4DAF">
        <w:trPr>
          <w:trHeight w:val="332"/>
        </w:trPr>
        <w:tc>
          <w:tcPr>
            <w:tcW w:w="2338" w:type="dxa"/>
            <w:vAlign w:val="bottom"/>
          </w:tcPr>
          <w:p w:rsidR="006A5318" w:rsidRPr="007B4DAF" w:rsidRDefault="006A5318" w:rsidP="00D72CCE">
            <w:pPr>
              <w:jc w:val="center"/>
              <w:rPr>
                <w:rFonts w:eastAsia="Times New Roman" w:cs="Times New Roman"/>
                <w:color w:val="000000" w:themeColor="text1"/>
                <w:sz w:val="24"/>
                <w:szCs w:val="24"/>
              </w:rPr>
            </w:pPr>
            <w:r w:rsidRPr="007B4DAF">
              <w:rPr>
                <w:rFonts w:eastAsia="Times New Roman" w:cs="Times New Roman"/>
                <w:color w:val="000000" w:themeColor="text1"/>
                <w:sz w:val="24"/>
                <w:szCs w:val="24"/>
              </w:rPr>
              <w:t>W25</w:t>
            </w:r>
          </w:p>
        </w:tc>
        <w:tc>
          <w:tcPr>
            <w:tcW w:w="2608" w:type="dxa"/>
            <w:vAlign w:val="bottom"/>
          </w:tcPr>
          <w:p w:rsidR="006A5318" w:rsidRPr="007B4DAF" w:rsidRDefault="006A5318" w:rsidP="00D72CCE">
            <w:pPr>
              <w:jc w:val="center"/>
              <w:rPr>
                <w:rFonts w:eastAsia="Times New Roman" w:cs="Times New Roman"/>
                <w:color w:val="000000" w:themeColor="text1"/>
                <w:sz w:val="24"/>
                <w:szCs w:val="24"/>
              </w:rPr>
            </w:pPr>
            <w:r w:rsidRPr="007B4DAF">
              <w:rPr>
                <w:rFonts w:eastAsia="Times New Roman" w:cs="Times New Roman"/>
                <w:color w:val="000000" w:themeColor="text1"/>
                <w:sz w:val="24"/>
                <w:szCs w:val="24"/>
              </w:rPr>
              <w:t>515927</w:t>
            </w:r>
          </w:p>
        </w:tc>
        <w:tc>
          <w:tcPr>
            <w:tcW w:w="2338" w:type="dxa"/>
            <w:vAlign w:val="bottom"/>
          </w:tcPr>
          <w:p w:rsidR="006A5318" w:rsidRPr="007B4DAF" w:rsidRDefault="006A5318" w:rsidP="00D72CCE">
            <w:pPr>
              <w:jc w:val="center"/>
              <w:rPr>
                <w:rFonts w:eastAsia="Times New Roman" w:cs="Times New Roman"/>
                <w:color w:val="000000" w:themeColor="text1"/>
                <w:sz w:val="24"/>
                <w:szCs w:val="24"/>
              </w:rPr>
            </w:pPr>
            <w:r w:rsidRPr="007B4DAF">
              <w:rPr>
                <w:rFonts w:eastAsia="Times New Roman" w:cs="Times New Roman"/>
                <w:color w:val="000000" w:themeColor="text1"/>
                <w:sz w:val="24"/>
                <w:szCs w:val="24"/>
              </w:rPr>
              <w:t>948444</w:t>
            </w:r>
          </w:p>
        </w:tc>
        <w:tc>
          <w:tcPr>
            <w:tcW w:w="1709" w:type="dxa"/>
            <w:vAlign w:val="bottom"/>
          </w:tcPr>
          <w:p w:rsidR="006A5318" w:rsidRPr="007B4DAF" w:rsidRDefault="006A5318" w:rsidP="00D72CCE">
            <w:pPr>
              <w:jc w:val="center"/>
              <w:rPr>
                <w:rFonts w:eastAsia="Times New Roman" w:cs="Times New Roman"/>
                <w:color w:val="000000" w:themeColor="text1"/>
                <w:sz w:val="24"/>
                <w:szCs w:val="24"/>
              </w:rPr>
            </w:pPr>
            <w:r w:rsidRPr="007B4DAF">
              <w:rPr>
                <w:rFonts w:eastAsia="Times New Roman" w:cs="Times New Roman"/>
                <w:color w:val="000000" w:themeColor="text1"/>
                <w:sz w:val="24"/>
                <w:szCs w:val="24"/>
              </w:rPr>
              <w:t>1825</w:t>
            </w:r>
          </w:p>
        </w:tc>
      </w:tr>
    </w:tbl>
    <w:p w:rsidR="009C0FC6" w:rsidRDefault="009C0FC6" w:rsidP="0017546B">
      <w:pPr>
        <w:spacing w:line="360" w:lineRule="auto"/>
        <w:jc w:val="both"/>
        <w:rPr>
          <w:rFonts w:cs="Times New Roman"/>
          <w:color w:val="000000" w:themeColor="text1"/>
          <w:szCs w:val="24"/>
        </w:rPr>
      </w:pPr>
    </w:p>
    <w:p w:rsidR="0017546B" w:rsidRPr="00FE06DD" w:rsidRDefault="00A2385C" w:rsidP="0017546B">
      <w:pPr>
        <w:spacing w:line="360" w:lineRule="auto"/>
        <w:jc w:val="both"/>
        <w:rPr>
          <w:color w:val="000000" w:themeColor="text1"/>
        </w:rPr>
      </w:pPr>
      <w:r>
        <w:rPr>
          <w:color w:val="000000" w:themeColor="text1"/>
        </w:rPr>
        <w:lastRenderedPageBreak/>
        <w:t xml:space="preserve">As indicated in </w:t>
      </w:r>
      <w:r w:rsidRPr="00681D5D">
        <w:rPr>
          <w:color w:val="000000" w:themeColor="text1"/>
        </w:rPr>
        <w:t>F</w:t>
      </w:r>
      <w:r w:rsidR="002F41E5" w:rsidRPr="00681D5D">
        <w:rPr>
          <w:color w:val="000000" w:themeColor="text1"/>
        </w:rPr>
        <w:t>igure</w:t>
      </w:r>
      <w:r w:rsidRPr="00681D5D">
        <w:rPr>
          <w:color w:val="000000" w:themeColor="text1"/>
        </w:rPr>
        <w:t xml:space="preserve"> 4.6,</w:t>
      </w:r>
      <w:r>
        <w:rPr>
          <w:color w:val="000000" w:themeColor="text1"/>
        </w:rPr>
        <w:t xml:space="preserve"> the M</w:t>
      </w:r>
      <w:r w:rsidR="002F41E5" w:rsidRPr="00FE06DD">
        <w:rPr>
          <w:color w:val="000000" w:themeColor="text1"/>
        </w:rPr>
        <w:t xml:space="preserve">odjo dry port </w:t>
      </w:r>
      <w:r>
        <w:rPr>
          <w:color w:val="000000" w:themeColor="text1"/>
        </w:rPr>
        <w:t xml:space="preserve">enclosed the </w:t>
      </w:r>
      <w:r w:rsidR="002F41E5" w:rsidRPr="00FE06DD">
        <w:rPr>
          <w:color w:val="000000" w:themeColor="text1"/>
        </w:rPr>
        <w:t xml:space="preserve">area of 914m X 540m. From this </w:t>
      </w:r>
      <w:r w:rsidR="00FA49F0" w:rsidRPr="00FE06DD">
        <w:rPr>
          <w:color w:val="000000" w:themeColor="text1"/>
        </w:rPr>
        <w:t xml:space="preserve">around </w:t>
      </w:r>
      <w:r w:rsidR="002F41E5" w:rsidRPr="00FE06DD">
        <w:rPr>
          <w:color w:val="000000" w:themeColor="text1"/>
        </w:rPr>
        <w:t>75% of area occupied by imported full and empty containers. But</w:t>
      </w:r>
      <w:r w:rsidR="0081239C" w:rsidRPr="00FE06DD">
        <w:rPr>
          <w:color w:val="000000" w:themeColor="text1"/>
        </w:rPr>
        <w:t>,</w:t>
      </w:r>
      <w:r w:rsidR="002F41E5" w:rsidRPr="00FE06DD">
        <w:rPr>
          <w:color w:val="000000" w:themeColor="text1"/>
        </w:rPr>
        <w:t xml:space="preserve"> remaining part of dry port is occupied by the warehouses, offices, work shop, and other service. The </w:t>
      </w:r>
      <w:r w:rsidR="00FA49F0" w:rsidRPr="00FE06DD">
        <w:rPr>
          <w:color w:val="000000" w:themeColor="text1"/>
        </w:rPr>
        <w:t xml:space="preserve">serviceability </w:t>
      </w:r>
      <w:r w:rsidR="002F41E5" w:rsidRPr="00FE06DD">
        <w:rPr>
          <w:color w:val="000000" w:themeColor="text1"/>
        </w:rPr>
        <w:t>of dry port is increasing through year to year as increasing of container throughput from year to year. Initially the port wa</w:t>
      </w:r>
      <w:r w:rsidR="00EA3E49">
        <w:rPr>
          <w:color w:val="000000" w:themeColor="text1"/>
        </w:rPr>
        <w:t>s giving the service for a few</w:t>
      </w:r>
      <w:r w:rsidR="002F41E5" w:rsidRPr="00FE06DD">
        <w:rPr>
          <w:color w:val="000000" w:themeColor="text1"/>
        </w:rPr>
        <w:t xml:space="preserve"> containers. However, currently more than 534,355 containers</w:t>
      </w:r>
      <w:r>
        <w:rPr>
          <w:color w:val="000000" w:themeColor="text1"/>
        </w:rPr>
        <w:t xml:space="preserve"> getting throughput service </w:t>
      </w:r>
      <w:r w:rsidR="00670295">
        <w:rPr>
          <w:color w:val="000000" w:themeColor="text1"/>
        </w:rPr>
        <w:t xml:space="preserve">in the </w:t>
      </w:r>
      <w:r>
        <w:rPr>
          <w:color w:val="000000" w:themeColor="text1"/>
        </w:rPr>
        <w:t>M</w:t>
      </w:r>
      <w:r w:rsidR="002F41E5" w:rsidRPr="00FE06DD">
        <w:rPr>
          <w:color w:val="000000" w:themeColor="text1"/>
        </w:rPr>
        <w:t>odjo dry port.</w:t>
      </w:r>
      <w:r>
        <w:rPr>
          <w:color w:val="000000" w:themeColor="text1"/>
        </w:rPr>
        <w:t xml:space="preserve"> This increment flow of container</w:t>
      </w:r>
      <w:r w:rsidR="00317742">
        <w:rPr>
          <w:color w:val="000000" w:themeColor="text1"/>
        </w:rPr>
        <w:t xml:space="preserve"> through port leads to </w:t>
      </w:r>
      <w:r>
        <w:rPr>
          <w:color w:val="000000" w:themeColor="text1"/>
        </w:rPr>
        <w:t>the congestion in warehouse</w:t>
      </w:r>
      <w:r w:rsidR="00317742">
        <w:rPr>
          <w:color w:val="000000" w:themeColor="text1"/>
        </w:rPr>
        <w:t xml:space="preserve"> from year to year</w:t>
      </w:r>
      <w:r>
        <w:rPr>
          <w:color w:val="000000" w:themeColor="text1"/>
        </w:rPr>
        <w:t xml:space="preserve">. </w:t>
      </w:r>
      <w:r w:rsidR="002F41E5" w:rsidRPr="00FE06DD">
        <w:rPr>
          <w:color w:val="000000" w:themeColor="text1"/>
        </w:rPr>
        <w:t xml:space="preserve"> </w:t>
      </w:r>
      <w:r w:rsidR="0017546B" w:rsidRPr="00FE06DD">
        <w:rPr>
          <w:color w:val="000000" w:themeColor="text1"/>
        </w:rPr>
        <w:t xml:space="preserve">  </w:t>
      </w:r>
    </w:p>
    <w:p w:rsidR="007B3132" w:rsidRPr="00FE06DD" w:rsidRDefault="007B3132" w:rsidP="00C87244">
      <w:pPr>
        <w:spacing w:line="360" w:lineRule="auto"/>
        <w:jc w:val="both"/>
        <w:rPr>
          <w:color w:val="000000" w:themeColor="text1"/>
        </w:rPr>
      </w:pPr>
    </w:p>
    <w:p w:rsidR="00BC732D" w:rsidRDefault="00521898" w:rsidP="00BC732D">
      <w:pPr>
        <w:spacing w:before="100" w:beforeAutospacing="1" w:after="100" w:afterAutospacing="1" w:line="360" w:lineRule="auto"/>
        <w:jc w:val="center"/>
        <w:rPr>
          <w:b/>
          <w:color w:val="000000" w:themeColor="text1"/>
          <w:szCs w:val="24"/>
        </w:rPr>
      </w:pPr>
      <w:r w:rsidRPr="00FE06DD">
        <w:rPr>
          <w:noProof/>
          <w:color w:val="000000" w:themeColor="text1"/>
        </w:rPr>
        <w:drawing>
          <wp:inline distT="0" distB="0" distL="0" distR="0">
            <wp:extent cx="5885020" cy="4927963"/>
            <wp:effectExtent l="19050" t="0" r="20480" b="5987"/>
            <wp:docPr id="28"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bookmarkStart w:id="149" w:name="_Toc514428669"/>
      <w:bookmarkStart w:id="150" w:name="_Toc514478336"/>
      <w:bookmarkStart w:id="151" w:name="_Toc514736758"/>
      <w:bookmarkStart w:id="152" w:name="_Toc515573947"/>
      <w:bookmarkStart w:id="153" w:name="_Toc515883273"/>
      <w:r w:rsidR="003D14BA" w:rsidRPr="005666C6">
        <w:rPr>
          <w:b/>
          <w:color w:val="000000" w:themeColor="text1"/>
          <w:szCs w:val="24"/>
        </w:rPr>
        <w:t xml:space="preserve"> </w:t>
      </w:r>
    </w:p>
    <w:p w:rsidR="001F0519" w:rsidRPr="00BC732D" w:rsidRDefault="00BC732D" w:rsidP="00BC732D">
      <w:pPr>
        <w:pStyle w:val="Caption"/>
        <w:spacing w:line="360" w:lineRule="auto"/>
        <w:rPr>
          <w:b w:val="0"/>
          <w:color w:val="000000" w:themeColor="text1"/>
          <w:sz w:val="24"/>
          <w:szCs w:val="24"/>
        </w:rPr>
      </w:pPr>
      <w:bookmarkStart w:id="154" w:name="_Toc517294654"/>
      <w:r w:rsidRPr="00BC732D">
        <w:rPr>
          <w:b w:val="0"/>
          <w:color w:val="000000" w:themeColor="text1"/>
          <w:sz w:val="24"/>
          <w:szCs w:val="24"/>
        </w:rPr>
        <w:t xml:space="preserve">Figure 4. </w:t>
      </w:r>
      <w:r w:rsidR="00993EDA" w:rsidRPr="00BC732D">
        <w:rPr>
          <w:b w:val="0"/>
          <w:color w:val="000000" w:themeColor="text1"/>
          <w:sz w:val="24"/>
          <w:szCs w:val="24"/>
        </w:rPr>
        <w:fldChar w:fldCharType="begin"/>
      </w:r>
      <w:r w:rsidRPr="00BC732D">
        <w:rPr>
          <w:b w:val="0"/>
          <w:color w:val="000000" w:themeColor="text1"/>
          <w:sz w:val="24"/>
          <w:szCs w:val="24"/>
        </w:rPr>
        <w:instrText xml:space="preserve"> SEQ Figure_4. \* ARABIC </w:instrText>
      </w:r>
      <w:r w:rsidR="00993EDA" w:rsidRPr="00BC732D">
        <w:rPr>
          <w:b w:val="0"/>
          <w:color w:val="000000" w:themeColor="text1"/>
          <w:sz w:val="24"/>
          <w:szCs w:val="24"/>
        </w:rPr>
        <w:fldChar w:fldCharType="separate"/>
      </w:r>
      <w:r w:rsidR="004F79A2">
        <w:rPr>
          <w:b w:val="0"/>
          <w:noProof/>
          <w:color w:val="000000" w:themeColor="text1"/>
          <w:sz w:val="24"/>
          <w:szCs w:val="24"/>
        </w:rPr>
        <w:t>5</w:t>
      </w:r>
      <w:r w:rsidR="00993EDA" w:rsidRPr="00BC732D">
        <w:rPr>
          <w:b w:val="0"/>
          <w:color w:val="000000" w:themeColor="text1"/>
          <w:sz w:val="24"/>
          <w:szCs w:val="24"/>
        </w:rPr>
        <w:fldChar w:fldCharType="end"/>
      </w:r>
      <w:r w:rsidRPr="00BC732D">
        <w:rPr>
          <w:b w:val="0"/>
          <w:color w:val="000000" w:themeColor="text1"/>
          <w:sz w:val="24"/>
          <w:szCs w:val="24"/>
        </w:rPr>
        <w:t xml:space="preserve">: </w:t>
      </w:r>
      <w:r w:rsidR="006105D0" w:rsidRPr="00BC732D">
        <w:rPr>
          <w:b w:val="0"/>
          <w:color w:val="000000" w:themeColor="text1"/>
          <w:sz w:val="24"/>
          <w:szCs w:val="24"/>
        </w:rPr>
        <w:t>Area of dry port and warehouses</w:t>
      </w:r>
      <w:bookmarkEnd w:id="149"/>
      <w:bookmarkEnd w:id="150"/>
      <w:bookmarkEnd w:id="151"/>
      <w:bookmarkEnd w:id="152"/>
      <w:bookmarkEnd w:id="153"/>
      <w:bookmarkEnd w:id="154"/>
    </w:p>
    <w:p w:rsidR="00DB168E" w:rsidRPr="00015C61" w:rsidRDefault="00521DAA" w:rsidP="00262434">
      <w:pPr>
        <w:pStyle w:val="Heading4"/>
        <w:numPr>
          <w:ilvl w:val="3"/>
          <w:numId w:val="32"/>
        </w:numPr>
        <w:spacing w:before="240" w:after="100" w:afterAutospacing="1" w:line="360" w:lineRule="auto"/>
        <w:ind w:left="0" w:firstLine="0"/>
        <w:rPr>
          <w:rFonts w:ascii="Times New Roman" w:hAnsi="Times New Roman" w:cs="Times New Roman"/>
          <w:i w:val="0"/>
          <w:color w:val="000000" w:themeColor="text1"/>
        </w:rPr>
      </w:pPr>
      <w:r>
        <w:rPr>
          <w:rFonts w:ascii="Times New Roman" w:hAnsi="Times New Roman" w:cs="Times New Roman"/>
          <w:i w:val="0"/>
          <w:color w:val="000000" w:themeColor="text1"/>
        </w:rPr>
        <w:lastRenderedPageBreak/>
        <w:t>Container throughput of M</w:t>
      </w:r>
      <w:r w:rsidR="00194B53" w:rsidRPr="00015C61">
        <w:rPr>
          <w:rFonts w:ascii="Times New Roman" w:hAnsi="Times New Roman" w:cs="Times New Roman"/>
          <w:i w:val="0"/>
          <w:color w:val="000000" w:themeColor="text1"/>
        </w:rPr>
        <w:t>odjo dry port</w:t>
      </w:r>
    </w:p>
    <w:p w:rsidR="00DB168E" w:rsidRPr="00712FC6" w:rsidRDefault="00712FC6" w:rsidP="00712FC6">
      <w:pPr>
        <w:pStyle w:val="Caption"/>
        <w:jc w:val="center"/>
        <w:rPr>
          <w:b w:val="0"/>
          <w:color w:val="000000" w:themeColor="text1"/>
          <w:sz w:val="24"/>
          <w:szCs w:val="24"/>
        </w:rPr>
      </w:pPr>
      <w:bookmarkStart w:id="155" w:name="_Toc514489203"/>
      <w:bookmarkStart w:id="156" w:name="_Toc514737001"/>
      <w:bookmarkStart w:id="157" w:name="_Toc517089809"/>
      <w:r w:rsidRPr="00712FC6">
        <w:rPr>
          <w:b w:val="0"/>
          <w:color w:val="000000" w:themeColor="text1"/>
          <w:sz w:val="24"/>
          <w:szCs w:val="24"/>
        </w:rPr>
        <w:t xml:space="preserve">Table 4. </w:t>
      </w:r>
      <w:r w:rsidR="00993EDA" w:rsidRPr="00712FC6">
        <w:rPr>
          <w:b w:val="0"/>
          <w:color w:val="000000" w:themeColor="text1"/>
          <w:sz w:val="24"/>
          <w:szCs w:val="24"/>
        </w:rPr>
        <w:fldChar w:fldCharType="begin"/>
      </w:r>
      <w:r w:rsidRPr="00712FC6">
        <w:rPr>
          <w:b w:val="0"/>
          <w:color w:val="000000" w:themeColor="text1"/>
          <w:sz w:val="24"/>
          <w:szCs w:val="24"/>
        </w:rPr>
        <w:instrText xml:space="preserve"> SEQ Table_4. \* ARABIC </w:instrText>
      </w:r>
      <w:r w:rsidR="00993EDA" w:rsidRPr="00712FC6">
        <w:rPr>
          <w:b w:val="0"/>
          <w:color w:val="000000" w:themeColor="text1"/>
          <w:sz w:val="24"/>
          <w:szCs w:val="24"/>
        </w:rPr>
        <w:fldChar w:fldCharType="separate"/>
      </w:r>
      <w:r w:rsidR="004F79A2">
        <w:rPr>
          <w:b w:val="0"/>
          <w:noProof/>
          <w:color w:val="000000" w:themeColor="text1"/>
          <w:sz w:val="24"/>
          <w:szCs w:val="24"/>
        </w:rPr>
        <w:t>6</w:t>
      </w:r>
      <w:r w:rsidR="00993EDA" w:rsidRPr="00712FC6">
        <w:rPr>
          <w:b w:val="0"/>
          <w:color w:val="000000" w:themeColor="text1"/>
          <w:sz w:val="24"/>
          <w:szCs w:val="24"/>
        </w:rPr>
        <w:fldChar w:fldCharType="end"/>
      </w:r>
      <w:r w:rsidRPr="00712FC6">
        <w:rPr>
          <w:b w:val="0"/>
          <w:color w:val="000000" w:themeColor="text1"/>
          <w:sz w:val="24"/>
          <w:szCs w:val="24"/>
        </w:rPr>
        <w:t>:</w:t>
      </w:r>
      <w:r>
        <w:rPr>
          <w:b w:val="0"/>
          <w:color w:val="000000" w:themeColor="text1"/>
          <w:sz w:val="24"/>
          <w:szCs w:val="24"/>
        </w:rPr>
        <w:t xml:space="preserve"> </w:t>
      </w:r>
      <w:r w:rsidR="00824856" w:rsidRPr="00712FC6">
        <w:rPr>
          <w:b w:val="0"/>
          <w:color w:val="000000" w:themeColor="text1"/>
          <w:sz w:val="24"/>
          <w:szCs w:val="24"/>
        </w:rPr>
        <w:t>Container throughput</w:t>
      </w:r>
      <w:bookmarkEnd w:id="155"/>
      <w:bookmarkEnd w:id="156"/>
      <w:bookmarkEnd w:id="157"/>
    </w:p>
    <w:tbl>
      <w:tblPr>
        <w:tblStyle w:val="TableGrid"/>
        <w:tblW w:w="0" w:type="auto"/>
        <w:tblInd w:w="288" w:type="dxa"/>
        <w:tblLook w:val="04A0"/>
      </w:tblPr>
      <w:tblGrid>
        <w:gridCol w:w="2821"/>
        <w:gridCol w:w="6270"/>
      </w:tblGrid>
      <w:tr w:rsidR="005325F1" w:rsidRPr="00FE06DD" w:rsidTr="00486CFD">
        <w:trPr>
          <w:trHeight w:val="458"/>
        </w:trPr>
        <w:tc>
          <w:tcPr>
            <w:tcW w:w="2821" w:type="dxa"/>
          </w:tcPr>
          <w:p w:rsidR="005325F1" w:rsidRPr="00C977C8" w:rsidRDefault="00650945" w:rsidP="00892FD6">
            <w:pPr>
              <w:jc w:val="center"/>
              <w:rPr>
                <w:color w:val="000000" w:themeColor="text1"/>
                <w:szCs w:val="24"/>
              </w:rPr>
            </w:pPr>
            <w:r w:rsidRPr="00C977C8">
              <w:rPr>
                <w:color w:val="000000" w:themeColor="text1"/>
                <w:szCs w:val="24"/>
              </w:rPr>
              <w:t>Y</w:t>
            </w:r>
            <w:r w:rsidR="005325F1" w:rsidRPr="00C977C8">
              <w:rPr>
                <w:color w:val="000000" w:themeColor="text1"/>
                <w:szCs w:val="24"/>
              </w:rPr>
              <w:t>ears</w:t>
            </w:r>
            <w:r w:rsidR="00521DAA">
              <w:rPr>
                <w:color w:val="000000" w:themeColor="text1"/>
                <w:szCs w:val="24"/>
              </w:rPr>
              <w:t xml:space="preserve"> in E.C</w:t>
            </w:r>
          </w:p>
        </w:tc>
        <w:tc>
          <w:tcPr>
            <w:tcW w:w="6270" w:type="dxa"/>
          </w:tcPr>
          <w:p w:rsidR="005325F1" w:rsidRPr="00C977C8" w:rsidRDefault="005325F1" w:rsidP="00892FD6">
            <w:pPr>
              <w:jc w:val="center"/>
              <w:rPr>
                <w:color w:val="000000" w:themeColor="text1"/>
                <w:szCs w:val="24"/>
              </w:rPr>
            </w:pPr>
            <w:r w:rsidRPr="00C977C8">
              <w:rPr>
                <w:color w:val="000000" w:themeColor="text1"/>
                <w:szCs w:val="24"/>
              </w:rPr>
              <w:t>Container throughput</w:t>
            </w:r>
          </w:p>
        </w:tc>
      </w:tr>
      <w:tr w:rsidR="005325F1" w:rsidRPr="00FE06DD" w:rsidTr="00AE48C0">
        <w:trPr>
          <w:trHeight w:val="513"/>
        </w:trPr>
        <w:tc>
          <w:tcPr>
            <w:tcW w:w="2821" w:type="dxa"/>
          </w:tcPr>
          <w:p w:rsidR="005325F1" w:rsidRPr="00C977C8" w:rsidRDefault="005325F1" w:rsidP="00892FD6">
            <w:pPr>
              <w:jc w:val="center"/>
              <w:rPr>
                <w:color w:val="000000" w:themeColor="text1"/>
                <w:szCs w:val="24"/>
              </w:rPr>
            </w:pPr>
            <w:r w:rsidRPr="00C977C8">
              <w:rPr>
                <w:color w:val="000000" w:themeColor="text1"/>
                <w:szCs w:val="24"/>
              </w:rPr>
              <w:t>2006</w:t>
            </w:r>
          </w:p>
        </w:tc>
        <w:tc>
          <w:tcPr>
            <w:tcW w:w="6270" w:type="dxa"/>
          </w:tcPr>
          <w:p w:rsidR="005325F1" w:rsidRPr="00C977C8" w:rsidRDefault="005325F1" w:rsidP="00892FD6">
            <w:pPr>
              <w:jc w:val="center"/>
              <w:rPr>
                <w:color w:val="000000" w:themeColor="text1"/>
                <w:szCs w:val="24"/>
              </w:rPr>
            </w:pPr>
            <w:r w:rsidRPr="00C977C8">
              <w:rPr>
                <w:color w:val="000000" w:themeColor="text1"/>
                <w:szCs w:val="24"/>
                <w:lang w:val="pt-BR"/>
              </w:rPr>
              <w:t>207,645</w:t>
            </w:r>
          </w:p>
        </w:tc>
      </w:tr>
      <w:tr w:rsidR="005325F1" w:rsidRPr="00FE06DD" w:rsidTr="00AE48C0">
        <w:trPr>
          <w:trHeight w:val="513"/>
        </w:trPr>
        <w:tc>
          <w:tcPr>
            <w:tcW w:w="2821" w:type="dxa"/>
          </w:tcPr>
          <w:p w:rsidR="005325F1" w:rsidRPr="00C977C8" w:rsidRDefault="005325F1" w:rsidP="00892FD6">
            <w:pPr>
              <w:jc w:val="center"/>
              <w:rPr>
                <w:color w:val="000000" w:themeColor="text1"/>
                <w:szCs w:val="24"/>
              </w:rPr>
            </w:pPr>
            <w:r w:rsidRPr="00C977C8">
              <w:rPr>
                <w:color w:val="000000" w:themeColor="text1"/>
                <w:szCs w:val="24"/>
              </w:rPr>
              <w:t>2007</w:t>
            </w:r>
          </w:p>
        </w:tc>
        <w:tc>
          <w:tcPr>
            <w:tcW w:w="6270" w:type="dxa"/>
          </w:tcPr>
          <w:p w:rsidR="005325F1" w:rsidRPr="00C977C8" w:rsidRDefault="005325F1" w:rsidP="00892FD6">
            <w:pPr>
              <w:jc w:val="center"/>
              <w:rPr>
                <w:color w:val="000000" w:themeColor="text1"/>
                <w:szCs w:val="24"/>
              </w:rPr>
            </w:pPr>
            <w:r w:rsidRPr="00C977C8">
              <w:rPr>
                <w:color w:val="000000" w:themeColor="text1"/>
                <w:szCs w:val="24"/>
                <w:lang w:val="pt-BR"/>
              </w:rPr>
              <w:t>341,712</w:t>
            </w:r>
          </w:p>
        </w:tc>
      </w:tr>
      <w:tr w:rsidR="005325F1" w:rsidRPr="00FE06DD" w:rsidTr="00AE48C0">
        <w:trPr>
          <w:trHeight w:val="513"/>
        </w:trPr>
        <w:tc>
          <w:tcPr>
            <w:tcW w:w="2821" w:type="dxa"/>
          </w:tcPr>
          <w:p w:rsidR="005325F1" w:rsidRPr="00C977C8" w:rsidRDefault="005325F1" w:rsidP="00892FD6">
            <w:pPr>
              <w:jc w:val="center"/>
              <w:rPr>
                <w:color w:val="000000" w:themeColor="text1"/>
                <w:szCs w:val="24"/>
              </w:rPr>
            </w:pPr>
            <w:r w:rsidRPr="00C977C8">
              <w:rPr>
                <w:color w:val="000000" w:themeColor="text1"/>
                <w:szCs w:val="24"/>
              </w:rPr>
              <w:t>2008</w:t>
            </w:r>
          </w:p>
        </w:tc>
        <w:tc>
          <w:tcPr>
            <w:tcW w:w="6270" w:type="dxa"/>
          </w:tcPr>
          <w:p w:rsidR="005325F1" w:rsidRPr="00C977C8" w:rsidRDefault="005325F1" w:rsidP="00892FD6">
            <w:pPr>
              <w:jc w:val="center"/>
              <w:rPr>
                <w:color w:val="000000" w:themeColor="text1"/>
                <w:szCs w:val="24"/>
              </w:rPr>
            </w:pPr>
            <w:r w:rsidRPr="00C977C8">
              <w:rPr>
                <w:color w:val="000000" w:themeColor="text1"/>
                <w:szCs w:val="24"/>
                <w:lang w:val="pt-BR"/>
              </w:rPr>
              <w:t>484,173</w:t>
            </w:r>
          </w:p>
        </w:tc>
      </w:tr>
      <w:tr w:rsidR="005325F1" w:rsidRPr="00FE06DD" w:rsidTr="00AE48C0">
        <w:trPr>
          <w:trHeight w:val="538"/>
        </w:trPr>
        <w:tc>
          <w:tcPr>
            <w:tcW w:w="2821" w:type="dxa"/>
          </w:tcPr>
          <w:p w:rsidR="005325F1" w:rsidRPr="00C977C8" w:rsidRDefault="005325F1" w:rsidP="00892FD6">
            <w:pPr>
              <w:jc w:val="center"/>
              <w:rPr>
                <w:color w:val="000000" w:themeColor="text1"/>
                <w:szCs w:val="24"/>
              </w:rPr>
            </w:pPr>
            <w:r w:rsidRPr="00C977C8">
              <w:rPr>
                <w:color w:val="000000" w:themeColor="text1"/>
                <w:szCs w:val="24"/>
              </w:rPr>
              <w:t>2009</w:t>
            </w:r>
          </w:p>
        </w:tc>
        <w:tc>
          <w:tcPr>
            <w:tcW w:w="6270" w:type="dxa"/>
          </w:tcPr>
          <w:p w:rsidR="005325F1" w:rsidRPr="00C977C8" w:rsidRDefault="005325F1" w:rsidP="00892FD6">
            <w:pPr>
              <w:jc w:val="center"/>
              <w:rPr>
                <w:color w:val="000000" w:themeColor="text1"/>
                <w:szCs w:val="24"/>
              </w:rPr>
            </w:pPr>
            <w:r w:rsidRPr="00C977C8">
              <w:rPr>
                <w:color w:val="000000" w:themeColor="text1"/>
                <w:szCs w:val="24"/>
              </w:rPr>
              <w:t>534,355</w:t>
            </w:r>
          </w:p>
        </w:tc>
      </w:tr>
    </w:tbl>
    <w:p w:rsidR="005325F1" w:rsidRPr="00FE06DD" w:rsidRDefault="005325F1" w:rsidP="005325F1">
      <w:pPr>
        <w:rPr>
          <w:color w:val="000000" w:themeColor="text1"/>
        </w:rPr>
      </w:pPr>
    </w:p>
    <w:p w:rsidR="00F811E2" w:rsidRDefault="00112C0A" w:rsidP="00262434">
      <w:pPr>
        <w:jc w:val="center"/>
      </w:pPr>
      <w:r w:rsidRPr="00FE06DD">
        <w:rPr>
          <w:noProof/>
          <w:color w:val="000000" w:themeColor="text1"/>
        </w:rPr>
        <w:drawing>
          <wp:inline distT="0" distB="0" distL="0" distR="0">
            <wp:extent cx="5874604" cy="2743200"/>
            <wp:effectExtent l="19050" t="0" r="11846" b="0"/>
            <wp:docPr id="4"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bookmarkStart w:id="158" w:name="_Toc514478337"/>
      <w:bookmarkStart w:id="159" w:name="_Toc514428670"/>
      <w:bookmarkStart w:id="160" w:name="_Toc514736759"/>
      <w:bookmarkStart w:id="161" w:name="_Toc515573948"/>
    </w:p>
    <w:p w:rsidR="00F811E2" w:rsidRPr="00BC732D" w:rsidRDefault="00BC732D" w:rsidP="00BC732D">
      <w:pPr>
        <w:pStyle w:val="Caption"/>
        <w:rPr>
          <w:b w:val="0"/>
          <w:color w:val="000000" w:themeColor="text1"/>
          <w:sz w:val="24"/>
          <w:szCs w:val="24"/>
        </w:rPr>
      </w:pPr>
      <w:bookmarkStart w:id="162" w:name="_Toc515883274"/>
      <w:bookmarkStart w:id="163" w:name="_Toc517294655"/>
      <w:r w:rsidRPr="00BC732D">
        <w:rPr>
          <w:b w:val="0"/>
          <w:color w:val="000000" w:themeColor="text1"/>
          <w:sz w:val="24"/>
          <w:szCs w:val="24"/>
        </w:rPr>
        <w:t xml:space="preserve">Figure 4. </w:t>
      </w:r>
      <w:r w:rsidR="00993EDA" w:rsidRPr="00BC732D">
        <w:rPr>
          <w:b w:val="0"/>
          <w:color w:val="000000" w:themeColor="text1"/>
          <w:sz w:val="24"/>
          <w:szCs w:val="24"/>
        </w:rPr>
        <w:fldChar w:fldCharType="begin"/>
      </w:r>
      <w:r w:rsidRPr="00BC732D">
        <w:rPr>
          <w:b w:val="0"/>
          <w:color w:val="000000" w:themeColor="text1"/>
          <w:sz w:val="24"/>
          <w:szCs w:val="24"/>
        </w:rPr>
        <w:instrText xml:space="preserve"> SEQ Figure_4. \* ARABIC </w:instrText>
      </w:r>
      <w:r w:rsidR="00993EDA" w:rsidRPr="00BC732D">
        <w:rPr>
          <w:b w:val="0"/>
          <w:color w:val="000000" w:themeColor="text1"/>
          <w:sz w:val="24"/>
          <w:szCs w:val="24"/>
        </w:rPr>
        <w:fldChar w:fldCharType="separate"/>
      </w:r>
      <w:r w:rsidR="004F79A2">
        <w:rPr>
          <w:b w:val="0"/>
          <w:noProof/>
          <w:color w:val="000000" w:themeColor="text1"/>
          <w:sz w:val="24"/>
          <w:szCs w:val="24"/>
        </w:rPr>
        <w:t>6</w:t>
      </w:r>
      <w:r w:rsidR="00993EDA" w:rsidRPr="00BC732D">
        <w:rPr>
          <w:b w:val="0"/>
          <w:color w:val="000000" w:themeColor="text1"/>
          <w:sz w:val="24"/>
          <w:szCs w:val="24"/>
        </w:rPr>
        <w:fldChar w:fldCharType="end"/>
      </w:r>
      <w:r w:rsidRPr="00BC732D">
        <w:rPr>
          <w:b w:val="0"/>
          <w:color w:val="000000" w:themeColor="text1"/>
          <w:sz w:val="24"/>
          <w:szCs w:val="24"/>
        </w:rPr>
        <w:t xml:space="preserve">: </w:t>
      </w:r>
      <w:r w:rsidR="002702EE" w:rsidRPr="00BC732D">
        <w:rPr>
          <w:b w:val="0"/>
          <w:color w:val="000000" w:themeColor="text1"/>
          <w:sz w:val="24"/>
          <w:szCs w:val="24"/>
        </w:rPr>
        <w:t>Container throughput</w:t>
      </w:r>
      <w:r w:rsidR="00860F83" w:rsidRPr="00BC732D">
        <w:rPr>
          <w:b w:val="0"/>
          <w:color w:val="000000" w:themeColor="text1"/>
          <w:sz w:val="24"/>
          <w:szCs w:val="24"/>
        </w:rPr>
        <w:t xml:space="preserve"> from year 2014 to 2017</w:t>
      </w:r>
      <w:bookmarkEnd w:id="158"/>
      <w:bookmarkEnd w:id="159"/>
      <w:bookmarkEnd w:id="160"/>
      <w:bookmarkEnd w:id="161"/>
      <w:bookmarkEnd w:id="162"/>
      <w:r w:rsidR="00521DAA" w:rsidRPr="00BC732D">
        <w:rPr>
          <w:b w:val="0"/>
          <w:color w:val="000000" w:themeColor="text1"/>
          <w:sz w:val="24"/>
          <w:szCs w:val="24"/>
        </w:rPr>
        <w:t xml:space="preserve"> in E.C.</w:t>
      </w:r>
      <w:bookmarkEnd w:id="163"/>
    </w:p>
    <w:p w:rsidR="005325F1" w:rsidRPr="00C977C8" w:rsidRDefault="005325F1" w:rsidP="0059720A">
      <w:pPr>
        <w:shd w:val="clear" w:color="auto" w:fill="FFFFFF" w:themeFill="background1"/>
        <w:spacing w:before="240" w:line="360" w:lineRule="auto"/>
        <w:jc w:val="both"/>
        <w:rPr>
          <w:rFonts w:cs="Times New Roman"/>
          <w:bCs/>
          <w:color w:val="000000" w:themeColor="text1"/>
        </w:rPr>
      </w:pPr>
      <w:r w:rsidRPr="00FE06DD">
        <w:rPr>
          <w:rFonts w:cs="Times New Roman"/>
          <w:bCs/>
          <w:color w:val="000000" w:themeColor="text1"/>
        </w:rPr>
        <w:t>According to the annual report of the modjo dry port</w:t>
      </w:r>
      <w:r w:rsidR="00361012" w:rsidRPr="00FE06DD">
        <w:rPr>
          <w:rFonts w:cs="Times New Roman"/>
          <w:bCs/>
          <w:color w:val="000000" w:themeColor="text1"/>
        </w:rPr>
        <w:t>,</w:t>
      </w:r>
      <w:r w:rsidRPr="00FE06DD">
        <w:rPr>
          <w:rFonts w:cs="Times New Roman"/>
          <w:bCs/>
          <w:color w:val="000000" w:themeColor="text1"/>
        </w:rPr>
        <w:t xml:space="preserve"> </w:t>
      </w:r>
      <w:r w:rsidR="00361012" w:rsidRPr="00FE06DD">
        <w:rPr>
          <w:rFonts w:cs="Times New Roman"/>
          <w:bCs/>
          <w:color w:val="000000" w:themeColor="text1"/>
        </w:rPr>
        <w:t xml:space="preserve">total amount of the containers throughput </w:t>
      </w:r>
      <w:r w:rsidRPr="00FE06DD">
        <w:rPr>
          <w:rFonts w:cs="Times New Roman"/>
          <w:bCs/>
          <w:color w:val="000000" w:themeColor="text1"/>
        </w:rPr>
        <w:t>becom</w:t>
      </w:r>
      <w:r w:rsidR="00361012" w:rsidRPr="00FE06DD">
        <w:rPr>
          <w:rFonts w:cs="Times New Roman"/>
          <w:bCs/>
          <w:color w:val="000000" w:themeColor="text1"/>
        </w:rPr>
        <w:t xml:space="preserve">e </w:t>
      </w:r>
      <w:r w:rsidRPr="00FE06DD">
        <w:rPr>
          <w:rFonts w:cs="Times New Roman"/>
          <w:bCs/>
          <w:color w:val="000000" w:themeColor="text1"/>
        </w:rPr>
        <w:t xml:space="preserve">increasing as </w:t>
      </w:r>
      <w:r w:rsidRPr="00B04EDE">
        <w:rPr>
          <w:rFonts w:cs="Times New Roman"/>
          <w:bCs/>
          <w:color w:val="000000" w:themeColor="text1"/>
        </w:rPr>
        <w:t xml:space="preserve">shown figure </w:t>
      </w:r>
      <w:r w:rsidR="00B04EDE" w:rsidRPr="00B04EDE">
        <w:rPr>
          <w:rFonts w:cs="Times New Roman"/>
          <w:bCs/>
          <w:color w:val="000000" w:themeColor="text1"/>
        </w:rPr>
        <w:t>4.7</w:t>
      </w:r>
      <w:r w:rsidRPr="00B04EDE">
        <w:rPr>
          <w:rFonts w:cs="Times New Roman"/>
          <w:bCs/>
          <w:color w:val="000000" w:themeColor="text1"/>
        </w:rPr>
        <w:t>.</w:t>
      </w:r>
      <w:r w:rsidRPr="00FE06DD">
        <w:rPr>
          <w:rFonts w:cs="Times New Roman"/>
          <w:bCs/>
          <w:color w:val="000000" w:themeColor="text1"/>
        </w:rPr>
        <w:t xml:space="preserve"> </w:t>
      </w:r>
    </w:p>
    <w:bookmarkStart w:id="164" w:name="_Toc514478338"/>
    <w:bookmarkStart w:id="165" w:name="_Toc514736760"/>
    <w:bookmarkStart w:id="166" w:name="_Toc515573949"/>
    <w:p w:rsidR="003273F5" w:rsidRDefault="00486CFD" w:rsidP="00EE0C25">
      <w:pPr>
        <w:shd w:val="clear" w:color="auto" w:fill="FFFFFF" w:themeFill="background1"/>
        <w:spacing w:line="360" w:lineRule="auto"/>
        <w:jc w:val="center"/>
      </w:pPr>
      <w:r w:rsidRPr="00FE06DD">
        <w:rPr>
          <w:rFonts w:ascii="Vani" w:hAnsi="Vani" w:cs="Vani"/>
          <w:color w:val="000000" w:themeColor="text1"/>
        </w:rPr>
        <w:object w:dxaOrig="7185" w:dyaOrig="4081">
          <v:shape id="_x0000_i1027" type="#_x0000_t75" style="width:468.3pt;height:239.25pt" o:ole="">
            <v:imagedata r:id="rId27" o:title=""/>
          </v:shape>
          <o:OLEObject Type="Embed" ProgID="Excel.Sheet.12" ShapeID="_x0000_i1027" DrawAspect="Content" ObjectID="_1592737457" r:id="rId28"/>
        </w:object>
      </w:r>
      <w:bookmarkStart w:id="167" w:name="_Toc514428671"/>
      <w:r w:rsidR="00127A28" w:rsidRPr="00127A28">
        <w:t xml:space="preserve"> </w:t>
      </w:r>
    </w:p>
    <w:p w:rsidR="0040647B" w:rsidRPr="00BC732D" w:rsidRDefault="00BC732D" w:rsidP="00BC732D">
      <w:pPr>
        <w:pStyle w:val="Caption"/>
        <w:rPr>
          <w:b w:val="0"/>
          <w:color w:val="000000" w:themeColor="text1"/>
          <w:sz w:val="24"/>
          <w:szCs w:val="24"/>
        </w:rPr>
      </w:pPr>
      <w:bookmarkStart w:id="168" w:name="_Toc515883275"/>
      <w:bookmarkStart w:id="169" w:name="_Toc517294656"/>
      <w:r w:rsidRPr="00BC732D">
        <w:rPr>
          <w:b w:val="0"/>
          <w:color w:val="000000" w:themeColor="text1"/>
          <w:sz w:val="24"/>
          <w:szCs w:val="24"/>
        </w:rPr>
        <w:t xml:space="preserve">Figure 4. </w:t>
      </w:r>
      <w:r w:rsidR="00993EDA" w:rsidRPr="00BC732D">
        <w:rPr>
          <w:b w:val="0"/>
          <w:color w:val="000000" w:themeColor="text1"/>
          <w:sz w:val="24"/>
          <w:szCs w:val="24"/>
        </w:rPr>
        <w:fldChar w:fldCharType="begin"/>
      </w:r>
      <w:r w:rsidRPr="00BC732D">
        <w:rPr>
          <w:b w:val="0"/>
          <w:color w:val="000000" w:themeColor="text1"/>
          <w:sz w:val="24"/>
          <w:szCs w:val="24"/>
        </w:rPr>
        <w:instrText xml:space="preserve"> SEQ Figure_4. \* ARABIC </w:instrText>
      </w:r>
      <w:r w:rsidR="00993EDA" w:rsidRPr="00BC732D">
        <w:rPr>
          <w:b w:val="0"/>
          <w:color w:val="000000" w:themeColor="text1"/>
          <w:sz w:val="24"/>
          <w:szCs w:val="24"/>
        </w:rPr>
        <w:fldChar w:fldCharType="separate"/>
      </w:r>
      <w:r w:rsidR="004F79A2">
        <w:rPr>
          <w:b w:val="0"/>
          <w:noProof/>
          <w:color w:val="000000" w:themeColor="text1"/>
          <w:sz w:val="24"/>
          <w:szCs w:val="24"/>
        </w:rPr>
        <w:t>7</w:t>
      </w:r>
      <w:r w:rsidR="00993EDA" w:rsidRPr="00BC732D">
        <w:rPr>
          <w:b w:val="0"/>
          <w:color w:val="000000" w:themeColor="text1"/>
          <w:sz w:val="24"/>
          <w:szCs w:val="24"/>
        </w:rPr>
        <w:fldChar w:fldCharType="end"/>
      </w:r>
      <w:r w:rsidRPr="00BC732D">
        <w:rPr>
          <w:b w:val="0"/>
          <w:color w:val="000000" w:themeColor="text1"/>
          <w:sz w:val="24"/>
          <w:szCs w:val="24"/>
        </w:rPr>
        <w:t xml:space="preserve">: </w:t>
      </w:r>
      <w:r w:rsidR="00521CE9" w:rsidRPr="00BC732D">
        <w:rPr>
          <w:b w:val="0"/>
          <w:color w:val="000000" w:themeColor="text1"/>
          <w:sz w:val="24"/>
          <w:szCs w:val="24"/>
        </w:rPr>
        <w:t>comparison of annual Containers throughput of 2008 with 2009</w:t>
      </w:r>
      <w:bookmarkEnd w:id="164"/>
      <w:bookmarkEnd w:id="165"/>
      <w:bookmarkEnd w:id="166"/>
      <w:bookmarkEnd w:id="168"/>
      <w:r w:rsidR="00521DAA" w:rsidRPr="00BC732D">
        <w:rPr>
          <w:b w:val="0"/>
          <w:color w:val="000000" w:themeColor="text1"/>
          <w:sz w:val="24"/>
          <w:szCs w:val="24"/>
        </w:rPr>
        <w:t xml:space="preserve"> in E.C.</w:t>
      </w:r>
      <w:bookmarkEnd w:id="169"/>
    </w:p>
    <w:bookmarkEnd w:id="167"/>
    <w:p w:rsidR="005325F1" w:rsidRPr="00FE06DD" w:rsidRDefault="005325F1" w:rsidP="00262434">
      <w:pPr>
        <w:shd w:val="clear" w:color="auto" w:fill="FFFFFF" w:themeFill="background1"/>
        <w:spacing w:before="240" w:after="0" w:line="360" w:lineRule="auto"/>
        <w:jc w:val="both"/>
        <w:rPr>
          <w:rFonts w:cs="Times New Roman"/>
          <w:bCs/>
          <w:color w:val="000000" w:themeColor="text1"/>
        </w:rPr>
      </w:pPr>
      <w:r w:rsidRPr="00FE06DD">
        <w:rPr>
          <w:rFonts w:cs="Times New Roman"/>
          <w:bCs/>
          <w:color w:val="000000" w:themeColor="text1"/>
        </w:rPr>
        <w:t xml:space="preserve">As </w:t>
      </w:r>
      <w:r w:rsidR="00521DAA">
        <w:rPr>
          <w:rFonts w:cs="Times New Roman"/>
          <w:bCs/>
          <w:color w:val="000000" w:themeColor="text1"/>
        </w:rPr>
        <w:t xml:space="preserve">in </w:t>
      </w:r>
      <w:r w:rsidR="00521DAA" w:rsidRPr="00681D5D">
        <w:rPr>
          <w:rFonts w:cs="Times New Roman"/>
          <w:bCs/>
          <w:color w:val="000000" w:themeColor="text1"/>
        </w:rPr>
        <w:t>F</w:t>
      </w:r>
      <w:r w:rsidRPr="00681D5D">
        <w:rPr>
          <w:rFonts w:cs="Times New Roman"/>
          <w:bCs/>
          <w:color w:val="000000" w:themeColor="text1"/>
        </w:rPr>
        <w:t>igure</w:t>
      </w:r>
      <w:r w:rsidR="00521DAA" w:rsidRPr="00681D5D">
        <w:rPr>
          <w:rFonts w:cs="Times New Roman"/>
          <w:bCs/>
          <w:color w:val="000000" w:themeColor="text1"/>
        </w:rPr>
        <w:t xml:space="preserve"> 4.</w:t>
      </w:r>
      <w:r w:rsidR="00681D5D" w:rsidRPr="00681D5D">
        <w:rPr>
          <w:rFonts w:cs="Times New Roman"/>
          <w:bCs/>
          <w:color w:val="000000" w:themeColor="text1"/>
        </w:rPr>
        <w:t>8,</w:t>
      </w:r>
      <w:r w:rsidRPr="00681D5D">
        <w:rPr>
          <w:rFonts w:cs="Times New Roman"/>
          <w:bCs/>
          <w:color w:val="000000" w:themeColor="text1"/>
        </w:rPr>
        <w:t xml:space="preserve"> </w:t>
      </w:r>
      <w:r w:rsidRPr="00FE06DD">
        <w:rPr>
          <w:rFonts w:cs="Times New Roman"/>
          <w:bCs/>
          <w:color w:val="000000" w:themeColor="text1"/>
        </w:rPr>
        <w:t xml:space="preserve">above </w:t>
      </w:r>
      <w:r w:rsidR="00681D5D">
        <w:rPr>
          <w:rFonts w:cs="Times New Roman"/>
          <w:bCs/>
          <w:color w:val="000000" w:themeColor="text1"/>
        </w:rPr>
        <w:t>indicate</w:t>
      </w:r>
      <w:r w:rsidR="00521DAA">
        <w:rPr>
          <w:rFonts w:cs="Times New Roman"/>
          <w:bCs/>
          <w:color w:val="000000" w:themeColor="text1"/>
        </w:rPr>
        <w:t xml:space="preserve"> </w:t>
      </w:r>
      <w:r w:rsidRPr="00FE06DD">
        <w:rPr>
          <w:rFonts w:cs="Times New Roman"/>
          <w:bCs/>
          <w:color w:val="000000" w:themeColor="text1"/>
        </w:rPr>
        <w:t>the throughput of the containers from year 2008 to 2009 become increase. I.e. the total number of containers those inter to</w:t>
      </w:r>
      <w:r w:rsidR="00770C38">
        <w:rPr>
          <w:rFonts w:cs="Times New Roman"/>
          <w:bCs/>
          <w:color w:val="000000" w:themeColor="text1"/>
        </w:rPr>
        <w:t xml:space="preserve"> the</w:t>
      </w:r>
      <w:r w:rsidRPr="00FE06DD">
        <w:rPr>
          <w:rFonts w:cs="Times New Roman"/>
          <w:bCs/>
          <w:color w:val="000000" w:themeColor="text1"/>
        </w:rPr>
        <w:t xml:space="preserve"> port becomes from 124,949 to 133,070.how ever the total number of container </w:t>
      </w:r>
      <w:r w:rsidR="00901473" w:rsidRPr="00FE06DD">
        <w:rPr>
          <w:rFonts w:cs="Times New Roman"/>
          <w:bCs/>
          <w:color w:val="000000" w:themeColor="text1"/>
        </w:rPr>
        <w:t xml:space="preserve">shipping </w:t>
      </w:r>
      <w:r w:rsidRPr="00FE06DD">
        <w:rPr>
          <w:rFonts w:cs="Times New Roman"/>
          <w:bCs/>
          <w:color w:val="000000" w:themeColor="text1"/>
        </w:rPr>
        <w:t>from the dry port after completing the formalities of customs increase</w:t>
      </w:r>
      <w:r w:rsidR="00770C38">
        <w:rPr>
          <w:rFonts w:cs="Times New Roman"/>
          <w:bCs/>
          <w:color w:val="000000" w:themeColor="text1"/>
        </w:rPr>
        <w:t>d</w:t>
      </w:r>
      <w:r w:rsidRPr="00FE06DD">
        <w:rPr>
          <w:rFonts w:cs="Times New Roman"/>
          <w:bCs/>
          <w:color w:val="000000" w:themeColor="text1"/>
        </w:rPr>
        <w:t xml:space="preserve"> from 120,704 to 134,408.</w:t>
      </w:r>
      <w:r w:rsidR="00901473" w:rsidRPr="00FE06DD">
        <w:rPr>
          <w:rFonts w:cs="Times New Roman"/>
          <w:bCs/>
          <w:color w:val="000000" w:themeColor="text1"/>
        </w:rPr>
        <w:t xml:space="preserve"> W</w:t>
      </w:r>
      <w:r w:rsidRPr="00FE06DD">
        <w:rPr>
          <w:rFonts w:cs="Times New Roman"/>
          <w:bCs/>
          <w:color w:val="000000" w:themeColor="text1"/>
        </w:rPr>
        <w:t>hile</w:t>
      </w:r>
      <w:r w:rsidR="00367571" w:rsidRPr="00FE06DD">
        <w:rPr>
          <w:rFonts w:cs="Times New Roman"/>
          <w:bCs/>
          <w:color w:val="000000" w:themeColor="text1"/>
        </w:rPr>
        <w:t xml:space="preserve"> the</w:t>
      </w:r>
      <w:r w:rsidRPr="00FE06DD">
        <w:rPr>
          <w:rFonts w:cs="Times New Roman"/>
          <w:bCs/>
          <w:color w:val="000000" w:themeColor="text1"/>
        </w:rPr>
        <w:t xml:space="preserve"> annual container in and out from the port also become increase</w:t>
      </w:r>
      <w:r w:rsidR="00770C38">
        <w:rPr>
          <w:rFonts w:cs="Times New Roman"/>
          <w:bCs/>
          <w:color w:val="000000" w:themeColor="text1"/>
        </w:rPr>
        <w:t>d</w:t>
      </w:r>
      <w:r w:rsidRPr="00FE06DD">
        <w:rPr>
          <w:rFonts w:cs="Times New Roman"/>
          <w:bCs/>
          <w:color w:val="000000" w:themeColor="text1"/>
        </w:rPr>
        <w:t xml:space="preserve"> from the 119,759 to133, 643 and 118,761 to 133,234 in number.</w:t>
      </w:r>
      <w:r w:rsidR="009E4A8B" w:rsidRPr="00FE06DD">
        <w:rPr>
          <w:rFonts w:cs="Times New Roman"/>
          <w:bCs/>
          <w:color w:val="000000" w:themeColor="text1"/>
        </w:rPr>
        <w:t xml:space="preserve"> </w:t>
      </w:r>
    </w:p>
    <w:p w:rsidR="00330E8A" w:rsidRPr="00712FC6" w:rsidRDefault="00712FC6" w:rsidP="00712FC6">
      <w:pPr>
        <w:pStyle w:val="Caption"/>
        <w:rPr>
          <w:rFonts w:cs="Times New Roman"/>
          <w:b w:val="0"/>
          <w:bCs w:val="0"/>
          <w:color w:val="000000" w:themeColor="text1"/>
          <w:sz w:val="24"/>
          <w:szCs w:val="24"/>
        </w:rPr>
      </w:pPr>
      <w:bookmarkStart w:id="170" w:name="_Toc514489204"/>
      <w:bookmarkStart w:id="171" w:name="_Toc514737002"/>
      <w:bookmarkStart w:id="172" w:name="_Toc515860106"/>
      <w:bookmarkStart w:id="173" w:name="_Toc517089810"/>
      <w:r w:rsidRPr="00712FC6">
        <w:rPr>
          <w:b w:val="0"/>
          <w:color w:val="000000" w:themeColor="text1"/>
          <w:sz w:val="24"/>
          <w:szCs w:val="24"/>
        </w:rPr>
        <w:t xml:space="preserve">Table 4. </w:t>
      </w:r>
      <w:r w:rsidR="00993EDA" w:rsidRPr="00712FC6">
        <w:rPr>
          <w:b w:val="0"/>
          <w:color w:val="000000" w:themeColor="text1"/>
          <w:sz w:val="24"/>
          <w:szCs w:val="24"/>
        </w:rPr>
        <w:fldChar w:fldCharType="begin"/>
      </w:r>
      <w:r w:rsidRPr="00712FC6">
        <w:rPr>
          <w:b w:val="0"/>
          <w:color w:val="000000" w:themeColor="text1"/>
          <w:sz w:val="24"/>
          <w:szCs w:val="24"/>
        </w:rPr>
        <w:instrText xml:space="preserve"> SEQ Table_4. \* ARABIC </w:instrText>
      </w:r>
      <w:r w:rsidR="00993EDA" w:rsidRPr="00712FC6">
        <w:rPr>
          <w:b w:val="0"/>
          <w:color w:val="000000" w:themeColor="text1"/>
          <w:sz w:val="24"/>
          <w:szCs w:val="24"/>
        </w:rPr>
        <w:fldChar w:fldCharType="separate"/>
      </w:r>
      <w:r w:rsidR="004F79A2">
        <w:rPr>
          <w:b w:val="0"/>
          <w:noProof/>
          <w:color w:val="000000" w:themeColor="text1"/>
          <w:sz w:val="24"/>
          <w:szCs w:val="24"/>
        </w:rPr>
        <w:t>7</w:t>
      </w:r>
      <w:r w:rsidR="00993EDA" w:rsidRPr="00712FC6">
        <w:rPr>
          <w:b w:val="0"/>
          <w:color w:val="000000" w:themeColor="text1"/>
          <w:sz w:val="24"/>
          <w:szCs w:val="24"/>
        </w:rPr>
        <w:fldChar w:fldCharType="end"/>
      </w:r>
      <w:r w:rsidRPr="00712FC6">
        <w:rPr>
          <w:b w:val="0"/>
          <w:color w:val="000000" w:themeColor="text1"/>
          <w:sz w:val="24"/>
          <w:szCs w:val="24"/>
        </w:rPr>
        <w:t>:</w:t>
      </w:r>
      <w:r>
        <w:rPr>
          <w:b w:val="0"/>
          <w:color w:val="000000" w:themeColor="text1"/>
          <w:sz w:val="24"/>
          <w:szCs w:val="24"/>
        </w:rPr>
        <w:t xml:space="preserve"> </w:t>
      </w:r>
      <w:r w:rsidR="00D25D78" w:rsidRPr="00712FC6">
        <w:rPr>
          <w:rFonts w:cs="Times New Roman"/>
          <w:b w:val="0"/>
          <w:bCs w:val="0"/>
          <w:color w:val="000000" w:themeColor="text1"/>
          <w:sz w:val="24"/>
          <w:szCs w:val="24"/>
        </w:rPr>
        <w:t>T</w:t>
      </w:r>
      <w:r w:rsidR="00E873E0" w:rsidRPr="00712FC6">
        <w:rPr>
          <w:rFonts w:cs="Times New Roman"/>
          <w:b w:val="0"/>
          <w:bCs w:val="0"/>
          <w:color w:val="000000" w:themeColor="text1"/>
          <w:sz w:val="24"/>
          <w:szCs w:val="24"/>
        </w:rPr>
        <w:t xml:space="preserve">he annual difference </w:t>
      </w:r>
      <w:r w:rsidR="00D25D78" w:rsidRPr="00712FC6">
        <w:rPr>
          <w:rFonts w:cs="Times New Roman"/>
          <w:b w:val="0"/>
          <w:bCs w:val="0"/>
          <w:color w:val="000000" w:themeColor="text1"/>
          <w:sz w:val="24"/>
          <w:szCs w:val="24"/>
        </w:rPr>
        <w:t>flow</w:t>
      </w:r>
      <w:r w:rsidR="005B15C0" w:rsidRPr="00712FC6">
        <w:rPr>
          <w:rFonts w:cs="Times New Roman"/>
          <w:b w:val="0"/>
          <w:bCs w:val="0"/>
          <w:color w:val="000000" w:themeColor="text1"/>
          <w:sz w:val="24"/>
          <w:szCs w:val="24"/>
        </w:rPr>
        <w:t xml:space="preserve"> of</w:t>
      </w:r>
      <w:r w:rsidR="00E873E0" w:rsidRPr="00712FC6">
        <w:rPr>
          <w:rFonts w:cs="Times New Roman"/>
          <w:b w:val="0"/>
          <w:bCs w:val="0"/>
          <w:color w:val="000000" w:themeColor="text1"/>
          <w:sz w:val="24"/>
          <w:szCs w:val="24"/>
        </w:rPr>
        <w:t xml:space="preserve"> full and empty containers</w:t>
      </w:r>
      <w:bookmarkEnd w:id="170"/>
      <w:bookmarkEnd w:id="171"/>
      <w:bookmarkEnd w:id="172"/>
      <w:bookmarkEnd w:id="173"/>
    </w:p>
    <w:tbl>
      <w:tblPr>
        <w:tblStyle w:val="TableGrid"/>
        <w:tblW w:w="9285" w:type="dxa"/>
        <w:tblInd w:w="198" w:type="dxa"/>
        <w:tblLook w:val="04A0"/>
      </w:tblPr>
      <w:tblGrid>
        <w:gridCol w:w="1967"/>
        <w:gridCol w:w="2748"/>
        <w:gridCol w:w="1736"/>
        <w:gridCol w:w="2834"/>
      </w:tblGrid>
      <w:tr w:rsidR="005325F1" w:rsidRPr="00FE06DD" w:rsidTr="003C1026">
        <w:trPr>
          <w:trHeight w:val="420"/>
        </w:trPr>
        <w:tc>
          <w:tcPr>
            <w:tcW w:w="1967" w:type="dxa"/>
            <w:tcBorders>
              <w:right w:val="single" w:sz="4" w:space="0" w:color="auto"/>
            </w:tcBorders>
          </w:tcPr>
          <w:p w:rsidR="005325F1" w:rsidRPr="00FE06DD" w:rsidRDefault="005325F1" w:rsidP="00DD1357">
            <w:pPr>
              <w:spacing w:line="360" w:lineRule="auto"/>
              <w:jc w:val="both"/>
              <w:rPr>
                <w:rFonts w:cs="Times New Roman"/>
                <w:bCs/>
                <w:color w:val="000000" w:themeColor="text1"/>
                <w:szCs w:val="24"/>
              </w:rPr>
            </w:pPr>
            <w:r w:rsidRPr="00FE06DD">
              <w:rPr>
                <w:rFonts w:cs="Times New Roman"/>
                <w:bCs/>
                <w:color w:val="000000" w:themeColor="text1"/>
                <w:szCs w:val="24"/>
              </w:rPr>
              <w:t xml:space="preserve">S .No </w:t>
            </w:r>
          </w:p>
        </w:tc>
        <w:tc>
          <w:tcPr>
            <w:tcW w:w="2747" w:type="dxa"/>
            <w:tcBorders>
              <w:left w:val="single" w:sz="4" w:space="0" w:color="auto"/>
            </w:tcBorders>
          </w:tcPr>
          <w:p w:rsidR="005325F1" w:rsidRPr="00FE06DD" w:rsidRDefault="005325F1" w:rsidP="00DD1357">
            <w:pPr>
              <w:spacing w:line="360" w:lineRule="auto"/>
              <w:jc w:val="both"/>
              <w:rPr>
                <w:rFonts w:cs="Times New Roman"/>
                <w:bCs/>
                <w:color w:val="000000" w:themeColor="text1"/>
                <w:szCs w:val="24"/>
              </w:rPr>
            </w:pPr>
            <w:r w:rsidRPr="00FE06DD">
              <w:rPr>
                <w:rFonts w:cs="Times New Roman"/>
                <w:bCs/>
                <w:color w:val="000000" w:themeColor="text1"/>
                <w:szCs w:val="24"/>
              </w:rPr>
              <w:t>Activities</w:t>
            </w:r>
          </w:p>
        </w:tc>
        <w:tc>
          <w:tcPr>
            <w:tcW w:w="1736" w:type="dxa"/>
            <w:tcBorders>
              <w:right w:val="single" w:sz="4" w:space="0" w:color="auto"/>
            </w:tcBorders>
          </w:tcPr>
          <w:p w:rsidR="005325F1" w:rsidRPr="00FE06DD" w:rsidRDefault="005325F1" w:rsidP="00DD1357">
            <w:pPr>
              <w:spacing w:line="360" w:lineRule="auto"/>
              <w:jc w:val="both"/>
              <w:rPr>
                <w:rFonts w:cs="Times New Roman"/>
                <w:bCs/>
                <w:color w:val="000000" w:themeColor="text1"/>
                <w:szCs w:val="24"/>
              </w:rPr>
            </w:pPr>
            <w:r w:rsidRPr="00FE06DD">
              <w:rPr>
                <w:rFonts w:cs="Times New Roman"/>
                <w:bCs/>
                <w:color w:val="000000" w:themeColor="text1"/>
                <w:szCs w:val="24"/>
              </w:rPr>
              <w:t xml:space="preserve">          2008</w:t>
            </w:r>
          </w:p>
        </w:tc>
        <w:tc>
          <w:tcPr>
            <w:tcW w:w="2834" w:type="dxa"/>
            <w:tcBorders>
              <w:right w:val="single" w:sz="4" w:space="0" w:color="auto"/>
            </w:tcBorders>
          </w:tcPr>
          <w:p w:rsidR="005325F1" w:rsidRPr="00FE06DD" w:rsidRDefault="005325F1" w:rsidP="00DD1357">
            <w:pPr>
              <w:spacing w:line="360" w:lineRule="auto"/>
              <w:jc w:val="both"/>
              <w:rPr>
                <w:rFonts w:cs="Times New Roman"/>
                <w:bCs/>
                <w:color w:val="000000" w:themeColor="text1"/>
                <w:szCs w:val="24"/>
              </w:rPr>
            </w:pPr>
            <w:r w:rsidRPr="00FE06DD">
              <w:rPr>
                <w:rFonts w:cs="Times New Roman"/>
                <w:bCs/>
                <w:color w:val="000000" w:themeColor="text1"/>
                <w:szCs w:val="24"/>
              </w:rPr>
              <w:t>2009</w:t>
            </w:r>
          </w:p>
        </w:tc>
      </w:tr>
      <w:tr w:rsidR="005325F1" w:rsidRPr="00FE06DD" w:rsidTr="003C1026">
        <w:trPr>
          <w:trHeight w:val="429"/>
        </w:trPr>
        <w:tc>
          <w:tcPr>
            <w:tcW w:w="1967" w:type="dxa"/>
            <w:tcBorders>
              <w:right w:val="single" w:sz="4" w:space="0" w:color="auto"/>
            </w:tcBorders>
          </w:tcPr>
          <w:p w:rsidR="005325F1" w:rsidRPr="00FE06DD" w:rsidRDefault="005325F1" w:rsidP="00DD1357">
            <w:pPr>
              <w:spacing w:line="360" w:lineRule="auto"/>
              <w:jc w:val="both"/>
              <w:rPr>
                <w:rFonts w:cs="Times New Roman"/>
                <w:bCs/>
                <w:color w:val="000000" w:themeColor="text1"/>
                <w:szCs w:val="24"/>
              </w:rPr>
            </w:pPr>
            <w:r w:rsidRPr="00FE06DD">
              <w:rPr>
                <w:rFonts w:cs="Times New Roman"/>
                <w:bCs/>
                <w:color w:val="000000" w:themeColor="text1"/>
                <w:szCs w:val="24"/>
              </w:rPr>
              <w:t>1</w:t>
            </w:r>
          </w:p>
        </w:tc>
        <w:tc>
          <w:tcPr>
            <w:tcW w:w="2747" w:type="dxa"/>
            <w:tcBorders>
              <w:left w:val="single" w:sz="4" w:space="0" w:color="auto"/>
            </w:tcBorders>
          </w:tcPr>
          <w:p w:rsidR="005325F1" w:rsidRPr="00FE06DD" w:rsidRDefault="005325F1" w:rsidP="00DD1357">
            <w:pPr>
              <w:spacing w:line="360" w:lineRule="auto"/>
              <w:jc w:val="both"/>
              <w:rPr>
                <w:rFonts w:cs="Times New Roman"/>
                <w:bCs/>
                <w:color w:val="000000" w:themeColor="text1"/>
                <w:szCs w:val="24"/>
              </w:rPr>
            </w:pPr>
            <w:r w:rsidRPr="00FE06DD">
              <w:rPr>
                <w:rFonts w:cs="Times New Roman"/>
                <w:bCs/>
                <w:color w:val="000000" w:themeColor="text1"/>
                <w:szCs w:val="24"/>
              </w:rPr>
              <w:t>Full in</w:t>
            </w:r>
          </w:p>
        </w:tc>
        <w:tc>
          <w:tcPr>
            <w:tcW w:w="1736" w:type="dxa"/>
          </w:tcPr>
          <w:p w:rsidR="005325F1" w:rsidRPr="00FE06DD" w:rsidRDefault="005325F1" w:rsidP="00DD1357">
            <w:pPr>
              <w:spacing w:line="360" w:lineRule="auto"/>
              <w:jc w:val="both"/>
              <w:rPr>
                <w:rFonts w:cs="Times New Roman"/>
                <w:bCs/>
                <w:color w:val="000000" w:themeColor="text1"/>
                <w:szCs w:val="24"/>
              </w:rPr>
            </w:pPr>
            <w:r w:rsidRPr="00FE06DD">
              <w:rPr>
                <w:rFonts w:cs="Times New Roman"/>
                <w:bCs/>
                <w:color w:val="000000" w:themeColor="text1"/>
                <w:szCs w:val="24"/>
              </w:rPr>
              <w:t>124949</w:t>
            </w:r>
          </w:p>
        </w:tc>
        <w:tc>
          <w:tcPr>
            <w:tcW w:w="2834" w:type="dxa"/>
          </w:tcPr>
          <w:p w:rsidR="005325F1" w:rsidRPr="00FE06DD" w:rsidRDefault="005325F1" w:rsidP="00DD1357">
            <w:pPr>
              <w:spacing w:line="360" w:lineRule="auto"/>
              <w:jc w:val="both"/>
              <w:rPr>
                <w:rFonts w:cs="Times New Roman"/>
                <w:bCs/>
                <w:color w:val="000000" w:themeColor="text1"/>
                <w:szCs w:val="24"/>
              </w:rPr>
            </w:pPr>
            <w:r w:rsidRPr="00FE06DD">
              <w:rPr>
                <w:rFonts w:cs="Times New Roman"/>
                <w:bCs/>
                <w:color w:val="000000" w:themeColor="text1"/>
                <w:szCs w:val="24"/>
              </w:rPr>
              <w:t>133,070</w:t>
            </w:r>
          </w:p>
        </w:tc>
      </w:tr>
      <w:tr w:rsidR="005325F1" w:rsidRPr="00FE06DD" w:rsidTr="003C1026">
        <w:trPr>
          <w:trHeight w:val="263"/>
        </w:trPr>
        <w:tc>
          <w:tcPr>
            <w:tcW w:w="1967" w:type="dxa"/>
            <w:tcBorders>
              <w:bottom w:val="single" w:sz="4" w:space="0" w:color="auto"/>
              <w:right w:val="single" w:sz="4" w:space="0" w:color="auto"/>
            </w:tcBorders>
          </w:tcPr>
          <w:p w:rsidR="005325F1" w:rsidRPr="00FE06DD" w:rsidRDefault="005325F1" w:rsidP="00DD1357">
            <w:pPr>
              <w:spacing w:line="360" w:lineRule="auto"/>
              <w:jc w:val="both"/>
              <w:rPr>
                <w:rFonts w:cs="Times New Roman"/>
                <w:bCs/>
                <w:color w:val="000000" w:themeColor="text1"/>
                <w:szCs w:val="24"/>
              </w:rPr>
            </w:pPr>
            <w:r w:rsidRPr="00FE06DD">
              <w:rPr>
                <w:rFonts w:cs="Times New Roman"/>
                <w:bCs/>
                <w:color w:val="000000" w:themeColor="text1"/>
                <w:szCs w:val="24"/>
              </w:rPr>
              <w:t>2</w:t>
            </w:r>
          </w:p>
        </w:tc>
        <w:tc>
          <w:tcPr>
            <w:tcW w:w="2747" w:type="dxa"/>
            <w:tcBorders>
              <w:left w:val="single" w:sz="4" w:space="0" w:color="auto"/>
              <w:bottom w:val="single" w:sz="4" w:space="0" w:color="auto"/>
            </w:tcBorders>
          </w:tcPr>
          <w:p w:rsidR="005325F1" w:rsidRPr="00FE06DD" w:rsidRDefault="005325F1" w:rsidP="00DD1357">
            <w:pPr>
              <w:spacing w:line="360" w:lineRule="auto"/>
              <w:jc w:val="both"/>
              <w:rPr>
                <w:rFonts w:cs="Times New Roman"/>
                <w:bCs/>
                <w:color w:val="000000" w:themeColor="text1"/>
                <w:szCs w:val="24"/>
              </w:rPr>
            </w:pPr>
            <w:r w:rsidRPr="00FE06DD">
              <w:rPr>
                <w:rFonts w:cs="Times New Roman"/>
                <w:bCs/>
                <w:color w:val="000000" w:themeColor="text1"/>
                <w:szCs w:val="24"/>
              </w:rPr>
              <w:t>Full out</w:t>
            </w:r>
          </w:p>
        </w:tc>
        <w:tc>
          <w:tcPr>
            <w:tcW w:w="1736" w:type="dxa"/>
            <w:tcBorders>
              <w:bottom w:val="single" w:sz="4" w:space="0" w:color="auto"/>
            </w:tcBorders>
          </w:tcPr>
          <w:p w:rsidR="005325F1" w:rsidRPr="00FE06DD" w:rsidRDefault="005325F1" w:rsidP="00DD1357">
            <w:pPr>
              <w:spacing w:line="360" w:lineRule="auto"/>
              <w:jc w:val="both"/>
              <w:rPr>
                <w:rFonts w:cs="Times New Roman"/>
                <w:bCs/>
                <w:color w:val="000000" w:themeColor="text1"/>
                <w:szCs w:val="24"/>
              </w:rPr>
            </w:pPr>
            <w:r w:rsidRPr="00FE06DD">
              <w:rPr>
                <w:rFonts w:cs="Times New Roman"/>
                <w:bCs/>
                <w:color w:val="000000" w:themeColor="text1"/>
                <w:szCs w:val="24"/>
              </w:rPr>
              <w:t>120,704</w:t>
            </w:r>
          </w:p>
        </w:tc>
        <w:tc>
          <w:tcPr>
            <w:tcW w:w="2834" w:type="dxa"/>
            <w:tcBorders>
              <w:bottom w:val="single" w:sz="4" w:space="0" w:color="auto"/>
            </w:tcBorders>
          </w:tcPr>
          <w:p w:rsidR="005325F1" w:rsidRPr="00FE06DD" w:rsidRDefault="005325F1" w:rsidP="00DD1357">
            <w:pPr>
              <w:spacing w:line="360" w:lineRule="auto"/>
              <w:jc w:val="both"/>
              <w:rPr>
                <w:rFonts w:cs="Times New Roman"/>
                <w:bCs/>
                <w:color w:val="000000" w:themeColor="text1"/>
                <w:szCs w:val="24"/>
              </w:rPr>
            </w:pPr>
            <w:r w:rsidRPr="00FE06DD">
              <w:rPr>
                <w:rFonts w:cs="Times New Roman"/>
                <w:bCs/>
                <w:color w:val="000000" w:themeColor="text1"/>
                <w:szCs w:val="24"/>
              </w:rPr>
              <w:t>134,408</w:t>
            </w:r>
          </w:p>
        </w:tc>
      </w:tr>
      <w:tr w:rsidR="005325F1" w:rsidRPr="00FE06DD" w:rsidTr="003C1026">
        <w:trPr>
          <w:trHeight w:val="151"/>
        </w:trPr>
        <w:tc>
          <w:tcPr>
            <w:tcW w:w="4715" w:type="dxa"/>
            <w:gridSpan w:val="2"/>
            <w:tcBorders>
              <w:top w:val="single" w:sz="4" w:space="0" w:color="auto"/>
            </w:tcBorders>
            <w:shd w:val="clear" w:color="auto" w:fill="FFC000"/>
          </w:tcPr>
          <w:p w:rsidR="005325F1" w:rsidRPr="00FE06DD" w:rsidRDefault="005325F1" w:rsidP="00DD1357">
            <w:pPr>
              <w:spacing w:line="360" w:lineRule="auto"/>
              <w:jc w:val="both"/>
              <w:rPr>
                <w:rFonts w:cs="Times New Roman"/>
                <w:bCs/>
                <w:color w:val="000000" w:themeColor="text1"/>
                <w:szCs w:val="24"/>
              </w:rPr>
            </w:pPr>
            <w:r w:rsidRPr="00FE06DD">
              <w:rPr>
                <w:rFonts w:cs="Times New Roman"/>
                <w:bCs/>
                <w:color w:val="000000" w:themeColor="text1"/>
                <w:szCs w:val="24"/>
              </w:rPr>
              <w:t xml:space="preserve"> Difference of full in and out</w:t>
            </w:r>
          </w:p>
        </w:tc>
        <w:tc>
          <w:tcPr>
            <w:tcW w:w="1736" w:type="dxa"/>
            <w:tcBorders>
              <w:top w:val="single" w:sz="4" w:space="0" w:color="auto"/>
            </w:tcBorders>
            <w:shd w:val="clear" w:color="auto" w:fill="FFC000"/>
          </w:tcPr>
          <w:p w:rsidR="005325F1" w:rsidRPr="00FE06DD" w:rsidRDefault="005325F1" w:rsidP="00DD1357">
            <w:pPr>
              <w:spacing w:line="360" w:lineRule="auto"/>
              <w:jc w:val="both"/>
              <w:rPr>
                <w:rFonts w:cs="Times New Roman"/>
                <w:bCs/>
                <w:color w:val="000000" w:themeColor="text1"/>
                <w:szCs w:val="24"/>
              </w:rPr>
            </w:pPr>
            <w:r w:rsidRPr="00FE06DD">
              <w:rPr>
                <w:rFonts w:cs="Times New Roman"/>
                <w:bCs/>
                <w:color w:val="000000" w:themeColor="text1"/>
                <w:szCs w:val="24"/>
              </w:rPr>
              <w:t>4245</w:t>
            </w:r>
          </w:p>
        </w:tc>
        <w:tc>
          <w:tcPr>
            <w:tcW w:w="2834" w:type="dxa"/>
            <w:tcBorders>
              <w:top w:val="single" w:sz="4" w:space="0" w:color="auto"/>
            </w:tcBorders>
            <w:shd w:val="clear" w:color="auto" w:fill="FFC000"/>
          </w:tcPr>
          <w:p w:rsidR="005325F1" w:rsidRPr="00FE06DD" w:rsidRDefault="005325F1" w:rsidP="00DD1357">
            <w:pPr>
              <w:spacing w:line="360" w:lineRule="auto"/>
              <w:jc w:val="both"/>
              <w:rPr>
                <w:rFonts w:cs="Times New Roman"/>
                <w:bCs/>
                <w:color w:val="000000" w:themeColor="text1"/>
                <w:szCs w:val="24"/>
              </w:rPr>
            </w:pPr>
            <w:r w:rsidRPr="00FE06DD">
              <w:rPr>
                <w:rFonts w:cs="Times New Roman"/>
                <w:bCs/>
                <w:color w:val="000000" w:themeColor="text1"/>
                <w:szCs w:val="24"/>
              </w:rPr>
              <w:t>-1338</w:t>
            </w:r>
          </w:p>
        </w:tc>
      </w:tr>
      <w:tr w:rsidR="005325F1" w:rsidRPr="00FE06DD" w:rsidTr="003C1026">
        <w:trPr>
          <w:trHeight w:val="416"/>
        </w:trPr>
        <w:tc>
          <w:tcPr>
            <w:tcW w:w="1967" w:type="dxa"/>
            <w:tcBorders>
              <w:right w:val="single" w:sz="4" w:space="0" w:color="auto"/>
            </w:tcBorders>
          </w:tcPr>
          <w:p w:rsidR="005325F1" w:rsidRPr="00FE06DD" w:rsidRDefault="005325F1" w:rsidP="00DD1357">
            <w:pPr>
              <w:spacing w:line="360" w:lineRule="auto"/>
              <w:jc w:val="both"/>
              <w:rPr>
                <w:rFonts w:cs="Times New Roman"/>
                <w:bCs/>
                <w:color w:val="000000" w:themeColor="text1"/>
                <w:szCs w:val="24"/>
              </w:rPr>
            </w:pPr>
            <w:r w:rsidRPr="00FE06DD">
              <w:rPr>
                <w:rFonts w:cs="Times New Roman"/>
                <w:bCs/>
                <w:color w:val="000000" w:themeColor="text1"/>
                <w:szCs w:val="24"/>
              </w:rPr>
              <w:t>3</w:t>
            </w:r>
          </w:p>
        </w:tc>
        <w:tc>
          <w:tcPr>
            <w:tcW w:w="2747" w:type="dxa"/>
            <w:tcBorders>
              <w:left w:val="single" w:sz="4" w:space="0" w:color="auto"/>
            </w:tcBorders>
          </w:tcPr>
          <w:p w:rsidR="005325F1" w:rsidRPr="00FE06DD" w:rsidRDefault="005325F1" w:rsidP="00DD1357">
            <w:pPr>
              <w:spacing w:line="360" w:lineRule="auto"/>
              <w:jc w:val="both"/>
              <w:rPr>
                <w:rFonts w:cs="Times New Roman"/>
                <w:bCs/>
                <w:color w:val="000000" w:themeColor="text1"/>
                <w:szCs w:val="24"/>
              </w:rPr>
            </w:pPr>
            <w:r w:rsidRPr="00FE06DD">
              <w:rPr>
                <w:rFonts w:cs="Times New Roman"/>
                <w:bCs/>
                <w:color w:val="000000" w:themeColor="text1"/>
                <w:szCs w:val="24"/>
              </w:rPr>
              <w:t>Empty in</w:t>
            </w:r>
          </w:p>
        </w:tc>
        <w:tc>
          <w:tcPr>
            <w:tcW w:w="1736" w:type="dxa"/>
          </w:tcPr>
          <w:p w:rsidR="005325F1" w:rsidRPr="00FE06DD" w:rsidRDefault="005325F1" w:rsidP="00DD1357">
            <w:pPr>
              <w:spacing w:line="360" w:lineRule="auto"/>
              <w:jc w:val="both"/>
              <w:rPr>
                <w:rFonts w:cs="Times New Roman"/>
                <w:bCs/>
                <w:color w:val="000000" w:themeColor="text1"/>
                <w:szCs w:val="24"/>
              </w:rPr>
            </w:pPr>
            <w:r w:rsidRPr="00FE06DD">
              <w:rPr>
                <w:rFonts w:cs="Times New Roman"/>
                <w:bCs/>
                <w:color w:val="000000" w:themeColor="text1"/>
                <w:szCs w:val="24"/>
              </w:rPr>
              <w:t>119,759</w:t>
            </w:r>
          </w:p>
        </w:tc>
        <w:tc>
          <w:tcPr>
            <w:tcW w:w="2834" w:type="dxa"/>
          </w:tcPr>
          <w:p w:rsidR="005325F1" w:rsidRPr="00FE06DD" w:rsidRDefault="005325F1" w:rsidP="00DD1357">
            <w:pPr>
              <w:spacing w:line="360" w:lineRule="auto"/>
              <w:jc w:val="both"/>
              <w:rPr>
                <w:rFonts w:cs="Times New Roman"/>
                <w:bCs/>
                <w:color w:val="000000" w:themeColor="text1"/>
                <w:szCs w:val="24"/>
              </w:rPr>
            </w:pPr>
            <w:r w:rsidRPr="00FE06DD">
              <w:rPr>
                <w:rFonts w:cs="Times New Roman"/>
                <w:bCs/>
                <w:color w:val="000000" w:themeColor="text1"/>
                <w:szCs w:val="24"/>
              </w:rPr>
              <w:t>133,643</w:t>
            </w:r>
          </w:p>
        </w:tc>
      </w:tr>
      <w:tr w:rsidR="005325F1" w:rsidRPr="00FE06DD" w:rsidTr="003C1026">
        <w:trPr>
          <w:trHeight w:val="264"/>
        </w:trPr>
        <w:tc>
          <w:tcPr>
            <w:tcW w:w="1967" w:type="dxa"/>
            <w:tcBorders>
              <w:bottom w:val="single" w:sz="4" w:space="0" w:color="auto"/>
              <w:right w:val="single" w:sz="4" w:space="0" w:color="auto"/>
            </w:tcBorders>
          </w:tcPr>
          <w:p w:rsidR="005325F1" w:rsidRPr="00FE06DD" w:rsidRDefault="005325F1" w:rsidP="00DD1357">
            <w:pPr>
              <w:spacing w:line="360" w:lineRule="auto"/>
              <w:jc w:val="both"/>
              <w:rPr>
                <w:rFonts w:cs="Times New Roman"/>
                <w:bCs/>
                <w:color w:val="000000" w:themeColor="text1"/>
                <w:szCs w:val="24"/>
              </w:rPr>
            </w:pPr>
            <w:r w:rsidRPr="00FE06DD">
              <w:rPr>
                <w:rFonts w:cs="Times New Roman"/>
                <w:bCs/>
                <w:color w:val="000000" w:themeColor="text1"/>
                <w:szCs w:val="24"/>
              </w:rPr>
              <w:t>4</w:t>
            </w:r>
          </w:p>
        </w:tc>
        <w:tc>
          <w:tcPr>
            <w:tcW w:w="2747" w:type="dxa"/>
            <w:tcBorders>
              <w:left w:val="single" w:sz="4" w:space="0" w:color="auto"/>
              <w:bottom w:val="single" w:sz="4" w:space="0" w:color="auto"/>
            </w:tcBorders>
          </w:tcPr>
          <w:p w:rsidR="005325F1" w:rsidRPr="00FE06DD" w:rsidRDefault="005325F1" w:rsidP="00DD1357">
            <w:pPr>
              <w:spacing w:line="360" w:lineRule="auto"/>
              <w:jc w:val="both"/>
              <w:rPr>
                <w:rFonts w:cs="Times New Roman"/>
                <w:bCs/>
                <w:color w:val="000000" w:themeColor="text1"/>
                <w:szCs w:val="24"/>
              </w:rPr>
            </w:pPr>
            <w:r w:rsidRPr="00FE06DD">
              <w:rPr>
                <w:rFonts w:cs="Times New Roman"/>
                <w:bCs/>
                <w:color w:val="000000" w:themeColor="text1"/>
                <w:szCs w:val="24"/>
              </w:rPr>
              <w:t>Empty out</w:t>
            </w:r>
          </w:p>
        </w:tc>
        <w:tc>
          <w:tcPr>
            <w:tcW w:w="1736" w:type="dxa"/>
            <w:tcBorders>
              <w:bottom w:val="single" w:sz="4" w:space="0" w:color="auto"/>
            </w:tcBorders>
          </w:tcPr>
          <w:p w:rsidR="005325F1" w:rsidRPr="00FE06DD" w:rsidRDefault="005325F1" w:rsidP="00DD1357">
            <w:pPr>
              <w:spacing w:line="360" w:lineRule="auto"/>
              <w:jc w:val="both"/>
              <w:rPr>
                <w:rFonts w:cs="Times New Roman"/>
                <w:bCs/>
                <w:color w:val="000000" w:themeColor="text1"/>
                <w:szCs w:val="24"/>
              </w:rPr>
            </w:pPr>
            <w:r w:rsidRPr="00FE06DD">
              <w:rPr>
                <w:rFonts w:cs="Times New Roman"/>
                <w:bCs/>
                <w:color w:val="000000" w:themeColor="text1"/>
                <w:szCs w:val="24"/>
              </w:rPr>
              <w:t>118,761</w:t>
            </w:r>
          </w:p>
        </w:tc>
        <w:tc>
          <w:tcPr>
            <w:tcW w:w="2834" w:type="dxa"/>
            <w:tcBorders>
              <w:bottom w:val="single" w:sz="4" w:space="0" w:color="auto"/>
            </w:tcBorders>
          </w:tcPr>
          <w:p w:rsidR="005325F1" w:rsidRPr="00FE06DD" w:rsidRDefault="005325F1" w:rsidP="00DD1357">
            <w:pPr>
              <w:spacing w:line="360" w:lineRule="auto"/>
              <w:jc w:val="both"/>
              <w:rPr>
                <w:rFonts w:cs="Times New Roman"/>
                <w:bCs/>
                <w:color w:val="000000" w:themeColor="text1"/>
                <w:szCs w:val="24"/>
              </w:rPr>
            </w:pPr>
            <w:r w:rsidRPr="00FE06DD">
              <w:rPr>
                <w:rFonts w:cs="Times New Roman"/>
                <w:bCs/>
                <w:color w:val="000000" w:themeColor="text1"/>
                <w:szCs w:val="24"/>
              </w:rPr>
              <w:t>133,234</w:t>
            </w:r>
          </w:p>
        </w:tc>
      </w:tr>
      <w:tr w:rsidR="005325F1" w:rsidRPr="00FE06DD" w:rsidTr="003C1026">
        <w:trPr>
          <w:trHeight w:val="169"/>
        </w:trPr>
        <w:tc>
          <w:tcPr>
            <w:tcW w:w="4715" w:type="dxa"/>
            <w:gridSpan w:val="2"/>
            <w:tcBorders>
              <w:top w:val="single" w:sz="4" w:space="0" w:color="auto"/>
            </w:tcBorders>
            <w:shd w:val="clear" w:color="auto" w:fill="FFC000"/>
          </w:tcPr>
          <w:p w:rsidR="005325F1" w:rsidRPr="00FE06DD" w:rsidRDefault="005325F1" w:rsidP="00DD1357">
            <w:pPr>
              <w:spacing w:line="360" w:lineRule="auto"/>
              <w:jc w:val="both"/>
              <w:rPr>
                <w:rFonts w:cs="Times New Roman"/>
                <w:bCs/>
                <w:color w:val="000000" w:themeColor="text1"/>
                <w:szCs w:val="24"/>
              </w:rPr>
            </w:pPr>
            <w:r w:rsidRPr="00FE06DD">
              <w:rPr>
                <w:rFonts w:cs="Times New Roman"/>
                <w:bCs/>
                <w:color w:val="000000" w:themeColor="text1"/>
                <w:szCs w:val="24"/>
              </w:rPr>
              <w:t xml:space="preserve"> Difference of empty in and out</w:t>
            </w:r>
          </w:p>
        </w:tc>
        <w:tc>
          <w:tcPr>
            <w:tcW w:w="1736" w:type="dxa"/>
            <w:tcBorders>
              <w:top w:val="single" w:sz="4" w:space="0" w:color="auto"/>
            </w:tcBorders>
            <w:shd w:val="clear" w:color="auto" w:fill="FFC000"/>
          </w:tcPr>
          <w:p w:rsidR="005325F1" w:rsidRPr="00FE06DD" w:rsidRDefault="005325F1" w:rsidP="00DD1357">
            <w:pPr>
              <w:spacing w:line="360" w:lineRule="auto"/>
              <w:jc w:val="both"/>
              <w:rPr>
                <w:rFonts w:cs="Times New Roman"/>
                <w:bCs/>
                <w:color w:val="000000" w:themeColor="text1"/>
                <w:szCs w:val="24"/>
              </w:rPr>
            </w:pPr>
            <w:r w:rsidRPr="00FE06DD">
              <w:rPr>
                <w:rFonts w:cs="Times New Roman"/>
                <w:bCs/>
                <w:color w:val="000000" w:themeColor="text1"/>
                <w:szCs w:val="24"/>
              </w:rPr>
              <w:t>998</w:t>
            </w:r>
          </w:p>
        </w:tc>
        <w:tc>
          <w:tcPr>
            <w:tcW w:w="2834" w:type="dxa"/>
            <w:tcBorders>
              <w:top w:val="single" w:sz="4" w:space="0" w:color="auto"/>
            </w:tcBorders>
            <w:shd w:val="clear" w:color="auto" w:fill="FFC000"/>
          </w:tcPr>
          <w:p w:rsidR="005325F1" w:rsidRPr="00FE06DD" w:rsidRDefault="005325F1" w:rsidP="00DD1357">
            <w:pPr>
              <w:spacing w:line="360" w:lineRule="auto"/>
              <w:jc w:val="both"/>
              <w:rPr>
                <w:rFonts w:cs="Times New Roman"/>
                <w:bCs/>
                <w:color w:val="000000" w:themeColor="text1"/>
                <w:szCs w:val="24"/>
              </w:rPr>
            </w:pPr>
            <w:r w:rsidRPr="00FE06DD">
              <w:rPr>
                <w:rFonts w:cs="Times New Roman"/>
                <w:bCs/>
                <w:color w:val="000000" w:themeColor="text1"/>
                <w:szCs w:val="24"/>
              </w:rPr>
              <w:t>409</w:t>
            </w:r>
          </w:p>
        </w:tc>
      </w:tr>
    </w:tbl>
    <w:p w:rsidR="00D42117" w:rsidRDefault="00D42117" w:rsidP="00B3560A">
      <w:pPr>
        <w:shd w:val="clear" w:color="auto" w:fill="FFFFFF" w:themeFill="background1"/>
        <w:spacing w:after="0" w:line="360" w:lineRule="auto"/>
        <w:jc w:val="both"/>
        <w:rPr>
          <w:rFonts w:cs="Times New Roman"/>
          <w:bCs/>
          <w:color w:val="000000" w:themeColor="text1"/>
        </w:rPr>
      </w:pPr>
    </w:p>
    <w:p w:rsidR="00EC0390" w:rsidRPr="00FE06DD" w:rsidRDefault="00EC0390" w:rsidP="00B3560A">
      <w:pPr>
        <w:shd w:val="clear" w:color="auto" w:fill="FFFFFF" w:themeFill="background1"/>
        <w:spacing w:after="0" w:line="360" w:lineRule="auto"/>
        <w:jc w:val="both"/>
        <w:rPr>
          <w:rFonts w:cs="Times New Roman"/>
          <w:color w:val="000000" w:themeColor="text1"/>
          <w:szCs w:val="20"/>
        </w:rPr>
      </w:pPr>
      <w:r w:rsidRPr="00FE06DD">
        <w:rPr>
          <w:rFonts w:cs="Times New Roman"/>
          <w:bCs/>
          <w:color w:val="000000" w:themeColor="text1"/>
        </w:rPr>
        <w:t>As the report indicates</w:t>
      </w:r>
      <w:r w:rsidR="00681D5D">
        <w:rPr>
          <w:rFonts w:cs="Times New Roman"/>
          <w:bCs/>
          <w:color w:val="000000" w:themeColor="text1"/>
        </w:rPr>
        <w:t xml:space="preserve"> in </w:t>
      </w:r>
      <w:r w:rsidR="00F769D3">
        <w:rPr>
          <w:rFonts w:cs="Times New Roman"/>
          <w:bCs/>
          <w:color w:val="000000" w:themeColor="text1"/>
        </w:rPr>
        <w:t>Table 4.7,</w:t>
      </w:r>
      <w:r w:rsidRPr="00FE06DD">
        <w:rPr>
          <w:rFonts w:cs="Times New Roman"/>
          <w:bCs/>
          <w:color w:val="000000" w:themeColor="text1"/>
        </w:rPr>
        <w:t xml:space="preserve"> neither empties container nor the full containers are totally out the dry port. I.e. Depending on</w:t>
      </w:r>
      <w:r w:rsidR="00513C42">
        <w:rPr>
          <w:rFonts w:cs="Times New Roman"/>
          <w:bCs/>
          <w:color w:val="000000" w:themeColor="text1"/>
        </w:rPr>
        <w:t xml:space="preserve"> the</w:t>
      </w:r>
      <w:r w:rsidRPr="00FE06DD">
        <w:rPr>
          <w:rFonts w:cs="Times New Roman"/>
          <w:bCs/>
          <w:color w:val="000000" w:themeColor="text1"/>
        </w:rPr>
        <w:t xml:space="preserve"> </w:t>
      </w:r>
      <w:r w:rsidR="005C5DEF" w:rsidRPr="00FE06DD">
        <w:rPr>
          <w:rFonts w:cs="Times New Roman"/>
          <w:bCs/>
          <w:color w:val="000000" w:themeColor="text1"/>
        </w:rPr>
        <w:t xml:space="preserve">above table </w:t>
      </w:r>
      <w:r w:rsidRPr="00FE06DD">
        <w:rPr>
          <w:rFonts w:cs="Times New Roman"/>
          <w:bCs/>
          <w:color w:val="000000" w:themeColor="text1"/>
        </w:rPr>
        <w:t>and observation</w:t>
      </w:r>
      <w:r w:rsidR="00513C42">
        <w:rPr>
          <w:rFonts w:cs="Times New Roman"/>
          <w:bCs/>
          <w:color w:val="000000" w:themeColor="text1"/>
        </w:rPr>
        <w:t>,</w:t>
      </w:r>
      <w:r w:rsidRPr="00FE06DD">
        <w:rPr>
          <w:rFonts w:cs="Times New Roman"/>
          <w:bCs/>
          <w:color w:val="000000" w:themeColor="text1"/>
        </w:rPr>
        <w:t xml:space="preserve"> the researcher </w:t>
      </w:r>
      <w:r w:rsidR="00513C42" w:rsidRPr="00FE06DD">
        <w:rPr>
          <w:rFonts w:cs="Times New Roman"/>
          <w:bCs/>
          <w:color w:val="000000" w:themeColor="text1"/>
        </w:rPr>
        <w:t>concludes</w:t>
      </w:r>
      <w:r w:rsidR="00513C42">
        <w:rPr>
          <w:rFonts w:cs="Times New Roman"/>
          <w:bCs/>
          <w:color w:val="000000" w:themeColor="text1"/>
        </w:rPr>
        <w:t xml:space="preserve"> </w:t>
      </w:r>
      <w:r w:rsidR="00513C42">
        <w:rPr>
          <w:rFonts w:cs="Times New Roman"/>
          <w:bCs/>
          <w:color w:val="000000" w:themeColor="text1"/>
        </w:rPr>
        <w:lastRenderedPageBreak/>
        <w:t>that, there is congestion at M</w:t>
      </w:r>
      <w:r w:rsidRPr="00FE06DD">
        <w:rPr>
          <w:rFonts w:cs="Times New Roman"/>
          <w:bCs/>
          <w:color w:val="000000" w:themeColor="text1"/>
        </w:rPr>
        <w:t xml:space="preserve">odjo dry port terminal. This can be proved from above table there are 1407 empty containers and 2907 full containers; </w:t>
      </w:r>
      <w:r w:rsidR="005C5DEF" w:rsidRPr="00FE06DD">
        <w:rPr>
          <w:rFonts w:cs="Times New Roman"/>
          <w:bCs/>
          <w:color w:val="000000" w:themeColor="text1"/>
        </w:rPr>
        <w:t xml:space="preserve">totally </w:t>
      </w:r>
      <w:r w:rsidRPr="00FE06DD">
        <w:rPr>
          <w:rFonts w:cs="Times New Roman"/>
          <w:bCs/>
          <w:color w:val="000000" w:themeColor="text1"/>
        </w:rPr>
        <w:t>4314 containers</w:t>
      </w:r>
      <w:r w:rsidR="005C5DEF" w:rsidRPr="00FE06DD">
        <w:rPr>
          <w:rFonts w:cs="Times New Roman"/>
          <w:bCs/>
          <w:color w:val="000000" w:themeColor="text1"/>
        </w:rPr>
        <w:t xml:space="preserve"> remain </w:t>
      </w:r>
      <w:r w:rsidRPr="00FE06DD">
        <w:rPr>
          <w:rFonts w:cs="Times New Roman"/>
          <w:bCs/>
          <w:color w:val="000000" w:themeColor="text1"/>
        </w:rPr>
        <w:t>with</w:t>
      </w:r>
      <w:r w:rsidR="005C5DEF" w:rsidRPr="00FE06DD">
        <w:rPr>
          <w:rFonts w:cs="Times New Roman"/>
          <w:bCs/>
          <w:color w:val="000000" w:themeColor="text1"/>
        </w:rPr>
        <w:t>out</w:t>
      </w:r>
      <w:r w:rsidRPr="00FE06DD">
        <w:rPr>
          <w:rFonts w:cs="Times New Roman"/>
          <w:bCs/>
          <w:color w:val="000000" w:themeColor="text1"/>
        </w:rPr>
        <w:t xml:space="preserve"> getting service from year 2008 to 2009 E.C.    </w:t>
      </w:r>
    </w:p>
    <w:p w:rsidR="004F575B" w:rsidRPr="00B3560A" w:rsidRDefault="003F1959" w:rsidP="00B3560A">
      <w:pPr>
        <w:pStyle w:val="Heading4"/>
        <w:spacing w:before="0" w:after="100" w:afterAutospacing="1" w:line="360" w:lineRule="auto"/>
        <w:jc w:val="both"/>
        <w:rPr>
          <w:rFonts w:ascii="Times New Roman" w:hAnsi="Times New Roman" w:cs="Times New Roman"/>
          <w:i w:val="0"/>
          <w:color w:val="000000" w:themeColor="text1"/>
        </w:rPr>
      </w:pPr>
      <w:r w:rsidRPr="00015C61">
        <w:rPr>
          <w:rFonts w:ascii="Times New Roman" w:hAnsi="Times New Roman" w:cs="Times New Roman"/>
          <w:i w:val="0"/>
          <w:color w:val="000000" w:themeColor="text1"/>
        </w:rPr>
        <w:t>S</w:t>
      </w:r>
      <w:r w:rsidR="00513C42">
        <w:rPr>
          <w:rFonts w:ascii="Times New Roman" w:hAnsi="Times New Roman" w:cs="Times New Roman"/>
          <w:i w:val="0"/>
          <w:color w:val="000000" w:themeColor="text1"/>
        </w:rPr>
        <w:t>ervice offering capacity of M</w:t>
      </w:r>
      <w:r w:rsidR="00DE59B7" w:rsidRPr="00015C61">
        <w:rPr>
          <w:rFonts w:ascii="Times New Roman" w:hAnsi="Times New Roman" w:cs="Times New Roman"/>
          <w:i w:val="0"/>
          <w:color w:val="000000" w:themeColor="text1"/>
        </w:rPr>
        <w:t>odjo dry port</w:t>
      </w:r>
      <w:r w:rsidRPr="00015C61">
        <w:rPr>
          <w:rFonts w:ascii="Times New Roman" w:hAnsi="Times New Roman" w:cs="Times New Roman"/>
          <w:i w:val="0"/>
          <w:color w:val="000000" w:themeColor="text1"/>
        </w:rPr>
        <w:t xml:space="preserve"> </w:t>
      </w:r>
      <w:r w:rsidR="00513C42">
        <w:rPr>
          <w:rFonts w:ascii="Times New Roman" w:hAnsi="Times New Roman" w:cs="Times New Roman"/>
          <w:i w:val="0"/>
          <w:color w:val="000000" w:themeColor="text1"/>
        </w:rPr>
        <w:t xml:space="preserve">and </w:t>
      </w:r>
      <w:r w:rsidRPr="00015C61">
        <w:rPr>
          <w:rFonts w:ascii="Times New Roman" w:hAnsi="Times New Roman" w:cs="Times New Roman"/>
          <w:i w:val="0"/>
          <w:color w:val="000000" w:themeColor="text1"/>
        </w:rPr>
        <w:t>terminal</w:t>
      </w:r>
      <w:r w:rsidR="00B3560A">
        <w:rPr>
          <w:rFonts w:ascii="Times New Roman" w:hAnsi="Times New Roman" w:cs="Times New Roman"/>
          <w:i w:val="0"/>
          <w:color w:val="000000" w:themeColor="text1"/>
        </w:rPr>
        <w:t xml:space="preserve">: </w:t>
      </w:r>
      <w:r w:rsidR="00513C42" w:rsidRPr="00B3560A">
        <w:rPr>
          <w:rFonts w:ascii="Times New Roman" w:hAnsi="Times New Roman" w:cs="Times New Roman"/>
          <w:b w:val="0"/>
          <w:i w:val="0"/>
          <w:color w:val="000000" w:themeColor="text1"/>
        </w:rPr>
        <w:t>Terminal of M</w:t>
      </w:r>
      <w:r w:rsidR="00484659" w:rsidRPr="00B3560A">
        <w:rPr>
          <w:rFonts w:ascii="Times New Roman" w:hAnsi="Times New Roman" w:cs="Times New Roman"/>
          <w:b w:val="0"/>
          <w:i w:val="0"/>
          <w:color w:val="000000" w:themeColor="text1"/>
        </w:rPr>
        <w:t>odjo dry port was increasing</w:t>
      </w:r>
      <w:r w:rsidR="00C93721" w:rsidRPr="00B3560A">
        <w:rPr>
          <w:rFonts w:ascii="Times New Roman" w:hAnsi="Times New Roman" w:cs="Times New Roman"/>
          <w:b w:val="0"/>
          <w:i w:val="0"/>
          <w:color w:val="000000" w:themeColor="text1"/>
        </w:rPr>
        <w:t xml:space="preserve"> its storing capacity; due</w:t>
      </w:r>
      <w:r w:rsidR="00484659" w:rsidRPr="00B3560A">
        <w:rPr>
          <w:rFonts w:ascii="Times New Roman" w:hAnsi="Times New Roman" w:cs="Times New Roman"/>
          <w:b w:val="0"/>
          <w:i w:val="0"/>
          <w:color w:val="000000" w:themeColor="text1"/>
        </w:rPr>
        <w:t xml:space="preserve"> </w:t>
      </w:r>
      <w:r w:rsidR="00513C42" w:rsidRPr="00B3560A">
        <w:rPr>
          <w:rFonts w:ascii="Times New Roman" w:hAnsi="Times New Roman" w:cs="Times New Roman"/>
          <w:b w:val="0"/>
          <w:i w:val="0"/>
          <w:color w:val="000000" w:themeColor="text1"/>
        </w:rPr>
        <w:t xml:space="preserve">to the </w:t>
      </w:r>
      <w:r w:rsidR="00FB19E7" w:rsidRPr="00B3560A">
        <w:rPr>
          <w:rFonts w:ascii="Times New Roman" w:hAnsi="Times New Roman" w:cs="Times New Roman"/>
          <w:b w:val="0"/>
          <w:i w:val="0"/>
          <w:color w:val="000000" w:themeColor="text1"/>
        </w:rPr>
        <w:t>increment</w:t>
      </w:r>
      <w:r w:rsidR="00484659" w:rsidRPr="00B3560A">
        <w:rPr>
          <w:rFonts w:ascii="Times New Roman" w:hAnsi="Times New Roman" w:cs="Times New Roman"/>
          <w:b w:val="0"/>
          <w:i w:val="0"/>
          <w:color w:val="000000" w:themeColor="text1"/>
        </w:rPr>
        <w:t xml:space="preserve"> of</w:t>
      </w:r>
      <w:r w:rsidR="00FB19E7" w:rsidRPr="00B3560A">
        <w:rPr>
          <w:rFonts w:ascii="Times New Roman" w:hAnsi="Times New Roman" w:cs="Times New Roman"/>
          <w:b w:val="0"/>
          <w:i w:val="0"/>
          <w:color w:val="000000" w:themeColor="text1"/>
        </w:rPr>
        <w:t xml:space="preserve"> container throughput from year to year.</w:t>
      </w:r>
      <w:r w:rsidR="00E61B33" w:rsidRPr="00B3560A">
        <w:rPr>
          <w:rFonts w:ascii="Times New Roman" w:hAnsi="Times New Roman" w:cs="Times New Roman"/>
          <w:b w:val="0"/>
          <w:i w:val="0"/>
          <w:color w:val="000000" w:themeColor="text1"/>
        </w:rPr>
        <w:t xml:space="preserve"> </w:t>
      </w:r>
      <w:r w:rsidR="001A0E0D" w:rsidRPr="00B3560A">
        <w:rPr>
          <w:rFonts w:ascii="Times New Roman" w:hAnsi="Times New Roman" w:cs="Times New Roman"/>
          <w:b w:val="0"/>
          <w:i w:val="0"/>
          <w:color w:val="000000" w:themeColor="text1"/>
        </w:rPr>
        <w:t xml:space="preserve">At the beginning, the terminal </w:t>
      </w:r>
      <w:r w:rsidR="001538DA" w:rsidRPr="00B3560A">
        <w:rPr>
          <w:rFonts w:ascii="Times New Roman" w:hAnsi="Times New Roman" w:cs="Times New Roman"/>
          <w:b w:val="0"/>
          <w:i w:val="0"/>
          <w:color w:val="000000" w:themeColor="text1"/>
        </w:rPr>
        <w:t xml:space="preserve">was the </w:t>
      </w:r>
      <w:r w:rsidR="00E61B33" w:rsidRPr="00B3560A">
        <w:rPr>
          <w:rFonts w:ascii="Times New Roman" w:hAnsi="Times New Roman" w:cs="Times New Roman"/>
          <w:b w:val="0"/>
          <w:i w:val="0"/>
          <w:color w:val="000000" w:themeColor="text1"/>
        </w:rPr>
        <w:t>capacity of accommodating 945</w:t>
      </w:r>
      <w:r w:rsidR="001A0E0D" w:rsidRPr="00B3560A">
        <w:rPr>
          <w:rFonts w:ascii="Times New Roman" w:hAnsi="Times New Roman" w:cs="Times New Roman"/>
          <w:b w:val="0"/>
          <w:i w:val="0"/>
          <w:color w:val="000000" w:themeColor="text1"/>
        </w:rPr>
        <w:t xml:space="preserve"> containers</w:t>
      </w:r>
      <w:r w:rsidR="00E61B33" w:rsidRPr="00B3560A">
        <w:rPr>
          <w:rFonts w:ascii="Times New Roman" w:hAnsi="Times New Roman" w:cs="Times New Roman"/>
          <w:b w:val="0"/>
          <w:i w:val="0"/>
          <w:color w:val="000000" w:themeColor="text1"/>
        </w:rPr>
        <w:t xml:space="preserve"> </w:t>
      </w:r>
      <w:r w:rsidR="001538DA" w:rsidRPr="00B3560A">
        <w:rPr>
          <w:rFonts w:ascii="Times New Roman" w:hAnsi="Times New Roman" w:cs="Times New Roman"/>
          <w:b w:val="0"/>
          <w:i w:val="0"/>
          <w:color w:val="000000" w:themeColor="text1"/>
        </w:rPr>
        <w:t>of</w:t>
      </w:r>
      <w:r w:rsidR="00E61B33" w:rsidRPr="00B3560A">
        <w:rPr>
          <w:rFonts w:ascii="Times New Roman" w:hAnsi="Times New Roman" w:cs="Times New Roman"/>
          <w:b w:val="0"/>
          <w:i w:val="0"/>
          <w:color w:val="000000" w:themeColor="text1"/>
        </w:rPr>
        <w:t xml:space="preserve"> TEU.</w:t>
      </w:r>
      <w:r w:rsidR="00DF3EFA" w:rsidRPr="00B3560A">
        <w:rPr>
          <w:rFonts w:ascii="Times New Roman" w:hAnsi="Times New Roman" w:cs="Times New Roman"/>
          <w:b w:val="0"/>
          <w:i w:val="0"/>
          <w:color w:val="000000" w:themeColor="text1"/>
        </w:rPr>
        <w:t xml:space="preserve"> However</w:t>
      </w:r>
      <w:r w:rsidR="00513C42" w:rsidRPr="00B3560A">
        <w:rPr>
          <w:rFonts w:ascii="Times New Roman" w:hAnsi="Times New Roman" w:cs="Times New Roman"/>
          <w:b w:val="0"/>
          <w:i w:val="0"/>
          <w:color w:val="000000" w:themeColor="text1"/>
        </w:rPr>
        <w:t>,</w:t>
      </w:r>
      <w:r w:rsidR="00DF3EFA" w:rsidRPr="00B3560A">
        <w:rPr>
          <w:rFonts w:ascii="Times New Roman" w:hAnsi="Times New Roman" w:cs="Times New Roman"/>
          <w:b w:val="0"/>
          <w:i w:val="0"/>
          <w:color w:val="000000" w:themeColor="text1"/>
        </w:rPr>
        <w:t xml:space="preserve"> </w:t>
      </w:r>
      <w:r w:rsidR="00513C42" w:rsidRPr="00B3560A">
        <w:rPr>
          <w:rFonts w:ascii="Times New Roman" w:hAnsi="Times New Roman" w:cs="Times New Roman"/>
          <w:b w:val="0"/>
          <w:i w:val="0"/>
          <w:color w:val="000000" w:themeColor="text1"/>
        </w:rPr>
        <w:t>its</w:t>
      </w:r>
      <w:r w:rsidR="00DF3EFA" w:rsidRPr="00B3560A">
        <w:rPr>
          <w:rFonts w:ascii="Times New Roman" w:hAnsi="Times New Roman" w:cs="Times New Roman"/>
          <w:b w:val="0"/>
          <w:i w:val="0"/>
          <w:color w:val="000000" w:themeColor="text1"/>
        </w:rPr>
        <w:t xml:space="preserve"> </w:t>
      </w:r>
      <w:r w:rsidR="00513C42" w:rsidRPr="00B3560A">
        <w:rPr>
          <w:rFonts w:ascii="Times New Roman" w:hAnsi="Times New Roman" w:cs="Times New Roman"/>
          <w:b w:val="0"/>
          <w:i w:val="0"/>
          <w:color w:val="000000" w:themeColor="text1"/>
        </w:rPr>
        <w:t xml:space="preserve">capacity </w:t>
      </w:r>
      <w:r w:rsidR="00DF3EFA" w:rsidRPr="00B3560A">
        <w:rPr>
          <w:rFonts w:ascii="Times New Roman" w:hAnsi="Times New Roman" w:cs="Times New Roman"/>
          <w:b w:val="0"/>
          <w:i w:val="0"/>
          <w:color w:val="000000" w:themeColor="text1"/>
        </w:rPr>
        <w:t xml:space="preserve">increased to the </w:t>
      </w:r>
      <w:r w:rsidR="00DF3EFA" w:rsidRPr="00B3560A">
        <w:rPr>
          <w:rFonts w:ascii="Times New Roman" w:hAnsi="Times New Roman" w:cs="Times New Roman"/>
          <w:b w:val="0"/>
          <w:bCs w:val="0"/>
          <w:i w:val="0"/>
          <w:color w:val="000000" w:themeColor="text1"/>
        </w:rPr>
        <w:t xml:space="preserve">14,908 </w:t>
      </w:r>
      <w:r w:rsidR="00513C42" w:rsidRPr="00B3560A">
        <w:rPr>
          <w:rFonts w:ascii="Times New Roman" w:hAnsi="Times New Roman" w:cs="Times New Roman"/>
          <w:b w:val="0"/>
          <w:bCs w:val="0"/>
          <w:i w:val="0"/>
          <w:color w:val="000000" w:themeColor="text1"/>
        </w:rPr>
        <w:t>in</w:t>
      </w:r>
      <w:r w:rsidR="00DF3EFA" w:rsidRPr="00B3560A">
        <w:rPr>
          <w:rFonts w:ascii="Times New Roman" w:hAnsi="Times New Roman" w:cs="Times New Roman"/>
          <w:b w:val="0"/>
          <w:bCs w:val="0"/>
          <w:i w:val="0"/>
          <w:color w:val="000000" w:themeColor="text1"/>
        </w:rPr>
        <w:t xml:space="preserve"> 2008 </w:t>
      </w:r>
      <w:r w:rsidR="001538DA" w:rsidRPr="00B3560A">
        <w:rPr>
          <w:rFonts w:ascii="Times New Roman" w:hAnsi="Times New Roman" w:cs="Times New Roman"/>
          <w:b w:val="0"/>
          <w:bCs w:val="0"/>
          <w:i w:val="0"/>
          <w:color w:val="000000" w:themeColor="text1"/>
        </w:rPr>
        <w:t>E.C</w:t>
      </w:r>
      <w:r w:rsidR="00DF3EFA" w:rsidRPr="00B3560A">
        <w:rPr>
          <w:rFonts w:ascii="Times New Roman" w:hAnsi="Times New Roman" w:cs="Times New Roman"/>
          <w:b w:val="0"/>
          <w:bCs w:val="0"/>
          <w:i w:val="0"/>
          <w:color w:val="000000" w:themeColor="text1"/>
        </w:rPr>
        <w:t>.</w:t>
      </w:r>
    </w:p>
    <w:p w:rsidR="00DB5734" w:rsidRPr="00712FC6" w:rsidRDefault="00712FC6" w:rsidP="00712FC6">
      <w:pPr>
        <w:pStyle w:val="Caption"/>
        <w:rPr>
          <w:b w:val="0"/>
          <w:color w:val="000000" w:themeColor="text1"/>
          <w:sz w:val="24"/>
          <w:szCs w:val="24"/>
        </w:rPr>
      </w:pPr>
      <w:bookmarkStart w:id="174" w:name="_Toc514489205"/>
      <w:bookmarkStart w:id="175" w:name="_Toc514737003"/>
      <w:bookmarkStart w:id="176" w:name="_Toc515860107"/>
      <w:bookmarkStart w:id="177" w:name="_Toc517089811"/>
      <w:r w:rsidRPr="00712FC6">
        <w:rPr>
          <w:b w:val="0"/>
          <w:color w:val="000000" w:themeColor="text1"/>
          <w:sz w:val="24"/>
          <w:szCs w:val="24"/>
        </w:rPr>
        <w:t xml:space="preserve">Table 4. </w:t>
      </w:r>
      <w:r w:rsidR="00993EDA" w:rsidRPr="00712FC6">
        <w:rPr>
          <w:b w:val="0"/>
          <w:color w:val="000000" w:themeColor="text1"/>
          <w:sz w:val="24"/>
          <w:szCs w:val="24"/>
        </w:rPr>
        <w:fldChar w:fldCharType="begin"/>
      </w:r>
      <w:r w:rsidRPr="00712FC6">
        <w:rPr>
          <w:b w:val="0"/>
          <w:color w:val="000000" w:themeColor="text1"/>
          <w:sz w:val="24"/>
          <w:szCs w:val="24"/>
        </w:rPr>
        <w:instrText xml:space="preserve"> SEQ Table_4. \* ARABIC </w:instrText>
      </w:r>
      <w:r w:rsidR="00993EDA" w:rsidRPr="00712FC6">
        <w:rPr>
          <w:b w:val="0"/>
          <w:color w:val="000000" w:themeColor="text1"/>
          <w:sz w:val="24"/>
          <w:szCs w:val="24"/>
        </w:rPr>
        <w:fldChar w:fldCharType="separate"/>
      </w:r>
      <w:r w:rsidR="004F79A2">
        <w:rPr>
          <w:b w:val="0"/>
          <w:noProof/>
          <w:color w:val="000000" w:themeColor="text1"/>
          <w:sz w:val="24"/>
          <w:szCs w:val="24"/>
        </w:rPr>
        <w:t>8</w:t>
      </w:r>
      <w:r w:rsidR="00993EDA" w:rsidRPr="00712FC6">
        <w:rPr>
          <w:b w:val="0"/>
          <w:color w:val="000000" w:themeColor="text1"/>
          <w:sz w:val="24"/>
          <w:szCs w:val="24"/>
        </w:rPr>
        <w:fldChar w:fldCharType="end"/>
      </w:r>
      <w:r w:rsidRPr="00712FC6">
        <w:rPr>
          <w:b w:val="0"/>
          <w:color w:val="000000" w:themeColor="text1"/>
          <w:sz w:val="24"/>
          <w:szCs w:val="24"/>
        </w:rPr>
        <w:t>:</w:t>
      </w:r>
      <w:r>
        <w:rPr>
          <w:b w:val="0"/>
          <w:color w:val="000000" w:themeColor="text1"/>
          <w:sz w:val="24"/>
          <w:szCs w:val="24"/>
        </w:rPr>
        <w:t xml:space="preserve"> </w:t>
      </w:r>
      <w:r w:rsidR="00DB5734" w:rsidRPr="00712FC6">
        <w:rPr>
          <w:rFonts w:cs="Times New Roman"/>
          <w:b w:val="0"/>
          <w:bCs w:val="0"/>
          <w:color w:val="000000" w:themeColor="text1"/>
          <w:sz w:val="24"/>
          <w:szCs w:val="24"/>
        </w:rPr>
        <w:t>The annual difference flow of full and empty containers</w:t>
      </w:r>
      <w:bookmarkEnd w:id="174"/>
      <w:bookmarkEnd w:id="175"/>
      <w:bookmarkEnd w:id="176"/>
      <w:bookmarkEnd w:id="177"/>
    </w:p>
    <w:tbl>
      <w:tblPr>
        <w:tblStyle w:val="TableGrid"/>
        <w:tblW w:w="0" w:type="auto"/>
        <w:tblInd w:w="108" w:type="dxa"/>
        <w:tblLook w:val="04A0"/>
      </w:tblPr>
      <w:tblGrid>
        <w:gridCol w:w="3346"/>
        <w:gridCol w:w="6022"/>
      </w:tblGrid>
      <w:tr w:rsidR="00367BE3" w:rsidRPr="00FE06DD" w:rsidTr="00935C03">
        <w:trPr>
          <w:trHeight w:val="602"/>
        </w:trPr>
        <w:tc>
          <w:tcPr>
            <w:tcW w:w="3346" w:type="dxa"/>
          </w:tcPr>
          <w:p w:rsidR="00367BE3" w:rsidRPr="00FE06DD" w:rsidRDefault="001749CA" w:rsidP="00DB5734">
            <w:pPr>
              <w:spacing w:line="360" w:lineRule="auto"/>
              <w:jc w:val="center"/>
              <w:rPr>
                <w:color w:val="000000" w:themeColor="text1"/>
              </w:rPr>
            </w:pPr>
            <w:r w:rsidRPr="00FE06DD">
              <w:rPr>
                <w:color w:val="000000" w:themeColor="text1"/>
              </w:rPr>
              <w:t>Y</w:t>
            </w:r>
            <w:r w:rsidR="00367BE3" w:rsidRPr="00FE06DD">
              <w:rPr>
                <w:color w:val="000000" w:themeColor="text1"/>
              </w:rPr>
              <w:t>ear</w:t>
            </w:r>
            <w:r w:rsidR="004D4006">
              <w:rPr>
                <w:color w:val="000000" w:themeColor="text1"/>
              </w:rPr>
              <w:t xml:space="preserve"> in E.C</w:t>
            </w:r>
          </w:p>
        </w:tc>
        <w:tc>
          <w:tcPr>
            <w:tcW w:w="6022" w:type="dxa"/>
          </w:tcPr>
          <w:p w:rsidR="00367BE3" w:rsidRPr="00FE06DD" w:rsidRDefault="00367BE3" w:rsidP="00DB5734">
            <w:pPr>
              <w:spacing w:line="360" w:lineRule="auto"/>
              <w:jc w:val="center"/>
              <w:rPr>
                <w:color w:val="000000" w:themeColor="text1"/>
              </w:rPr>
            </w:pPr>
            <w:r w:rsidRPr="00FE06DD">
              <w:rPr>
                <w:color w:val="000000" w:themeColor="text1"/>
              </w:rPr>
              <w:t xml:space="preserve">Terminal capacity to </w:t>
            </w:r>
            <w:r w:rsidR="00125CBB" w:rsidRPr="00FE06DD">
              <w:rPr>
                <w:color w:val="000000" w:themeColor="text1"/>
              </w:rPr>
              <w:t>accommodate the container in TEU</w:t>
            </w:r>
          </w:p>
        </w:tc>
      </w:tr>
      <w:tr w:rsidR="00367BE3" w:rsidRPr="00FE06DD" w:rsidTr="00935C03">
        <w:trPr>
          <w:trHeight w:val="602"/>
        </w:trPr>
        <w:tc>
          <w:tcPr>
            <w:tcW w:w="3346" w:type="dxa"/>
          </w:tcPr>
          <w:p w:rsidR="00367BE3" w:rsidRPr="00FE06DD" w:rsidRDefault="00367BE3" w:rsidP="00DB5734">
            <w:pPr>
              <w:spacing w:line="360" w:lineRule="auto"/>
              <w:jc w:val="center"/>
              <w:rPr>
                <w:color w:val="000000" w:themeColor="text1"/>
              </w:rPr>
            </w:pPr>
            <w:r w:rsidRPr="00FE06DD">
              <w:rPr>
                <w:color w:val="000000" w:themeColor="text1"/>
              </w:rPr>
              <w:t>2002</w:t>
            </w:r>
          </w:p>
        </w:tc>
        <w:tc>
          <w:tcPr>
            <w:tcW w:w="6022" w:type="dxa"/>
          </w:tcPr>
          <w:p w:rsidR="00367BE3" w:rsidRPr="00FE06DD" w:rsidRDefault="00367BE3" w:rsidP="00DB5734">
            <w:pPr>
              <w:spacing w:line="360" w:lineRule="auto"/>
              <w:jc w:val="center"/>
              <w:rPr>
                <w:color w:val="000000" w:themeColor="text1"/>
              </w:rPr>
            </w:pPr>
            <w:r w:rsidRPr="00FE06DD">
              <w:rPr>
                <w:color w:val="000000" w:themeColor="text1"/>
              </w:rPr>
              <w:t>945</w:t>
            </w:r>
          </w:p>
        </w:tc>
      </w:tr>
      <w:tr w:rsidR="00367BE3" w:rsidRPr="00FE06DD" w:rsidTr="00935C03">
        <w:trPr>
          <w:trHeight w:val="621"/>
        </w:trPr>
        <w:tc>
          <w:tcPr>
            <w:tcW w:w="3346" w:type="dxa"/>
          </w:tcPr>
          <w:p w:rsidR="00367BE3" w:rsidRPr="00FE06DD" w:rsidRDefault="00367BE3" w:rsidP="00DB5734">
            <w:pPr>
              <w:spacing w:line="360" w:lineRule="auto"/>
              <w:jc w:val="center"/>
              <w:rPr>
                <w:color w:val="000000" w:themeColor="text1"/>
              </w:rPr>
            </w:pPr>
            <w:r w:rsidRPr="00FE06DD">
              <w:rPr>
                <w:color w:val="000000" w:themeColor="text1"/>
              </w:rPr>
              <w:t>2003</w:t>
            </w:r>
          </w:p>
        </w:tc>
        <w:tc>
          <w:tcPr>
            <w:tcW w:w="6022" w:type="dxa"/>
          </w:tcPr>
          <w:p w:rsidR="00367BE3" w:rsidRPr="00FE06DD" w:rsidRDefault="00367BE3" w:rsidP="00DB5734">
            <w:pPr>
              <w:spacing w:line="360" w:lineRule="auto"/>
              <w:jc w:val="center"/>
              <w:rPr>
                <w:color w:val="000000" w:themeColor="text1"/>
              </w:rPr>
            </w:pPr>
            <w:r w:rsidRPr="00FE06DD">
              <w:rPr>
                <w:color w:val="000000" w:themeColor="text1"/>
              </w:rPr>
              <w:t>1575</w:t>
            </w:r>
          </w:p>
        </w:tc>
      </w:tr>
      <w:tr w:rsidR="00367BE3" w:rsidRPr="00FE06DD" w:rsidTr="00935C03">
        <w:trPr>
          <w:trHeight w:val="621"/>
        </w:trPr>
        <w:tc>
          <w:tcPr>
            <w:tcW w:w="3346" w:type="dxa"/>
          </w:tcPr>
          <w:p w:rsidR="00367BE3" w:rsidRPr="00FE06DD" w:rsidRDefault="00367BE3" w:rsidP="00DB5734">
            <w:pPr>
              <w:spacing w:line="360" w:lineRule="auto"/>
              <w:jc w:val="center"/>
              <w:rPr>
                <w:color w:val="000000" w:themeColor="text1"/>
              </w:rPr>
            </w:pPr>
            <w:r w:rsidRPr="00FE06DD">
              <w:rPr>
                <w:color w:val="000000" w:themeColor="text1"/>
              </w:rPr>
              <w:t>2007</w:t>
            </w:r>
          </w:p>
        </w:tc>
        <w:tc>
          <w:tcPr>
            <w:tcW w:w="6022" w:type="dxa"/>
          </w:tcPr>
          <w:p w:rsidR="00367BE3" w:rsidRPr="00FE06DD" w:rsidRDefault="00367BE3" w:rsidP="00DB5734">
            <w:pPr>
              <w:spacing w:line="360" w:lineRule="auto"/>
              <w:jc w:val="center"/>
              <w:rPr>
                <w:color w:val="000000" w:themeColor="text1"/>
              </w:rPr>
            </w:pPr>
            <w:r w:rsidRPr="00FE06DD">
              <w:rPr>
                <w:color w:val="000000" w:themeColor="text1"/>
              </w:rPr>
              <w:t>12,726</w:t>
            </w:r>
          </w:p>
        </w:tc>
      </w:tr>
      <w:tr w:rsidR="00367BE3" w:rsidRPr="00FE06DD" w:rsidTr="00935C03">
        <w:trPr>
          <w:trHeight w:val="621"/>
        </w:trPr>
        <w:tc>
          <w:tcPr>
            <w:tcW w:w="3346" w:type="dxa"/>
          </w:tcPr>
          <w:p w:rsidR="00367BE3" w:rsidRPr="00FE06DD" w:rsidRDefault="00367BE3" w:rsidP="00DB5734">
            <w:pPr>
              <w:spacing w:line="360" w:lineRule="auto"/>
              <w:jc w:val="center"/>
              <w:rPr>
                <w:color w:val="000000" w:themeColor="text1"/>
              </w:rPr>
            </w:pPr>
            <w:r w:rsidRPr="00FE06DD">
              <w:rPr>
                <w:color w:val="000000" w:themeColor="text1"/>
              </w:rPr>
              <w:t>2008</w:t>
            </w:r>
          </w:p>
        </w:tc>
        <w:tc>
          <w:tcPr>
            <w:tcW w:w="6022" w:type="dxa"/>
          </w:tcPr>
          <w:p w:rsidR="00367BE3" w:rsidRPr="00FE06DD" w:rsidRDefault="00367BE3" w:rsidP="00DB5734">
            <w:pPr>
              <w:spacing w:line="360" w:lineRule="auto"/>
              <w:jc w:val="center"/>
              <w:rPr>
                <w:color w:val="000000" w:themeColor="text1"/>
              </w:rPr>
            </w:pPr>
            <w:r w:rsidRPr="00FE06DD">
              <w:rPr>
                <w:bCs/>
                <w:color w:val="000000" w:themeColor="text1"/>
              </w:rPr>
              <w:t>14,908</w:t>
            </w:r>
          </w:p>
        </w:tc>
      </w:tr>
    </w:tbl>
    <w:p w:rsidR="00DB5734" w:rsidRPr="00FE06DD" w:rsidRDefault="00DB5734" w:rsidP="00DB5734">
      <w:pPr>
        <w:shd w:val="clear" w:color="auto" w:fill="FFFFFF" w:themeFill="background1"/>
        <w:spacing w:after="0" w:line="360" w:lineRule="auto"/>
        <w:jc w:val="both"/>
        <w:rPr>
          <w:rFonts w:cs="Times New Roman"/>
          <w:color w:val="000000" w:themeColor="text1"/>
          <w:szCs w:val="20"/>
        </w:rPr>
      </w:pPr>
    </w:p>
    <w:p w:rsidR="005921FD" w:rsidRPr="00FE06DD" w:rsidRDefault="00DB5734" w:rsidP="00E055DF">
      <w:pPr>
        <w:spacing w:line="360" w:lineRule="auto"/>
        <w:ind w:left="720" w:hanging="720"/>
        <w:jc w:val="center"/>
        <w:rPr>
          <w:rFonts w:cs="Times New Roman"/>
          <w:bCs/>
          <w:color w:val="000000" w:themeColor="text1"/>
        </w:rPr>
      </w:pPr>
      <w:r w:rsidRPr="00FE06DD">
        <w:rPr>
          <w:noProof/>
          <w:color w:val="000000" w:themeColor="text1"/>
        </w:rPr>
        <w:drawing>
          <wp:inline distT="0" distB="0" distL="0" distR="0">
            <wp:extent cx="5893275" cy="2220686"/>
            <wp:effectExtent l="19050" t="0" r="12225" b="8164"/>
            <wp:docPr id="6"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262434" w:rsidRPr="000C7768" w:rsidRDefault="00BC732D" w:rsidP="00BC732D">
      <w:pPr>
        <w:pStyle w:val="Caption"/>
        <w:rPr>
          <w:rFonts w:cs="Times New Roman"/>
          <w:b w:val="0"/>
          <w:bCs w:val="0"/>
          <w:color w:val="000000" w:themeColor="text1"/>
          <w:sz w:val="24"/>
          <w:szCs w:val="24"/>
        </w:rPr>
      </w:pPr>
      <w:bookmarkStart w:id="178" w:name="_Toc514478339"/>
      <w:bookmarkStart w:id="179" w:name="_Toc514736761"/>
      <w:bookmarkStart w:id="180" w:name="_Toc515573950"/>
      <w:bookmarkStart w:id="181" w:name="_Toc515883276"/>
      <w:bookmarkStart w:id="182" w:name="_Toc517294657"/>
      <w:bookmarkStart w:id="183" w:name="_Toc514428672"/>
      <w:r w:rsidRPr="00BC732D">
        <w:rPr>
          <w:b w:val="0"/>
          <w:color w:val="000000" w:themeColor="text1"/>
          <w:sz w:val="24"/>
          <w:szCs w:val="24"/>
        </w:rPr>
        <w:t xml:space="preserve">Figure 4. </w:t>
      </w:r>
      <w:r w:rsidR="00993EDA" w:rsidRPr="00BC732D">
        <w:rPr>
          <w:b w:val="0"/>
          <w:color w:val="000000" w:themeColor="text1"/>
          <w:sz w:val="24"/>
          <w:szCs w:val="24"/>
        </w:rPr>
        <w:fldChar w:fldCharType="begin"/>
      </w:r>
      <w:r w:rsidRPr="00BC732D">
        <w:rPr>
          <w:b w:val="0"/>
          <w:color w:val="000000" w:themeColor="text1"/>
          <w:sz w:val="24"/>
          <w:szCs w:val="24"/>
        </w:rPr>
        <w:instrText xml:space="preserve"> SEQ Figure_4. \* ARABIC </w:instrText>
      </w:r>
      <w:r w:rsidR="00993EDA" w:rsidRPr="00BC732D">
        <w:rPr>
          <w:b w:val="0"/>
          <w:color w:val="000000" w:themeColor="text1"/>
          <w:sz w:val="24"/>
          <w:szCs w:val="24"/>
        </w:rPr>
        <w:fldChar w:fldCharType="separate"/>
      </w:r>
      <w:r w:rsidR="004F79A2">
        <w:rPr>
          <w:b w:val="0"/>
          <w:noProof/>
          <w:color w:val="000000" w:themeColor="text1"/>
          <w:sz w:val="24"/>
          <w:szCs w:val="24"/>
        </w:rPr>
        <w:t>8</w:t>
      </w:r>
      <w:r w:rsidR="00993EDA" w:rsidRPr="00BC732D">
        <w:rPr>
          <w:b w:val="0"/>
          <w:color w:val="000000" w:themeColor="text1"/>
          <w:sz w:val="24"/>
          <w:szCs w:val="24"/>
        </w:rPr>
        <w:fldChar w:fldCharType="end"/>
      </w:r>
      <w:r w:rsidRPr="00BC732D">
        <w:rPr>
          <w:b w:val="0"/>
          <w:color w:val="000000" w:themeColor="text1"/>
          <w:sz w:val="24"/>
          <w:szCs w:val="24"/>
        </w:rPr>
        <w:t>:</w:t>
      </w:r>
      <w:r>
        <w:rPr>
          <w:b w:val="0"/>
          <w:color w:val="000000" w:themeColor="text1"/>
          <w:sz w:val="24"/>
          <w:szCs w:val="24"/>
        </w:rPr>
        <w:t xml:space="preserve"> </w:t>
      </w:r>
      <w:r w:rsidR="00650945" w:rsidRPr="00BC732D">
        <w:rPr>
          <w:rFonts w:cs="Times New Roman"/>
          <w:b w:val="0"/>
          <w:color w:val="000000" w:themeColor="text1"/>
          <w:sz w:val="24"/>
          <w:szCs w:val="24"/>
        </w:rPr>
        <w:t>The</w:t>
      </w:r>
      <w:r w:rsidR="00DB5734" w:rsidRPr="00BC732D">
        <w:rPr>
          <w:rFonts w:cs="Times New Roman"/>
          <w:b w:val="0"/>
          <w:color w:val="000000" w:themeColor="text1"/>
          <w:sz w:val="24"/>
          <w:szCs w:val="24"/>
        </w:rPr>
        <w:t xml:space="preserve"> annual difference flow of full and empty </w:t>
      </w:r>
      <w:r w:rsidR="00DB5734" w:rsidRPr="000C7768">
        <w:rPr>
          <w:rFonts w:cs="Times New Roman"/>
          <w:b w:val="0"/>
          <w:color w:val="000000" w:themeColor="text1"/>
          <w:sz w:val="24"/>
          <w:szCs w:val="24"/>
        </w:rPr>
        <w:t>containers</w:t>
      </w:r>
      <w:bookmarkEnd w:id="178"/>
      <w:bookmarkEnd w:id="179"/>
      <w:bookmarkEnd w:id="180"/>
      <w:bookmarkEnd w:id="181"/>
      <w:bookmarkEnd w:id="182"/>
      <w:r w:rsidR="00650945" w:rsidRPr="000C7768">
        <w:rPr>
          <w:rFonts w:cs="Times New Roman"/>
          <w:b w:val="0"/>
          <w:color w:val="000000" w:themeColor="text1"/>
          <w:sz w:val="24"/>
          <w:szCs w:val="24"/>
        </w:rPr>
        <w:t xml:space="preserve"> </w:t>
      </w:r>
      <w:bookmarkEnd w:id="183"/>
    </w:p>
    <w:p w:rsidR="00183E24" w:rsidRPr="00F811E2" w:rsidRDefault="00127541" w:rsidP="00F811E2">
      <w:pPr>
        <w:spacing w:before="240"/>
        <w:rPr>
          <w:b/>
        </w:rPr>
      </w:pPr>
      <w:r w:rsidRPr="00F811E2">
        <w:rPr>
          <w:b/>
        </w:rPr>
        <w:t>The annual growth of importing container</w:t>
      </w:r>
      <w:r w:rsidR="00383C2C" w:rsidRPr="00F811E2">
        <w:rPr>
          <w:b/>
        </w:rPr>
        <w:t xml:space="preserve"> at </w:t>
      </w:r>
      <w:r w:rsidRPr="00F811E2">
        <w:rPr>
          <w:b/>
        </w:rPr>
        <w:t>modjo dry port</w:t>
      </w:r>
      <w:r w:rsidR="00F811E2">
        <w:rPr>
          <w:b/>
        </w:rPr>
        <w:t>:</w:t>
      </w:r>
    </w:p>
    <w:p w:rsidR="005921FD" w:rsidRPr="00FE06DD" w:rsidRDefault="008D654E" w:rsidP="00F811E2">
      <w:pPr>
        <w:spacing w:before="240" w:line="360" w:lineRule="auto"/>
        <w:jc w:val="both"/>
        <w:rPr>
          <w:color w:val="000000" w:themeColor="text1"/>
        </w:rPr>
      </w:pPr>
      <w:r w:rsidRPr="00FE06DD">
        <w:rPr>
          <w:color w:val="000000" w:themeColor="text1"/>
        </w:rPr>
        <w:t>As indicated in</w:t>
      </w:r>
      <w:r w:rsidR="004D4006">
        <w:rPr>
          <w:color w:val="000000" w:themeColor="text1"/>
        </w:rPr>
        <w:t xml:space="preserve"> the</w:t>
      </w:r>
      <w:r w:rsidRPr="00FE06DD">
        <w:rPr>
          <w:color w:val="000000" w:themeColor="text1"/>
        </w:rPr>
        <w:t xml:space="preserve"> report of </w:t>
      </w:r>
      <w:r w:rsidR="006F0D42" w:rsidRPr="00FE06DD">
        <w:rPr>
          <w:color w:val="000000" w:themeColor="text1"/>
        </w:rPr>
        <w:t>World Bank</w:t>
      </w:r>
      <w:r w:rsidRPr="00FE06DD">
        <w:rPr>
          <w:color w:val="000000" w:themeColor="text1"/>
        </w:rPr>
        <w:t xml:space="preserve"> </w:t>
      </w:r>
      <w:r w:rsidR="001515E4" w:rsidRPr="00FE06DD">
        <w:rPr>
          <w:color w:val="000000" w:themeColor="text1"/>
        </w:rPr>
        <w:t>2010</w:t>
      </w:r>
      <w:r w:rsidR="004D4006">
        <w:rPr>
          <w:color w:val="000000" w:themeColor="text1"/>
        </w:rPr>
        <w:t>,</w:t>
      </w:r>
      <w:r w:rsidR="006F0D42" w:rsidRPr="00FE06DD">
        <w:rPr>
          <w:color w:val="000000" w:themeColor="text1"/>
        </w:rPr>
        <w:t xml:space="preserve"> the </w:t>
      </w:r>
      <w:r w:rsidR="004D4006">
        <w:rPr>
          <w:color w:val="000000" w:themeColor="text1"/>
        </w:rPr>
        <w:t>95</w:t>
      </w:r>
      <w:r w:rsidR="006F0D42" w:rsidRPr="00FE06DD">
        <w:rPr>
          <w:color w:val="000000" w:themeColor="text1"/>
        </w:rPr>
        <w:t xml:space="preserve"> percent of Ethiopian freight/ cargo has flow</w:t>
      </w:r>
      <w:r w:rsidR="004D4006">
        <w:rPr>
          <w:color w:val="000000" w:themeColor="text1"/>
        </w:rPr>
        <w:t>ed through the M</w:t>
      </w:r>
      <w:r w:rsidR="006F0D42" w:rsidRPr="00FE06DD">
        <w:rPr>
          <w:color w:val="000000" w:themeColor="text1"/>
        </w:rPr>
        <w:t xml:space="preserve">odjo dry ports. Due to increasing the number of importers; the number of </w:t>
      </w:r>
      <w:r w:rsidR="006F0D42" w:rsidRPr="00FE06DD">
        <w:rPr>
          <w:color w:val="000000" w:themeColor="text1"/>
        </w:rPr>
        <w:lastRenderedPageBreak/>
        <w:t xml:space="preserve">containers directly increases similar approach with the number of importers. </w:t>
      </w:r>
      <w:r w:rsidR="00EC1741" w:rsidRPr="00FE06DD">
        <w:rPr>
          <w:color w:val="000000" w:themeColor="text1"/>
        </w:rPr>
        <w:t xml:space="preserve">This can be </w:t>
      </w:r>
      <w:r w:rsidR="00F769D3" w:rsidRPr="00FE06DD">
        <w:rPr>
          <w:color w:val="000000" w:themeColor="text1"/>
        </w:rPr>
        <w:t>understood</w:t>
      </w:r>
      <w:r w:rsidR="00B0731F" w:rsidRPr="00FE06DD">
        <w:rPr>
          <w:color w:val="000000" w:themeColor="text1"/>
        </w:rPr>
        <w:t xml:space="preserve"> </w:t>
      </w:r>
      <w:r w:rsidR="00F769D3">
        <w:rPr>
          <w:color w:val="000000" w:themeColor="text1"/>
        </w:rPr>
        <w:t xml:space="preserve">in </w:t>
      </w:r>
      <w:r w:rsidR="000B5477" w:rsidRPr="00F769D3">
        <w:rPr>
          <w:color w:val="000000" w:themeColor="text1"/>
        </w:rPr>
        <w:t>T</w:t>
      </w:r>
      <w:r w:rsidR="00B0731F" w:rsidRPr="00F769D3">
        <w:rPr>
          <w:color w:val="000000" w:themeColor="text1"/>
        </w:rPr>
        <w:t>able</w:t>
      </w:r>
      <w:r w:rsidR="000B5477" w:rsidRPr="00F769D3">
        <w:rPr>
          <w:color w:val="000000" w:themeColor="text1"/>
        </w:rPr>
        <w:t xml:space="preserve"> 4.</w:t>
      </w:r>
      <w:r w:rsidR="00F769D3" w:rsidRPr="00F769D3">
        <w:rPr>
          <w:color w:val="000000" w:themeColor="text1"/>
        </w:rPr>
        <w:t>9</w:t>
      </w:r>
      <w:r w:rsidR="005B1339" w:rsidRPr="00F769D3">
        <w:rPr>
          <w:color w:val="000000" w:themeColor="text1"/>
        </w:rPr>
        <w:t xml:space="preserve"> and F</w:t>
      </w:r>
      <w:r w:rsidR="00B0731F" w:rsidRPr="00F769D3">
        <w:rPr>
          <w:color w:val="000000" w:themeColor="text1"/>
        </w:rPr>
        <w:t>igure</w:t>
      </w:r>
      <w:r w:rsidR="005B1339" w:rsidRPr="00F769D3">
        <w:rPr>
          <w:color w:val="000000" w:themeColor="text1"/>
        </w:rPr>
        <w:t xml:space="preserve"> 4.</w:t>
      </w:r>
      <w:r w:rsidR="00F769D3" w:rsidRPr="00F769D3">
        <w:rPr>
          <w:color w:val="000000" w:themeColor="text1"/>
        </w:rPr>
        <w:t>10</w:t>
      </w:r>
      <w:r w:rsidR="00B0731F" w:rsidRPr="00F769D3">
        <w:rPr>
          <w:color w:val="000000" w:themeColor="text1"/>
        </w:rPr>
        <w:t>.</w:t>
      </w:r>
    </w:p>
    <w:p w:rsidR="00383C2C" w:rsidRPr="00712FC6" w:rsidRDefault="00712FC6" w:rsidP="00712FC6">
      <w:pPr>
        <w:pStyle w:val="Caption"/>
        <w:rPr>
          <w:b w:val="0"/>
          <w:color w:val="000000" w:themeColor="text1"/>
          <w:sz w:val="24"/>
          <w:szCs w:val="24"/>
        </w:rPr>
      </w:pPr>
      <w:bookmarkStart w:id="184" w:name="_Toc512370869"/>
      <w:bookmarkStart w:id="185" w:name="_Toc514489206"/>
      <w:bookmarkStart w:id="186" w:name="_Toc514737004"/>
      <w:bookmarkStart w:id="187" w:name="_Toc515860108"/>
      <w:bookmarkStart w:id="188" w:name="_Toc517089812"/>
      <w:r w:rsidRPr="00712FC6">
        <w:rPr>
          <w:b w:val="0"/>
          <w:color w:val="000000" w:themeColor="text1"/>
          <w:sz w:val="24"/>
          <w:szCs w:val="24"/>
        </w:rPr>
        <w:t xml:space="preserve">Table 4. </w:t>
      </w:r>
      <w:r w:rsidR="00993EDA" w:rsidRPr="00712FC6">
        <w:rPr>
          <w:b w:val="0"/>
          <w:color w:val="000000" w:themeColor="text1"/>
          <w:sz w:val="24"/>
          <w:szCs w:val="24"/>
        </w:rPr>
        <w:fldChar w:fldCharType="begin"/>
      </w:r>
      <w:r w:rsidRPr="00712FC6">
        <w:rPr>
          <w:b w:val="0"/>
          <w:color w:val="000000" w:themeColor="text1"/>
          <w:sz w:val="24"/>
          <w:szCs w:val="24"/>
        </w:rPr>
        <w:instrText xml:space="preserve"> SEQ Table_4. \* ARABIC </w:instrText>
      </w:r>
      <w:r w:rsidR="00993EDA" w:rsidRPr="00712FC6">
        <w:rPr>
          <w:b w:val="0"/>
          <w:color w:val="000000" w:themeColor="text1"/>
          <w:sz w:val="24"/>
          <w:szCs w:val="24"/>
        </w:rPr>
        <w:fldChar w:fldCharType="separate"/>
      </w:r>
      <w:r w:rsidR="004F79A2">
        <w:rPr>
          <w:b w:val="0"/>
          <w:noProof/>
          <w:color w:val="000000" w:themeColor="text1"/>
          <w:sz w:val="24"/>
          <w:szCs w:val="24"/>
        </w:rPr>
        <w:t>9</w:t>
      </w:r>
      <w:r w:rsidR="00993EDA" w:rsidRPr="00712FC6">
        <w:rPr>
          <w:b w:val="0"/>
          <w:color w:val="000000" w:themeColor="text1"/>
          <w:sz w:val="24"/>
          <w:szCs w:val="24"/>
        </w:rPr>
        <w:fldChar w:fldCharType="end"/>
      </w:r>
      <w:r w:rsidRPr="00712FC6">
        <w:rPr>
          <w:b w:val="0"/>
          <w:color w:val="000000" w:themeColor="text1"/>
          <w:sz w:val="24"/>
          <w:szCs w:val="24"/>
        </w:rPr>
        <w:t xml:space="preserve">: </w:t>
      </w:r>
      <w:r w:rsidR="00383C2C" w:rsidRPr="00712FC6">
        <w:rPr>
          <w:b w:val="0"/>
          <w:color w:val="000000" w:themeColor="text1"/>
          <w:sz w:val="24"/>
          <w:szCs w:val="24"/>
        </w:rPr>
        <w:t xml:space="preserve">The annual growth of importing container at </w:t>
      </w:r>
      <w:r w:rsidR="004D4006" w:rsidRPr="00712FC6">
        <w:rPr>
          <w:b w:val="0"/>
          <w:color w:val="000000" w:themeColor="text1"/>
          <w:sz w:val="24"/>
          <w:szCs w:val="24"/>
        </w:rPr>
        <w:t>M</w:t>
      </w:r>
      <w:r w:rsidR="00383C2C" w:rsidRPr="00712FC6">
        <w:rPr>
          <w:b w:val="0"/>
          <w:color w:val="000000" w:themeColor="text1"/>
          <w:sz w:val="24"/>
          <w:szCs w:val="24"/>
        </w:rPr>
        <w:t>odjo dry port</w:t>
      </w:r>
      <w:bookmarkEnd w:id="184"/>
      <w:bookmarkEnd w:id="185"/>
      <w:bookmarkEnd w:id="186"/>
      <w:bookmarkEnd w:id="187"/>
      <w:bookmarkEnd w:id="188"/>
    </w:p>
    <w:tbl>
      <w:tblPr>
        <w:tblStyle w:val="TableGrid"/>
        <w:tblW w:w="0" w:type="auto"/>
        <w:tblInd w:w="108" w:type="dxa"/>
        <w:tblLook w:val="04A0"/>
      </w:tblPr>
      <w:tblGrid>
        <w:gridCol w:w="3555"/>
        <w:gridCol w:w="5813"/>
      </w:tblGrid>
      <w:tr w:rsidR="00371C25" w:rsidRPr="00FE06DD" w:rsidTr="00DE1700">
        <w:trPr>
          <w:trHeight w:val="386"/>
        </w:trPr>
        <w:tc>
          <w:tcPr>
            <w:tcW w:w="3555" w:type="dxa"/>
          </w:tcPr>
          <w:p w:rsidR="009C190E" w:rsidRPr="00FE06DD" w:rsidRDefault="009C190E">
            <w:pPr>
              <w:jc w:val="center"/>
              <w:rPr>
                <w:color w:val="000000" w:themeColor="text1"/>
                <w:szCs w:val="24"/>
              </w:rPr>
            </w:pPr>
            <w:r w:rsidRPr="00FE06DD">
              <w:rPr>
                <w:color w:val="000000" w:themeColor="text1"/>
                <w:szCs w:val="24"/>
              </w:rPr>
              <w:t>Years</w:t>
            </w:r>
            <w:r w:rsidR="004D4006">
              <w:rPr>
                <w:color w:val="000000" w:themeColor="text1"/>
                <w:szCs w:val="24"/>
              </w:rPr>
              <w:t xml:space="preserve"> in E.C.</w:t>
            </w:r>
          </w:p>
        </w:tc>
        <w:tc>
          <w:tcPr>
            <w:tcW w:w="5813" w:type="dxa"/>
          </w:tcPr>
          <w:p w:rsidR="009C190E" w:rsidRPr="00FE06DD" w:rsidRDefault="009C190E" w:rsidP="00E71417">
            <w:pPr>
              <w:jc w:val="center"/>
              <w:rPr>
                <w:color w:val="000000" w:themeColor="text1"/>
                <w:szCs w:val="24"/>
              </w:rPr>
            </w:pPr>
            <w:r w:rsidRPr="00FE06DD">
              <w:rPr>
                <w:color w:val="000000" w:themeColor="text1"/>
                <w:szCs w:val="24"/>
              </w:rPr>
              <w:t xml:space="preserve">Annual </w:t>
            </w:r>
            <w:r w:rsidR="00E71417" w:rsidRPr="00FE06DD">
              <w:rPr>
                <w:color w:val="000000" w:themeColor="text1"/>
                <w:szCs w:val="24"/>
              </w:rPr>
              <w:t>growth of importing container to dry port</w:t>
            </w:r>
          </w:p>
        </w:tc>
      </w:tr>
      <w:tr w:rsidR="00371C25" w:rsidRPr="00FE06DD" w:rsidTr="00935C03">
        <w:trPr>
          <w:trHeight w:val="531"/>
        </w:trPr>
        <w:tc>
          <w:tcPr>
            <w:tcW w:w="3555" w:type="dxa"/>
          </w:tcPr>
          <w:p w:rsidR="009C190E" w:rsidRPr="00FE06DD" w:rsidRDefault="009C190E">
            <w:pPr>
              <w:jc w:val="center"/>
              <w:rPr>
                <w:color w:val="000000" w:themeColor="text1"/>
                <w:szCs w:val="24"/>
              </w:rPr>
            </w:pPr>
            <w:r w:rsidRPr="00FE06DD">
              <w:rPr>
                <w:color w:val="000000" w:themeColor="text1"/>
                <w:szCs w:val="24"/>
              </w:rPr>
              <w:t>2002</w:t>
            </w:r>
          </w:p>
        </w:tc>
        <w:tc>
          <w:tcPr>
            <w:tcW w:w="5813" w:type="dxa"/>
          </w:tcPr>
          <w:p w:rsidR="009C190E" w:rsidRPr="00FE06DD" w:rsidRDefault="009C190E">
            <w:pPr>
              <w:jc w:val="center"/>
              <w:rPr>
                <w:color w:val="000000" w:themeColor="text1"/>
                <w:szCs w:val="24"/>
              </w:rPr>
            </w:pPr>
            <w:r w:rsidRPr="00FE06DD">
              <w:rPr>
                <w:color w:val="000000" w:themeColor="text1"/>
                <w:szCs w:val="24"/>
              </w:rPr>
              <w:t>12,337</w:t>
            </w:r>
          </w:p>
        </w:tc>
      </w:tr>
      <w:tr w:rsidR="00371C25" w:rsidRPr="00FE06DD" w:rsidTr="00935C03">
        <w:trPr>
          <w:trHeight w:val="531"/>
        </w:trPr>
        <w:tc>
          <w:tcPr>
            <w:tcW w:w="3555" w:type="dxa"/>
          </w:tcPr>
          <w:p w:rsidR="009C190E" w:rsidRPr="00FE06DD" w:rsidRDefault="009C190E">
            <w:pPr>
              <w:jc w:val="center"/>
              <w:rPr>
                <w:color w:val="000000" w:themeColor="text1"/>
                <w:szCs w:val="24"/>
              </w:rPr>
            </w:pPr>
            <w:r w:rsidRPr="00FE06DD">
              <w:rPr>
                <w:color w:val="000000" w:themeColor="text1"/>
                <w:szCs w:val="24"/>
              </w:rPr>
              <w:t>2003</w:t>
            </w:r>
          </w:p>
        </w:tc>
        <w:tc>
          <w:tcPr>
            <w:tcW w:w="5813" w:type="dxa"/>
          </w:tcPr>
          <w:p w:rsidR="009C190E" w:rsidRPr="00FE06DD" w:rsidRDefault="009C190E">
            <w:pPr>
              <w:jc w:val="center"/>
              <w:rPr>
                <w:color w:val="000000" w:themeColor="text1"/>
                <w:szCs w:val="24"/>
              </w:rPr>
            </w:pPr>
            <w:r w:rsidRPr="00FE06DD">
              <w:rPr>
                <w:color w:val="000000" w:themeColor="text1"/>
                <w:szCs w:val="24"/>
              </w:rPr>
              <w:t>10,786</w:t>
            </w:r>
          </w:p>
        </w:tc>
      </w:tr>
      <w:tr w:rsidR="00371C25" w:rsidRPr="00FE06DD" w:rsidTr="00935C03">
        <w:trPr>
          <w:trHeight w:val="531"/>
        </w:trPr>
        <w:tc>
          <w:tcPr>
            <w:tcW w:w="3555" w:type="dxa"/>
          </w:tcPr>
          <w:p w:rsidR="009C190E" w:rsidRPr="00FE06DD" w:rsidRDefault="009C190E">
            <w:pPr>
              <w:jc w:val="center"/>
              <w:rPr>
                <w:color w:val="000000" w:themeColor="text1"/>
                <w:szCs w:val="24"/>
              </w:rPr>
            </w:pPr>
            <w:r w:rsidRPr="00FE06DD">
              <w:rPr>
                <w:color w:val="000000" w:themeColor="text1"/>
                <w:szCs w:val="24"/>
              </w:rPr>
              <w:t>2004</w:t>
            </w:r>
          </w:p>
        </w:tc>
        <w:tc>
          <w:tcPr>
            <w:tcW w:w="5813" w:type="dxa"/>
          </w:tcPr>
          <w:p w:rsidR="009C190E" w:rsidRPr="00FE06DD" w:rsidRDefault="009C190E">
            <w:pPr>
              <w:jc w:val="center"/>
              <w:rPr>
                <w:color w:val="000000" w:themeColor="text1"/>
                <w:szCs w:val="24"/>
              </w:rPr>
            </w:pPr>
            <w:r w:rsidRPr="00FE06DD">
              <w:rPr>
                <w:color w:val="000000" w:themeColor="text1"/>
                <w:szCs w:val="24"/>
              </w:rPr>
              <w:t>26,951</w:t>
            </w:r>
          </w:p>
        </w:tc>
      </w:tr>
      <w:tr w:rsidR="00371C25" w:rsidRPr="00FE06DD" w:rsidTr="00935C03">
        <w:trPr>
          <w:trHeight w:val="556"/>
        </w:trPr>
        <w:tc>
          <w:tcPr>
            <w:tcW w:w="3555" w:type="dxa"/>
          </w:tcPr>
          <w:p w:rsidR="009C190E" w:rsidRPr="00FE06DD" w:rsidRDefault="009C190E">
            <w:pPr>
              <w:jc w:val="center"/>
              <w:rPr>
                <w:color w:val="000000" w:themeColor="text1"/>
                <w:szCs w:val="24"/>
              </w:rPr>
            </w:pPr>
            <w:r w:rsidRPr="00FE06DD">
              <w:rPr>
                <w:color w:val="000000" w:themeColor="text1"/>
                <w:szCs w:val="24"/>
              </w:rPr>
              <w:t>2005</w:t>
            </w:r>
          </w:p>
        </w:tc>
        <w:tc>
          <w:tcPr>
            <w:tcW w:w="5813" w:type="dxa"/>
          </w:tcPr>
          <w:p w:rsidR="009C190E" w:rsidRPr="00FE06DD" w:rsidRDefault="009C190E">
            <w:pPr>
              <w:jc w:val="center"/>
              <w:rPr>
                <w:color w:val="000000" w:themeColor="text1"/>
                <w:szCs w:val="24"/>
              </w:rPr>
            </w:pPr>
            <w:r w:rsidRPr="00FE06DD">
              <w:rPr>
                <w:color w:val="000000" w:themeColor="text1"/>
                <w:szCs w:val="24"/>
              </w:rPr>
              <w:t>39,461</w:t>
            </w:r>
          </w:p>
        </w:tc>
      </w:tr>
      <w:tr w:rsidR="00371C25" w:rsidRPr="00FE06DD" w:rsidTr="00935C03">
        <w:trPr>
          <w:trHeight w:val="531"/>
        </w:trPr>
        <w:tc>
          <w:tcPr>
            <w:tcW w:w="3555" w:type="dxa"/>
          </w:tcPr>
          <w:p w:rsidR="009C190E" w:rsidRPr="00FE06DD" w:rsidRDefault="009C190E">
            <w:pPr>
              <w:jc w:val="center"/>
              <w:rPr>
                <w:color w:val="000000" w:themeColor="text1"/>
                <w:szCs w:val="24"/>
              </w:rPr>
            </w:pPr>
            <w:r w:rsidRPr="00FE06DD">
              <w:rPr>
                <w:color w:val="000000" w:themeColor="text1"/>
                <w:szCs w:val="24"/>
              </w:rPr>
              <w:t>2006</w:t>
            </w:r>
          </w:p>
        </w:tc>
        <w:tc>
          <w:tcPr>
            <w:tcW w:w="5813" w:type="dxa"/>
          </w:tcPr>
          <w:p w:rsidR="009C190E" w:rsidRPr="00FE06DD" w:rsidRDefault="009C190E">
            <w:pPr>
              <w:jc w:val="center"/>
              <w:rPr>
                <w:color w:val="000000" w:themeColor="text1"/>
                <w:szCs w:val="24"/>
              </w:rPr>
            </w:pPr>
            <w:r w:rsidRPr="00FE06DD">
              <w:rPr>
                <w:color w:val="000000" w:themeColor="text1"/>
                <w:szCs w:val="24"/>
              </w:rPr>
              <w:t>54,044</w:t>
            </w:r>
          </w:p>
        </w:tc>
      </w:tr>
      <w:tr w:rsidR="00371C25" w:rsidRPr="00FE06DD" w:rsidTr="00DE1700">
        <w:trPr>
          <w:trHeight w:val="494"/>
        </w:trPr>
        <w:tc>
          <w:tcPr>
            <w:tcW w:w="3555" w:type="dxa"/>
          </w:tcPr>
          <w:p w:rsidR="009C190E" w:rsidRPr="00FE06DD" w:rsidRDefault="009C190E">
            <w:pPr>
              <w:jc w:val="center"/>
              <w:rPr>
                <w:color w:val="000000" w:themeColor="text1"/>
                <w:szCs w:val="24"/>
              </w:rPr>
            </w:pPr>
            <w:r w:rsidRPr="00FE06DD">
              <w:rPr>
                <w:color w:val="000000" w:themeColor="text1"/>
                <w:szCs w:val="24"/>
              </w:rPr>
              <w:t>2007</w:t>
            </w:r>
          </w:p>
        </w:tc>
        <w:tc>
          <w:tcPr>
            <w:tcW w:w="5813" w:type="dxa"/>
          </w:tcPr>
          <w:p w:rsidR="009C190E" w:rsidRPr="00FE06DD" w:rsidRDefault="009C190E">
            <w:pPr>
              <w:jc w:val="center"/>
              <w:rPr>
                <w:color w:val="000000" w:themeColor="text1"/>
                <w:szCs w:val="24"/>
              </w:rPr>
            </w:pPr>
            <w:r w:rsidRPr="00FE06DD">
              <w:rPr>
                <w:color w:val="000000" w:themeColor="text1"/>
                <w:szCs w:val="24"/>
              </w:rPr>
              <w:t>86,160</w:t>
            </w:r>
          </w:p>
        </w:tc>
      </w:tr>
      <w:tr w:rsidR="009C190E" w:rsidRPr="00FE06DD" w:rsidTr="00935C03">
        <w:trPr>
          <w:trHeight w:val="531"/>
        </w:trPr>
        <w:tc>
          <w:tcPr>
            <w:tcW w:w="3555" w:type="dxa"/>
          </w:tcPr>
          <w:p w:rsidR="009C190E" w:rsidRPr="00FE06DD" w:rsidRDefault="009C190E">
            <w:pPr>
              <w:jc w:val="center"/>
              <w:rPr>
                <w:color w:val="000000" w:themeColor="text1"/>
                <w:szCs w:val="24"/>
              </w:rPr>
            </w:pPr>
            <w:r w:rsidRPr="00FE06DD">
              <w:rPr>
                <w:color w:val="000000" w:themeColor="text1"/>
                <w:szCs w:val="24"/>
              </w:rPr>
              <w:t>2008</w:t>
            </w:r>
          </w:p>
        </w:tc>
        <w:tc>
          <w:tcPr>
            <w:tcW w:w="5813" w:type="dxa"/>
          </w:tcPr>
          <w:p w:rsidR="009C190E" w:rsidRPr="00FE06DD" w:rsidRDefault="009C190E">
            <w:pPr>
              <w:jc w:val="center"/>
              <w:rPr>
                <w:color w:val="000000" w:themeColor="text1"/>
                <w:szCs w:val="24"/>
              </w:rPr>
            </w:pPr>
            <w:r w:rsidRPr="00FE06DD">
              <w:rPr>
                <w:color w:val="000000" w:themeColor="text1"/>
                <w:szCs w:val="24"/>
              </w:rPr>
              <w:t>124,949</w:t>
            </w:r>
          </w:p>
        </w:tc>
      </w:tr>
      <w:tr w:rsidR="009C190E" w:rsidRPr="00FE06DD" w:rsidTr="00DE1700">
        <w:trPr>
          <w:trHeight w:val="539"/>
        </w:trPr>
        <w:tc>
          <w:tcPr>
            <w:tcW w:w="3555" w:type="dxa"/>
          </w:tcPr>
          <w:p w:rsidR="009C190E" w:rsidRPr="00FE06DD" w:rsidRDefault="009C190E">
            <w:pPr>
              <w:jc w:val="center"/>
              <w:rPr>
                <w:color w:val="000000" w:themeColor="text1"/>
                <w:szCs w:val="24"/>
              </w:rPr>
            </w:pPr>
            <w:r w:rsidRPr="00FE06DD">
              <w:rPr>
                <w:color w:val="000000" w:themeColor="text1"/>
                <w:szCs w:val="24"/>
              </w:rPr>
              <w:t>2009</w:t>
            </w:r>
          </w:p>
        </w:tc>
        <w:tc>
          <w:tcPr>
            <w:tcW w:w="5813" w:type="dxa"/>
          </w:tcPr>
          <w:p w:rsidR="009C190E" w:rsidRPr="00FE06DD" w:rsidRDefault="009C190E">
            <w:pPr>
              <w:jc w:val="center"/>
              <w:rPr>
                <w:color w:val="000000" w:themeColor="text1"/>
                <w:szCs w:val="24"/>
              </w:rPr>
            </w:pPr>
            <w:r w:rsidRPr="00FE06DD">
              <w:rPr>
                <w:color w:val="000000" w:themeColor="text1"/>
                <w:szCs w:val="24"/>
              </w:rPr>
              <w:t>133,070</w:t>
            </w:r>
          </w:p>
        </w:tc>
      </w:tr>
    </w:tbl>
    <w:p w:rsidR="0040647B" w:rsidRPr="00FE06DD" w:rsidRDefault="0040647B" w:rsidP="00935C03">
      <w:pPr>
        <w:spacing w:line="360" w:lineRule="auto"/>
        <w:rPr>
          <w:color w:val="000000" w:themeColor="text1"/>
        </w:rPr>
      </w:pPr>
    </w:p>
    <w:p w:rsidR="006945E1" w:rsidRPr="00FE06DD" w:rsidRDefault="0040647B" w:rsidP="006945E1">
      <w:pPr>
        <w:spacing w:line="360" w:lineRule="auto"/>
        <w:ind w:left="720" w:hanging="720"/>
        <w:jc w:val="both"/>
        <w:rPr>
          <w:color w:val="000000" w:themeColor="text1"/>
        </w:rPr>
      </w:pPr>
      <w:r>
        <w:rPr>
          <w:rFonts w:cs="Times New Roman"/>
          <w:bCs/>
          <w:color w:val="000000" w:themeColor="text1"/>
        </w:rPr>
        <w:t xml:space="preserve">   </w:t>
      </w:r>
      <w:r w:rsidR="002D4B63" w:rsidRPr="00FE06DD">
        <w:rPr>
          <w:noProof/>
          <w:color w:val="000000" w:themeColor="text1"/>
        </w:rPr>
        <w:drawing>
          <wp:inline distT="0" distB="0" distL="0" distR="0">
            <wp:extent cx="5687204" cy="3018614"/>
            <wp:effectExtent l="19050" t="0" r="27796" b="0"/>
            <wp:docPr id="51"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r w:rsidR="006945E1" w:rsidRPr="00FE06DD">
        <w:rPr>
          <w:rFonts w:cs="Times New Roman"/>
          <w:bCs/>
          <w:color w:val="000000" w:themeColor="text1"/>
        </w:rPr>
        <w:t xml:space="preserve">  </w:t>
      </w:r>
    </w:p>
    <w:p w:rsidR="00514B5D" w:rsidRPr="00C8607E" w:rsidRDefault="00E66A93" w:rsidP="00E66A93">
      <w:pPr>
        <w:pStyle w:val="Caption"/>
        <w:rPr>
          <w:rFonts w:cs="Times New Roman"/>
          <w:b w:val="0"/>
          <w:bCs w:val="0"/>
          <w:color w:val="000000" w:themeColor="text1"/>
          <w:sz w:val="24"/>
        </w:rPr>
      </w:pPr>
      <w:bookmarkStart w:id="189" w:name="_Toc514478340"/>
      <w:bookmarkStart w:id="190" w:name="_Toc514736762"/>
      <w:bookmarkStart w:id="191" w:name="_Toc515573951"/>
      <w:bookmarkStart w:id="192" w:name="_Toc515868611"/>
      <w:bookmarkStart w:id="193" w:name="_Toc515883277"/>
      <w:bookmarkStart w:id="194" w:name="_Toc517294658"/>
      <w:bookmarkStart w:id="195" w:name="_Toc514428673"/>
      <w:r w:rsidRPr="00E66A93">
        <w:rPr>
          <w:b w:val="0"/>
          <w:color w:val="000000" w:themeColor="text1"/>
          <w:sz w:val="24"/>
          <w:szCs w:val="24"/>
        </w:rPr>
        <w:t xml:space="preserve">Figure 4. </w:t>
      </w:r>
      <w:r w:rsidR="00993EDA" w:rsidRPr="00E66A93">
        <w:rPr>
          <w:b w:val="0"/>
          <w:color w:val="000000" w:themeColor="text1"/>
          <w:sz w:val="24"/>
          <w:szCs w:val="24"/>
        </w:rPr>
        <w:fldChar w:fldCharType="begin"/>
      </w:r>
      <w:r w:rsidRPr="00E66A93">
        <w:rPr>
          <w:b w:val="0"/>
          <w:color w:val="000000" w:themeColor="text1"/>
          <w:sz w:val="24"/>
          <w:szCs w:val="24"/>
        </w:rPr>
        <w:instrText xml:space="preserve"> SEQ Figure_4. \* ARABIC </w:instrText>
      </w:r>
      <w:r w:rsidR="00993EDA" w:rsidRPr="00E66A93">
        <w:rPr>
          <w:b w:val="0"/>
          <w:color w:val="000000" w:themeColor="text1"/>
          <w:sz w:val="24"/>
          <w:szCs w:val="24"/>
        </w:rPr>
        <w:fldChar w:fldCharType="separate"/>
      </w:r>
      <w:r w:rsidR="004F79A2">
        <w:rPr>
          <w:b w:val="0"/>
          <w:noProof/>
          <w:color w:val="000000" w:themeColor="text1"/>
          <w:sz w:val="24"/>
          <w:szCs w:val="24"/>
        </w:rPr>
        <w:t>9</w:t>
      </w:r>
      <w:r w:rsidR="00993EDA" w:rsidRPr="00E66A93">
        <w:rPr>
          <w:b w:val="0"/>
          <w:color w:val="000000" w:themeColor="text1"/>
          <w:sz w:val="24"/>
          <w:szCs w:val="24"/>
        </w:rPr>
        <w:fldChar w:fldCharType="end"/>
      </w:r>
      <w:r w:rsidRPr="00E66A93">
        <w:rPr>
          <w:b w:val="0"/>
          <w:color w:val="000000" w:themeColor="text1"/>
          <w:sz w:val="24"/>
          <w:szCs w:val="24"/>
        </w:rPr>
        <w:t>:</w:t>
      </w:r>
      <w:r>
        <w:rPr>
          <w:b w:val="0"/>
          <w:color w:val="000000" w:themeColor="text1"/>
          <w:sz w:val="24"/>
          <w:szCs w:val="24"/>
        </w:rPr>
        <w:t xml:space="preserve"> </w:t>
      </w:r>
      <w:r w:rsidR="00B54232" w:rsidRPr="00E66A93">
        <w:rPr>
          <w:rFonts w:cs="Times New Roman"/>
          <w:b w:val="0"/>
          <w:color w:val="000000" w:themeColor="text1"/>
          <w:sz w:val="24"/>
          <w:szCs w:val="24"/>
        </w:rPr>
        <w:t xml:space="preserve">The annual growth of importing container at modjo dry </w:t>
      </w:r>
      <w:r w:rsidR="00B54232" w:rsidRPr="00C8607E">
        <w:rPr>
          <w:rFonts w:cs="Times New Roman"/>
          <w:b w:val="0"/>
          <w:color w:val="000000" w:themeColor="text1"/>
          <w:sz w:val="24"/>
        </w:rPr>
        <w:t>port</w:t>
      </w:r>
      <w:bookmarkEnd w:id="189"/>
      <w:bookmarkEnd w:id="190"/>
      <w:bookmarkEnd w:id="191"/>
      <w:bookmarkEnd w:id="192"/>
      <w:bookmarkEnd w:id="193"/>
      <w:bookmarkEnd w:id="194"/>
      <w:r w:rsidR="00ED0607" w:rsidRPr="00C8607E">
        <w:rPr>
          <w:rFonts w:cs="Times New Roman"/>
          <w:b w:val="0"/>
          <w:bCs w:val="0"/>
          <w:color w:val="000000" w:themeColor="text1"/>
          <w:sz w:val="24"/>
        </w:rPr>
        <w:t xml:space="preserve"> </w:t>
      </w:r>
    </w:p>
    <w:bookmarkEnd w:id="195"/>
    <w:p w:rsidR="00E073B9" w:rsidRPr="00AF6F06" w:rsidRDefault="00B04EDE" w:rsidP="00AF6F06">
      <w:pPr>
        <w:spacing w:line="360" w:lineRule="auto"/>
        <w:jc w:val="both"/>
        <w:rPr>
          <w:b/>
        </w:rPr>
      </w:pPr>
      <w:r w:rsidRPr="00AF6F06">
        <w:rPr>
          <w:b/>
        </w:rPr>
        <w:t>Total capacity of Stuffing/ un</w:t>
      </w:r>
      <w:r w:rsidR="00C64064" w:rsidRPr="00AF6F06">
        <w:rPr>
          <w:b/>
        </w:rPr>
        <w:t>stuffi</w:t>
      </w:r>
      <w:r w:rsidR="00A54303" w:rsidRPr="00AF6F06">
        <w:rPr>
          <w:b/>
        </w:rPr>
        <w:t>ng containers</w:t>
      </w:r>
      <w:r w:rsidR="00AF6F06">
        <w:rPr>
          <w:b/>
        </w:rPr>
        <w:t xml:space="preserve">: </w:t>
      </w:r>
      <w:r w:rsidR="00A54303" w:rsidRPr="00FE06DD">
        <w:rPr>
          <w:rFonts w:cs="Times New Roman"/>
          <w:bCs/>
          <w:color w:val="000000" w:themeColor="text1"/>
        </w:rPr>
        <w:t>Through month the number of stuffing /un stuffing container become increasing</w:t>
      </w:r>
      <w:r w:rsidR="005B1339">
        <w:rPr>
          <w:rFonts w:cs="Times New Roman"/>
          <w:bCs/>
          <w:color w:val="000000" w:themeColor="text1"/>
        </w:rPr>
        <w:t xml:space="preserve"> time to time</w:t>
      </w:r>
      <w:r w:rsidR="00A54303" w:rsidRPr="00FE06DD">
        <w:rPr>
          <w:rFonts w:cs="Times New Roman"/>
          <w:bCs/>
          <w:color w:val="000000" w:themeColor="text1"/>
        </w:rPr>
        <w:t xml:space="preserve">. Yearly the 3997 TEU planned to stuffing/ </w:t>
      </w:r>
      <w:r w:rsidR="00A54303" w:rsidRPr="00FE06DD">
        <w:rPr>
          <w:rFonts w:cs="Times New Roman"/>
          <w:bCs/>
          <w:color w:val="000000" w:themeColor="text1"/>
        </w:rPr>
        <w:lastRenderedPageBreak/>
        <w:t xml:space="preserve">unstuffy services. However the service has been given to 4,192 TEU containers. The performance also </w:t>
      </w:r>
      <w:r w:rsidR="005B1339">
        <w:rPr>
          <w:rFonts w:cs="Times New Roman"/>
          <w:bCs/>
          <w:color w:val="000000" w:themeColor="text1"/>
        </w:rPr>
        <w:t xml:space="preserve">increased </w:t>
      </w:r>
      <w:r w:rsidR="005B1339" w:rsidRPr="00FE06DD">
        <w:rPr>
          <w:rFonts w:cs="Times New Roman"/>
          <w:bCs/>
          <w:color w:val="000000" w:themeColor="text1"/>
        </w:rPr>
        <w:t>to</w:t>
      </w:r>
      <w:r w:rsidR="00A54303" w:rsidRPr="00FE06DD">
        <w:rPr>
          <w:rFonts w:cs="Times New Roman"/>
          <w:bCs/>
          <w:color w:val="000000" w:themeColor="text1"/>
        </w:rPr>
        <w:t xml:space="preserve"> 104.87%.</w:t>
      </w:r>
      <w:r w:rsidR="005B1339">
        <w:rPr>
          <w:rFonts w:cs="Times New Roman"/>
          <w:bCs/>
          <w:color w:val="000000" w:themeColor="text1"/>
        </w:rPr>
        <w:t xml:space="preserve"> </w:t>
      </w:r>
      <w:r w:rsidR="005B1339" w:rsidRPr="00FE06DD">
        <w:rPr>
          <w:rFonts w:cs="Times New Roman"/>
          <w:bCs/>
          <w:color w:val="000000" w:themeColor="text1"/>
        </w:rPr>
        <w:t>This shows</w:t>
      </w:r>
      <w:r w:rsidR="00A54303" w:rsidRPr="00FE06DD">
        <w:rPr>
          <w:rFonts w:cs="Times New Roman"/>
          <w:bCs/>
          <w:color w:val="000000" w:themeColor="text1"/>
        </w:rPr>
        <w:t xml:space="preserve"> that</w:t>
      </w:r>
      <w:r w:rsidR="005B1339">
        <w:rPr>
          <w:rFonts w:cs="Times New Roman"/>
          <w:bCs/>
          <w:color w:val="000000" w:themeColor="text1"/>
        </w:rPr>
        <w:t>,</w:t>
      </w:r>
      <w:r w:rsidR="00A54303" w:rsidRPr="00FE06DD">
        <w:rPr>
          <w:rFonts w:cs="Times New Roman"/>
          <w:bCs/>
          <w:color w:val="000000" w:themeColor="text1"/>
        </w:rPr>
        <w:t xml:space="preserve"> the performance more than the </w:t>
      </w:r>
      <w:r w:rsidR="005B1339">
        <w:rPr>
          <w:rFonts w:cs="Times New Roman"/>
          <w:bCs/>
          <w:color w:val="000000" w:themeColor="text1"/>
        </w:rPr>
        <w:t xml:space="preserve">forecasted </w:t>
      </w:r>
      <w:r w:rsidR="00A54303" w:rsidRPr="00FE06DD">
        <w:rPr>
          <w:rFonts w:cs="Times New Roman"/>
          <w:bCs/>
          <w:color w:val="000000" w:themeColor="text1"/>
        </w:rPr>
        <w:t xml:space="preserve">plan. The reason for rising of performance of warehouse service is the importers receiving their freights or cargo </w:t>
      </w:r>
      <w:r w:rsidR="005B1339">
        <w:rPr>
          <w:rFonts w:cs="Times New Roman"/>
          <w:bCs/>
          <w:color w:val="000000" w:themeColor="text1"/>
        </w:rPr>
        <w:t>after inspection in the warehouse</w:t>
      </w:r>
      <w:r w:rsidR="00A54303" w:rsidRPr="00FE06DD">
        <w:rPr>
          <w:rFonts w:cs="Times New Roman"/>
          <w:bCs/>
          <w:color w:val="000000" w:themeColor="text1"/>
        </w:rPr>
        <w:t>. While</w:t>
      </w:r>
      <w:r w:rsidR="005B1339">
        <w:rPr>
          <w:rFonts w:cs="Times New Roman"/>
          <w:bCs/>
          <w:color w:val="000000" w:themeColor="text1"/>
        </w:rPr>
        <w:t>,</w:t>
      </w:r>
      <w:r w:rsidR="00A54303" w:rsidRPr="00FE06DD">
        <w:rPr>
          <w:rFonts w:cs="Times New Roman"/>
          <w:bCs/>
          <w:color w:val="000000" w:themeColor="text1"/>
        </w:rPr>
        <w:t xml:space="preserve"> through</w:t>
      </w:r>
      <w:r w:rsidR="005B1339">
        <w:rPr>
          <w:rFonts w:cs="Times New Roman"/>
          <w:bCs/>
          <w:color w:val="000000" w:themeColor="text1"/>
        </w:rPr>
        <w:t xml:space="preserve"> the</w:t>
      </w:r>
      <w:r w:rsidR="00A54303" w:rsidRPr="00FE06DD">
        <w:rPr>
          <w:rFonts w:cs="Times New Roman"/>
          <w:bCs/>
          <w:color w:val="000000" w:themeColor="text1"/>
        </w:rPr>
        <w:t xml:space="preserve"> year number of containers gets service of stuffing and unstuff</w:t>
      </w:r>
      <w:r w:rsidR="005B1339">
        <w:rPr>
          <w:rFonts w:cs="Times New Roman"/>
          <w:bCs/>
          <w:color w:val="000000" w:themeColor="text1"/>
        </w:rPr>
        <w:t>ing</w:t>
      </w:r>
      <w:r w:rsidR="00A54303" w:rsidRPr="00FE06DD">
        <w:rPr>
          <w:rFonts w:cs="Times New Roman"/>
          <w:bCs/>
          <w:color w:val="000000" w:themeColor="text1"/>
        </w:rPr>
        <w:t xml:space="preserve"> were 47,962</w:t>
      </w:r>
      <w:r w:rsidR="00DA287F">
        <w:rPr>
          <w:rFonts w:cs="Times New Roman"/>
          <w:bCs/>
          <w:color w:val="000000" w:themeColor="text1"/>
        </w:rPr>
        <w:t xml:space="preserve"> TEU containers</w:t>
      </w:r>
      <w:r w:rsidR="00A54303" w:rsidRPr="00FE06DD">
        <w:rPr>
          <w:rFonts w:cs="Times New Roman"/>
          <w:bCs/>
          <w:color w:val="000000" w:themeColor="text1"/>
        </w:rPr>
        <w:t>, however; the yearly performance rise to 52,192</w:t>
      </w:r>
      <w:r w:rsidR="00DA287F">
        <w:rPr>
          <w:rFonts w:cs="Times New Roman"/>
          <w:bCs/>
          <w:color w:val="000000" w:themeColor="text1"/>
        </w:rPr>
        <w:t xml:space="preserve"> TEU containers</w:t>
      </w:r>
      <w:r w:rsidR="00A54303" w:rsidRPr="00FE06DD">
        <w:rPr>
          <w:rFonts w:cs="Times New Roman"/>
          <w:bCs/>
          <w:color w:val="000000" w:themeColor="text1"/>
        </w:rPr>
        <w:t xml:space="preserve">. </w:t>
      </w:r>
      <w:r w:rsidR="005B1339" w:rsidRPr="00FE06DD">
        <w:rPr>
          <w:rFonts w:cs="Times New Roman"/>
          <w:bCs/>
          <w:color w:val="000000" w:themeColor="text1"/>
        </w:rPr>
        <w:t>This shows</w:t>
      </w:r>
      <w:r w:rsidR="005B1339">
        <w:rPr>
          <w:rFonts w:cs="Times New Roman"/>
          <w:bCs/>
          <w:color w:val="000000" w:themeColor="text1"/>
        </w:rPr>
        <w:t xml:space="preserve"> that,</w:t>
      </w:r>
      <w:r w:rsidR="00A54303" w:rsidRPr="00FE06DD">
        <w:rPr>
          <w:rFonts w:cs="Times New Roman"/>
          <w:bCs/>
          <w:color w:val="000000" w:themeColor="text1"/>
        </w:rPr>
        <w:t xml:space="preserve"> 108.82</w:t>
      </w:r>
      <w:r w:rsidR="00A54303" w:rsidRPr="00FE06DD">
        <w:rPr>
          <w:rFonts w:cs="Times New Roman"/>
          <w:color w:val="000000" w:themeColor="text1"/>
        </w:rPr>
        <w:sym w:font="Symbol" w:char="F025"/>
      </w:r>
      <w:r w:rsidR="00A54303" w:rsidRPr="00FE06DD">
        <w:rPr>
          <w:rFonts w:cs="Times New Roman"/>
          <w:color w:val="000000" w:themeColor="text1"/>
        </w:rPr>
        <w:t xml:space="preserve"> </w:t>
      </w:r>
      <w:r w:rsidR="00DA287F">
        <w:rPr>
          <w:rFonts w:cs="Times New Roman"/>
          <w:color w:val="000000" w:themeColor="text1"/>
        </w:rPr>
        <w:t xml:space="preserve">of containers are performed with in year as shown in the </w:t>
      </w:r>
      <w:r w:rsidR="00A54303" w:rsidRPr="00FE06DD">
        <w:rPr>
          <w:rFonts w:cs="Times New Roman"/>
          <w:color w:val="000000" w:themeColor="text1"/>
        </w:rPr>
        <w:t>report</w:t>
      </w:r>
      <w:r w:rsidR="00DA287F">
        <w:rPr>
          <w:rFonts w:cs="Times New Roman"/>
          <w:color w:val="000000" w:themeColor="text1"/>
        </w:rPr>
        <w:t xml:space="preserve"> of 2009 E.C</w:t>
      </w:r>
      <w:r w:rsidR="00A54303" w:rsidRPr="00FE06DD">
        <w:rPr>
          <w:rFonts w:cs="Times New Roman"/>
          <w:color w:val="000000" w:themeColor="text1"/>
        </w:rPr>
        <w:t>.</w:t>
      </w:r>
      <w:r w:rsidR="005B1339">
        <w:rPr>
          <w:rFonts w:cs="Times New Roman"/>
          <w:color w:val="000000" w:themeColor="text1"/>
        </w:rPr>
        <w:t xml:space="preserve"> Generally, </w:t>
      </w:r>
      <w:r w:rsidR="00DA287F">
        <w:rPr>
          <w:rFonts w:cs="Times New Roman"/>
          <w:color w:val="000000" w:themeColor="text1"/>
        </w:rPr>
        <w:t xml:space="preserve">how the congestions become increasing in the Modjo dry port.  </w:t>
      </w:r>
      <w:r w:rsidR="005B1339">
        <w:rPr>
          <w:rFonts w:cs="Times New Roman"/>
          <w:color w:val="000000" w:themeColor="text1"/>
        </w:rPr>
        <w:t xml:space="preserve"> </w:t>
      </w:r>
    </w:p>
    <w:p w:rsidR="00161A7F" w:rsidRPr="001129C3" w:rsidRDefault="004C790A" w:rsidP="001129C3">
      <w:pPr>
        <w:spacing w:after="0" w:line="360" w:lineRule="auto"/>
        <w:jc w:val="both"/>
        <w:rPr>
          <w:b/>
        </w:rPr>
      </w:pPr>
      <w:r w:rsidRPr="00AF6F06">
        <w:rPr>
          <w:b/>
        </w:rPr>
        <w:t xml:space="preserve">Total capacity of </w:t>
      </w:r>
      <w:r w:rsidR="00FC15AF" w:rsidRPr="00AF6F06">
        <w:rPr>
          <w:b/>
        </w:rPr>
        <w:t>unstuff</w:t>
      </w:r>
      <w:r w:rsidR="006B77C6" w:rsidRPr="00AF6F06">
        <w:rPr>
          <w:b/>
        </w:rPr>
        <w:t>ing</w:t>
      </w:r>
      <w:r w:rsidR="00A54303" w:rsidRPr="00AF6F06">
        <w:rPr>
          <w:b/>
        </w:rPr>
        <w:t xml:space="preserve"> containers to truck</w:t>
      </w:r>
      <w:r w:rsidR="00AF6F06">
        <w:rPr>
          <w:b/>
        </w:rPr>
        <w:t>:</w:t>
      </w:r>
      <w:r w:rsidR="00D94626">
        <w:rPr>
          <w:b/>
        </w:rPr>
        <w:t xml:space="preserve"> </w:t>
      </w:r>
      <w:r w:rsidR="00A54303" w:rsidRPr="00FE06DD">
        <w:rPr>
          <w:rFonts w:cs="Times New Roman"/>
          <w:bCs/>
          <w:color w:val="000000" w:themeColor="text1"/>
        </w:rPr>
        <w:t xml:space="preserve">Through </w:t>
      </w:r>
      <w:r w:rsidR="00D94F05" w:rsidRPr="00FE06DD">
        <w:rPr>
          <w:rFonts w:cs="Times New Roman"/>
          <w:bCs/>
          <w:color w:val="000000" w:themeColor="text1"/>
        </w:rPr>
        <w:t xml:space="preserve">the </w:t>
      </w:r>
      <w:r w:rsidR="007627CA" w:rsidRPr="00FE06DD">
        <w:rPr>
          <w:rFonts w:cs="Times New Roman"/>
          <w:bCs/>
          <w:color w:val="000000" w:themeColor="text1"/>
        </w:rPr>
        <w:t>month, the</w:t>
      </w:r>
      <w:r w:rsidR="00FC15AF" w:rsidRPr="00FE06DD">
        <w:rPr>
          <w:rFonts w:cs="Times New Roman"/>
          <w:bCs/>
          <w:color w:val="000000" w:themeColor="text1"/>
        </w:rPr>
        <w:t xml:space="preserve"> number of unstuffy</w:t>
      </w:r>
      <w:r w:rsidR="00A54303" w:rsidRPr="00FE06DD">
        <w:rPr>
          <w:rFonts w:cs="Times New Roman"/>
          <w:bCs/>
          <w:color w:val="000000" w:themeColor="text1"/>
        </w:rPr>
        <w:t xml:space="preserve"> container to truck become increasing. </w:t>
      </w:r>
      <w:r w:rsidR="00240BAA">
        <w:rPr>
          <w:rFonts w:cs="Times New Roman"/>
          <w:bCs/>
          <w:color w:val="000000" w:themeColor="text1"/>
        </w:rPr>
        <w:t>According the plan of M</w:t>
      </w:r>
      <w:r w:rsidR="007627CA" w:rsidRPr="00FE06DD">
        <w:rPr>
          <w:rFonts w:cs="Times New Roman"/>
          <w:bCs/>
          <w:color w:val="000000" w:themeColor="text1"/>
        </w:rPr>
        <w:t>odjo dry port, m</w:t>
      </w:r>
      <w:r w:rsidR="00A54303" w:rsidRPr="00FE06DD">
        <w:rPr>
          <w:rFonts w:cs="Times New Roman"/>
          <w:bCs/>
          <w:color w:val="000000" w:themeColor="text1"/>
        </w:rPr>
        <w:t xml:space="preserve">onthly 262 </w:t>
      </w:r>
      <w:r w:rsidR="007627CA" w:rsidRPr="00FE06DD">
        <w:rPr>
          <w:rFonts w:cs="Times New Roman"/>
          <w:bCs/>
          <w:color w:val="000000" w:themeColor="text1"/>
        </w:rPr>
        <w:t xml:space="preserve">TEU containers are </w:t>
      </w:r>
      <w:r w:rsidR="00A54303" w:rsidRPr="00FE06DD">
        <w:rPr>
          <w:rFonts w:cs="Times New Roman"/>
          <w:bCs/>
          <w:color w:val="000000" w:themeColor="text1"/>
        </w:rPr>
        <w:t>planned to unstuffed truck. However</w:t>
      </w:r>
      <w:r w:rsidR="007627CA" w:rsidRPr="00FE06DD">
        <w:rPr>
          <w:rFonts w:cs="Times New Roman"/>
          <w:bCs/>
          <w:color w:val="000000" w:themeColor="text1"/>
        </w:rPr>
        <w:t>,</w:t>
      </w:r>
      <w:r w:rsidR="00A54303" w:rsidRPr="00FE06DD">
        <w:rPr>
          <w:rFonts w:cs="Times New Roman"/>
          <w:bCs/>
          <w:color w:val="000000" w:themeColor="text1"/>
        </w:rPr>
        <w:t xml:space="preserve"> the service has been given to 241 TEU containers</w:t>
      </w:r>
      <w:r w:rsidR="007627CA" w:rsidRPr="00FE06DD">
        <w:rPr>
          <w:rFonts w:cs="Times New Roman"/>
          <w:bCs/>
          <w:color w:val="000000" w:themeColor="text1"/>
        </w:rPr>
        <w:t xml:space="preserve"> at the </w:t>
      </w:r>
      <w:r w:rsidR="003C270D">
        <w:rPr>
          <w:rFonts w:cs="Times New Roman"/>
          <w:bCs/>
          <w:color w:val="000000" w:themeColor="text1"/>
        </w:rPr>
        <w:t xml:space="preserve">time of </w:t>
      </w:r>
      <w:r w:rsidR="007627CA" w:rsidRPr="00FE06DD">
        <w:rPr>
          <w:rFonts w:cs="Times New Roman"/>
          <w:bCs/>
          <w:color w:val="000000" w:themeColor="text1"/>
        </w:rPr>
        <w:t>begin</w:t>
      </w:r>
      <w:r w:rsidR="003C270D">
        <w:rPr>
          <w:rFonts w:cs="Times New Roman"/>
          <w:bCs/>
          <w:color w:val="000000" w:themeColor="text1"/>
        </w:rPr>
        <w:t>ning</w:t>
      </w:r>
      <w:r w:rsidR="007627CA" w:rsidRPr="00FE06DD">
        <w:rPr>
          <w:rFonts w:cs="Times New Roman"/>
          <w:bCs/>
          <w:color w:val="000000" w:themeColor="text1"/>
        </w:rPr>
        <w:t>. But,</w:t>
      </w:r>
      <w:r w:rsidR="00A54303" w:rsidRPr="00FE06DD">
        <w:rPr>
          <w:rFonts w:cs="Times New Roman"/>
          <w:bCs/>
          <w:color w:val="000000" w:themeColor="text1"/>
        </w:rPr>
        <w:t xml:space="preserve"> performance decreased to </w:t>
      </w:r>
      <w:r w:rsidR="00A54303" w:rsidRPr="00FE06DD">
        <w:rPr>
          <w:rFonts w:cs="Times New Roman"/>
          <w:color w:val="000000" w:themeColor="text1"/>
        </w:rPr>
        <w:t>91.98</w:t>
      </w:r>
      <w:r w:rsidR="00A54303" w:rsidRPr="00FE06DD">
        <w:rPr>
          <w:rFonts w:cs="Times New Roman"/>
          <w:bCs/>
          <w:color w:val="000000" w:themeColor="text1"/>
        </w:rPr>
        <w:t>%</w:t>
      </w:r>
      <w:r w:rsidR="001129C3">
        <w:rPr>
          <w:rFonts w:cs="Times New Roman"/>
          <w:bCs/>
          <w:color w:val="000000" w:themeColor="text1"/>
        </w:rPr>
        <w:t xml:space="preserve"> TEU containers</w:t>
      </w:r>
      <w:r w:rsidR="00A54303" w:rsidRPr="00FE06DD">
        <w:rPr>
          <w:rFonts w:cs="Times New Roman"/>
          <w:bCs/>
          <w:color w:val="000000" w:themeColor="text1"/>
        </w:rPr>
        <w:t>.</w:t>
      </w:r>
      <w:r w:rsidR="003C270D">
        <w:rPr>
          <w:rFonts w:cs="Times New Roman"/>
          <w:bCs/>
          <w:color w:val="000000" w:themeColor="text1"/>
        </w:rPr>
        <w:t xml:space="preserve"> </w:t>
      </w:r>
      <w:r w:rsidR="00965D41" w:rsidRPr="00FE06DD">
        <w:rPr>
          <w:rFonts w:cs="Times New Roman"/>
          <w:bCs/>
          <w:color w:val="000000" w:themeColor="text1"/>
        </w:rPr>
        <w:t>These indicate</w:t>
      </w:r>
      <w:r w:rsidR="00A54303" w:rsidRPr="00FE06DD">
        <w:rPr>
          <w:rFonts w:cs="Times New Roman"/>
          <w:bCs/>
          <w:color w:val="000000" w:themeColor="text1"/>
        </w:rPr>
        <w:t xml:space="preserve"> that</w:t>
      </w:r>
      <w:r w:rsidR="007627CA" w:rsidRPr="00FE06DD">
        <w:rPr>
          <w:rFonts w:cs="Times New Roman"/>
          <w:bCs/>
          <w:color w:val="000000" w:themeColor="text1"/>
        </w:rPr>
        <w:t>,</w:t>
      </w:r>
      <w:r w:rsidR="00965D41">
        <w:rPr>
          <w:rFonts w:cs="Times New Roman"/>
          <w:bCs/>
          <w:color w:val="000000" w:themeColor="text1"/>
        </w:rPr>
        <w:t xml:space="preserve"> total capacity of unstaffing containers to truck increasing from year of 2008 to 2009 E.C. </w:t>
      </w:r>
      <w:r w:rsidR="00A54303" w:rsidRPr="00FE06DD">
        <w:rPr>
          <w:rFonts w:cs="Times New Roman"/>
          <w:bCs/>
          <w:color w:val="000000" w:themeColor="text1"/>
        </w:rPr>
        <w:t>The reason for decreasing</w:t>
      </w:r>
      <w:r w:rsidR="00D94F05" w:rsidRPr="00FE06DD">
        <w:rPr>
          <w:rFonts w:cs="Times New Roman"/>
          <w:bCs/>
          <w:color w:val="000000" w:themeColor="text1"/>
        </w:rPr>
        <w:t xml:space="preserve"> the </w:t>
      </w:r>
      <w:r w:rsidR="00A54303" w:rsidRPr="00FE06DD">
        <w:rPr>
          <w:rFonts w:cs="Times New Roman"/>
          <w:bCs/>
          <w:color w:val="000000" w:themeColor="text1"/>
        </w:rPr>
        <w:t>performance of unstuffed</w:t>
      </w:r>
      <w:r w:rsidR="00D94F05" w:rsidRPr="00FE06DD">
        <w:rPr>
          <w:rFonts w:cs="Times New Roman"/>
          <w:bCs/>
          <w:color w:val="000000" w:themeColor="text1"/>
        </w:rPr>
        <w:t xml:space="preserve"> containers </w:t>
      </w:r>
      <w:r w:rsidR="00A54303" w:rsidRPr="00FE06DD">
        <w:rPr>
          <w:rFonts w:cs="Times New Roman"/>
          <w:bCs/>
          <w:color w:val="000000" w:themeColor="text1"/>
        </w:rPr>
        <w:t>to</w:t>
      </w:r>
      <w:r w:rsidR="00D94F05" w:rsidRPr="00FE06DD">
        <w:rPr>
          <w:rFonts w:cs="Times New Roman"/>
          <w:bCs/>
          <w:color w:val="000000" w:themeColor="text1"/>
        </w:rPr>
        <w:t xml:space="preserve"> the truck</w:t>
      </w:r>
      <w:r w:rsidR="00A54303" w:rsidRPr="00FE06DD">
        <w:rPr>
          <w:rFonts w:cs="Times New Roman"/>
          <w:bCs/>
          <w:color w:val="000000" w:themeColor="text1"/>
        </w:rPr>
        <w:t xml:space="preserve"> service </w:t>
      </w:r>
      <w:r w:rsidR="00965D41">
        <w:rPr>
          <w:rFonts w:cs="Times New Roman"/>
          <w:bCs/>
          <w:color w:val="000000" w:themeColor="text1"/>
        </w:rPr>
        <w:t>was</w:t>
      </w:r>
      <w:r w:rsidR="007627CA" w:rsidRPr="00FE06DD">
        <w:rPr>
          <w:rFonts w:cs="Times New Roman"/>
          <w:bCs/>
          <w:color w:val="000000" w:themeColor="text1"/>
        </w:rPr>
        <w:t xml:space="preserve"> </w:t>
      </w:r>
      <w:r w:rsidR="00A54303" w:rsidRPr="00FE06DD">
        <w:rPr>
          <w:rFonts w:cs="Times New Roman"/>
          <w:bCs/>
          <w:color w:val="000000" w:themeColor="text1"/>
        </w:rPr>
        <w:t xml:space="preserve">unwillingness </w:t>
      </w:r>
      <w:r w:rsidR="00D94F05" w:rsidRPr="00FE06DD">
        <w:rPr>
          <w:rFonts w:cs="Times New Roman"/>
          <w:bCs/>
          <w:color w:val="000000" w:themeColor="text1"/>
        </w:rPr>
        <w:t>of importers to</w:t>
      </w:r>
      <w:r w:rsidR="00A54303" w:rsidRPr="00FE06DD">
        <w:rPr>
          <w:rFonts w:cs="Times New Roman"/>
          <w:bCs/>
          <w:color w:val="000000" w:themeColor="text1"/>
        </w:rPr>
        <w:t xml:space="preserve"> receiv</w:t>
      </w:r>
      <w:r w:rsidR="00D94F05" w:rsidRPr="00FE06DD">
        <w:rPr>
          <w:rFonts w:cs="Times New Roman"/>
          <w:bCs/>
          <w:color w:val="000000" w:themeColor="text1"/>
        </w:rPr>
        <w:t>e</w:t>
      </w:r>
      <w:r w:rsidR="00A54303" w:rsidRPr="00FE06DD">
        <w:rPr>
          <w:rFonts w:cs="Times New Roman"/>
          <w:bCs/>
          <w:color w:val="000000" w:themeColor="text1"/>
        </w:rPr>
        <w:t xml:space="preserve"> their containers by truck. </w:t>
      </w:r>
      <w:r w:rsidR="00965D41">
        <w:rPr>
          <w:rFonts w:cs="Times New Roman"/>
          <w:bCs/>
          <w:color w:val="000000" w:themeColor="text1"/>
        </w:rPr>
        <w:t>T</w:t>
      </w:r>
      <w:r w:rsidR="00A54303" w:rsidRPr="00FE06DD">
        <w:rPr>
          <w:rFonts w:cs="Times New Roman"/>
          <w:bCs/>
          <w:color w:val="000000" w:themeColor="text1"/>
        </w:rPr>
        <w:t xml:space="preserve">he number of containers gets service of </w:t>
      </w:r>
      <w:r w:rsidR="00965D41">
        <w:rPr>
          <w:rFonts w:cs="Times New Roman"/>
          <w:bCs/>
          <w:color w:val="000000" w:themeColor="text1"/>
        </w:rPr>
        <w:t>un</w:t>
      </w:r>
      <w:r w:rsidR="00A54303" w:rsidRPr="00FE06DD">
        <w:rPr>
          <w:rFonts w:cs="Times New Roman"/>
          <w:bCs/>
          <w:color w:val="000000" w:themeColor="text1"/>
        </w:rPr>
        <w:t xml:space="preserve">stuffing to truck were </w:t>
      </w:r>
      <w:r w:rsidR="00A54303" w:rsidRPr="00FE06DD">
        <w:rPr>
          <w:rFonts w:cs="Times New Roman"/>
          <w:color w:val="000000" w:themeColor="text1"/>
        </w:rPr>
        <w:t>3,058</w:t>
      </w:r>
      <w:r w:rsidR="00A54303" w:rsidRPr="00FE06DD">
        <w:rPr>
          <w:rFonts w:cs="Times New Roman"/>
          <w:bCs/>
          <w:color w:val="000000" w:themeColor="text1"/>
        </w:rPr>
        <w:t>, however; the performance</w:t>
      </w:r>
      <w:r w:rsidR="001129C3">
        <w:rPr>
          <w:rFonts w:cs="Times New Roman"/>
          <w:bCs/>
          <w:color w:val="000000" w:themeColor="text1"/>
        </w:rPr>
        <w:t xml:space="preserve"> was </w:t>
      </w:r>
      <w:r w:rsidR="00A54303" w:rsidRPr="00FE06DD">
        <w:rPr>
          <w:rFonts w:cs="Times New Roman"/>
          <w:bCs/>
          <w:color w:val="000000" w:themeColor="text1"/>
        </w:rPr>
        <w:t>decrease</w:t>
      </w:r>
      <w:r w:rsidR="001129C3">
        <w:rPr>
          <w:rFonts w:cs="Times New Roman"/>
          <w:bCs/>
          <w:color w:val="000000" w:themeColor="text1"/>
        </w:rPr>
        <w:t>d</w:t>
      </w:r>
      <w:r w:rsidR="00A54303" w:rsidRPr="00FE06DD">
        <w:rPr>
          <w:rFonts w:cs="Times New Roman"/>
          <w:bCs/>
          <w:color w:val="000000" w:themeColor="text1"/>
        </w:rPr>
        <w:t xml:space="preserve"> to 2,736</w:t>
      </w:r>
      <w:r w:rsidR="001129C3">
        <w:rPr>
          <w:rFonts w:cs="Times New Roman"/>
          <w:bCs/>
          <w:color w:val="000000" w:themeColor="text1"/>
        </w:rPr>
        <w:t xml:space="preserve"> TEU containers</w:t>
      </w:r>
      <w:r w:rsidR="00A54303" w:rsidRPr="00FE06DD">
        <w:rPr>
          <w:rFonts w:cs="Times New Roman"/>
          <w:bCs/>
          <w:color w:val="000000" w:themeColor="text1"/>
        </w:rPr>
        <w:t xml:space="preserve">. </w:t>
      </w:r>
      <w:r w:rsidR="00F75E58" w:rsidRPr="00FE06DD">
        <w:rPr>
          <w:rFonts w:cs="Times New Roman"/>
          <w:bCs/>
          <w:color w:val="000000" w:themeColor="text1"/>
        </w:rPr>
        <w:t xml:space="preserve">This </w:t>
      </w:r>
      <w:r w:rsidR="00F75E58" w:rsidRPr="001129C3">
        <w:rPr>
          <w:rFonts w:cs="Times New Roman"/>
          <w:bCs/>
          <w:color w:val="000000" w:themeColor="text1"/>
        </w:rPr>
        <w:t>shows</w:t>
      </w:r>
      <w:r w:rsidR="00965D41" w:rsidRPr="001129C3">
        <w:rPr>
          <w:rFonts w:cs="Times New Roman"/>
          <w:bCs/>
          <w:color w:val="000000" w:themeColor="text1"/>
        </w:rPr>
        <w:t xml:space="preserve"> </w:t>
      </w:r>
      <w:r w:rsidR="00A54303" w:rsidRPr="001129C3">
        <w:rPr>
          <w:rFonts w:cs="Times New Roman"/>
          <w:bCs/>
          <w:color w:val="000000" w:themeColor="text1"/>
        </w:rPr>
        <w:t>that</w:t>
      </w:r>
      <w:r w:rsidR="00965D41" w:rsidRPr="001129C3">
        <w:rPr>
          <w:rFonts w:cs="Times New Roman"/>
          <w:bCs/>
          <w:color w:val="000000" w:themeColor="text1"/>
        </w:rPr>
        <w:t>, 89.47</w:t>
      </w:r>
      <w:r w:rsidR="00A54303" w:rsidRPr="001129C3">
        <w:rPr>
          <w:rFonts w:cs="Times New Roman"/>
          <w:bCs/>
          <w:color w:val="000000" w:themeColor="text1"/>
        </w:rPr>
        <w:sym w:font="Symbol" w:char="F025"/>
      </w:r>
      <w:r w:rsidR="00D352F9" w:rsidRPr="001129C3">
        <w:rPr>
          <w:rFonts w:cs="Times New Roman"/>
          <w:bCs/>
          <w:color w:val="000000" w:themeColor="text1"/>
        </w:rPr>
        <w:t xml:space="preserve"> containers unstaffed to truck </w:t>
      </w:r>
      <w:r w:rsidR="00A54303" w:rsidRPr="001129C3">
        <w:rPr>
          <w:rFonts w:cs="Times New Roman"/>
          <w:color w:val="000000" w:themeColor="text1"/>
        </w:rPr>
        <w:t>performed</w:t>
      </w:r>
      <w:r w:rsidR="00D352F9" w:rsidRPr="001129C3">
        <w:rPr>
          <w:rFonts w:cs="Times New Roman"/>
          <w:color w:val="000000" w:themeColor="text1"/>
        </w:rPr>
        <w:t>.</w:t>
      </w:r>
      <w:r w:rsidR="00A54303" w:rsidRPr="001129C3">
        <w:rPr>
          <w:rFonts w:cs="Times New Roman"/>
          <w:color w:val="000000" w:themeColor="text1"/>
        </w:rPr>
        <w:t xml:space="preserve"> </w:t>
      </w:r>
      <w:r w:rsidR="00D94F05" w:rsidRPr="001129C3">
        <w:rPr>
          <w:rFonts w:cs="Times New Roman"/>
          <w:color w:val="000000" w:themeColor="text1"/>
        </w:rPr>
        <w:t>This</w:t>
      </w:r>
      <w:r w:rsidR="00322429" w:rsidRPr="001129C3">
        <w:rPr>
          <w:rFonts w:cs="Times New Roman"/>
          <w:color w:val="000000" w:themeColor="text1"/>
        </w:rPr>
        <w:t xml:space="preserve"> </w:t>
      </w:r>
      <w:r w:rsidR="00D94F05" w:rsidRPr="001129C3">
        <w:rPr>
          <w:rFonts w:cs="Times New Roman"/>
          <w:color w:val="000000" w:themeColor="text1"/>
        </w:rPr>
        <w:t xml:space="preserve"> </w:t>
      </w:r>
      <w:r w:rsidR="00322429" w:rsidRPr="001129C3">
        <w:rPr>
          <w:rFonts w:cs="Times New Roman"/>
          <w:color w:val="000000" w:themeColor="text1"/>
        </w:rPr>
        <w:t>reflects</w:t>
      </w:r>
      <w:r w:rsidR="00D94F05" w:rsidRPr="001129C3">
        <w:rPr>
          <w:rFonts w:cs="Times New Roman"/>
          <w:color w:val="000000" w:themeColor="text1"/>
        </w:rPr>
        <w:t xml:space="preserve"> that</w:t>
      </w:r>
      <w:r w:rsidR="00322429" w:rsidRPr="001129C3">
        <w:rPr>
          <w:rFonts w:cs="Times New Roman"/>
          <w:color w:val="000000" w:themeColor="text1"/>
        </w:rPr>
        <w:t>,</w:t>
      </w:r>
      <w:r w:rsidR="001129C3" w:rsidRPr="001129C3">
        <w:rPr>
          <w:rFonts w:cs="Times New Roman"/>
          <w:color w:val="000000" w:themeColor="text1"/>
        </w:rPr>
        <w:t xml:space="preserve"> when the </w:t>
      </w:r>
      <w:r w:rsidR="00ED6794">
        <w:rPr>
          <w:rFonts w:cs="Times New Roman"/>
          <w:color w:val="000000" w:themeColor="text1"/>
        </w:rPr>
        <w:t xml:space="preserve">total container </w:t>
      </w:r>
      <w:r w:rsidR="001129C3">
        <w:rPr>
          <w:rFonts w:cs="Times New Roman"/>
          <w:color w:val="000000" w:themeColor="text1"/>
        </w:rPr>
        <w:t>unstaffing to truck decreases; the number of un</w:t>
      </w:r>
      <w:r w:rsidR="00D94F05" w:rsidRPr="001129C3">
        <w:rPr>
          <w:rFonts w:cs="Times New Roman"/>
          <w:color w:val="000000" w:themeColor="text1"/>
        </w:rPr>
        <w:t>staff</w:t>
      </w:r>
      <w:r w:rsidR="00ED6794">
        <w:rPr>
          <w:rFonts w:cs="Times New Roman"/>
          <w:color w:val="000000" w:themeColor="text1"/>
        </w:rPr>
        <w:t xml:space="preserve">ing container </w:t>
      </w:r>
      <w:r w:rsidR="00D94F05" w:rsidRPr="001129C3">
        <w:rPr>
          <w:rFonts w:cs="Times New Roman"/>
          <w:color w:val="000000" w:themeColor="text1"/>
        </w:rPr>
        <w:t>to warehouse increase due to</w:t>
      </w:r>
      <w:r w:rsidR="00D94F05" w:rsidRPr="00FE06DD">
        <w:rPr>
          <w:rFonts w:cs="Times New Roman"/>
          <w:color w:val="000000" w:themeColor="text1"/>
        </w:rPr>
        <w:t xml:space="preserve"> </w:t>
      </w:r>
      <w:r w:rsidR="00322429" w:rsidRPr="00FE06DD">
        <w:rPr>
          <w:rFonts w:cs="Times New Roman"/>
          <w:color w:val="000000" w:themeColor="text1"/>
        </w:rPr>
        <w:t>interest</w:t>
      </w:r>
      <w:r w:rsidR="00D94F05" w:rsidRPr="00FE06DD">
        <w:rPr>
          <w:rFonts w:cs="Times New Roman"/>
          <w:color w:val="000000" w:themeColor="text1"/>
        </w:rPr>
        <w:t xml:space="preserve"> of importers to take their container from warehouse. </w:t>
      </w:r>
      <w:r w:rsidR="00232C43" w:rsidRPr="00FE06DD">
        <w:rPr>
          <w:rFonts w:cs="Times New Roman"/>
          <w:color w:val="000000" w:themeColor="text1"/>
        </w:rPr>
        <w:t>This</w:t>
      </w:r>
      <w:r w:rsidR="00D94F05" w:rsidRPr="00FE06DD">
        <w:rPr>
          <w:rFonts w:cs="Times New Roman"/>
          <w:color w:val="000000" w:themeColor="text1"/>
        </w:rPr>
        <w:t xml:space="preserve"> </w:t>
      </w:r>
      <w:r w:rsidR="00232C43" w:rsidRPr="00FE06DD">
        <w:rPr>
          <w:rFonts w:cs="Times New Roman"/>
          <w:color w:val="000000" w:themeColor="text1"/>
        </w:rPr>
        <w:t>leads to increas</w:t>
      </w:r>
      <w:r w:rsidR="00322429" w:rsidRPr="00FE06DD">
        <w:rPr>
          <w:rFonts w:cs="Times New Roman"/>
          <w:color w:val="000000" w:themeColor="text1"/>
        </w:rPr>
        <w:t>e</w:t>
      </w:r>
      <w:r w:rsidR="00232C43" w:rsidRPr="00FE06DD">
        <w:rPr>
          <w:rFonts w:cs="Times New Roman"/>
          <w:color w:val="000000" w:themeColor="text1"/>
        </w:rPr>
        <w:t xml:space="preserve"> </w:t>
      </w:r>
      <w:r w:rsidR="00561BA6">
        <w:rPr>
          <w:rFonts w:cs="Times New Roman"/>
          <w:color w:val="000000" w:themeColor="text1"/>
        </w:rPr>
        <w:t xml:space="preserve">amount of </w:t>
      </w:r>
      <w:r w:rsidR="00232C43" w:rsidRPr="00FE06DD">
        <w:rPr>
          <w:rFonts w:cs="Times New Roman"/>
          <w:color w:val="000000" w:themeColor="text1"/>
        </w:rPr>
        <w:t>freights</w:t>
      </w:r>
      <w:r w:rsidR="00ED6794">
        <w:rPr>
          <w:rFonts w:cs="Times New Roman"/>
          <w:color w:val="000000" w:themeColor="text1"/>
        </w:rPr>
        <w:t xml:space="preserve"> in the warehouse</w:t>
      </w:r>
      <w:r w:rsidR="00232C43" w:rsidRPr="00FE06DD">
        <w:rPr>
          <w:rFonts w:cs="Times New Roman"/>
          <w:color w:val="000000" w:themeColor="text1"/>
        </w:rPr>
        <w:t xml:space="preserve"> beyond</w:t>
      </w:r>
      <w:r w:rsidR="00D94F05" w:rsidRPr="00FE06DD">
        <w:rPr>
          <w:rFonts w:cs="Times New Roman"/>
          <w:color w:val="000000" w:themeColor="text1"/>
        </w:rPr>
        <w:t xml:space="preserve"> the </w:t>
      </w:r>
      <w:r w:rsidR="00322429" w:rsidRPr="00FE06DD">
        <w:rPr>
          <w:rFonts w:cs="Times New Roman"/>
          <w:color w:val="000000" w:themeColor="text1"/>
        </w:rPr>
        <w:t>capacity</w:t>
      </w:r>
      <w:r w:rsidR="00232C43" w:rsidRPr="00FE06DD">
        <w:rPr>
          <w:rFonts w:cs="Times New Roman"/>
          <w:color w:val="000000" w:themeColor="text1"/>
        </w:rPr>
        <w:t xml:space="preserve"> of existing</w:t>
      </w:r>
      <w:r w:rsidR="00D94F05" w:rsidRPr="00FE06DD">
        <w:rPr>
          <w:rFonts w:cs="Times New Roman"/>
          <w:color w:val="000000" w:themeColor="text1"/>
        </w:rPr>
        <w:t xml:space="preserve"> warehouse.</w:t>
      </w:r>
      <w:r w:rsidR="007627CA" w:rsidRPr="00FE06DD">
        <w:rPr>
          <w:rFonts w:cs="Times New Roman"/>
          <w:color w:val="000000" w:themeColor="text1"/>
        </w:rPr>
        <w:t xml:space="preserve"> </w:t>
      </w:r>
      <w:r w:rsidR="00D94F05" w:rsidRPr="00FE06DD">
        <w:rPr>
          <w:rFonts w:cs="Times New Roman"/>
          <w:color w:val="000000" w:themeColor="text1"/>
        </w:rPr>
        <w:t xml:space="preserve"> </w:t>
      </w:r>
    </w:p>
    <w:p w:rsidR="003273F5" w:rsidRPr="003273F5" w:rsidRDefault="00960508" w:rsidP="003273F5">
      <w:pPr>
        <w:shd w:val="clear" w:color="auto" w:fill="FFFFFF" w:themeFill="background1"/>
        <w:spacing w:after="0" w:line="360" w:lineRule="auto"/>
        <w:jc w:val="both"/>
        <w:rPr>
          <w:rFonts w:cs="Times New Roman"/>
          <w:b/>
          <w:bCs/>
          <w:color w:val="000000" w:themeColor="text1"/>
        </w:rPr>
      </w:pPr>
      <w:r w:rsidRPr="00FE06DD">
        <w:rPr>
          <w:rFonts w:ascii="Vani" w:hAnsi="Vani" w:cs="Vani"/>
          <w:b/>
          <w:noProof/>
          <w:color w:val="000000" w:themeColor="text1"/>
        </w:rPr>
        <w:lastRenderedPageBreak/>
        <w:drawing>
          <wp:inline distT="0" distB="0" distL="0" distR="0">
            <wp:extent cx="5953361" cy="3778241"/>
            <wp:effectExtent l="19050" t="0" r="9289" b="0"/>
            <wp:docPr id="49"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1"/>
                    <a:srcRect/>
                    <a:stretch>
                      <a:fillRect/>
                    </a:stretch>
                  </pic:blipFill>
                  <pic:spPr bwMode="auto">
                    <a:xfrm>
                      <a:off x="0" y="0"/>
                      <a:ext cx="5960642" cy="3782862"/>
                    </a:xfrm>
                    <a:prstGeom prst="rect">
                      <a:avLst/>
                    </a:prstGeom>
                    <a:noFill/>
                  </pic:spPr>
                </pic:pic>
              </a:graphicData>
            </a:graphic>
          </wp:inline>
        </w:drawing>
      </w:r>
      <w:bookmarkStart w:id="196" w:name="_Toc514478341"/>
      <w:bookmarkStart w:id="197" w:name="_Toc514428674"/>
      <w:bookmarkStart w:id="198" w:name="_Toc514736763"/>
      <w:bookmarkStart w:id="199" w:name="_Toc515573952"/>
    </w:p>
    <w:p w:rsidR="003273F5" w:rsidRDefault="003273F5" w:rsidP="003273F5">
      <w:pPr>
        <w:spacing w:after="0" w:line="360" w:lineRule="auto"/>
        <w:jc w:val="center"/>
        <w:rPr>
          <w:szCs w:val="24"/>
        </w:rPr>
      </w:pPr>
    </w:p>
    <w:p w:rsidR="000F3AD2" w:rsidRPr="00E66A93" w:rsidRDefault="00E66A93" w:rsidP="00E66A93">
      <w:pPr>
        <w:pStyle w:val="Caption"/>
        <w:rPr>
          <w:rFonts w:cs="Times New Roman"/>
          <w:b w:val="0"/>
          <w:color w:val="000000" w:themeColor="text1"/>
          <w:sz w:val="24"/>
          <w:szCs w:val="24"/>
        </w:rPr>
      </w:pPr>
      <w:bookmarkStart w:id="200" w:name="_Toc515868612"/>
      <w:bookmarkStart w:id="201" w:name="_Toc515883278"/>
      <w:bookmarkStart w:id="202" w:name="_Toc517294659"/>
      <w:r w:rsidRPr="00E66A93">
        <w:rPr>
          <w:b w:val="0"/>
          <w:color w:val="000000" w:themeColor="text1"/>
          <w:sz w:val="24"/>
          <w:szCs w:val="24"/>
        </w:rPr>
        <w:t xml:space="preserve">Figure 4. </w:t>
      </w:r>
      <w:r w:rsidR="00993EDA" w:rsidRPr="00E66A93">
        <w:rPr>
          <w:b w:val="0"/>
          <w:color w:val="000000" w:themeColor="text1"/>
          <w:sz w:val="24"/>
          <w:szCs w:val="24"/>
        </w:rPr>
        <w:fldChar w:fldCharType="begin"/>
      </w:r>
      <w:r w:rsidRPr="00E66A93">
        <w:rPr>
          <w:b w:val="0"/>
          <w:color w:val="000000" w:themeColor="text1"/>
          <w:sz w:val="24"/>
          <w:szCs w:val="24"/>
        </w:rPr>
        <w:instrText xml:space="preserve"> SEQ Figure_4. \* ARABIC </w:instrText>
      </w:r>
      <w:r w:rsidR="00993EDA" w:rsidRPr="00E66A93">
        <w:rPr>
          <w:b w:val="0"/>
          <w:color w:val="000000" w:themeColor="text1"/>
          <w:sz w:val="24"/>
          <w:szCs w:val="24"/>
        </w:rPr>
        <w:fldChar w:fldCharType="separate"/>
      </w:r>
      <w:r w:rsidR="004F79A2">
        <w:rPr>
          <w:b w:val="0"/>
          <w:noProof/>
          <w:color w:val="000000" w:themeColor="text1"/>
          <w:sz w:val="24"/>
          <w:szCs w:val="24"/>
        </w:rPr>
        <w:t>10</w:t>
      </w:r>
      <w:r w:rsidR="00993EDA" w:rsidRPr="00E66A93">
        <w:rPr>
          <w:b w:val="0"/>
          <w:color w:val="000000" w:themeColor="text1"/>
          <w:sz w:val="24"/>
          <w:szCs w:val="24"/>
        </w:rPr>
        <w:fldChar w:fldCharType="end"/>
      </w:r>
      <w:r w:rsidRPr="00E66A93">
        <w:rPr>
          <w:b w:val="0"/>
          <w:color w:val="000000" w:themeColor="text1"/>
          <w:sz w:val="24"/>
          <w:szCs w:val="24"/>
        </w:rPr>
        <w:t>:</w:t>
      </w:r>
      <w:r>
        <w:rPr>
          <w:b w:val="0"/>
          <w:color w:val="000000" w:themeColor="text1"/>
          <w:sz w:val="24"/>
          <w:szCs w:val="24"/>
        </w:rPr>
        <w:t xml:space="preserve"> </w:t>
      </w:r>
      <w:r w:rsidR="00FC15AF" w:rsidRPr="00E66A93">
        <w:rPr>
          <w:rFonts w:cs="Times New Roman"/>
          <w:b w:val="0"/>
          <w:color w:val="000000" w:themeColor="text1"/>
          <w:sz w:val="24"/>
          <w:szCs w:val="24"/>
        </w:rPr>
        <w:t>Total unstuff</w:t>
      </w:r>
      <w:r w:rsidR="00381DD1" w:rsidRPr="00E66A93">
        <w:rPr>
          <w:rFonts w:cs="Times New Roman"/>
          <w:b w:val="0"/>
          <w:color w:val="000000" w:themeColor="text1"/>
          <w:sz w:val="24"/>
          <w:szCs w:val="24"/>
        </w:rPr>
        <w:t>ing</w:t>
      </w:r>
      <w:r w:rsidR="00161A7F" w:rsidRPr="00E66A93">
        <w:rPr>
          <w:rFonts w:cs="Times New Roman"/>
          <w:b w:val="0"/>
          <w:color w:val="000000" w:themeColor="text1"/>
          <w:sz w:val="24"/>
          <w:szCs w:val="24"/>
        </w:rPr>
        <w:t xml:space="preserve"> contai</w:t>
      </w:r>
      <w:r w:rsidR="00084D34" w:rsidRPr="00E66A93">
        <w:rPr>
          <w:rFonts w:cs="Times New Roman"/>
          <w:b w:val="0"/>
          <w:color w:val="000000" w:themeColor="text1"/>
          <w:sz w:val="24"/>
          <w:szCs w:val="24"/>
        </w:rPr>
        <w:t>ners to warehouse through years</w:t>
      </w:r>
      <w:bookmarkEnd w:id="196"/>
      <w:bookmarkEnd w:id="197"/>
      <w:bookmarkEnd w:id="198"/>
      <w:bookmarkEnd w:id="199"/>
      <w:bookmarkEnd w:id="200"/>
      <w:bookmarkEnd w:id="201"/>
      <w:bookmarkEnd w:id="202"/>
    </w:p>
    <w:p w:rsidR="00C977C8" w:rsidRDefault="00960508" w:rsidP="00DD3206">
      <w:pPr>
        <w:spacing w:before="240" w:line="360" w:lineRule="auto"/>
        <w:jc w:val="both"/>
        <w:rPr>
          <w:rFonts w:cs="Times New Roman"/>
          <w:bCs/>
          <w:color w:val="000000" w:themeColor="text1"/>
        </w:rPr>
      </w:pPr>
      <w:r w:rsidRPr="00FE06DD">
        <w:rPr>
          <w:rFonts w:cs="Times New Roman"/>
          <w:bCs/>
          <w:color w:val="000000" w:themeColor="text1"/>
        </w:rPr>
        <w:t>As indicated figure above the amount of the container unstuff</w:t>
      </w:r>
      <w:r w:rsidR="006834E4" w:rsidRPr="00FE06DD">
        <w:rPr>
          <w:rFonts w:cs="Times New Roman"/>
          <w:bCs/>
          <w:color w:val="000000" w:themeColor="text1"/>
        </w:rPr>
        <w:t xml:space="preserve">ed </w:t>
      </w:r>
      <w:r w:rsidRPr="00FE06DD">
        <w:rPr>
          <w:rFonts w:cs="Times New Roman"/>
          <w:bCs/>
          <w:color w:val="000000" w:themeColor="text1"/>
        </w:rPr>
        <w:t>to the warehouse increased from the year to year. However, the tot</w:t>
      </w:r>
      <w:r w:rsidR="00FC15AF" w:rsidRPr="00FE06DD">
        <w:rPr>
          <w:rFonts w:cs="Times New Roman"/>
          <w:bCs/>
          <w:color w:val="000000" w:themeColor="text1"/>
        </w:rPr>
        <w:t xml:space="preserve">al number of containers to </w:t>
      </w:r>
      <w:r w:rsidR="00AC46D5" w:rsidRPr="00FE06DD">
        <w:rPr>
          <w:rFonts w:cs="Times New Roman"/>
          <w:bCs/>
          <w:color w:val="000000" w:themeColor="text1"/>
        </w:rPr>
        <w:t>unstuff</w:t>
      </w:r>
      <w:r w:rsidRPr="00FE06DD">
        <w:rPr>
          <w:rFonts w:cs="Times New Roman"/>
          <w:bCs/>
          <w:color w:val="000000" w:themeColor="text1"/>
        </w:rPr>
        <w:t xml:space="preserve"> to truck becomes too decreased from year to year. From the</w:t>
      </w:r>
      <w:r w:rsidR="00DF7D86">
        <w:rPr>
          <w:rFonts w:cs="Times New Roman"/>
          <w:bCs/>
          <w:color w:val="000000" w:themeColor="text1"/>
        </w:rPr>
        <w:t xml:space="preserve"> reports</w:t>
      </w:r>
      <w:r w:rsidRPr="00FE06DD">
        <w:rPr>
          <w:rFonts w:cs="Times New Roman"/>
          <w:bCs/>
          <w:color w:val="000000" w:themeColor="text1"/>
        </w:rPr>
        <w:t xml:space="preserve"> and field observation</w:t>
      </w:r>
      <w:r w:rsidR="00DF7D86">
        <w:rPr>
          <w:rFonts w:cs="Times New Roman"/>
          <w:bCs/>
          <w:color w:val="000000" w:themeColor="text1"/>
        </w:rPr>
        <w:t>,</w:t>
      </w:r>
      <w:r w:rsidRPr="00FE06DD">
        <w:rPr>
          <w:rFonts w:cs="Times New Roman"/>
          <w:bCs/>
          <w:color w:val="000000" w:themeColor="text1"/>
        </w:rPr>
        <w:t xml:space="preserve"> </w:t>
      </w:r>
      <w:r w:rsidR="00DF7D86">
        <w:rPr>
          <w:rFonts w:cs="Times New Roman"/>
          <w:bCs/>
          <w:color w:val="000000" w:themeColor="text1"/>
        </w:rPr>
        <w:t xml:space="preserve">researcher </w:t>
      </w:r>
      <w:r w:rsidR="00DF7D86" w:rsidRPr="00FE06DD">
        <w:rPr>
          <w:rFonts w:cs="Times New Roman"/>
          <w:bCs/>
          <w:color w:val="000000" w:themeColor="text1"/>
        </w:rPr>
        <w:t>understand</w:t>
      </w:r>
      <w:r w:rsidRPr="00FE06DD">
        <w:rPr>
          <w:rFonts w:cs="Times New Roman"/>
          <w:bCs/>
          <w:color w:val="000000" w:themeColor="text1"/>
        </w:rPr>
        <w:t xml:space="preserve"> increasing the number of containers </w:t>
      </w:r>
      <w:r w:rsidR="006834E4" w:rsidRPr="00FE06DD">
        <w:rPr>
          <w:rFonts w:cs="Times New Roman"/>
          <w:bCs/>
          <w:color w:val="000000" w:themeColor="text1"/>
        </w:rPr>
        <w:t>unstu</w:t>
      </w:r>
      <w:r w:rsidR="00FC15AF" w:rsidRPr="00FE06DD">
        <w:rPr>
          <w:rFonts w:cs="Times New Roman"/>
          <w:bCs/>
          <w:color w:val="000000" w:themeColor="text1"/>
        </w:rPr>
        <w:t>ffed</w:t>
      </w:r>
      <w:r w:rsidRPr="00FE06DD">
        <w:rPr>
          <w:rFonts w:cs="Times New Roman"/>
          <w:bCs/>
          <w:color w:val="000000" w:themeColor="text1"/>
        </w:rPr>
        <w:t xml:space="preserve"> in</w:t>
      </w:r>
      <w:r w:rsidR="00DF7D86">
        <w:rPr>
          <w:rFonts w:cs="Times New Roman"/>
          <w:bCs/>
          <w:color w:val="000000" w:themeColor="text1"/>
        </w:rPr>
        <w:t xml:space="preserve"> the </w:t>
      </w:r>
      <w:r w:rsidRPr="00FE06DD">
        <w:rPr>
          <w:rFonts w:cs="Times New Roman"/>
          <w:bCs/>
          <w:color w:val="000000" w:themeColor="text1"/>
        </w:rPr>
        <w:t>warehouse make</w:t>
      </w:r>
      <w:r w:rsidR="00DF7D86">
        <w:rPr>
          <w:rFonts w:cs="Times New Roman"/>
          <w:bCs/>
          <w:color w:val="000000" w:themeColor="text1"/>
        </w:rPr>
        <w:t>s</w:t>
      </w:r>
      <w:r w:rsidRPr="00FE06DD">
        <w:rPr>
          <w:rFonts w:cs="Times New Roman"/>
          <w:bCs/>
          <w:color w:val="000000" w:themeColor="text1"/>
        </w:rPr>
        <w:t xml:space="preserve"> the existing layout</w:t>
      </w:r>
      <w:r w:rsidR="00DF7D86">
        <w:rPr>
          <w:rFonts w:cs="Times New Roman"/>
          <w:bCs/>
          <w:color w:val="000000" w:themeColor="text1"/>
        </w:rPr>
        <w:t xml:space="preserve">s of warehouse </w:t>
      </w:r>
      <w:r w:rsidRPr="00FE06DD">
        <w:rPr>
          <w:rFonts w:cs="Times New Roman"/>
          <w:bCs/>
          <w:color w:val="000000" w:themeColor="text1"/>
        </w:rPr>
        <w:t xml:space="preserve"> </w:t>
      </w:r>
      <w:r w:rsidR="00DF7D86">
        <w:rPr>
          <w:rFonts w:cs="Times New Roman"/>
          <w:bCs/>
          <w:color w:val="000000" w:themeColor="text1"/>
        </w:rPr>
        <w:t xml:space="preserve">less </w:t>
      </w:r>
      <w:r w:rsidRPr="00FE06DD">
        <w:rPr>
          <w:rFonts w:cs="Times New Roman"/>
          <w:bCs/>
          <w:color w:val="000000" w:themeColor="text1"/>
        </w:rPr>
        <w:t xml:space="preserve">attractive and increase the congestion as well as delay </w:t>
      </w:r>
      <w:r w:rsidR="00DF7D86">
        <w:rPr>
          <w:rFonts w:cs="Times New Roman"/>
          <w:bCs/>
          <w:color w:val="000000" w:themeColor="text1"/>
        </w:rPr>
        <w:t xml:space="preserve">for </w:t>
      </w:r>
      <w:r w:rsidR="00716114">
        <w:rPr>
          <w:rFonts w:cs="Times New Roman"/>
          <w:bCs/>
          <w:color w:val="000000" w:themeColor="text1"/>
        </w:rPr>
        <w:t xml:space="preserve">the </w:t>
      </w:r>
      <w:r w:rsidRPr="00FE06DD">
        <w:rPr>
          <w:rFonts w:cs="Times New Roman"/>
          <w:bCs/>
          <w:color w:val="000000" w:themeColor="text1"/>
        </w:rPr>
        <w:t xml:space="preserve">inspection. </w:t>
      </w:r>
    </w:p>
    <w:p w:rsidR="00CE264E" w:rsidRDefault="001373F0" w:rsidP="00CE264E">
      <w:pPr>
        <w:spacing w:line="360" w:lineRule="auto"/>
        <w:jc w:val="both"/>
        <w:rPr>
          <w:rStyle w:val="Heading2Char"/>
        </w:rPr>
      </w:pPr>
      <w:r>
        <w:rPr>
          <w:rFonts w:cs="Times New Roman"/>
          <w:bCs/>
          <w:color w:val="000000" w:themeColor="text1"/>
        </w:rPr>
        <w:t xml:space="preserve">While, the response of operators reflects that, the inspection process performed in the warehouse   </w:t>
      </w:r>
      <w:r w:rsidR="00960508" w:rsidRPr="00FE06DD">
        <w:rPr>
          <w:rFonts w:cs="Times New Roman"/>
          <w:bCs/>
          <w:color w:val="000000" w:themeColor="text1"/>
        </w:rPr>
        <w:t>takes place by moving each location</w:t>
      </w:r>
      <w:r>
        <w:rPr>
          <w:rFonts w:cs="Times New Roman"/>
          <w:bCs/>
          <w:color w:val="000000" w:themeColor="text1"/>
        </w:rPr>
        <w:t xml:space="preserve"> </w:t>
      </w:r>
      <w:r w:rsidR="004D1921" w:rsidRPr="00FE06DD">
        <w:rPr>
          <w:rFonts w:cs="Times New Roman"/>
          <w:bCs/>
          <w:color w:val="000000" w:themeColor="text1"/>
        </w:rPr>
        <w:t xml:space="preserve">or </w:t>
      </w:r>
      <w:r>
        <w:rPr>
          <w:rFonts w:cs="Times New Roman"/>
          <w:bCs/>
          <w:color w:val="000000" w:themeColor="text1"/>
        </w:rPr>
        <w:t>area dedicated</w:t>
      </w:r>
      <w:r w:rsidR="00960508" w:rsidRPr="00FE06DD">
        <w:rPr>
          <w:rFonts w:cs="Times New Roman"/>
          <w:bCs/>
          <w:color w:val="000000" w:themeColor="text1"/>
        </w:rPr>
        <w:t xml:space="preserve"> for </w:t>
      </w:r>
      <w:r>
        <w:rPr>
          <w:rFonts w:cs="Times New Roman"/>
          <w:bCs/>
          <w:color w:val="000000" w:themeColor="text1"/>
        </w:rPr>
        <w:t>FEU</w:t>
      </w:r>
      <w:r w:rsidR="00960508" w:rsidRPr="00FE06DD">
        <w:rPr>
          <w:rFonts w:cs="Times New Roman"/>
          <w:bCs/>
          <w:color w:val="000000" w:themeColor="text1"/>
        </w:rPr>
        <w:t xml:space="preserve"> and </w:t>
      </w:r>
      <w:r>
        <w:rPr>
          <w:rFonts w:cs="Times New Roman"/>
          <w:bCs/>
          <w:color w:val="000000" w:themeColor="text1"/>
        </w:rPr>
        <w:t>TEU containers</w:t>
      </w:r>
      <w:r w:rsidR="00960508" w:rsidRPr="00FE06DD">
        <w:rPr>
          <w:rFonts w:cs="Times New Roman"/>
          <w:bCs/>
          <w:color w:val="000000" w:themeColor="text1"/>
        </w:rPr>
        <w:t xml:space="preserve">. This reflects that, there is no inspection area allocated for inspection process </w:t>
      </w:r>
      <w:r>
        <w:rPr>
          <w:rFonts w:cs="Times New Roman"/>
          <w:bCs/>
          <w:color w:val="000000" w:themeColor="text1"/>
        </w:rPr>
        <w:t xml:space="preserve">in the </w:t>
      </w:r>
      <w:r w:rsidR="00960508" w:rsidRPr="00FE06DD">
        <w:rPr>
          <w:rFonts w:cs="Times New Roman"/>
          <w:bCs/>
          <w:color w:val="000000" w:themeColor="text1"/>
        </w:rPr>
        <w:t>warehouse</w:t>
      </w:r>
      <w:r>
        <w:rPr>
          <w:rFonts w:cs="Times New Roman"/>
          <w:bCs/>
          <w:color w:val="000000" w:themeColor="text1"/>
        </w:rPr>
        <w:t>.</w:t>
      </w:r>
      <w:r w:rsidR="00960508" w:rsidRPr="00FE06DD">
        <w:rPr>
          <w:rFonts w:cs="Times New Roman"/>
          <w:bCs/>
          <w:color w:val="000000" w:themeColor="text1"/>
        </w:rPr>
        <w:t xml:space="preserve"> A</w:t>
      </w:r>
      <w:r w:rsidR="007A53B3" w:rsidRPr="00FE06DD">
        <w:rPr>
          <w:rFonts w:cs="Times New Roman"/>
          <w:bCs/>
          <w:color w:val="000000" w:themeColor="text1"/>
        </w:rPr>
        <w:t>l</w:t>
      </w:r>
      <w:r w:rsidR="00960508" w:rsidRPr="00FE06DD">
        <w:rPr>
          <w:rFonts w:cs="Times New Roman"/>
          <w:bCs/>
          <w:color w:val="000000" w:themeColor="text1"/>
        </w:rPr>
        <w:t>s</w:t>
      </w:r>
      <w:r w:rsidR="007A53B3" w:rsidRPr="00FE06DD">
        <w:rPr>
          <w:rFonts w:cs="Times New Roman"/>
          <w:bCs/>
          <w:color w:val="000000" w:themeColor="text1"/>
        </w:rPr>
        <w:t>o,</w:t>
      </w:r>
      <w:r w:rsidR="00960508" w:rsidRPr="00FE06DD">
        <w:rPr>
          <w:rFonts w:cs="Times New Roman"/>
          <w:bCs/>
          <w:color w:val="000000" w:themeColor="text1"/>
        </w:rPr>
        <w:t xml:space="preserve"> </w:t>
      </w:r>
      <w:r w:rsidR="007A53B3" w:rsidRPr="00FE06DD">
        <w:rPr>
          <w:rFonts w:cs="Times New Roman"/>
          <w:bCs/>
          <w:color w:val="000000" w:themeColor="text1"/>
        </w:rPr>
        <w:t>customers’</w:t>
      </w:r>
      <w:r>
        <w:rPr>
          <w:rFonts w:cs="Times New Roman"/>
          <w:bCs/>
          <w:color w:val="000000" w:themeColor="text1"/>
        </w:rPr>
        <w:t xml:space="preserve"> responded that, dry port</w:t>
      </w:r>
      <w:r w:rsidR="00960508" w:rsidRPr="00FE06DD">
        <w:rPr>
          <w:rFonts w:cs="Times New Roman"/>
          <w:bCs/>
          <w:color w:val="000000" w:themeColor="text1"/>
        </w:rPr>
        <w:t xml:space="preserve"> ha</w:t>
      </w:r>
      <w:r>
        <w:rPr>
          <w:rFonts w:cs="Times New Roman"/>
          <w:bCs/>
          <w:color w:val="000000" w:themeColor="text1"/>
        </w:rPr>
        <w:t>s</w:t>
      </w:r>
      <w:r w:rsidR="00084D34" w:rsidRPr="00FE06DD">
        <w:rPr>
          <w:rFonts w:cs="Times New Roman"/>
          <w:bCs/>
          <w:color w:val="000000" w:themeColor="text1"/>
        </w:rPr>
        <w:t xml:space="preserve"> been increasing </w:t>
      </w:r>
      <w:r>
        <w:rPr>
          <w:rFonts w:cs="Times New Roman"/>
          <w:bCs/>
          <w:color w:val="000000" w:themeColor="text1"/>
        </w:rPr>
        <w:t xml:space="preserve">the demurrage cost </w:t>
      </w:r>
      <w:r w:rsidR="00960508" w:rsidRPr="00FE06DD">
        <w:rPr>
          <w:rFonts w:cs="Times New Roman"/>
          <w:bCs/>
          <w:color w:val="000000" w:themeColor="text1"/>
        </w:rPr>
        <w:t>due to</w:t>
      </w:r>
      <w:r>
        <w:rPr>
          <w:rFonts w:cs="Times New Roman"/>
          <w:bCs/>
          <w:color w:val="000000" w:themeColor="text1"/>
        </w:rPr>
        <w:t xml:space="preserve"> dalliance of</w:t>
      </w:r>
      <w:r w:rsidR="00960508" w:rsidRPr="00FE06DD">
        <w:rPr>
          <w:rFonts w:cs="Times New Roman"/>
          <w:bCs/>
          <w:color w:val="000000" w:themeColor="text1"/>
        </w:rPr>
        <w:t xml:space="preserve"> customs </w:t>
      </w:r>
      <w:r>
        <w:rPr>
          <w:rFonts w:cs="Times New Roman"/>
          <w:bCs/>
          <w:color w:val="000000" w:themeColor="text1"/>
        </w:rPr>
        <w:t>clearance</w:t>
      </w:r>
      <w:r w:rsidR="00960508" w:rsidRPr="00FE06DD">
        <w:rPr>
          <w:rFonts w:cs="Times New Roman"/>
          <w:bCs/>
          <w:color w:val="000000" w:themeColor="text1"/>
        </w:rPr>
        <w:t xml:space="preserve"> and warehouse inspection performance. Due to this reason</w:t>
      </w:r>
      <w:r w:rsidR="00797374">
        <w:rPr>
          <w:rFonts w:cs="Times New Roman"/>
          <w:bCs/>
          <w:color w:val="000000" w:themeColor="text1"/>
        </w:rPr>
        <w:t>,</w:t>
      </w:r>
      <w:r w:rsidR="00960508" w:rsidRPr="00FE06DD">
        <w:rPr>
          <w:rFonts w:cs="Times New Roman"/>
          <w:bCs/>
          <w:color w:val="000000" w:themeColor="text1"/>
        </w:rPr>
        <w:t xml:space="preserve"> the customers </w:t>
      </w:r>
      <w:r w:rsidR="00797374">
        <w:rPr>
          <w:rFonts w:cs="Times New Roman"/>
          <w:bCs/>
          <w:color w:val="000000" w:themeColor="text1"/>
        </w:rPr>
        <w:t>haven’t</w:t>
      </w:r>
      <w:r w:rsidR="00960508" w:rsidRPr="00FE06DD">
        <w:rPr>
          <w:rFonts w:cs="Times New Roman"/>
          <w:bCs/>
          <w:color w:val="000000" w:themeColor="text1"/>
        </w:rPr>
        <w:t xml:space="preserve"> been satisfied by the performance </w:t>
      </w:r>
      <w:r w:rsidR="00797374">
        <w:rPr>
          <w:rFonts w:cs="Times New Roman"/>
          <w:bCs/>
          <w:color w:val="000000" w:themeColor="text1"/>
        </w:rPr>
        <w:t xml:space="preserve">of the dry </w:t>
      </w:r>
      <w:r w:rsidR="00960508" w:rsidRPr="00FE06DD">
        <w:rPr>
          <w:rFonts w:cs="Times New Roman"/>
          <w:bCs/>
          <w:color w:val="000000" w:themeColor="text1"/>
        </w:rPr>
        <w:t xml:space="preserve">port.  </w:t>
      </w:r>
      <w:r w:rsidR="00B57EF4" w:rsidRPr="00C40F52">
        <w:rPr>
          <w:rFonts w:cs="Times New Roman"/>
          <w:bCs/>
          <w:color w:val="000000" w:themeColor="text1"/>
        </w:rPr>
        <w:t xml:space="preserve"> </w:t>
      </w:r>
      <w:r w:rsidR="00D764D0" w:rsidRPr="00CE264E">
        <w:rPr>
          <w:rStyle w:val="Heading2Char"/>
        </w:rPr>
        <w:t xml:space="preserve"> </w:t>
      </w:r>
    </w:p>
    <w:p w:rsidR="00B57EF4" w:rsidRPr="00C048CF" w:rsidRDefault="00B57EF4" w:rsidP="00F811E2">
      <w:pPr>
        <w:pStyle w:val="Heading3"/>
        <w:numPr>
          <w:ilvl w:val="2"/>
          <w:numId w:val="32"/>
        </w:numPr>
        <w:spacing w:before="100" w:beforeAutospacing="1" w:after="100" w:afterAutospacing="1" w:line="360" w:lineRule="auto"/>
        <w:ind w:left="0" w:firstLine="0"/>
        <w:rPr>
          <w:b w:val="0"/>
          <w:color w:val="000000" w:themeColor="text1"/>
        </w:rPr>
      </w:pPr>
      <w:bookmarkStart w:id="203" w:name="_Toc517693254"/>
      <w:r w:rsidRPr="00C048CF">
        <w:rPr>
          <w:rStyle w:val="Heading2Char"/>
          <w:rFonts w:ascii="Times New Roman" w:hAnsi="Times New Roman" w:cs="Times New Roman"/>
          <w:b/>
          <w:color w:val="000000" w:themeColor="text1"/>
          <w:sz w:val="24"/>
          <w:szCs w:val="24"/>
        </w:rPr>
        <w:lastRenderedPageBreak/>
        <w:t xml:space="preserve">Establish unit load to be used </w:t>
      </w:r>
      <w:r w:rsidR="001A0320" w:rsidRPr="00C048CF">
        <w:rPr>
          <w:rStyle w:val="Heading2Char"/>
          <w:rFonts w:ascii="Times New Roman" w:hAnsi="Times New Roman" w:cs="Times New Roman"/>
          <w:b/>
          <w:color w:val="000000" w:themeColor="text1"/>
          <w:sz w:val="24"/>
          <w:szCs w:val="24"/>
        </w:rPr>
        <w:t>and analyze the data</w:t>
      </w:r>
      <w:bookmarkEnd w:id="203"/>
    </w:p>
    <w:p w:rsidR="00F235B1" w:rsidRDefault="00B57EF4" w:rsidP="001273EF">
      <w:pPr>
        <w:spacing w:line="360" w:lineRule="auto"/>
        <w:jc w:val="both"/>
        <w:rPr>
          <w:rFonts w:cs="Times New Roman"/>
          <w:noProof/>
          <w:color w:val="FF0000"/>
          <w:szCs w:val="24"/>
        </w:rPr>
      </w:pPr>
      <w:r w:rsidRPr="00C40F52">
        <w:rPr>
          <w:rFonts w:cs="Times New Roman"/>
          <w:bCs/>
          <w:color w:val="000000" w:themeColor="text1"/>
        </w:rPr>
        <w:t xml:space="preserve"> </w:t>
      </w:r>
      <w:r w:rsidR="00C623CD" w:rsidRPr="00C40F52">
        <w:rPr>
          <w:rFonts w:cs="Times New Roman"/>
          <w:bCs/>
          <w:color w:val="000000" w:themeColor="text1"/>
        </w:rPr>
        <w:t>Most probably</w:t>
      </w:r>
      <w:r w:rsidRPr="00C40F52">
        <w:rPr>
          <w:rFonts w:cs="Times New Roman"/>
          <w:bCs/>
          <w:color w:val="000000" w:themeColor="text1"/>
        </w:rPr>
        <w:t xml:space="preserve"> there are </w:t>
      </w:r>
      <w:r w:rsidR="00C623CD" w:rsidRPr="00C40F52">
        <w:rPr>
          <w:rFonts w:cs="Times New Roman"/>
          <w:bCs/>
          <w:color w:val="000000" w:themeColor="text1"/>
        </w:rPr>
        <w:t>two standa</w:t>
      </w:r>
      <w:r w:rsidR="00F235B1">
        <w:rPr>
          <w:rFonts w:cs="Times New Roman"/>
          <w:bCs/>
          <w:color w:val="000000" w:themeColor="text1"/>
        </w:rPr>
        <w:t>rd containers are delivered to M</w:t>
      </w:r>
      <w:r w:rsidR="00C623CD" w:rsidRPr="00C40F52">
        <w:rPr>
          <w:rFonts w:cs="Times New Roman"/>
          <w:bCs/>
          <w:color w:val="000000" w:themeColor="text1"/>
        </w:rPr>
        <w:t xml:space="preserve">odjo dry </w:t>
      </w:r>
      <w:r w:rsidR="00F235B1" w:rsidRPr="00C40F52">
        <w:rPr>
          <w:rFonts w:cs="Times New Roman"/>
          <w:bCs/>
          <w:color w:val="000000" w:themeColor="text1"/>
        </w:rPr>
        <w:t xml:space="preserve">ports. </w:t>
      </w:r>
      <w:r w:rsidR="00F235B1">
        <w:rPr>
          <w:rFonts w:cs="Times New Roman"/>
          <w:bCs/>
          <w:color w:val="000000" w:themeColor="text1"/>
        </w:rPr>
        <w:t xml:space="preserve">These are </w:t>
      </w:r>
      <w:r w:rsidR="00C623CD" w:rsidRPr="00C40F52">
        <w:rPr>
          <w:rFonts w:cs="Times New Roman"/>
          <w:bCs/>
          <w:color w:val="000000" w:themeColor="text1"/>
        </w:rPr>
        <w:t>40 ft and 20 ft containers are also named as forty equivalent units (FEU) and twenty equivalent units (TEU).</w:t>
      </w:r>
      <w:r w:rsidR="00D32F96">
        <w:rPr>
          <w:rFonts w:cs="Times New Roman"/>
          <w:bCs/>
          <w:color w:val="000000" w:themeColor="text1"/>
        </w:rPr>
        <w:t xml:space="preserve"> </w:t>
      </w:r>
      <w:r w:rsidR="00F235B1" w:rsidRPr="00D32F96">
        <w:rPr>
          <w:rFonts w:cs="Times New Roman"/>
          <w:noProof/>
          <w:color w:val="000000" w:themeColor="text1"/>
          <w:szCs w:val="24"/>
        </w:rPr>
        <w:t>However, FEU have the capacity to accommodate 24 or 20  standard pallets</w:t>
      </w:r>
      <w:r w:rsidR="00D32F96" w:rsidRPr="00D32F96">
        <w:rPr>
          <w:rFonts w:cs="Times New Roman"/>
          <w:noProof/>
          <w:color w:val="000000" w:themeColor="text1"/>
          <w:szCs w:val="24"/>
        </w:rPr>
        <w:t xml:space="preserve"> as well as TEU container has the capacity of 12 or 10 stardard pallets.</w:t>
      </w:r>
    </w:p>
    <w:p w:rsidR="00AE1B73" w:rsidRPr="005C1B4F" w:rsidRDefault="00AE1B73" w:rsidP="001273EF">
      <w:pPr>
        <w:spacing w:line="360" w:lineRule="auto"/>
        <w:jc w:val="both"/>
        <w:rPr>
          <w:rFonts w:cs="Times New Roman"/>
          <w:noProof/>
          <w:color w:val="FF0000"/>
          <w:szCs w:val="24"/>
        </w:rPr>
      </w:pPr>
      <w:r w:rsidRPr="005C1B4F">
        <w:rPr>
          <w:rFonts w:cs="Times New Roman"/>
          <w:noProof/>
          <w:color w:val="FF0000"/>
          <w:szCs w:val="24"/>
        </w:rPr>
        <w:drawing>
          <wp:inline distT="0" distB="0" distL="0" distR="0">
            <wp:extent cx="5883680" cy="5578020"/>
            <wp:effectExtent l="19050" t="0" r="2770" b="0"/>
            <wp:docPr id="13" name="Picture 13" descr="F:\A24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F:\A243.gif"/>
                    <pic:cNvPicPr>
                      <a:picLocks noChangeAspect="1" noChangeArrowheads="1"/>
                    </pic:cNvPicPr>
                  </pic:nvPicPr>
                  <pic:blipFill>
                    <a:blip r:embed="rId32"/>
                    <a:srcRect/>
                    <a:stretch>
                      <a:fillRect/>
                    </a:stretch>
                  </pic:blipFill>
                  <pic:spPr bwMode="auto">
                    <a:xfrm>
                      <a:off x="0" y="0"/>
                      <a:ext cx="5894986" cy="5588739"/>
                    </a:xfrm>
                    <a:prstGeom prst="rect">
                      <a:avLst/>
                    </a:prstGeom>
                    <a:noFill/>
                    <a:ln w="9525">
                      <a:noFill/>
                      <a:miter lim="800000"/>
                      <a:headEnd/>
                      <a:tailEnd/>
                    </a:ln>
                  </pic:spPr>
                </pic:pic>
              </a:graphicData>
            </a:graphic>
          </wp:inline>
        </w:drawing>
      </w:r>
    </w:p>
    <w:p w:rsidR="00AD1627" w:rsidRPr="00E66A93" w:rsidRDefault="00E66A93" w:rsidP="00E66A93">
      <w:pPr>
        <w:pStyle w:val="Caption"/>
        <w:tabs>
          <w:tab w:val="left" w:pos="90"/>
        </w:tabs>
        <w:rPr>
          <w:b w:val="0"/>
          <w:color w:val="000000" w:themeColor="text1"/>
          <w:sz w:val="24"/>
          <w:szCs w:val="24"/>
        </w:rPr>
      </w:pPr>
      <w:bookmarkStart w:id="204" w:name="_Toc515573953"/>
      <w:bookmarkStart w:id="205" w:name="_Toc515868613"/>
      <w:bookmarkStart w:id="206" w:name="_Toc515883279"/>
      <w:bookmarkStart w:id="207" w:name="_Toc517294660"/>
      <w:r w:rsidRPr="00E66A93">
        <w:rPr>
          <w:b w:val="0"/>
          <w:color w:val="000000" w:themeColor="text1"/>
          <w:sz w:val="24"/>
          <w:szCs w:val="24"/>
        </w:rPr>
        <w:t xml:space="preserve">Figure 4. </w:t>
      </w:r>
      <w:r w:rsidR="00993EDA" w:rsidRPr="00E66A93">
        <w:rPr>
          <w:b w:val="0"/>
          <w:color w:val="000000" w:themeColor="text1"/>
          <w:sz w:val="24"/>
          <w:szCs w:val="24"/>
        </w:rPr>
        <w:fldChar w:fldCharType="begin"/>
      </w:r>
      <w:r w:rsidRPr="00E66A93">
        <w:rPr>
          <w:b w:val="0"/>
          <w:color w:val="000000" w:themeColor="text1"/>
          <w:sz w:val="24"/>
          <w:szCs w:val="24"/>
        </w:rPr>
        <w:instrText xml:space="preserve"> SEQ Figure_4. \* ARABIC </w:instrText>
      </w:r>
      <w:r w:rsidR="00993EDA" w:rsidRPr="00E66A93">
        <w:rPr>
          <w:b w:val="0"/>
          <w:color w:val="000000" w:themeColor="text1"/>
          <w:sz w:val="24"/>
          <w:szCs w:val="24"/>
        </w:rPr>
        <w:fldChar w:fldCharType="separate"/>
      </w:r>
      <w:r w:rsidR="004F79A2">
        <w:rPr>
          <w:b w:val="0"/>
          <w:noProof/>
          <w:color w:val="000000" w:themeColor="text1"/>
          <w:sz w:val="24"/>
          <w:szCs w:val="24"/>
        </w:rPr>
        <w:t>11</w:t>
      </w:r>
      <w:r w:rsidR="00993EDA" w:rsidRPr="00E66A93">
        <w:rPr>
          <w:b w:val="0"/>
          <w:color w:val="000000" w:themeColor="text1"/>
          <w:sz w:val="24"/>
          <w:szCs w:val="24"/>
        </w:rPr>
        <w:fldChar w:fldCharType="end"/>
      </w:r>
      <w:r w:rsidRPr="00E66A93">
        <w:rPr>
          <w:b w:val="0"/>
          <w:color w:val="000000" w:themeColor="text1"/>
          <w:sz w:val="24"/>
          <w:szCs w:val="24"/>
        </w:rPr>
        <w:t xml:space="preserve">: </w:t>
      </w:r>
      <w:r w:rsidR="000570DA" w:rsidRPr="00E66A93">
        <w:rPr>
          <w:b w:val="0"/>
          <w:color w:val="000000" w:themeColor="text1"/>
          <w:sz w:val="24"/>
          <w:szCs w:val="24"/>
        </w:rPr>
        <w:t>Illustration</w:t>
      </w:r>
      <w:r w:rsidR="00A01D74" w:rsidRPr="00E66A93">
        <w:rPr>
          <w:b w:val="0"/>
          <w:color w:val="000000" w:themeColor="text1"/>
          <w:sz w:val="24"/>
          <w:szCs w:val="24"/>
        </w:rPr>
        <w:t xml:space="preserve"> of </w:t>
      </w:r>
      <w:r w:rsidR="000570DA" w:rsidRPr="00E66A93">
        <w:rPr>
          <w:b w:val="0"/>
          <w:color w:val="000000" w:themeColor="text1"/>
          <w:sz w:val="24"/>
          <w:szCs w:val="24"/>
        </w:rPr>
        <w:t>pallet container capacity</w:t>
      </w:r>
      <w:bookmarkEnd w:id="204"/>
      <w:r w:rsidR="00796C09" w:rsidRPr="00E66A93">
        <w:rPr>
          <w:b w:val="0"/>
          <w:color w:val="000000" w:themeColor="text1"/>
          <w:sz w:val="24"/>
          <w:szCs w:val="24"/>
        </w:rPr>
        <w:t xml:space="preserve"> </w:t>
      </w:r>
      <w:r w:rsidR="00850CC9" w:rsidRPr="00E66A93">
        <w:rPr>
          <w:b w:val="0"/>
          <w:color w:val="000000" w:themeColor="text1"/>
          <w:sz w:val="24"/>
          <w:szCs w:val="24"/>
        </w:rPr>
        <w:t>(</w:t>
      </w:r>
      <w:hyperlink r:id="rId33" w:history="1">
        <w:r w:rsidR="001A6137" w:rsidRPr="00E66A93">
          <w:rPr>
            <w:rStyle w:val="Hyperlink"/>
            <w:b w:val="0"/>
            <w:color w:val="000000" w:themeColor="text1"/>
            <w:sz w:val="24"/>
            <w:szCs w:val="24"/>
          </w:rPr>
          <w:t>https://www.indiamart.com</w:t>
        </w:r>
      </w:hyperlink>
      <w:r w:rsidR="00850CC9" w:rsidRPr="00E66A93">
        <w:rPr>
          <w:b w:val="0"/>
          <w:color w:val="000000" w:themeColor="text1"/>
          <w:sz w:val="24"/>
          <w:szCs w:val="24"/>
        </w:rPr>
        <w:t>)</w:t>
      </w:r>
      <w:bookmarkEnd w:id="205"/>
      <w:bookmarkEnd w:id="206"/>
      <w:bookmarkEnd w:id="207"/>
    </w:p>
    <w:p w:rsidR="00122ED4" w:rsidRDefault="00122ED4" w:rsidP="00DD3206">
      <w:pPr>
        <w:spacing w:before="240"/>
        <w:rPr>
          <w:b/>
        </w:rPr>
      </w:pPr>
    </w:p>
    <w:p w:rsidR="00E66A93" w:rsidRDefault="00E66A93" w:rsidP="00DD3206">
      <w:pPr>
        <w:spacing w:before="240"/>
        <w:rPr>
          <w:b/>
        </w:rPr>
      </w:pPr>
    </w:p>
    <w:p w:rsidR="00F434A3" w:rsidRPr="001A6137" w:rsidRDefault="00F434A3" w:rsidP="00DD3206">
      <w:pPr>
        <w:spacing w:before="240"/>
        <w:rPr>
          <w:b/>
        </w:rPr>
      </w:pPr>
      <w:r w:rsidRPr="001A6137">
        <w:rPr>
          <w:b/>
        </w:rPr>
        <w:lastRenderedPageBreak/>
        <w:t xml:space="preserve">Parameters </w:t>
      </w:r>
      <w:r w:rsidR="007A0E0F" w:rsidRPr="001A6137">
        <w:rPr>
          <w:b/>
        </w:rPr>
        <w:t xml:space="preserve">used to design modified layout </w:t>
      </w:r>
    </w:p>
    <w:p w:rsidR="00E960CF" w:rsidRPr="00C40F52" w:rsidRDefault="009F217F" w:rsidP="0045359B">
      <w:pPr>
        <w:pStyle w:val="ListParagraph"/>
        <w:numPr>
          <w:ilvl w:val="0"/>
          <w:numId w:val="15"/>
        </w:numPr>
        <w:spacing w:line="360" w:lineRule="auto"/>
        <w:jc w:val="both"/>
        <w:rPr>
          <w:rFonts w:cs="Times New Roman"/>
          <w:bCs/>
          <w:color w:val="000000" w:themeColor="text1"/>
        </w:rPr>
      </w:pPr>
      <w:r w:rsidRPr="00C40F52">
        <w:rPr>
          <w:rFonts w:cs="Times New Roman"/>
          <w:bCs/>
          <w:color w:val="000000" w:themeColor="text1"/>
        </w:rPr>
        <w:t xml:space="preserve">Total amount of standard pallets staffed to 40 ft </w:t>
      </w:r>
    </w:p>
    <w:p w:rsidR="009F217F" w:rsidRPr="00C40F52" w:rsidRDefault="00E960CF" w:rsidP="0045359B">
      <w:pPr>
        <w:pStyle w:val="ListParagraph"/>
        <w:numPr>
          <w:ilvl w:val="0"/>
          <w:numId w:val="15"/>
        </w:numPr>
        <w:spacing w:line="360" w:lineRule="auto"/>
        <w:jc w:val="both"/>
        <w:rPr>
          <w:rFonts w:cs="Times New Roman"/>
          <w:bCs/>
          <w:color w:val="000000" w:themeColor="text1"/>
        </w:rPr>
      </w:pPr>
      <w:r w:rsidRPr="00C40F52">
        <w:rPr>
          <w:rFonts w:cs="Times New Roman"/>
          <w:bCs/>
          <w:color w:val="000000" w:themeColor="text1"/>
        </w:rPr>
        <w:t>The pallet number from the standard containers are 24</w:t>
      </w:r>
      <w:r w:rsidR="009F217F" w:rsidRPr="00C40F52">
        <w:rPr>
          <w:rFonts w:cs="Times New Roman"/>
          <w:bCs/>
          <w:color w:val="000000" w:themeColor="text1"/>
        </w:rPr>
        <w:t xml:space="preserve">  </w:t>
      </w:r>
    </w:p>
    <w:p w:rsidR="00F434A3" w:rsidRPr="00C40F52" w:rsidRDefault="00F434A3" w:rsidP="0045359B">
      <w:pPr>
        <w:pStyle w:val="ListParagraph"/>
        <w:numPr>
          <w:ilvl w:val="0"/>
          <w:numId w:val="15"/>
        </w:numPr>
        <w:spacing w:line="360" w:lineRule="auto"/>
        <w:jc w:val="both"/>
        <w:rPr>
          <w:rFonts w:cs="Times New Roman"/>
          <w:bCs/>
          <w:color w:val="000000" w:themeColor="text1"/>
        </w:rPr>
      </w:pPr>
      <w:r w:rsidRPr="00C40F52">
        <w:rPr>
          <w:rFonts w:cs="Times New Roman"/>
          <w:bCs/>
          <w:color w:val="000000" w:themeColor="text1"/>
        </w:rPr>
        <w:t xml:space="preserve">Forklift has carrying capacity of </w:t>
      </w:r>
      <w:r w:rsidR="00CE74E7" w:rsidRPr="00C40F52">
        <w:rPr>
          <w:rFonts w:cs="Times New Roman"/>
          <w:bCs/>
          <w:color w:val="000000" w:themeColor="text1"/>
        </w:rPr>
        <w:t xml:space="preserve">2100 </w:t>
      </w:r>
      <w:r w:rsidRPr="00C40F52">
        <w:rPr>
          <w:rFonts w:cs="Times New Roman"/>
          <w:bCs/>
          <w:color w:val="000000" w:themeColor="text1"/>
        </w:rPr>
        <w:t>kg</w:t>
      </w:r>
    </w:p>
    <w:p w:rsidR="0063083B" w:rsidRPr="00C40F52" w:rsidRDefault="0063083B" w:rsidP="0045359B">
      <w:pPr>
        <w:pStyle w:val="ListParagraph"/>
        <w:numPr>
          <w:ilvl w:val="0"/>
          <w:numId w:val="15"/>
        </w:numPr>
        <w:spacing w:line="360" w:lineRule="auto"/>
        <w:jc w:val="both"/>
        <w:rPr>
          <w:rFonts w:cs="Times New Roman"/>
          <w:bCs/>
          <w:color w:val="000000" w:themeColor="text1"/>
        </w:rPr>
      </w:pPr>
      <w:r w:rsidRPr="00C40F52">
        <w:rPr>
          <w:rFonts w:cs="Times New Roman"/>
          <w:bCs/>
          <w:color w:val="000000" w:themeColor="text1"/>
        </w:rPr>
        <w:t xml:space="preserve">The aisle width is 2.7m </w:t>
      </w:r>
    </w:p>
    <w:p w:rsidR="00F434A3" w:rsidRPr="00C40F52" w:rsidRDefault="00114566" w:rsidP="0045359B">
      <w:pPr>
        <w:pStyle w:val="ListParagraph"/>
        <w:numPr>
          <w:ilvl w:val="0"/>
          <w:numId w:val="15"/>
        </w:numPr>
        <w:spacing w:line="360" w:lineRule="auto"/>
        <w:jc w:val="both"/>
        <w:rPr>
          <w:rFonts w:cs="Times New Roman"/>
          <w:bCs/>
          <w:color w:val="000000" w:themeColor="text1"/>
        </w:rPr>
      </w:pPr>
      <w:r>
        <w:rPr>
          <w:rFonts w:cs="Times New Roman"/>
          <w:bCs/>
          <w:color w:val="000000" w:themeColor="text1"/>
        </w:rPr>
        <w:t>Lifting height is 7</w:t>
      </w:r>
      <w:r w:rsidR="00F434A3" w:rsidRPr="00C40F52">
        <w:rPr>
          <w:rFonts w:cs="Times New Roman"/>
          <w:bCs/>
          <w:color w:val="000000" w:themeColor="text1"/>
        </w:rPr>
        <w:t>m</w:t>
      </w:r>
    </w:p>
    <w:p w:rsidR="00CE74E7" w:rsidRPr="00C40F52" w:rsidRDefault="00CE74E7" w:rsidP="0045359B">
      <w:pPr>
        <w:pStyle w:val="ListParagraph"/>
        <w:numPr>
          <w:ilvl w:val="0"/>
          <w:numId w:val="15"/>
        </w:numPr>
        <w:spacing w:line="360" w:lineRule="auto"/>
        <w:jc w:val="both"/>
        <w:rPr>
          <w:rFonts w:cs="Times New Roman"/>
          <w:bCs/>
          <w:color w:val="000000" w:themeColor="text1"/>
        </w:rPr>
      </w:pPr>
      <w:r w:rsidRPr="00C40F52">
        <w:rPr>
          <w:rFonts w:cs="Times New Roman"/>
          <w:bCs/>
          <w:color w:val="000000" w:themeColor="text1"/>
        </w:rPr>
        <w:t xml:space="preserve">Pallet height </w:t>
      </w:r>
      <w:r w:rsidR="00114566">
        <w:rPr>
          <w:rFonts w:cs="Times New Roman"/>
          <w:bCs/>
          <w:color w:val="000000" w:themeColor="text1"/>
        </w:rPr>
        <w:t>2000</w:t>
      </w:r>
      <w:r w:rsidRPr="00C40F52">
        <w:rPr>
          <w:rFonts w:cs="Times New Roman"/>
          <w:bCs/>
          <w:color w:val="000000" w:themeColor="text1"/>
        </w:rPr>
        <w:t>mm</w:t>
      </w:r>
    </w:p>
    <w:p w:rsidR="0063083B" w:rsidRPr="00C40F52" w:rsidRDefault="0063083B" w:rsidP="0045359B">
      <w:pPr>
        <w:pStyle w:val="ListParagraph"/>
        <w:numPr>
          <w:ilvl w:val="0"/>
          <w:numId w:val="15"/>
        </w:numPr>
        <w:spacing w:line="360" w:lineRule="auto"/>
        <w:jc w:val="both"/>
        <w:rPr>
          <w:rFonts w:cs="Times New Roman"/>
          <w:bCs/>
          <w:color w:val="000000" w:themeColor="text1"/>
        </w:rPr>
      </w:pPr>
      <w:r w:rsidRPr="00C40F52">
        <w:rPr>
          <w:rFonts w:cs="Times New Roman"/>
          <w:bCs/>
          <w:color w:val="000000" w:themeColor="text1"/>
        </w:rPr>
        <w:t>The pallet type is 1.2 x 1m</w:t>
      </w:r>
    </w:p>
    <w:p w:rsidR="00C8023B" w:rsidRPr="00C40F52" w:rsidRDefault="00C8023B" w:rsidP="0045359B">
      <w:pPr>
        <w:pStyle w:val="ListParagraph"/>
        <w:numPr>
          <w:ilvl w:val="0"/>
          <w:numId w:val="15"/>
        </w:numPr>
        <w:spacing w:line="360" w:lineRule="auto"/>
        <w:jc w:val="both"/>
        <w:rPr>
          <w:rFonts w:cs="Times New Roman"/>
          <w:bCs/>
          <w:color w:val="000000" w:themeColor="text1"/>
        </w:rPr>
      </w:pPr>
      <w:r w:rsidRPr="00C40F52">
        <w:rPr>
          <w:rFonts w:cs="Times New Roman"/>
          <w:bCs/>
          <w:color w:val="000000" w:themeColor="text1"/>
        </w:rPr>
        <w:t>The area of warehouse is 128m x 41m</w:t>
      </w:r>
    </w:p>
    <w:p w:rsidR="00604521" w:rsidRPr="00C40F52" w:rsidRDefault="00604521" w:rsidP="0045359B">
      <w:pPr>
        <w:pStyle w:val="ListParagraph"/>
        <w:numPr>
          <w:ilvl w:val="0"/>
          <w:numId w:val="15"/>
        </w:numPr>
        <w:spacing w:line="360" w:lineRule="auto"/>
        <w:jc w:val="both"/>
        <w:rPr>
          <w:rFonts w:cs="Times New Roman"/>
          <w:bCs/>
          <w:color w:val="000000" w:themeColor="text1"/>
        </w:rPr>
      </w:pPr>
      <w:r w:rsidRPr="00C40F52">
        <w:rPr>
          <w:rFonts w:cs="Times New Roman"/>
          <w:bCs/>
          <w:color w:val="000000" w:themeColor="text1"/>
        </w:rPr>
        <w:t>The height of warehouse approximately equal to 1</w:t>
      </w:r>
      <w:r w:rsidR="002D1104">
        <w:rPr>
          <w:rFonts w:cs="Times New Roman"/>
          <w:bCs/>
          <w:color w:val="000000" w:themeColor="text1"/>
        </w:rPr>
        <w:t>1</w:t>
      </w:r>
      <w:r w:rsidRPr="00C40F52">
        <w:rPr>
          <w:rFonts w:cs="Times New Roman"/>
          <w:bCs/>
          <w:color w:val="000000" w:themeColor="text1"/>
        </w:rPr>
        <w:t xml:space="preserve"> m excluding the roof of warehouse</w:t>
      </w:r>
    </w:p>
    <w:p w:rsidR="00E960CF" w:rsidRDefault="00501A1C" w:rsidP="0045359B">
      <w:pPr>
        <w:pStyle w:val="ListParagraph"/>
        <w:numPr>
          <w:ilvl w:val="0"/>
          <w:numId w:val="15"/>
        </w:numPr>
        <w:spacing w:line="360" w:lineRule="auto"/>
        <w:jc w:val="both"/>
        <w:rPr>
          <w:rFonts w:cs="Times New Roman"/>
          <w:bCs/>
          <w:color w:val="000000" w:themeColor="text1"/>
        </w:rPr>
      </w:pPr>
      <w:r w:rsidRPr="00C40F52">
        <w:rPr>
          <w:rFonts w:cs="Times New Roman"/>
          <w:bCs/>
          <w:color w:val="000000" w:themeColor="text1"/>
        </w:rPr>
        <w:t>Volume of containers 63.1m</w:t>
      </w:r>
      <w:r w:rsidRPr="00C40F52">
        <w:rPr>
          <w:rFonts w:cs="Times New Roman"/>
          <w:bCs/>
          <w:color w:val="000000" w:themeColor="text1"/>
          <w:vertAlign w:val="superscript"/>
        </w:rPr>
        <w:t>3</w:t>
      </w:r>
      <w:r w:rsidRPr="00C40F52">
        <w:rPr>
          <w:rFonts w:cs="Times New Roman"/>
          <w:bCs/>
          <w:color w:val="000000" w:themeColor="text1"/>
        </w:rPr>
        <w:t xml:space="preserve"> and 32.m</w:t>
      </w:r>
      <w:r w:rsidRPr="00C40F52">
        <w:rPr>
          <w:rFonts w:cs="Times New Roman"/>
          <w:bCs/>
          <w:color w:val="000000" w:themeColor="text1"/>
          <w:vertAlign w:val="superscript"/>
        </w:rPr>
        <w:t>3</w:t>
      </w:r>
      <w:r w:rsidRPr="00C40F52">
        <w:rPr>
          <w:rFonts w:cs="Times New Roman"/>
          <w:bCs/>
          <w:color w:val="000000" w:themeColor="text1"/>
        </w:rPr>
        <w:t xml:space="preserve"> </w:t>
      </w:r>
      <w:r w:rsidR="00E960CF" w:rsidRPr="00C40F52">
        <w:rPr>
          <w:rFonts w:cs="Times New Roman"/>
          <w:bCs/>
          <w:color w:val="000000" w:themeColor="text1"/>
        </w:rPr>
        <w:t xml:space="preserve"> </w:t>
      </w:r>
      <w:r w:rsidRPr="00C40F52">
        <w:rPr>
          <w:rFonts w:cs="Times New Roman"/>
          <w:bCs/>
          <w:color w:val="000000" w:themeColor="text1"/>
        </w:rPr>
        <w:t>of 40ft  and 32 ft respectively</w:t>
      </w:r>
    </w:p>
    <w:p w:rsidR="001668B8" w:rsidRPr="00D111AA" w:rsidRDefault="001668B8" w:rsidP="00D111AA">
      <w:pPr>
        <w:spacing w:line="360" w:lineRule="auto"/>
        <w:jc w:val="both"/>
        <w:rPr>
          <w:rFonts w:cs="Times New Roman"/>
          <w:bCs/>
          <w:color w:val="000000" w:themeColor="text1"/>
        </w:rPr>
      </w:pPr>
      <w:r w:rsidRPr="004A46CD">
        <w:rPr>
          <w:noProof/>
          <w:color w:val="000000" w:themeColor="text1"/>
        </w:rPr>
        <w:drawing>
          <wp:inline distT="0" distB="0" distL="0" distR="0">
            <wp:extent cx="5928391" cy="4572000"/>
            <wp:effectExtent l="19050" t="0" r="0" b="0"/>
            <wp:docPr id="8"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4"/>
                    <a:srcRect/>
                    <a:stretch>
                      <a:fillRect/>
                    </a:stretch>
                  </pic:blipFill>
                  <pic:spPr bwMode="auto">
                    <a:xfrm>
                      <a:off x="0" y="0"/>
                      <a:ext cx="5915255" cy="4561870"/>
                    </a:xfrm>
                    <a:prstGeom prst="rect">
                      <a:avLst/>
                    </a:prstGeom>
                    <a:noFill/>
                    <a:ln w="9525">
                      <a:noFill/>
                      <a:miter lim="800000"/>
                      <a:headEnd/>
                      <a:tailEnd/>
                    </a:ln>
                  </pic:spPr>
                </pic:pic>
              </a:graphicData>
            </a:graphic>
          </wp:inline>
        </w:drawing>
      </w:r>
    </w:p>
    <w:p w:rsidR="00696B2A" w:rsidRPr="00FB47A5" w:rsidRDefault="004A46CD" w:rsidP="004A46CD">
      <w:pPr>
        <w:pStyle w:val="Caption"/>
        <w:rPr>
          <w:rFonts w:cs="Times New Roman"/>
          <w:b w:val="0"/>
          <w:bCs w:val="0"/>
          <w:color w:val="auto"/>
          <w:sz w:val="24"/>
          <w:szCs w:val="24"/>
        </w:rPr>
      </w:pPr>
      <w:bookmarkStart w:id="208" w:name="_Toc515573954"/>
      <w:bookmarkStart w:id="209" w:name="_Toc515868614"/>
      <w:bookmarkStart w:id="210" w:name="_Toc515883280"/>
      <w:bookmarkStart w:id="211" w:name="_Toc517294661"/>
      <w:r w:rsidRPr="004A46CD">
        <w:rPr>
          <w:b w:val="0"/>
          <w:color w:val="000000" w:themeColor="text1"/>
          <w:sz w:val="24"/>
          <w:szCs w:val="24"/>
        </w:rPr>
        <w:t xml:space="preserve">Figure 4. </w:t>
      </w:r>
      <w:r w:rsidR="00993EDA" w:rsidRPr="004A46CD">
        <w:rPr>
          <w:b w:val="0"/>
          <w:color w:val="000000" w:themeColor="text1"/>
          <w:sz w:val="24"/>
          <w:szCs w:val="24"/>
        </w:rPr>
        <w:fldChar w:fldCharType="begin"/>
      </w:r>
      <w:r w:rsidRPr="004A46CD">
        <w:rPr>
          <w:b w:val="0"/>
          <w:color w:val="000000" w:themeColor="text1"/>
          <w:sz w:val="24"/>
          <w:szCs w:val="24"/>
        </w:rPr>
        <w:instrText xml:space="preserve"> SEQ Figure_4. \* ARABIC </w:instrText>
      </w:r>
      <w:r w:rsidR="00993EDA" w:rsidRPr="004A46CD">
        <w:rPr>
          <w:b w:val="0"/>
          <w:color w:val="000000" w:themeColor="text1"/>
          <w:sz w:val="24"/>
          <w:szCs w:val="24"/>
        </w:rPr>
        <w:fldChar w:fldCharType="separate"/>
      </w:r>
      <w:r w:rsidR="004F79A2">
        <w:rPr>
          <w:b w:val="0"/>
          <w:noProof/>
          <w:color w:val="000000" w:themeColor="text1"/>
          <w:sz w:val="24"/>
          <w:szCs w:val="24"/>
        </w:rPr>
        <w:t>12</w:t>
      </w:r>
      <w:r w:rsidR="00993EDA" w:rsidRPr="004A46CD">
        <w:rPr>
          <w:b w:val="0"/>
          <w:color w:val="000000" w:themeColor="text1"/>
          <w:sz w:val="24"/>
          <w:szCs w:val="24"/>
        </w:rPr>
        <w:fldChar w:fldCharType="end"/>
      </w:r>
      <w:r w:rsidRPr="004A46CD">
        <w:rPr>
          <w:b w:val="0"/>
          <w:color w:val="000000" w:themeColor="text1"/>
          <w:sz w:val="24"/>
          <w:szCs w:val="24"/>
        </w:rPr>
        <w:t>:</w:t>
      </w:r>
      <w:r w:rsidRPr="004A46CD">
        <w:rPr>
          <w:sz w:val="24"/>
          <w:szCs w:val="24"/>
        </w:rPr>
        <w:t xml:space="preserve"> </w:t>
      </w:r>
      <w:r w:rsidR="001668B8" w:rsidRPr="004A46CD">
        <w:rPr>
          <w:rFonts w:cs="Times New Roman"/>
          <w:b w:val="0"/>
          <w:bCs w:val="0"/>
          <w:color w:val="auto"/>
          <w:sz w:val="24"/>
          <w:szCs w:val="24"/>
        </w:rPr>
        <w:t xml:space="preserve">Illustration </w:t>
      </w:r>
      <w:r w:rsidR="002F7397" w:rsidRPr="004A46CD">
        <w:rPr>
          <w:rFonts w:cs="Times New Roman"/>
          <w:b w:val="0"/>
          <w:bCs w:val="0"/>
          <w:color w:val="auto"/>
          <w:sz w:val="24"/>
          <w:szCs w:val="24"/>
        </w:rPr>
        <w:t>of standard</w:t>
      </w:r>
      <w:r w:rsidR="00FD7482" w:rsidRPr="004A46CD">
        <w:rPr>
          <w:rFonts w:cs="Times New Roman"/>
          <w:b w:val="0"/>
          <w:bCs w:val="0"/>
          <w:color w:val="auto"/>
          <w:sz w:val="24"/>
          <w:szCs w:val="24"/>
        </w:rPr>
        <w:t xml:space="preserve"> pallet</w:t>
      </w:r>
      <w:r w:rsidR="001668B8" w:rsidRPr="004A46CD">
        <w:rPr>
          <w:rFonts w:cs="Times New Roman"/>
          <w:b w:val="0"/>
          <w:bCs w:val="0"/>
          <w:color w:val="auto"/>
          <w:sz w:val="24"/>
          <w:szCs w:val="24"/>
        </w:rPr>
        <w:t xml:space="preserve"> used for design of alternative layouts</w:t>
      </w:r>
      <w:bookmarkEnd w:id="208"/>
      <w:r w:rsidR="003F202F" w:rsidRPr="004A46CD">
        <w:rPr>
          <w:rFonts w:cs="Times New Roman"/>
          <w:b w:val="0"/>
          <w:bCs w:val="0"/>
          <w:color w:val="auto"/>
          <w:sz w:val="24"/>
          <w:szCs w:val="24"/>
        </w:rPr>
        <w:t xml:space="preserve"> </w:t>
      </w:r>
      <w:r w:rsidR="00AD1627" w:rsidRPr="004A46CD">
        <w:rPr>
          <w:rFonts w:cs="Times New Roman"/>
          <w:b w:val="0"/>
          <w:bCs w:val="0"/>
          <w:color w:val="auto"/>
          <w:sz w:val="24"/>
          <w:szCs w:val="24"/>
        </w:rPr>
        <w:t xml:space="preserve">     </w:t>
      </w:r>
      <w:r w:rsidR="00850CC9" w:rsidRPr="008A1796">
        <w:rPr>
          <w:rFonts w:cs="Times New Roman"/>
          <w:b w:val="0"/>
          <w:bCs w:val="0"/>
          <w:color w:val="auto"/>
          <w:sz w:val="24"/>
          <w:szCs w:val="24"/>
        </w:rPr>
        <w:t>(</w:t>
      </w:r>
      <w:r w:rsidR="00850CC9" w:rsidRPr="008A1796">
        <w:rPr>
          <w:b w:val="0"/>
          <w:color w:val="auto"/>
          <w:sz w:val="24"/>
          <w:szCs w:val="24"/>
        </w:rPr>
        <w:t>https://www.indiamart.com</w:t>
      </w:r>
      <w:r w:rsidR="00850CC9" w:rsidRPr="008A1796">
        <w:rPr>
          <w:rFonts w:cs="Times New Roman"/>
          <w:b w:val="0"/>
          <w:bCs w:val="0"/>
          <w:color w:val="auto"/>
          <w:sz w:val="24"/>
          <w:szCs w:val="24"/>
        </w:rPr>
        <w:t>)</w:t>
      </w:r>
      <w:bookmarkEnd w:id="209"/>
      <w:bookmarkEnd w:id="210"/>
      <w:bookmarkEnd w:id="211"/>
    </w:p>
    <w:p w:rsidR="0012122C" w:rsidRPr="00C40F52" w:rsidRDefault="0012122C" w:rsidP="00696B2A">
      <w:pPr>
        <w:spacing w:before="100" w:beforeAutospacing="1" w:after="100" w:afterAutospacing="1" w:line="360" w:lineRule="auto"/>
        <w:jc w:val="both"/>
        <w:rPr>
          <w:rFonts w:cs="Times New Roman"/>
          <w:b/>
          <w:bCs/>
          <w:color w:val="000000" w:themeColor="text1"/>
          <w:szCs w:val="24"/>
        </w:rPr>
      </w:pPr>
      <w:r w:rsidRPr="00C40F52">
        <w:rPr>
          <w:rFonts w:cs="Times New Roman"/>
          <w:b/>
          <w:bCs/>
          <w:color w:val="000000" w:themeColor="text1"/>
          <w:szCs w:val="24"/>
        </w:rPr>
        <w:lastRenderedPageBreak/>
        <w:t xml:space="preserve">Considerations  </w:t>
      </w:r>
    </w:p>
    <w:p w:rsidR="0012122C" w:rsidRPr="00C40F52" w:rsidRDefault="0012122C" w:rsidP="00DB3E18">
      <w:pPr>
        <w:pStyle w:val="ListParagraph"/>
        <w:numPr>
          <w:ilvl w:val="0"/>
          <w:numId w:val="16"/>
        </w:numPr>
        <w:spacing w:before="100" w:beforeAutospacing="1" w:line="360" w:lineRule="auto"/>
        <w:jc w:val="both"/>
        <w:rPr>
          <w:rFonts w:cs="Times New Roman"/>
          <w:bCs/>
          <w:color w:val="000000" w:themeColor="text1"/>
        </w:rPr>
      </w:pPr>
      <w:r w:rsidRPr="00C40F52">
        <w:rPr>
          <w:rFonts w:cs="Times New Roman"/>
          <w:bCs/>
          <w:color w:val="000000" w:themeColor="text1"/>
        </w:rPr>
        <w:t xml:space="preserve">The thickness of rack assumed to be neglected to develop 3D space allocation  </w:t>
      </w:r>
    </w:p>
    <w:p w:rsidR="005C1B4F" w:rsidRPr="00C40F52" w:rsidRDefault="0012122C" w:rsidP="0045359B">
      <w:pPr>
        <w:pStyle w:val="ListParagraph"/>
        <w:numPr>
          <w:ilvl w:val="0"/>
          <w:numId w:val="15"/>
        </w:numPr>
        <w:spacing w:after="0" w:line="360" w:lineRule="auto"/>
        <w:jc w:val="both"/>
        <w:rPr>
          <w:rFonts w:cs="Times New Roman"/>
          <w:bCs/>
          <w:color w:val="000000" w:themeColor="text1"/>
        </w:rPr>
      </w:pPr>
      <w:r w:rsidRPr="00C40F52">
        <w:rPr>
          <w:rFonts w:cs="Times New Roman"/>
          <w:bCs/>
          <w:color w:val="000000" w:themeColor="text1"/>
        </w:rPr>
        <w:t>The double deep</w:t>
      </w:r>
      <w:r w:rsidR="005C1B4F" w:rsidRPr="00C40F52">
        <w:rPr>
          <w:rFonts w:cs="Times New Roman"/>
          <w:bCs/>
          <w:color w:val="000000" w:themeColor="text1"/>
        </w:rPr>
        <w:t xml:space="preserve"> and single deep</w:t>
      </w:r>
      <w:r w:rsidRPr="00C40F52">
        <w:rPr>
          <w:rFonts w:cs="Times New Roman"/>
          <w:bCs/>
          <w:color w:val="000000" w:themeColor="text1"/>
        </w:rPr>
        <w:t xml:space="preserve"> racks are used for design.</w:t>
      </w:r>
    </w:p>
    <w:p w:rsidR="0012122C" w:rsidRPr="00C40F52" w:rsidRDefault="0012122C" w:rsidP="003F202F">
      <w:pPr>
        <w:pStyle w:val="ListParagraph"/>
        <w:numPr>
          <w:ilvl w:val="0"/>
          <w:numId w:val="16"/>
        </w:numPr>
        <w:spacing w:after="0" w:line="360" w:lineRule="auto"/>
        <w:jc w:val="both"/>
        <w:rPr>
          <w:rFonts w:cs="Times New Roman"/>
          <w:bCs/>
          <w:color w:val="000000" w:themeColor="text1"/>
        </w:rPr>
      </w:pPr>
      <w:r w:rsidRPr="00C40F52">
        <w:rPr>
          <w:rFonts w:cs="Times New Roman"/>
          <w:bCs/>
          <w:color w:val="000000" w:themeColor="text1"/>
        </w:rPr>
        <w:t>Cross, diagonal and angle aisle are used to provide</w:t>
      </w:r>
      <w:r w:rsidR="005C1B4F" w:rsidRPr="00C40F52">
        <w:rPr>
          <w:rFonts w:cs="Times New Roman"/>
          <w:bCs/>
          <w:color w:val="000000" w:themeColor="text1"/>
        </w:rPr>
        <w:t xml:space="preserve"> modified layout </w:t>
      </w:r>
      <w:r w:rsidRPr="00C40F52">
        <w:rPr>
          <w:rFonts w:cs="Times New Roman"/>
          <w:bCs/>
          <w:color w:val="000000" w:themeColor="text1"/>
        </w:rPr>
        <w:t xml:space="preserve">   </w:t>
      </w:r>
    </w:p>
    <w:p w:rsidR="000E48C6" w:rsidRPr="00C048CF" w:rsidRDefault="001A0320" w:rsidP="00F811E2">
      <w:pPr>
        <w:pStyle w:val="Heading3"/>
        <w:numPr>
          <w:ilvl w:val="2"/>
          <w:numId w:val="32"/>
        </w:numPr>
        <w:spacing w:before="100" w:beforeAutospacing="1" w:after="100" w:afterAutospacing="1" w:line="360" w:lineRule="auto"/>
        <w:ind w:left="0" w:firstLine="0"/>
        <w:rPr>
          <w:rFonts w:ascii="Times New Roman" w:hAnsi="Times New Roman" w:cs="Times New Roman"/>
          <w:color w:val="000000" w:themeColor="text1"/>
        </w:rPr>
      </w:pPr>
      <w:bookmarkStart w:id="212" w:name="_Toc517693255"/>
      <w:r w:rsidRPr="00C048CF">
        <w:rPr>
          <w:rFonts w:ascii="Times New Roman" w:hAnsi="Times New Roman" w:cs="Times New Roman"/>
          <w:color w:val="000000" w:themeColor="text1"/>
        </w:rPr>
        <w:t xml:space="preserve">Determine the operating procedures and </w:t>
      </w:r>
      <w:r w:rsidR="005205E3" w:rsidRPr="00C048CF">
        <w:rPr>
          <w:rFonts w:ascii="Times New Roman" w:hAnsi="Times New Roman" w:cs="Times New Roman"/>
          <w:color w:val="000000" w:themeColor="text1"/>
        </w:rPr>
        <w:t>its definitions</w:t>
      </w:r>
      <w:bookmarkEnd w:id="212"/>
      <w:r w:rsidR="005205E3" w:rsidRPr="00C048CF">
        <w:rPr>
          <w:rFonts w:ascii="Times New Roman" w:hAnsi="Times New Roman" w:cs="Times New Roman"/>
          <w:color w:val="000000" w:themeColor="text1"/>
        </w:rPr>
        <w:t xml:space="preserve"> </w:t>
      </w:r>
    </w:p>
    <w:p w:rsidR="0015531F" w:rsidRPr="001B1181" w:rsidRDefault="001A0320" w:rsidP="0015531F">
      <w:pPr>
        <w:spacing w:line="360" w:lineRule="auto"/>
        <w:jc w:val="both"/>
        <w:rPr>
          <w:rFonts w:cs="Times New Roman"/>
          <w:bCs/>
          <w:color w:val="000000" w:themeColor="text1"/>
          <w:szCs w:val="24"/>
        </w:rPr>
      </w:pPr>
      <w:r w:rsidRPr="005C1B4F">
        <w:rPr>
          <w:rFonts w:cs="Times New Roman"/>
          <w:bCs/>
          <w:color w:val="FF0000"/>
          <w:szCs w:val="24"/>
        </w:rPr>
        <w:t xml:space="preserve"> </w:t>
      </w:r>
      <w:r w:rsidR="000E48C6" w:rsidRPr="001B1181">
        <w:rPr>
          <w:rFonts w:cs="Times New Roman"/>
          <w:bCs/>
          <w:color w:val="000000" w:themeColor="text1"/>
          <w:szCs w:val="24"/>
        </w:rPr>
        <w:t xml:space="preserve">According </w:t>
      </w:r>
      <w:r w:rsidR="003B5D96">
        <w:rPr>
          <w:rFonts w:cs="Times New Roman"/>
          <w:bCs/>
          <w:color w:val="000000" w:themeColor="text1"/>
          <w:szCs w:val="24"/>
        </w:rPr>
        <w:t>to</w:t>
      </w:r>
      <w:r w:rsidR="000E48C6" w:rsidRPr="001B1181">
        <w:rPr>
          <w:rFonts w:cs="Times New Roman"/>
          <w:bCs/>
          <w:color w:val="000000" w:themeColor="text1"/>
          <w:szCs w:val="24"/>
        </w:rPr>
        <w:t xml:space="preserve"> Rushton et al.</w:t>
      </w:r>
      <w:r w:rsidR="00C40F52">
        <w:rPr>
          <w:rFonts w:cs="Times New Roman"/>
          <w:bCs/>
          <w:color w:val="000000" w:themeColor="text1"/>
          <w:szCs w:val="24"/>
        </w:rPr>
        <w:t>,</w:t>
      </w:r>
      <w:r w:rsidR="000E48C6" w:rsidRPr="001B1181">
        <w:rPr>
          <w:rFonts w:cs="Times New Roman"/>
          <w:bCs/>
          <w:color w:val="000000" w:themeColor="text1"/>
          <w:szCs w:val="24"/>
        </w:rPr>
        <w:t xml:space="preserve"> (2006)</w:t>
      </w:r>
      <w:r w:rsidR="003B5D96">
        <w:rPr>
          <w:rFonts w:cs="Times New Roman"/>
          <w:bCs/>
          <w:color w:val="000000" w:themeColor="text1"/>
          <w:szCs w:val="24"/>
        </w:rPr>
        <w:t>,</w:t>
      </w:r>
      <w:r w:rsidR="000E48C6" w:rsidRPr="001B1181">
        <w:rPr>
          <w:rFonts w:cs="Times New Roman"/>
          <w:bCs/>
          <w:color w:val="000000" w:themeColor="text1"/>
          <w:szCs w:val="24"/>
        </w:rPr>
        <w:t xml:space="preserve"> </w:t>
      </w:r>
      <w:r w:rsidR="003B5D96">
        <w:rPr>
          <w:rFonts w:cs="Times New Roman"/>
          <w:bCs/>
          <w:color w:val="000000" w:themeColor="text1"/>
          <w:szCs w:val="24"/>
        </w:rPr>
        <w:t>i</w:t>
      </w:r>
      <w:r w:rsidR="003B5D96" w:rsidRPr="001B1181">
        <w:rPr>
          <w:rFonts w:cs="Times New Roman"/>
          <w:bCs/>
          <w:color w:val="000000" w:themeColor="text1"/>
          <w:szCs w:val="24"/>
        </w:rPr>
        <w:t>n</w:t>
      </w:r>
      <w:r w:rsidR="000E48C6" w:rsidRPr="001B1181">
        <w:rPr>
          <w:rFonts w:cs="Times New Roman"/>
          <w:bCs/>
          <w:color w:val="000000" w:themeColor="text1"/>
          <w:szCs w:val="24"/>
        </w:rPr>
        <w:t xml:space="preserve"> this step describe the warehouse zoning .This means the </w:t>
      </w:r>
      <w:r w:rsidR="000E48C6" w:rsidRPr="001B1181">
        <w:rPr>
          <w:rFonts w:cs="Times New Roman"/>
          <w:color w:val="000000" w:themeColor="text1"/>
          <w:szCs w:val="24"/>
        </w:rPr>
        <w:t>area distinguished on the basis of a particular characteristic, use, restriction, etc.</w:t>
      </w:r>
      <w:r w:rsidR="000E48C6" w:rsidRPr="001B1181">
        <w:rPr>
          <w:rFonts w:cs="Times New Roman"/>
          <w:bCs/>
          <w:color w:val="000000" w:themeColor="text1"/>
          <w:szCs w:val="24"/>
        </w:rPr>
        <w:t xml:space="preserve"> </w:t>
      </w:r>
    </w:p>
    <w:bookmarkStart w:id="213" w:name="_Toc515573955"/>
    <w:bookmarkStart w:id="214" w:name="_Toc515622424"/>
    <w:bookmarkStart w:id="215" w:name="_Toc515870849"/>
    <w:p w:rsidR="00F140A2" w:rsidRDefault="006C7D86" w:rsidP="00FB47A5">
      <w:pPr>
        <w:spacing w:after="0" w:line="360" w:lineRule="auto"/>
        <w:jc w:val="center"/>
      </w:pPr>
      <w:r>
        <w:object w:dxaOrig="10495" w:dyaOrig="14432">
          <v:shape id="_x0000_i1028" type="#_x0000_t75" style="width:468.3pt;height:415pt" o:ole="">
            <v:imagedata r:id="rId35" o:title=""/>
          </v:shape>
          <o:OLEObject Type="Embed" ProgID="Visio.Drawing.11" ShapeID="_x0000_i1028" DrawAspect="Content" ObjectID="_1592737458" r:id="rId36"/>
        </w:object>
      </w:r>
    </w:p>
    <w:p w:rsidR="00E62E3D" w:rsidRPr="004A46CD" w:rsidRDefault="004A46CD" w:rsidP="004A46CD">
      <w:pPr>
        <w:pStyle w:val="Caption"/>
        <w:rPr>
          <w:b w:val="0"/>
          <w:color w:val="000000" w:themeColor="text1"/>
          <w:sz w:val="24"/>
          <w:szCs w:val="24"/>
        </w:rPr>
      </w:pPr>
      <w:bookmarkStart w:id="216" w:name="_Toc515883281"/>
      <w:bookmarkStart w:id="217" w:name="_Toc515868615"/>
      <w:bookmarkStart w:id="218" w:name="_Toc517294662"/>
      <w:r w:rsidRPr="004A46CD">
        <w:rPr>
          <w:b w:val="0"/>
          <w:color w:val="000000" w:themeColor="text1"/>
          <w:sz w:val="24"/>
          <w:szCs w:val="24"/>
        </w:rPr>
        <w:t xml:space="preserve">Figure 4. </w:t>
      </w:r>
      <w:r w:rsidR="00993EDA" w:rsidRPr="004A46CD">
        <w:rPr>
          <w:b w:val="0"/>
          <w:color w:val="000000" w:themeColor="text1"/>
          <w:sz w:val="24"/>
          <w:szCs w:val="24"/>
        </w:rPr>
        <w:fldChar w:fldCharType="begin"/>
      </w:r>
      <w:r w:rsidRPr="004A46CD">
        <w:rPr>
          <w:b w:val="0"/>
          <w:color w:val="000000" w:themeColor="text1"/>
          <w:sz w:val="24"/>
          <w:szCs w:val="24"/>
        </w:rPr>
        <w:instrText xml:space="preserve"> SEQ Figure_4. \* ARABIC </w:instrText>
      </w:r>
      <w:r w:rsidR="00993EDA" w:rsidRPr="004A46CD">
        <w:rPr>
          <w:b w:val="0"/>
          <w:color w:val="000000" w:themeColor="text1"/>
          <w:sz w:val="24"/>
          <w:szCs w:val="24"/>
        </w:rPr>
        <w:fldChar w:fldCharType="separate"/>
      </w:r>
      <w:r w:rsidR="004F79A2">
        <w:rPr>
          <w:b w:val="0"/>
          <w:noProof/>
          <w:color w:val="000000" w:themeColor="text1"/>
          <w:sz w:val="24"/>
          <w:szCs w:val="24"/>
        </w:rPr>
        <w:t>13</w:t>
      </w:r>
      <w:r w:rsidR="00993EDA" w:rsidRPr="004A46CD">
        <w:rPr>
          <w:b w:val="0"/>
          <w:color w:val="000000" w:themeColor="text1"/>
          <w:sz w:val="24"/>
          <w:szCs w:val="24"/>
        </w:rPr>
        <w:fldChar w:fldCharType="end"/>
      </w:r>
      <w:r w:rsidRPr="004A46CD">
        <w:rPr>
          <w:b w:val="0"/>
          <w:color w:val="000000" w:themeColor="text1"/>
          <w:sz w:val="24"/>
          <w:szCs w:val="24"/>
        </w:rPr>
        <w:t>:</w:t>
      </w:r>
      <w:r>
        <w:rPr>
          <w:b w:val="0"/>
          <w:color w:val="000000" w:themeColor="text1"/>
          <w:sz w:val="24"/>
          <w:szCs w:val="24"/>
        </w:rPr>
        <w:t xml:space="preserve"> </w:t>
      </w:r>
      <w:r w:rsidR="00DB1BDA" w:rsidRPr="004A46CD">
        <w:rPr>
          <w:b w:val="0"/>
          <w:color w:val="000000" w:themeColor="text1"/>
          <w:sz w:val="24"/>
          <w:szCs w:val="24"/>
        </w:rPr>
        <w:t xml:space="preserve">Activity </w:t>
      </w:r>
      <w:r w:rsidR="005216C7" w:rsidRPr="004A46CD">
        <w:rPr>
          <w:b w:val="0"/>
          <w:color w:val="000000" w:themeColor="text1"/>
          <w:sz w:val="24"/>
          <w:szCs w:val="24"/>
        </w:rPr>
        <w:t>flowing diagram</w:t>
      </w:r>
      <w:bookmarkEnd w:id="213"/>
      <w:bookmarkEnd w:id="214"/>
      <w:bookmarkEnd w:id="215"/>
      <w:bookmarkEnd w:id="216"/>
      <w:bookmarkEnd w:id="217"/>
      <w:bookmarkEnd w:id="218"/>
    </w:p>
    <w:p w:rsidR="00E62E3D" w:rsidRPr="00FC5F46" w:rsidRDefault="00E62E3D" w:rsidP="008A1796">
      <w:pPr>
        <w:spacing w:before="240" w:line="360" w:lineRule="auto"/>
        <w:jc w:val="both"/>
        <w:rPr>
          <w:rFonts w:ascii="TimesNewRoman" w:hAnsi="TimesNewRoman"/>
          <w:color w:val="000000"/>
          <w:szCs w:val="24"/>
        </w:rPr>
      </w:pPr>
      <w:r w:rsidRPr="00C40F52">
        <w:rPr>
          <w:b/>
          <w:color w:val="000000" w:themeColor="text1"/>
        </w:rPr>
        <w:lastRenderedPageBreak/>
        <w:t>Terminal</w:t>
      </w:r>
      <w:r w:rsidRPr="00C40F52">
        <w:rPr>
          <w:color w:val="000000" w:themeColor="text1"/>
        </w:rPr>
        <w:t xml:space="preserve">: </w:t>
      </w:r>
      <w:r w:rsidR="00FC5F46" w:rsidRPr="00C40F52">
        <w:rPr>
          <w:rFonts w:ascii="TimesNewRoman" w:hAnsi="TimesNewRoman"/>
          <w:color w:val="000000" w:themeColor="text1"/>
          <w:szCs w:val="24"/>
        </w:rPr>
        <w:t xml:space="preserve">In container transport, a container terminal is a vital part of the transport infrastructure (Bichou </w:t>
      </w:r>
      <w:r w:rsidR="00FC5F46" w:rsidRPr="00C40F52">
        <w:rPr>
          <w:rFonts w:ascii="TimesNewRoman" w:hAnsi="TimesNewRoman"/>
          <w:i/>
          <w:iCs/>
          <w:color w:val="000000" w:themeColor="text1"/>
          <w:szCs w:val="24"/>
        </w:rPr>
        <w:t>et al.</w:t>
      </w:r>
      <w:r w:rsidR="00C40F52" w:rsidRPr="00C40F52">
        <w:rPr>
          <w:rFonts w:ascii="TimesNewRoman" w:hAnsi="TimesNewRoman"/>
          <w:i/>
          <w:iCs/>
          <w:color w:val="000000" w:themeColor="text1"/>
          <w:szCs w:val="24"/>
        </w:rPr>
        <w:t>,</w:t>
      </w:r>
      <w:r w:rsidR="00FC5F46" w:rsidRPr="00C40F52">
        <w:rPr>
          <w:rFonts w:ascii="TimesNewRoman" w:hAnsi="TimesNewRoman"/>
          <w:i/>
          <w:iCs/>
          <w:color w:val="000000" w:themeColor="text1"/>
          <w:szCs w:val="24"/>
        </w:rPr>
        <w:t xml:space="preserve"> </w:t>
      </w:r>
      <w:r w:rsidR="00FC5F46" w:rsidRPr="00C40F52">
        <w:rPr>
          <w:rFonts w:ascii="TimesNewRoman" w:hAnsi="TimesNewRoman"/>
          <w:color w:val="000000" w:themeColor="text1"/>
          <w:szCs w:val="24"/>
        </w:rPr>
        <w:t xml:space="preserve">2007). Container terminals are nodes that link with other inland transport modes such as highways, railways, and inland waterway systems (Lun </w:t>
      </w:r>
      <w:r w:rsidR="00FC5F46" w:rsidRPr="00C40F52">
        <w:rPr>
          <w:rFonts w:ascii="TimesNewRoman" w:hAnsi="TimesNewRoman"/>
          <w:i/>
          <w:iCs/>
          <w:color w:val="000000" w:themeColor="text1"/>
          <w:szCs w:val="24"/>
        </w:rPr>
        <w:t>et al.</w:t>
      </w:r>
      <w:r w:rsidR="00C40F52" w:rsidRPr="00C40F52">
        <w:rPr>
          <w:rFonts w:ascii="TimesNewRoman" w:hAnsi="TimesNewRoman"/>
          <w:i/>
          <w:iCs/>
          <w:color w:val="000000" w:themeColor="text1"/>
          <w:szCs w:val="24"/>
        </w:rPr>
        <w:t>,</w:t>
      </w:r>
      <w:r w:rsidR="00FC5F46" w:rsidRPr="00C40F52">
        <w:rPr>
          <w:rFonts w:ascii="TimesNewRoman" w:hAnsi="TimesNewRoman"/>
          <w:i/>
          <w:iCs/>
          <w:color w:val="000000" w:themeColor="text1"/>
          <w:szCs w:val="24"/>
        </w:rPr>
        <w:t xml:space="preserve"> </w:t>
      </w:r>
      <w:r w:rsidR="00FC5F46" w:rsidRPr="00C40F52">
        <w:rPr>
          <w:rFonts w:ascii="TimesNewRoman" w:hAnsi="TimesNewRoman"/>
          <w:color w:val="000000" w:themeColor="text1"/>
          <w:szCs w:val="24"/>
        </w:rPr>
        <w:t xml:space="preserve">2008).  </w:t>
      </w:r>
      <w:r w:rsidR="00FC5F46">
        <w:t xml:space="preserve">Therefore, terminal is </w:t>
      </w:r>
      <w:r>
        <w:t xml:space="preserve">the </w:t>
      </w:r>
      <w:r w:rsidR="00FC5F46">
        <w:t>area which accommodates</w:t>
      </w:r>
      <w:r>
        <w:t xml:space="preserve"> containers which delivered from the Djibouti by rail transportation or road transportation</w:t>
      </w:r>
      <w:r w:rsidR="00FC5F46">
        <w:t xml:space="preserve">. </w:t>
      </w:r>
    </w:p>
    <w:p w:rsidR="00F84CBB" w:rsidRDefault="00FC5F46" w:rsidP="00F84CBB">
      <w:pPr>
        <w:spacing w:line="360" w:lineRule="auto"/>
        <w:jc w:val="both"/>
      </w:pPr>
      <w:r w:rsidRPr="00FC5F46">
        <w:rPr>
          <w:b/>
        </w:rPr>
        <w:t>C</w:t>
      </w:r>
      <w:r w:rsidR="00E62E3D" w:rsidRPr="00FC5F46">
        <w:rPr>
          <w:b/>
        </w:rPr>
        <w:t>ontainer</w:t>
      </w:r>
      <w:r w:rsidRPr="00FC5F46">
        <w:rPr>
          <w:b/>
        </w:rPr>
        <w:t>:</w:t>
      </w:r>
      <w:r>
        <w:t xml:space="preserve"> Steel box which accommodate the freight or cargo inside of it. Also it has the capacity of accommodating 20 or standard pallets length x width of (1.20m x1.0m) within 40 ft length container</w:t>
      </w:r>
      <w:r w:rsidR="00F84CBB">
        <w:t>. Typically there are t</w:t>
      </w:r>
      <w:r w:rsidR="00B335B3">
        <w:t>wo standard containers flow to M</w:t>
      </w:r>
      <w:r w:rsidR="00F84CBB">
        <w:t>odjo dry port.</w:t>
      </w:r>
    </w:p>
    <w:p w:rsidR="00F84CBB" w:rsidRPr="00CA6608" w:rsidRDefault="00F84CBB" w:rsidP="0045359B">
      <w:pPr>
        <w:pStyle w:val="ListParagraph"/>
        <w:numPr>
          <w:ilvl w:val="0"/>
          <w:numId w:val="17"/>
        </w:numPr>
        <w:spacing w:line="360" w:lineRule="auto"/>
        <w:jc w:val="both"/>
      </w:pPr>
      <w:r>
        <w:t xml:space="preserve">Twenty equivalent unit container (TEU), which has 20ft </w:t>
      </w:r>
      <w:r w:rsidR="00CA6608">
        <w:t xml:space="preserve">length or </w:t>
      </w:r>
      <w:r w:rsidR="00CA6608" w:rsidRPr="00CA6608">
        <w:rPr>
          <w:lang w:val="en-ZA"/>
        </w:rPr>
        <w:t>20 feet long, 8'6" feet high and 8 feet wide, or 1 Twenty-foot Equivalent Unit (TEU)</w:t>
      </w:r>
      <w:r w:rsidR="00877204">
        <w:rPr>
          <w:lang w:val="en-ZA"/>
        </w:rPr>
        <w:t xml:space="preserve"> and </w:t>
      </w:r>
      <w:r w:rsidR="00877204">
        <w:t>has the capacity to accommodate 10 or 12 pallets of 1.2m x1m</w:t>
      </w:r>
      <w:r w:rsidR="00D301C5">
        <w:t xml:space="preserve"> areal dimensions</w:t>
      </w:r>
      <w:r w:rsidR="00877204">
        <w:t>.</w:t>
      </w:r>
    </w:p>
    <w:p w:rsidR="00CA6608" w:rsidRPr="007718F0" w:rsidRDefault="00CA6608" w:rsidP="0045359B">
      <w:pPr>
        <w:pStyle w:val="ListParagraph"/>
        <w:numPr>
          <w:ilvl w:val="0"/>
          <w:numId w:val="17"/>
        </w:numPr>
        <w:spacing w:line="360" w:lineRule="auto"/>
        <w:jc w:val="both"/>
      </w:pPr>
      <w:r>
        <w:t xml:space="preserve">Forty equivalent unit container (FEU), which has 40ft length or </w:t>
      </w:r>
      <w:r w:rsidRPr="00CA6608">
        <w:rPr>
          <w:lang w:val="en-ZA"/>
        </w:rPr>
        <w:t xml:space="preserve">20 feet long, 8'6" feet high and 8 feet wide, or </w:t>
      </w:r>
      <w:r w:rsidR="004B341C">
        <w:rPr>
          <w:lang w:val="en-ZA"/>
        </w:rPr>
        <w:t>2</w:t>
      </w:r>
      <w:r w:rsidRPr="00CA6608">
        <w:rPr>
          <w:lang w:val="en-ZA"/>
        </w:rPr>
        <w:t xml:space="preserve"> Twenty-foot Equivalent Unit (TEU)</w:t>
      </w:r>
      <w:r w:rsidR="00877204">
        <w:rPr>
          <w:lang w:val="en-ZA"/>
        </w:rPr>
        <w:t xml:space="preserve"> and </w:t>
      </w:r>
      <w:r w:rsidR="00877204">
        <w:t xml:space="preserve">has the capacity to accommodate 20 or 24 pallets </w:t>
      </w:r>
      <w:r w:rsidR="00D301C5">
        <w:t xml:space="preserve"> of </w:t>
      </w:r>
      <w:r w:rsidR="00877204">
        <w:t>1.2m x1m</w:t>
      </w:r>
      <w:r w:rsidR="00D301C5">
        <w:t xml:space="preserve"> areal dimensions</w:t>
      </w:r>
      <w:r w:rsidRPr="00CA6608">
        <w:rPr>
          <w:lang w:val="en-ZA"/>
        </w:rPr>
        <w:t>.</w:t>
      </w:r>
    </w:p>
    <w:p w:rsidR="00653675" w:rsidRPr="00505EC4" w:rsidRDefault="001036D2" w:rsidP="00653675">
      <w:pPr>
        <w:spacing w:line="360" w:lineRule="auto"/>
        <w:jc w:val="both"/>
        <w:rPr>
          <w:color w:val="000000" w:themeColor="text1"/>
        </w:rPr>
      </w:pPr>
      <w:r w:rsidRPr="001036D2">
        <w:rPr>
          <w:b/>
          <w:color w:val="000000" w:themeColor="text1"/>
        </w:rPr>
        <w:t>Pallet:</w:t>
      </w:r>
      <w:r w:rsidRPr="001036D2">
        <w:rPr>
          <w:color w:val="000000" w:themeColor="text1"/>
        </w:rPr>
        <w:t xml:space="preserve"> Made by wood or steel which handle efficient unit load</w:t>
      </w:r>
      <w:r w:rsidR="002C171C">
        <w:rPr>
          <w:color w:val="000000" w:themeColor="text1"/>
        </w:rPr>
        <w:t xml:space="preserve"> </w:t>
      </w:r>
      <w:r w:rsidR="00B945B5">
        <w:rPr>
          <w:color w:val="000000" w:themeColor="text1"/>
        </w:rPr>
        <w:t xml:space="preserve">for this design case it is used 1.2m x 1m pallets because there are so, different standard pallets available as shown </w:t>
      </w:r>
      <w:r w:rsidR="00B945B5" w:rsidRPr="00341131">
        <w:rPr>
          <w:color w:val="000000" w:themeColor="text1"/>
        </w:rPr>
        <w:t>in table 2.2.</w:t>
      </w:r>
      <w:r w:rsidR="00B945B5" w:rsidRPr="00877204">
        <w:rPr>
          <w:color w:val="FF0000"/>
        </w:rPr>
        <w:t xml:space="preserve"> </w:t>
      </w:r>
      <w:r w:rsidR="00B945B5">
        <w:rPr>
          <w:color w:val="000000" w:themeColor="text1"/>
        </w:rPr>
        <w:t>However, it is so difficult to design</w:t>
      </w:r>
      <w:r w:rsidR="00505EC4">
        <w:rPr>
          <w:color w:val="000000" w:themeColor="text1"/>
        </w:rPr>
        <w:t xml:space="preserve"> layout of warehouse</w:t>
      </w:r>
      <w:r w:rsidR="00B945B5">
        <w:rPr>
          <w:color w:val="000000" w:themeColor="text1"/>
        </w:rPr>
        <w:t xml:space="preserve"> by considering by taking all </w:t>
      </w:r>
      <w:r w:rsidR="00505EC4">
        <w:rPr>
          <w:color w:val="000000" w:themeColor="text1"/>
        </w:rPr>
        <w:t>these separately.</w:t>
      </w:r>
      <w:r w:rsidR="00505EC4" w:rsidRPr="00653675">
        <w:rPr>
          <w:rFonts w:cs="Times New Roman"/>
          <w:szCs w:val="24"/>
        </w:rPr>
        <w:t xml:space="preserve"> </w:t>
      </w:r>
      <w:r w:rsidR="00505EC4">
        <w:rPr>
          <w:rFonts w:cs="Times New Roman"/>
          <w:szCs w:val="24"/>
        </w:rPr>
        <w:t xml:space="preserve">In fact Pallet </w:t>
      </w:r>
      <w:r w:rsidR="00505EC4" w:rsidRPr="00653675">
        <w:rPr>
          <w:rFonts w:cs="Times New Roman"/>
          <w:szCs w:val="24"/>
        </w:rPr>
        <w:t>helps protect product from damage, for example, by forklifts. This savings</w:t>
      </w:r>
      <w:r w:rsidR="00505EC4">
        <w:rPr>
          <w:rFonts w:cs="Times New Roman"/>
          <w:szCs w:val="24"/>
        </w:rPr>
        <w:t xml:space="preserve"> </w:t>
      </w:r>
      <w:r w:rsidR="00505EC4" w:rsidRPr="00653675">
        <w:rPr>
          <w:rFonts w:cs="Times New Roman"/>
          <w:szCs w:val="24"/>
        </w:rPr>
        <w:t>is hard to quantify except by comparison to past experience</w:t>
      </w:r>
      <w:r w:rsidR="00505EC4">
        <w:rPr>
          <w:rFonts w:cs="Times New Roman"/>
          <w:szCs w:val="24"/>
        </w:rPr>
        <w:t xml:space="preserve"> and </w:t>
      </w:r>
      <w:r w:rsidR="00505EC4" w:rsidRPr="00653675">
        <w:rPr>
          <w:rFonts w:cs="Times New Roman"/>
          <w:szCs w:val="24"/>
        </w:rPr>
        <w:t xml:space="preserve">it </w:t>
      </w:r>
      <w:r w:rsidR="00505EC4">
        <w:rPr>
          <w:rFonts w:cs="Times New Roman"/>
          <w:szCs w:val="24"/>
        </w:rPr>
        <w:t>also,</w:t>
      </w:r>
      <w:r w:rsidR="00505EC4" w:rsidRPr="00653675">
        <w:rPr>
          <w:rFonts w:cs="Times New Roman"/>
          <w:szCs w:val="24"/>
        </w:rPr>
        <w:t xml:space="preserve"> provide a safer work environment by avoiding unstable pallet</w:t>
      </w:r>
      <w:r w:rsidR="00505EC4">
        <w:rPr>
          <w:color w:val="000000" w:themeColor="text1"/>
        </w:rPr>
        <w:t xml:space="preserve"> </w:t>
      </w:r>
      <w:r w:rsidR="00505EC4" w:rsidRPr="00653675">
        <w:rPr>
          <w:rFonts w:cs="Times New Roman"/>
          <w:szCs w:val="24"/>
        </w:rPr>
        <w:t>stacks. This savings is also hard to quantify</w:t>
      </w:r>
      <w:r w:rsidR="00505EC4">
        <w:rPr>
          <w:rFonts w:ascii="NimbusRomNo9L-Regu" w:hAnsi="NimbusRomNo9L-Regu" w:cs="NimbusRomNo9L-Regu"/>
          <w:sz w:val="20"/>
          <w:szCs w:val="20"/>
        </w:rPr>
        <w:t xml:space="preserve">. </w:t>
      </w:r>
      <w:r w:rsidR="006B4C7F" w:rsidRPr="00653675">
        <w:rPr>
          <w:rFonts w:cs="Times New Roman"/>
          <w:szCs w:val="24"/>
        </w:rPr>
        <w:t>Depends</w:t>
      </w:r>
      <w:r w:rsidR="00653675" w:rsidRPr="00653675">
        <w:rPr>
          <w:rFonts w:cs="Times New Roman"/>
          <w:szCs w:val="24"/>
        </w:rPr>
        <w:t xml:space="preserve"> on how easily it can be rented and so the extent of savings depends on</w:t>
      </w:r>
      <w:r w:rsidR="00653675">
        <w:rPr>
          <w:rFonts w:cs="Times New Roman"/>
          <w:szCs w:val="24"/>
        </w:rPr>
        <w:t xml:space="preserve"> </w:t>
      </w:r>
      <w:r w:rsidR="00653675" w:rsidRPr="00653675">
        <w:rPr>
          <w:rFonts w:cs="Times New Roman"/>
          <w:szCs w:val="24"/>
        </w:rPr>
        <w:t>the market for space.</w:t>
      </w:r>
    </w:p>
    <w:p w:rsidR="001036D2" w:rsidRDefault="001036D2" w:rsidP="00FB3E2D">
      <w:pPr>
        <w:spacing w:line="360" w:lineRule="auto"/>
        <w:jc w:val="both"/>
        <w:rPr>
          <w:color w:val="000000" w:themeColor="text1"/>
        </w:rPr>
      </w:pPr>
      <w:r w:rsidRPr="001036D2">
        <w:rPr>
          <w:b/>
          <w:color w:val="000000" w:themeColor="text1"/>
        </w:rPr>
        <w:t>Carton:</w:t>
      </w:r>
      <w:r w:rsidRPr="001036D2">
        <w:rPr>
          <w:color w:val="000000" w:themeColor="text1"/>
        </w:rPr>
        <w:t xml:space="preserve"> Is stock keeping unit or box which used stock freight or cargo.</w:t>
      </w:r>
    </w:p>
    <w:p w:rsidR="00EE43D1" w:rsidRPr="00E205F2" w:rsidRDefault="00B945B5" w:rsidP="00FB3E2D">
      <w:pPr>
        <w:spacing w:line="360" w:lineRule="auto"/>
        <w:jc w:val="both"/>
        <w:rPr>
          <w:rFonts w:cs="Times New Roman"/>
          <w:b/>
          <w:color w:val="000000" w:themeColor="text1"/>
          <w:szCs w:val="24"/>
        </w:rPr>
      </w:pPr>
      <w:r w:rsidRPr="00D51521">
        <w:rPr>
          <w:b/>
          <w:color w:val="000000" w:themeColor="text1"/>
        </w:rPr>
        <w:t>Aisle</w:t>
      </w:r>
      <w:r w:rsidR="00FB3E2D" w:rsidRPr="00D51521">
        <w:rPr>
          <w:b/>
          <w:color w:val="000000" w:themeColor="text1"/>
        </w:rPr>
        <w:t>s</w:t>
      </w:r>
      <w:r w:rsidRPr="00D51521">
        <w:rPr>
          <w:b/>
          <w:color w:val="000000" w:themeColor="text1"/>
        </w:rPr>
        <w:t>:</w:t>
      </w:r>
      <w:r w:rsidRPr="00D51521">
        <w:rPr>
          <w:color w:val="000000" w:themeColor="text1"/>
        </w:rPr>
        <w:t xml:space="preserve">  </w:t>
      </w:r>
      <w:r w:rsidR="00FB3E2D" w:rsidRPr="00D51521">
        <w:rPr>
          <w:color w:val="000000" w:themeColor="text1"/>
        </w:rPr>
        <w:t>Are the passageways</w:t>
      </w:r>
      <w:r w:rsidRPr="00D51521">
        <w:rPr>
          <w:color w:val="000000" w:themeColor="text1"/>
        </w:rPr>
        <w:t xml:space="preserve"> or </w:t>
      </w:r>
      <w:r w:rsidR="00FB3E2D" w:rsidRPr="00D51521">
        <w:rPr>
          <w:color w:val="000000" w:themeColor="text1"/>
        </w:rPr>
        <w:t>paths which lead to wise destinations to access stock easily or with less interference.</w:t>
      </w:r>
      <w:r w:rsidR="00EE43D1" w:rsidRPr="00D51521">
        <w:rPr>
          <w:color w:val="000000" w:themeColor="text1"/>
        </w:rPr>
        <w:t xml:space="preserve"> </w:t>
      </w:r>
      <w:r w:rsidR="00D51521" w:rsidRPr="00D51521">
        <w:rPr>
          <w:rFonts w:cs="Times New Roman"/>
          <w:color w:val="000000"/>
          <w:szCs w:val="24"/>
        </w:rPr>
        <w:t xml:space="preserve">Most warehouses have parallel aisles aligned with the receiving and shipping docks, perhaps with orthogonal cross-aisles; but this need not always is the case. </w:t>
      </w:r>
      <w:r w:rsidR="00D51521">
        <w:rPr>
          <w:rFonts w:cs="Times New Roman"/>
          <w:color w:val="000000"/>
          <w:szCs w:val="24"/>
        </w:rPr>
        <w:t>(K.R.</w:t>
      </w:r>
      <w:r w:rsidR="00D51521" w:rsidRPr="00D51521">
        <w:rPr>
          <w:rFonts w:cs="Times New Roman"/>
          <w:color w:val="000000"/>
          <w:szCs w:val="24"/>
        </w:rPr>
        <w:t xml:space="preserve">Gue and </w:t>
      </w:r>
      <w:r w:rsidR="00E205F2">
        <w:rPr>
          <w:rFonts w:cs="Times New Roman"/>
          <w:color w:val="000000"/>
          <w:szCs w:val="24"/>
        </w:rPr>
        <w:t>R.D.</w:t>
      </w:r>
      <w:r w:rsidR="00E205F2" w:rsidRPr="00D51521">
        <w:rPr>
          <w:rFonts w:cs="Times New Roman"/>
          <w:color w:val="000000"/>
          <w:szCs w:val="24"/>
        </w:rPr>
        <w:t>Meller, 2009</w:t>
      </w:r>
      <w:r w:rsidR="00D51521" w:rsidRPr="00D51521">
        <w:rPr>
          <w:rFonts w:cs="Times New Roman"/>
          <w:szCs w:val="24"/>
        </w:rPr>
        <w:t>)</w:t>
      </w:r>
      <w:r w:rsidR="00E205F2">
        <w:rPr>
          <w:rFonts w:cs="Times New Roman"/>
          <w:szCs w:val="24"/>
        </w:rPr>
        <w:t xml:space="preserve">. </w:t>
      </w:r>
      <w:r w:rsidR="00EE43D1">
        <w:rPr>
          <w:color w:val="000000" w:themeColor="text1"/>
        </w:rPr>
        <w:t>There different types of aisles configurations which applicable in warehouse depending on the activity flow in warehouse.</w:t>
      </w:r>
    </w:p>
    <w:p w:rsidR="00C767FF" w:rsidRDefault="00EE43D1" w:rsidP="00865F18">
      <w:pPr>
        <w:autoSpaceDE w:val="0"/>
        <w:autoSpaceDN w:val="0"/>
        <w:adjustRightInd w:val="0"/>
        <w:spacing w:after="0" w:line="360" w:lineRule="auto"/>
        <w:ind w:left="45"/>
        <w:jc w:val="both"/>
        <w:rPr>
          <w:rFonts w:ascii="NimbusRomNo9L-Regu" w:hAnsi="NimbusRomNo9L-Regu" w:cs="NimbusRomNo9L-Regu"/>
          <w:szCs w:val="24"/>
        </w:rPr>
      </w:pPr>
      <w:r w:rsidRPr="00C767FF">
        <w:rPr>
          <w:rFonts w:cs="Times New Roman"/>
          <w:b/>
          <w:color w:val="000000" w:themeColor="text1"/>
          <w:szCs w:val="24"/>
        </w:rPr>
        <w:lastRenderedPageBreak/>
        <w:t xml:space="preserve">Cross aisle: </w:t>
      </w:r>
      <w:r w:rsidR="00C767FF" w:rsidRPr="00C767FF">
        <w:rPr>
          <w:rFonts w:cs="Times New Roman"/>
          <w:color w:val="000000" w:themeColor="text1"/>
          <w:szCs w:val="24"/>
        </w:rPr>
        <w:t xml:space="preserve">Alternative layout </w:t>
      </w:r>
      <w:r w:rsidR="00D301C5">
        <w:rPr>
          <w:rFonts w:cs="Times New Roman"/>
          <w:color w:val="000000" w:themeColor="text1"/>
          <w:szCs w:val="24"/>
        </w:rPr>
        <w:t>I</w:t>
      </w:r>
      <w:r w:rsidR="00C767FF" w:rsidRPr="00C767FF">
        <w:rPr>
          <w:rFonts w:cs="Times New Roman"/>
          <w:color w:val="000000" w:themeColor="text1"/>
          <w:szCs w:val="24"/>
        </w:rPr>
        <w:t xml:space="preserve"> and </w:t>
      </w:r>
      <w:r w:rsidR="00D301C5">
        <w:rPr>
          <w:rFonts w:cs="Times New Roman"/>
          <w:color w:val="000000" w:themeColor="text1"/>
          <w:szCs w:val="24"/>
        </w:rPr>
        <w:t>II</w:t>
      </w:r>
      <w:r w:rsidR="00C767FF" w:rsidRPr="00C767FF">
        <w:rPr>
          <w:rFonts w:cs="Times New Roman"/>
          <w:color w:val="000000" w:themeColor="text1"/>
          <w:szCs w:val="24"/>
        </w:rPr>
        <w:t xml:space="preserve"> are designed by using the cross aisle configuration. </w:t>
      </w:r>
      <w:r w:rsidRPr="00C767FF">
        <w:rPr>
          <w:rFonts w:cs="Times New Roman"/>
          <w:color w:val="000000" w:themeColor="text1"/>
          <w:szCs w:val="24"/>
        </w:rPr>
        <w:t>To reduce travel between storage and receiving/shipping, it is generally preferable to orient aisles so that they run parallel with the direction of material flow</w:t>
      </w:r>
      <w:r w:rsidR="00272162" w:rsidRPr="00C767FF">
        <w:rPr>
          <w:rFonts w:cs="Times New Roman"/>
          <w:color w:val="000000" w:themeColor="text1"/>
          <w:szCs w:val="24"/>
        </w:rPr>
        <w:t xml:space="preserve"> </w:t>
      </w:r>
      <w:r w:rsidR="007066CF">
        <w:rPr>
          <w:rFonts w:cs="Times New Roman"/>
          <w:color w:val="000000" w:themeColor="text1"/>
          <w:szCs w:val="24"/>
        </w:rPr>
        <w:t>(</w:t>
      </w:r>
      <w:r w:rsidR="007066CF" w:rsidRPr="00FE06DD">
        <w:rPr>
          <w:rFonts w:cs="Times New Roman"/>
          <w:color w:val="000000" w:themeColor="text1"/>
          <w:szCs w:val="24"/>
        </w:rPr>
        <w:t>Hackman and Bartholdi, 2011</w:t>
      </w:r>
      <w:r w:rsidR="007066CF">
        <w:rPr>
          <w:rFonts w:cs="Times New Roman"/>
          <w:color w:val="000000" w:themeColor="text1"/>
          <w:szCs w:val="24"/>
        </w:rPr>
        <w:t>)</w:t>
      </w:r>
      <w:r w:rsidR="00C767FF" w:rsidRPr="00C767FF">
        <w:rPr>
          <w:rFonts w:ascii="NimbusRomNo9L-Regu" w:hAnsi="NimbusRomNo9L-Regu" w:cs="NimbusRomNo9L-Regu"/>
          <w:szCs w:val="24"/>
        </w:rPr>
        <w:t>.</w:t>
      </w:r>
    </w:p>
    <w:p w:rsidR="005C1B4F" w:rsidRDefault="00272162" w:rsidP="00865F18">
      <w:pPr>
        <w:autoSpaceDE w:val="0"/>
        <w:autoSpaceDN w:val="0"/>
        <w:adjustRightInd w:val="0"/>
        <w:spacing w:after="0" w:line="360" w:lineRule="auto"/>
        <w:ind w:left="45"/>
        <w:jc w:val="both"/>
        <w:rPr>
          <w:rFonts w:cs="Times New Roman"/>
          <w:szCs w:val="24"/>
        </w:rPr>
      </w:pPr>
      <w:r w:rsidRPr="00C767FF">
        <w:rPr>
          <w:rFonts w:cs="Times New Roman"/>
          <w:b/>
          <w:color w:val="000000" w:themeColor="text1"/>
          <w:szCs w:val="24"/>
        </w:rPr>
        <w:t>Angled aisles</w:t>
      </w:r>
      <w:r w:rsidR="00EC4D28" w:rsidRPr="00C767FF">
        <w:rPr>
          <w:rFonts w:cs="Times New Roman"/>
          <w:b/>
          <w:color w:val="000000" w:themeColor="text1"/>
          <w:szCs w:val="24"/>
        </w:rPr>
        <w:t>:</w:t>
      </w:r>
      <w:r w:rsidR="007066CF">
        <w:rPr>
          <w:rFonts w:cs="Times New Roman"/>
          <w:color w:val="000000"/>
          <w:szCs w:val="24"/>
        </w:rPr>
        <w:t xml:space="preserve"> </w:t>
      </w:r>
      <w:r w:rsidR="00EC4D28" w:rsidRPr="00C767FF">
        <w:rPr>
          <w:rFonts w:cs="Times New Roman"/>
          <w:color w:val="000000"/>
          <w:szCs w:val="24"/>
        </w:rPr>
        <w:t>Alternative layout</w:t>
      </w:r>
      <w:r w:rsidR="007066CF">
        <w:rPr>
          <w:rFonts w:cs="Times New Roman"/>
          <w:color w:val="000000"/>
          <w:szCs w:val="24"/>
        </w:rPr>
        <w:t>s</w:t>
      </w:r>
      <w:r w:rsidR="00EC4D28" w:rsidRPr="00C767FF">
        <w:rPr>
          <w:rFonts w:cs="Times New Roman"/>
          <w:color w:val="000000"/>
          <w:szCs w:val="24"/>
        </w:rPr>
        <w:t xml:space="preserve"> </w:t>
      </w:r>
      <w:r w:rsidR="00D301C5">
        <w:rPr>
          <w:rFonts w:cs="Times New Roman"/>
          <w:color w:val="000000"/>
          <w:szCs w:val="24"/>
        </w:rPr>
        <w:t>III</w:t>
      </w:r>
      <w:r w:rsidR="00EC4D28" w:rsidRPr="00C767FF">
        <w:rPr>
          <w:rFonts w:cs="Times New Roman"/>
          <w:color w:val="000000"/>
          <w:szCs w:val="24"/>
        </w:rPr>
        <w:t xml:space="preserve"> and </w:t>
      </w:r>
      <w:r w:rsidR="00D301C5">
        <w:rPr>
          <w:rFonts w:cs="Times New Roman"/>
          <w:color w:val="000000"/>
          <w:szCs w:val="24"/>
        </w:rPr>
        <w:t>IV</w:t>
      </w:r>
      <w:r w:rsidR="007066CF">
        <w:rPr>
          <w:rFonts w:cs="Times New Roman"/>
          <w:color w:val="000000"/>
          <w:szCs w:val="24"/>
        </w:rPr>
        <w:t xml:space="preserve"> are</w:t>
      </w:r>
      <w:r w:rsidR="00EC4D28" w:rsidRPr="00C767FF">
        <w:rPr>
          <w:rFonts w:cs="Times New Roman"/>
          <w:color w:val="000000"/>
          <w:szCs w:val="24"/>
        </w:rPr>
        <w:t xml:space="preserve"> designed by</w:t>
      </w:r>
      <w:r w:rsidR="007066CF">
        <w:rPr>
          <w:rFonts w:cs="Times New Roman"/>
          <w:color w:val="000000"/>
          <w:szCs w:val="24"/>
        </w:rPr>
        <w:t xml:space="preserve"> using </w:t>
      </w:r>
      <w:r w:rsidR="007066CF" w:rsidRPr="00C767FF">
        <w:rPr>
          <w:rFonts w:cs="Times New Roman"/>
          <w:color w:val="000000"/>
          <w:szCs w:val="24"/>
        </w:rPr>
        <w:t>angle</w:t>
      </w:r>
      <w:r w:rsidR="00EC4D28" w:rsidRPr="00C767FF">
        <w:rPr>
          <w:rFonts w:cs="Times New Roman"/>
          <w:color w:val="000000"/>
          <w:szCs w:val="24"/>
        </w:rPr>
        <w:t xml:space="preserve"> aisle configuration</w:t>
      </w:r>
      <w:r w:rsidR="004C3EF0">
        <w:rPr>
          <w:rFonts w:cs="Times New Roman"/>
          <w:color w:val="000000"/>
          <w:szCs w:val="24"/>
        </w:rPr>
        <w:t xml:space="preserve"> or fishbone arrangements. </w:t>
      </w:r>
      <w:r w:rsidRPr="00C767FF">
        <w:rPr>
          <w:rFonts w:cs="Times New Roman"/>
          <w:color w:val="000000"/>
          <w:szCs w:val="24"/>
        </w:rPr>
        <w:t>Most warehouses have parallel aisles aligned with the receiving and shipping docks, perhaps with orthogonal cross-aisles; but this need not always</w:t>
      </w:r>
      <w:r w:rsidR="002C6FD0" w:rsidRPr="00C767FF">
        <w:rPr>
          <w:rFonts w:cs="Times New Roman"/>
          <w:color w:val="000000"/>
          <w:szCs w:val="24"/>
        </w:rPr>
        <w:t xml:space="preserve"> </w:t>
      </w:r>
      <w:r w:rsidR="00D94626" w:rsidRPr="00C767FF">
        <w:rPr>
          <w:rFonts w:cs="Times New Roman"/>
          <w:color w:val="000000"/>
          <w:szCs w:val="24"/>
        </w:rPr>
        <w:t>is</w:t>
      </w:r>
      <w:r w:rsidR="002C6FD0" w:rsidRPr="00C767FF">
        <w:rPr>
          <w:rFonts w:cs="Times New Roman"/>
          <w:color w:val="000000"/>
          <w:szCs w:val="24"/>
        </w:rPr>
        <w:t xml:space="preserve"> the case (</w:t>
      </w:r>
      <w:r w:rsidR="00C40F52">
        <w:rPr>
          <w:rFonts w:cs="Times New Roman"/>
          <w:color w:val="000000"/>
          <w:szCs w:val="24"/>
        </w:rPr>
        <w:t>K.</w:t>
      </w:r>
      <w:r w:rsidRPr="00C767FF">
        <w:rPr>
          <w:rFonts w:cs="Times New Roman"/>
          <w:color w:val="000000"/>
          <w:szCs w:val="24"/>
        </w:rPr>
        <w:t>Gue and R</w:t>
      </w:r>
      <w:r w:rsidR="00C40F52">
        <w:rPr>
          <w:rFonts w:cs="Times New Roman"/>
          <w:color w:val="000000"/>
          <w:szCs w:val="24"/>
        </w:rPr>
        <w:t>.</w:t>
      </w:r>
      <w:r w:rsidRPr="00C767FF">
        <w:rPr>
          <w:rFonts w:cs="Times New Roman"/>
          <w:color w:val="000000"/>
          <w:szCs w:val="24"/>
        </w:rPr>
        <w:t>Meller</w:t>
      </w:r>
      <w:r w:rsidR="00C40F52" w:rsidRPr="00C767FF">
        <w:rPr>
          <w:rFonts w:cs="Times New Roman"/>
          <w:color w:val="000000"/>
          <w:szCs w:val="24"/>
        </w:rPr>
        <w:t>,</w:t>
      </w:r>
      <w:r w:rsidR="00C40F52" w:rsidRPr="00C767FF">
        <w:rPr>
          <w:rFonts w:cs="Times New Roman"/>
          <w:szCs w:val="24"/>
        </w:rPr>
        <w:t xml:space="preserve"> 2009</w:t>
      </w:r>
      <w:r w:rsidR="00D51521" w:rsidRPr="00C767FF">
        <w:rPr>
          <w:rFonts w:cs="Times New Roman"/>
          <w:szCs w:val="24"/>
        </w:rPr>
        <w:t>)</w:t>
      </w:r>
      <w:r w:rsidR="00416578" w:rsidRPr="00C767FF">
        <w:rPr>
          <w:rFonts w:cs="Times New Roman"/>
          <w:szCs w:val="24"/>
        </w:rPr>
        <w:t>.</w:t>
      </w:r>
    </w:p>
    <w:p w:rsidR="00451E93" w:rsidRDefault="00451E93" w:rsidP="00451E93">
      <w:pPr>
        <w:autoSpaceDE w:val="0"/>
        <w:autoSpaceDN w:val="0"/>
        <w:adjustRightInd w:val="0"/>
        <w:spacing w:after="0" w:line="360" w:lineRule="auto"/>
        <w:ind w:left="45"/>
        <w:jc w:val="both"/>
        <w:rPr>
          <w:rFonts w:cs="Times New Roman"/>
          <w:color w:val="000000" w:themeColor="text1"/>
          <w:szCs w:val="24"/>
        </w:rPr>
      </w:pPr>
      <w:r>
        <w:rPr>
          <w:rFonts w:cs="Times New Roman"/>
          <w:b/>
          <w:color w:val="000000" w:themeColor="text1"/>
          <w:szCs w:val="24"/>
        </w:rPr>
        <w:t>Double deep rack:</w:t>
      </w:r>
      <w:r w:rsidRPr="00451E93">
        <w:rPr>
          <w:rFonts w:cs="Times New Roman"/>
          <w:bCs/>
          <w:color w:val="000000" w:themeColor="text1"/>
          <w:szCs w:val="24"/>
        </w:rPr>
        <w:t xml:space="preserve"> </w:t>
      </w:r>
      <w:r w:rsidRPr="00FE06DD">
        <w:rPr>
          <w:rFonts w:cs="Times New Roman"/>
          <w:color w:val="000000" w:themeColor="text1"/>
          <w:szCs w:val="24"/>
        </w:rPr>
        <w:t xml:space="preserve">Essentially consists of two single-deep racks placed one behind the other, and so pallets are stored two deep. Due to rack supports each 2-deep lane is independently accessible, and so any sku can be stored in any lane at any level of the rack. To avoid double-handling, it is usual that each lane be filled with a single sku, which means that some pallet locations will be unoccupied whenever some sku is present in an odd number of pallets. Another disadvantage of deep lanes is that slightly more work is required to store and retrieve product. However, deep lanes have the advantage of requiring fewer aisles to access the pallets, which means that the warehouse can hold more products </w:t>
      </w:r>
      <w:r w:rsidRPr="00FE06DD">
        <w:rPr>
          <w:rFonts w:cs="Times New Roman"/>
          <w:color w:val="000000" w:themeColor="text1"/>
        </w:rPr>
        <w:t>(</w:t>
      </w:r>
      <w:r w:rsidRPr="00FE06DD">
        <w:rPr>
          <w:rFonts w:cs="Times New Roman"/>
          <w:color w:val="000000" w:themeColor="text1"/>
          <w:szCs w:val="24"/>
        </w:rPr>
        <w:t>Hackman and Bartholdi, 2011</w:t>
      </w:r>
      <w:r w:rsidRPr="00FE06DD">
        <w:rPr>
          <w:rFonts w:cs="Times New Roman"/>
          <w:color w:val="000000" w:themeColor="text1"/>
        </w:rPr>
        <w:t>)</w:t>
      </w:r>
      <w:r w:rsidRPr="00FE06DD">
        <w:rPr>
          <w:rFonts w:cs="Times New Roman"/>
          <w:color w:val="000000" w:themeColor="text1"/>
          <w:szCs w:val="24"/>
        </w:rPr>
        <w:t>.</w:t>
      </w:r>
    </w:p>
    <w:p w:rsidR="004C3EF0" w:rsidRDefault="00653675" w:rsidP="004C3EF0">
      <w:pPr>
        <w:autoSpaceDE w:val="0"/>
        <w:autoSpaceDN w:val="0"/>
        <w:adjustRightInd w:val="0"/>
        <w:spacing w:after="0" w:line="360" w:lineRule="auto"/>
        <w:ind w:left="45"/>
        <w:jc w:val="both"/>
        <w:rPr>
          <w:rFonts w:cs="Times New Roman"/>
          <w:color w:val="000000" w:themeColor="text1"/>
          <w:szCs w:val="24"/>
        </w:rPr>
      </w:pPr>
      <w:r>
        <w:rPr>
          <w:rFonts w:cs="Times New Roman"/>
          <w:b/>
          <w:color w:val="000000" w:themeColor="text1"/>
          <w:szCs w:val="24"/>
        </w:rPr>
        <w:t xml:space="preserve">Lane </w:t>
      </w:r>
      <w:r w:rsidR="00407E68">
        <w:rPr>
          <w:rFonts w:cs="Times New Roman"/>
          <w:b/>
          <w:color w:val="000000" w:themeColor="text1"/>
          <w:szCs w:val="24"/>
        </w:rPr>
        <w:t>depth:</w:t>
      </w:r>
      <w:r w:rsidR="00407E68">
        <w:rPr>
          <w:rFonts w:cs="Times New Roman"/>
          <w:color w:val="000000" w:themeColor="text1"/>
          <w:szCs w:val="24"/>
        </w:rPr>
        <w:t xml:space="preserve"> I</w:t>
      </w:r>
      <w:r w:rsidR="00407E68" w:rsidRPr="00407E68">
        <w:rPr>
          <w:rFonts w:cs="Times New Roman"/>
          <w:color w:val="000000" w:themeColor="text1"/>
          <w:szCs w:val="24"/>
        </w:rPr>
        <w:t>s</w:t>
      </w:r>
      <w:r w:rsidR="00407E68">
        <w:rPr>
          <w:rFonts w:cs="Times New Roman"/>
          <w:b/>
          <w:color w:val="000000" w:themeColor="text1"/>
          <w:szCs w:val="24"/>
        </w:rPr>
        <w:t xml:space="preserve"> </w:t>
      </w:r>
      <w:r w:rsidR="00407E68" w:rsidRPr="00407E68">
        <w:rPr>
          <w:rFonts w:cs="Times New Roman"/>
          <w:color w:val="000000" w:themeColor="text1"/>
          <w:szCs w:val="24"/>
        </w:rPr>
        <w:t>the depth of</w:t>
      </w:r>
      <w:r w:rsidR="00407E68">
        <w:rPr>
          <w:rFonts w:cs="Times New Roman"/>
          <w:color w:val="000000" w:themeColor="text1"/>
          <w:szCs w:val="24"/>
        </w:rPr>
        <w:t xml:space="preserve"> racks or sum of the depth of pallet and some clearances with including the thickness of rack </w:t>
      </w:r>
      <w:r w:rsidR="0023304E">
        <w:rPr>
          <w:rFonts w:cs="Times New Roman"/>
          <w:color w:val="000000" w:themeColor="text1"/>
          <w:szCs w:val="24"/>
        </w:rPr>
        <w:t xml:space="preserve">along the </w:t>
      </w:r>
      <w:r w:rsidR="00407E68">
        <w:rPr>
          <w:rFonts w:cs="Times New Roman"/>
          <w:color w:val="000000" w:themeColor="text1"/>
          <w:szCs w:val="24"/>
        </w:rPr>
        <w:t>depth</w:t>
      </w:r>
      <w:r w:rsidR="0023304E">
        <w:rPr>
          <w:rFonts w:cs="Times New Roman"/>
          <w:color w:val="000000" w:themeColor="text1"/>
          <w:szCs w:val="24"/>
        </w:rPr>
        <w:t xml:space="preserve"> of</w:t>
      </w:r>
      <w:r w:rsidR="0023304E" w:rsidRPr="0023304E">
        <w:rPr>
          <w:rFonts w:cs="Times New Roman"/>
          <w:color w:val="000000" w:themeColor="text1"/>
          <w:szCs w:val="24"/>
        </w:rPr>
        <w:t xml:space="preserve"> </w:t>
      </w:r>
      <w:r w:rsidR="0023304E">
        <w:rPr>
          <w:rFonts w:cs="Times New Roman"/>
          <w:color w:val="000000" w:themeColor="text1"/>
          <w:szCs w:val="24"/>
        </w:rPr>
        <w:t>rack</w:t>
      </w:r>
      <w:r w:rsidR="00407E68">
        <w:rPr>
          <w:rFonts w:cs="Times New Roman"/>
          <w:color w:val="000000" w:themeColor="text1"/>
          <w:szCs w:val="24"/>
        </w:rPr>
        <w:t>.</w:t>
      </w:r>
    </w:p>
    <w:p w:rsidR="00407E68" w:rsidRPr="00407E68" w:rsidRDefault="00407E68" w:rsidP="004C3EF0">
      <w:pPr>
        <w:autoSpaceDE w:val="0"/>
        <w:autoSpaceDN w:val="0"/>
        <w:adjustRightInd w:val="0"/>
        <w:spacing w:after="0" w:line="360" w:lineRule="auto"/>
        <w:ind w:left="45"/>
        <w:jc w:val="both"/>
        <w:rPr>
          <w:rFonts w:cs="Times New Roman"/>
          <w:color w:val="000000" w:themeColor="text1"/>
          <w:szCs w:val="24"/>
        </w:rPr>
      </w:pPr>
      <w:r>
        <w:rPr>
          <w:rFonts w:cs="Times New Roman"/>
          <w:b/>
          <w:color w:val="000000" w:themeColor="text1"/>
          <w:szCs w:val="24"/>
        </w:rPr>
        <w:t xml:space="preserve">Lane length: </w:t>
      </w:r>
      <w:r w:rsidRPr="00407E68">
        <w:rPr>
          <w:rFonts w:cs="Times New Roman"/>
          <w:color w:val="000000" w:themeColor="text1"/>
          <w:szCs w:val="24"/>
        </w:rPr>
        <w:t>The summation of length of all pallets</w:t>
      </w:r>
      <w:r>
        <w:rPr>
          <w:rFonts w:cs="Times New Roman"/>
          <w:color w:val="000000" w:themeColor="text1"/>
          <w:szCs w:val="24"/>
        </w:rPr>
        <w:t xml:space="preserve"> and any gaps between the pallets including the </w:t>
      </w:r>
      <w:r w:rsidR="0023304E">
        <w:rPr>
          <w:rFonts w:cs="Times New Roman"/>
          <w:color w:val="000000" w:themeColor="text1"/>
          <w:szCs w:val="24"/>
        </w:rPr>
        <w:t>thickness</w:t>
      </w:r>
      <w:r>
        <w:rPr>
          <w:rFonts w:cs="Times New Roman"/>
          <w:color w:val="000000" w:themeColor="text1"/>
          <w:szCs w:val="24"/>
        </w:rPr>
        <w:t xml:space="preserve"> of rack</w:t>
      </w:r>
      <w:r w:rsidR="0023304E">
        <w:rPr>
          <w:rFonts w:cs="Times New Roman"/>
          <w:color w:val="000000" w:themeColor="text1"/>
          <w:szCs w:val="24"/>
        </w:rPr>
        <w:t xml:space="preserve"> along the length of rack.</w:t>
      </w:r>
      <w:r w:rsidRPr="00407E68">
        <w:rPr>
          <w:rFonts w:cs="Times New Roman"/>
          <w:color w:val="000000" w:themeColor="text1"/>
          <w:szCs w:val="24"/>
        </w:rPr>
        <w:t xml:space="preserve">  </w:t>
      </w:r>
    </w:p>
    <w:p w:rsidR="00390B65" w:rsidRDefault="00407E68" w:rsidP="00D767B5">
      <w:pPr>
        <w:autoSpaceDE w:val="0"/>
        <w:autoSpaceDN w:val="0"/>
        <w:adjustRightInd w:val="0"/>
        <w:spacing w:after="0" w:line="360" w:lineRule="auto"/>
        <w:jc w:val="both"/>
        <w:rPr>
          <w:rFonts w:cs="Times New Roman"/>
          <w:color w:val="000000" w:themeColor="text1"/>
          <w:szCs w:val="24"/>
        </w:rPr>
      </w:pPr>
      <w:r w:rsidRPr="00407E68">
        <w:rPr>
          <w:rFonts w:cs="Times New Roman"/>
          <w:b/>
          <w:szCs w:val="24"/>
        </w:rPr>
        <w:t>Floor space charged to a lane</w:t>
      </w:r>
      <w:r w:rsidRPr="00407E68">
        <w:rPr>
          <w:rFonts w:ascii="NimbusRomNo9L-Regu" w:hAnsi="NimbusRomNo9L-Regu" w:cs="NimbusRomNo9L-Regu"/>
          <w:szCs w:val="24"/>
        </w:rPr>
        <w:t>:</w:t>
      </w:r>
      <w:r>
        <w:rPr>
          <w:rFonts w:ascii="NimbusRomNo9L-Regu" w:hAnsi="NimbusRomNo9L-Regu" w:cs="NimbusRomNo9L-Regu"/>
          <w:szCs w:val="24"/>
        </w:rPr>
        <w:t xml:space="preserve"> </w:t>
      </w:r>
      <w:r w:rsidRPr="00407E68">
        <w:rPr>
          <w:rFonts w:cs="Times New Roman"/>
          <w:szCs w:val="24"/>
        </w:rPr>
        <w:t>It includes storage space, any gap between lanes, and one-half the aisle width in front of the lane.</w:t>
      </w:r>
      <w:r>
        <w:rPr>
          <w:rFonts w:cs="Times New Roman"/>
          <w:color w:val="000000" w:themeColor="text1"/>
          <w:szCs w:val="24"/>
        </w:rPr>
        <w:t xml:space="preserve"> </w:t>
      </w:r>
    </w:p>
    <w:p w:rsidR="00796358" w:rsidRDefault="00390B65" w:rsidP="00D767B5">
      <w:pPr>
        <w:autoSpaceDE w:val="0"/>
        <w:autoSpaceDN w:val="0"/>
        <w:adjustRightInd w:val="0"/>
        <w:spacing w:line="360" w:lineRule="auto"/>
        <w:jc w:val="both"/>
        <w:rPr>
          <w:rFonts w:cs="Times New Roman"/>
          <w:color w:val="000000" w:themeColor="text1"/>
          <w:szCs w:val="24"/>
        </w:rPr>
      </w:pPr>
      <w:r w:rsidRPr="00471CA4">
        <w:rPr>
          <w:rFonts w:cs="Times New Roman"/>
          <w:b/>
          <w:color w:val="000000" w:themeColor="text1"/>
          <w:szCs w:val="24"/>
        </w:rPr>
        <w:t xml:space="preserve">Rack height: </w:t>
      </w:r>
      <w:r w:rsidRPr="00471CA4">
        <w:rPr>
          <w:rFonts w:cs="Times New Roman"/>
          <w:color w:val="000000" w:themeColor="text1"/>
          <w:szCs w:val="24"/>
        </w:rPr>
        <w:t>It depend on type of warehouse, pallets, stock keeping units and forklift capacity</w:t>
      </w:r>
      <w:r w:rsidR="0040686E" w:rsidRPr="00471CA4">
        <w:rPr>
          <w:rFonts w:cs="Times New Roman"/>
          <w:color w:val="000000" w:themeColor="text1"/>
          <w:szCs w:val="24"/>
        </w:rPr>
        <w:t>, pallet capacity and forklift lifting height.</w:t>
      </w:r>
      <w:r w:rsidR="00796358">
        <w:rPr>
          <w:rFonts w:cs="Times New Roman"/>
          <w:color w:val="000000" w:themeColor="text1"/>
          <w:szCs w:val="24"/>
        </w:rPr>
        <w:t xml:space="preserve"> Generally according field study </w:t>
      </w:r>
      <w:r w:rsidR="00796358" w:rsidRPr="00972F60">
        <w:rPr>
          <w:rFonts w:cs="Times New Roman"/>
          <w:color w:val="000000" w:themeColor="text1"/>
          <w:szCs w:val="24"/>
        </w:rPr>
        <w:t xml:space="preserve">and from different </w:t>
      </w:r>
      <w:r w:rsidR="00796358" w:rsidRPr="003F202F">
        <w:rPr>
          <w:rFonts w:cs="Times New Roman"/>
          <w:color w:val="000000" w:themeColor="text1"/>
          <w:szCs w:val="24"/>
        </w:rPr>
        <w:t xml:space="preserve">website </w:t>
      </w:r>
      <w:r w:rsidR="00D767B5" w:rsidRPr="00972F60">
        <w:rPr>
          <w:rFonts w:cs="Times New Roman"/>
          <w:color w:val="000000" w:themeColor="text1"/>
          <w:szCs w:val="24"/>
        </w:rPr>
        <w:t>for</w:t>
      </w:r>
      <w:r w:rsidR="00D767B5">
        <w:rPr>
          <w:rFonts w:cs="Times New Roman"/>
          <w:color w:val="000000" w:themeColor="text1"/>
          <w:szCs w:val="24"/>
        </w:rPr>
        <w:t xml:space="preserve"> this case the parameters to </w:t>
      </w:r>
      <w:r w:rsidR="005568CD">
        <w:rPr>
          <w:rFonts w:cs="Times New Roman"/>
          <w:color w:val="000000" w:themeColor="text1"/>
          <w:szCs w:val="24"/>
        </w:rPr>
        <w:t>provide</w:t>
      </w:r>
      <w:r w:rsidR="00796358">
        <w:rPr>
          <w:rFonts w:cs="Times New Roman"/>
          <w:color w:val="000000" w:themeColor="text1"/>
          <w:szCs w:val="24"/>
        </w:rPr>
        <w:t xml:space="preserve"> efficient alternative layout are </w:t>
      </w:r>
    </w:p>
    <w:p w:rsidR="00796358" w:rsidRDefault="00796358" w:rsidP="00D767B5">
      <w:pPr>
        <w:autoSpaceDE w:val="0"/>
        <w:autoSpaceDN w:val="0"/>
        <w:adjustRightInd w:val="0"/>
        <w:spacing w:after="0" w:line="360" w:lineRule="auto"/>
        <w:jc w:val="both"/>
        <w:rPr>
          <w:rFonts w:cs="Times New Roman"/>
          <w:color w:val="000000" w:themeColor="text1"/>
          <w:szCs w:val="24"/>
        </w:rPr>
      </w:pPr>
      <w:r w:rsidRPr="00796358">
        <w:rPr>
          <w:rFonts w:cs="Times New Roman"/>
          <w:b/>
          <w:color w:val="000000" w:themeColor="text1"/>
          <w:szCs w:val="24"/>
        </w:rPr>
        <w:t>Parameters of observation, field survey are</w:t>
      </w:r>
      <w:r>
        <w:rPr>
          <w:rFonts w:cs="Times New Roman"/>
          <w:color w:val="000000" w:themeColor="text1"/>
          <w:szCs w:val="24"/>
        </w:rPr>
        <w:t xml:space="preserve">:   </w:t>
      </w:r>
    </w:p>
    <w:p w:rsidR="00471CA4" w:rsidRDefault="00471CA4" w:rsidP="0045359B">
      <w:pPr>
        <w:pStyle w:val="ListParagraph"/>
        <w:numPr>
          <w:ilvl w:val="0"/>
          <w:numId w:val="18"/>
        </w:numPr>
        <w:autoSpaceDE w:val="0"/>
        <w:autoSpaceDN w:val="0"/>
        <w:adjustRightInd w:val="0"/>
        <w:spacing w:after="0" w:line="360" w:lineRule="auto"/>
        <w:jc w:val="both"/>
        <w:rPr>
          <w:rFonts w:cs="Times New Roman"/>
          <w:color w:val="000000" w:themeColor="text1"/>
          <w:szCs w:val="24"/>
        </w:rPr>
      </w:pPr>
      <w:r w:rsidRPr="00471CA4">
        <w:rPr>
          <w:rFonts w:cs="Times New Roman"/>
          <w:color w:val="000000" w:themeColor="text1"/>
          <w:szCs w:val="24"/>
        </w:rPr>
        <w:t xml:space="preserve">Warehouse height is approximately </w:t>
      </w:r>
      <w:r w:rsidR="00796358">
        <w:rPr>
          <w:rFonts w:cs="Times New Roman"/>
          <w:color w:val="000000" w:themeColor="text1"/>
          <w:szCs w:val="24"/>
        </w:rPr>
        <w:t>equal to</w:t>
      </w:r>
      <w:r w:rsidRPr="00471CA4">
        <w:rPr>
          <w:rFonts w:cs="Times New Roman"/>
          <w:color w:val="000000" w:themeColor="text1"/>
          <w:szCs w:val="24"/>
        </w:rPr>
        <w:t xml:space="preserve"> 11m</w:t>
      </w:r>
    </w:p>
    <w:p w:rsidR="00471CA4" w:rsidRDefault="00471CA4" w:rsidP="0045359B">
      <w:pPr>
        <w:pStyle w:val="ListParagraph"/>
        <w:numPr>
          <w:ilvl w:val="0"/>
          <w:numId w:val="18"/>
        </w:numPr>
        <w:autoSpaceDE w:val="0"/>
        <w:autoSpaceDN w:val="0"/>
        <w:adjustRightInd w:val="0"/>
        <w:spacing w:after="0" w:line="360" w:lineRule="auto"/>
        <w:jc w:val="both"/>
        <w:rPr>
          <w:rFonts w:cs="Times New Roman"/>
          <w:color w:val="000000" w:themeColor="text1"/>
          <w:szCs w:val="24"/>
        </w:rPr>
      </w:pPr>
      <w:r w:rsidRPr="00471CA4">
        <w:rPr>
          <w:rFonts w:cs="Times New Roman"/>
          <w:color w:val="000000" w:themeColor="text1"/>
          <w:szCs w:val="24"/>
        </w:rPr>
        <w:t>Forklift has the capacity to lift about 2000 kg capacit</w:t>
      </w:r>
      <w:r>
        <w:rPr>
          <w:rFonts w:cs="Times New Roman"/>
          <w:color w:val="000000" w:themeColor="text1"/>
          <w:szCs w:val="24"/>
        </w:rPr>
        <w:t>y</w:t>
      </w:r>
    </w:p>
    <w:p w:rsidR="00471CA4" w:rsidRDefault="00471CA4" w:rsidP="0045359B">
      <w:pPr>
        <w:pStyle w:val="ListParagraph"/>
        <w:numPr>
          <w:ilvl w:val="0"/>
          <w:numId w:val="18"/>
        </w:numPr>
        <w:autoSpaceDE w:val="0"/>
        <w:autoSpaceDN w:val="0"/>
        <w:adjustRightInd w:val="0"/>
        <w:spacing w:after="0" w:line="360" w:lineRule="auto"/>
        <w:jc w:val="both"/>
        <w:rPr>
          <w:rFonts w:cs="Times New Roman"/>
          <w:color w:val="000000" w:themeColor="text1"/>
          <w:szCs w:val="24"/>
        </w:rPr>
      </w:pPr>
      <w:r w:rsidRPr="00471CA4">
        <w:rPr>
          <w:rFonts w:cs="Times New Roman"/>
          <w:color w:val="000000" w:themeColor="text1"/>
          <w:szCs w:val="24"/>
        </w:rPr>
        <w:t>The pallet can handle 1900kg without defecting</w:t>
      </w:r>
    </w:p>
    <w:p w:rsidR="00796358" w:rsidRPr="00C06A49" w:rsidRDefault="00471CA4" w:rsidP="0045359B">
      <w:pPr>
        <w:pStyle w:val="ListParagraph"/>
        <w:numPr>
          <w:ilvl w:val="0"/>
          <w:numId w:val="18"/>
        </w:numPr>
        <w:autoSpaceDE w:val="0"/>
        <w:autoSpaceDN w:val="0"/>
        <w:adjustRightInd w:val="0"/>
        <w:spacing w:after="0" w:line="360" w:lineRule="auto"/>
        <w:jc w:val="both"/>
        <w:rPr>
          <w:rFonts w:cs="Times New Roman"/>
          <w:color w:val="000000" w:themeColor="text1"/>
          <w:szCs w:val="24"/>
        </w:rPr>
      </w:pPr>
      <w:r w:rsidRPr="00471CA4">
        <w:rPr>
          <w:rFonts w:cs="Times New Roman"/>
          <w:color w:val="000000" w:themeColor="text1"/>
          <w:szCs w:val="24"/>
        </w:rPr>
        <w:t>Stock keeping units are carton</w:t>
      </w:r>
      <w:r>
        <w:rPr>
          <w:rFonts w:cs="Times New Roman"/>
          <w:color w:val="000000" w:themeColor="text1"/>
          <w:szCs w:val="24"/>
        </w:rPr>
        <w:t xml:space="preserve">. On which many cartons can be stack on each other up to </w:t>
      </w:r>
      <w:r w:rsidR="00364758">
        <w:rPr>
          <w:rFonts w:cs="Times New Roman"/>
          <w:color w:val="000000" w:themeColor="text1"/>
          <w:szCs w:val="24"/>
        </w:rPr>
        <w:t>reach efficient unit loads of pallet or up to 1900 kg.</w:t>
      </w:r>
    </w:p>
    <w:p w:rsidR="00086C30" w:rsidRPr="00C06A49" w:rsidRDefault="00471CA4" w:rsidP="0045359B">
      <w:pPr>
        <w:pStyle w:val="ListParagraph"/>
        <w:numPr>
          <w:ilvl w:val="0"/>
          <w:numId w:val="18"/>
        </w:numPr>
        <w:autoSpaceDE w:val="0"/>
        <w:autoSpaceDN w:val="0"/>
        <w:adjustRightInd w:val="0"/>
        <w:spacing w:after="0" w:line="360" w:lineRule="auto"/>
        <w:jc w:val="both"/>
        <w:rPr>
          <w:rFonts w:cs="Times New Roman"/>
          <w:color w:val="000000" w:themeColor="text1"/>
          <w:szCs w:val="24"/>
        </w:rPr>
      </w:pPr>
      <w:r>
        <w:rPr>
          <w:rFonts w:cs="Times New Roman"/>
          <w:color w:val="000000" w:themeColor="text1"/>
          <w:szCs w:val="24"/>
        </w:rPr>
        <w:t xml:space="preserve"> </w:t>
      </w:r>
      <w:r w:rsidR="00796358">
        <w:rPr>
          <w:rFonts w:cs="Times New Roman"/>
          <w:color w:val="000000" w:themeColor="text1"/>
          <w:szCs w:val="24"/>
        </w:rPr>
        <w:t>Pallet size</w:t>
      </w:r>
      <w:r w:rsidR="00086C30">
        <w:rPr>
          <w:rFonts w:cs="Times New Roman"/>
          <w:color w:val="000000" w:themeColor="text1"/>
          <w:szCs w:val="24"/>
        </w:rPr>
        <w:t xml:space="preserve"> is 1.2m x 1m</w:t>
      </w:r>
      <w:r w:rsidR="00796358">
        <w:rPr>
          <w:rFonts w:cs="Times New Roman"/>
          <w:color w:val="000000" w:themeColor="text1"/>
          <w:szCs w:val="24"/>
        </w:rPr>
        <w:t xml:space="preserve"> </w:t>
      </w:r>
    </w:p>
    <w:p w:rsidR="00C06A49" w:rsidRPr="00C06A49" w:rsidRDefault="00086C30" w:rsidP="0045359B">
      <w:pPr>
        <w:pStyle w:val="ListParagraph"/>
        <w:numPr>
          <w:ilvl w:val="0"/>
          <w:numId w:val="18"/>
        </w:numPr>
        <w:autoSpaceDE w:val="0"/>
        <w:autoSpaceDN w:val="0"/>
        <w:adjustRightInd w:val="0"/>
        <w:spacing w:after="0" w:line="360" w:lineRule="auto"/>
        <w:jc w:val="both"/>
        <w:rPr>
          <w:rFonts w:cs="Times New Roman"/>
          <w:color w:val="000000" w:themeColor="text1"/>
          <w:szCs w:val="24"/>
        </w:rPr>
      </w:pPr>
      <w:r>
        <w:rPr>
          <w:rFonts w:cs="Times New Roman"/>
          <w:color w:val="000000" w:themeColor="text1"/>
          <w:szCs w:val="24"/>
        </w:rPr>
        <w:lastRenderedPageBreak/>
        <w:t>Aisle configuration are cross aisle and angled aisle configuration</w:t>
      </w:r>
    </w:p>
    <w:p w:rsidR="00A33C41" w:rsidRDefault="00C06A49" w:rsidP="0045359B">
      <w:pPr>
        <w:pStyle w:val="ListParagraph"/>
        <w:numPr>
          <w:ilvl w:val="0"/>
          <w:numId w:val="18"/>
        </w:numPr>
        <w:autoSpaceDE w:val="0"/>
        <w:autoSpaceDN w:val="0"/>
        <w:adjustRightInd w:val="0"/>
        <w:spacing w:after="0" w:line="360" w:lineRule="auto"/>
        <w:jc w:val="both"/>
        <w:rPr>
          <w:rFonts w:cs="Times New Roman"/>
          <w:color w:val="000000" w:themeColor="text1"/>
          <w:szCs w:val="24"/>
        </w:rPr>
      </w:pPr>
      <w:r>
        <w:rPr>
          <w:rFonts w:cs="Times New Roman"/>
          <w:color w:val="000000" w:themeColor="text1"/>
          <w:szCs w:val="24"/>
        </w:rPr>
        <w:t xml:space="preserve">Type of racks double deep </w:t>
      </w:r>
      <w:r w:rsidR="00A33C41">
        <w:rPr>
          <w:rFonts w:cs="Times New Roman"/>
          <w:color w:val="000000" w:themeColor="text1"/>
          <w:szCs w:val="24"/>
        </w:rPr>
        <w:t xml:space="preserve">rack, </w:t>
      </w:r>
      <w:r>
        <w:rPr>
          <w:rFonts w:cs="Times New Roman"/>
          <w:color w:val="000000" w:themeColor="text1"/>
          <w:szCs w:val="24"/>
        </w:rPr>
        <w:t>which, means t</w:t>
      </w:r>
      <w:r w:rsidRPr="00C06A49">
        <w:rPr>
          <w:rFonts w:cs="Times New Roman"/>
          <w:color w:val="000000" w:themeColor="text1"/>
          <w:szCs w:val="24"/>
        </w:rPr>
        <w:t>wo single-deep racks placed one behind the other</w:t>
      </w:r>
      <w:r w:rsidR="00A33C41">
        <w:rPr>
          <w:rFonts w:cs="Times New Roman"/>
          <w:color w:val="000000" w:themeColor="text1"/>
          <w:szCs w:val="24"/>
        </w:rPr>
        <w:t>.</w:t>
      </w:r>
    </w:p>
    <w:p w:rsidR="00A33C41" w:rsidRPr="00A33C41" w:rsidRDefault="00A33C41" w:rsidP="0045359B">
      <w:pPr>
        <w:pStyle w:val="ListParagraph"/>
        <w:numPr>
          <w:ilvl w:val="0"/>
          <w:numId w:val="18"/>
        </w:numPr>
        <w:autoSpaceDE w:val="0"/>
        <w:autoSpaceDN w:val="0"/>
        <w:adjustRightInd w:val="0"/>
        <w:spacing w:after="0" w:line="360" w:lineRule="auto"/>
        <w:jc w:val="both"/>
        <w:rPr>
          <w:rFonts w:cs="Times New Roman"/>
          <w:color w:val="000000" w:themeColor="text1"/>
          <w:szCs w:val="24"/>
        </w:rPr>
      </w:pPr>
      <w:r>
        <w:rPr>
          <w:rFonts w:cs="Times New Roman"/>
          <w:color w:val="000000" w:themeColor="text1"/>
          <w:szCs w:val="24"/>
        </w:rPr>
        <w:t>Aisle and pallet rack dedicated at center of shipping and receiving docks after considering basic necessity of warehouse</w:t>
      </w:r>
      <w:r w:rsidRPr="00A33C41">
        <w:rPr>
          <w:rFonts w:cs="Times New Roman"/>
          <w:color w:val="000000" w:themeColor="text1"/>
          <w:szCs w:val="24"/>
        </w:rPr>
        <w:t xml:space="preserve">     </w:t>
      </w:r>
    </w:p>
    <w:p w:rsidR="006F037B" w:rsidRPr="005C050E" w:rsidRDefault="00A33C41" w:rsidP="0045359B">
      <w:pPr>
        <w:pStyle w:val="ListParagraph"/>
        <w:numPr>
          <w:ilvl w:val="0"/>
          <w:numId w:val="18"/>
        </w:numPr>
        <w:autoSpaceDE w:val="0"/>
        <w:autoSpaceDN w:val="0"/>
        <w:adjustRightInd w:val="0"/>
        <w:spacing w:after="0" w:line="360" w:lineRule="auto"/>
        <w:jc w:val="both"/>
        <w:rPr>
          <w:rFonts w:cs="Times New Roman"/>
          <w:color w:val="000000" w:themeColor="text1"/>
          <w:szCs w:val="24"/>
        </w:rPr>
      </w:pPr>
      <w:r>
        <w:rPr>
          <w:rFonts w:cs="Times New Roman"/>
          <w:color w:val="000000" w:themeColor="text1"/>
          <w:szCs w:val="24"/>
        </w:rPr>
        <w:t xml:space="preserve">Area aisle and pallet rack 110.60m x </w:t>
      </w:r>
      <w:r w:rsidR="008E6C82">
        <w:rPr>
          <w:rFonts w:cs="Times New Roman"/>
          <w:color w:val="000000" w:themeColor="text1"/>
          <w:szCs w:val="24"/>
        </w:rPr>
        <w:t xml:space="preserve">26.70m. </w:t>
      </w:r>
    </w:p>
    <w:p w:rsidR="009F67CD" w:rsidRPr="00C048CF" w:rsidRDefault="002F7397" w:rsidP="00F811E2">
      <w:pPr>
        <w:pStyle w:val="Heading3"/>
        <w:numPr>
          <w:ilvl w:val="2"/>
          <w:numId w:val="32"/>
        </w:numPr>
        <w:spacing w:before="100" w:beforeAutospacing="1" w:after="100" w:afterAutospacing="1" w:line="360" w:lineRule="auto"/>
        <w:ind w:left="0" w:firstLine="0"/>
        <w:rPr>
          <w:rFonts w:ascii="Times New Roman" w:hAnsi="Times New Roman" w:cs="Times New Roman"/>
          <w:color w:val="000000" w:themeColor="text1"/>
          <w:szCs w:val="24"/>
        </w:rPr>
      </w:pPr>
      <w:bookmarkStart w:id="219" w:name="_Toc517693256"/>
      <w:r w:rsidRPr="00C048CF">
        <w:rPr>
          <w:rFonts w:ascii="Times New Roman" w:hAnsi="Times New Roman" w:cs="Times New Roman"/>
          <w:color w:val="000000" w:themeColor="text1"/>
          <w:szCs w:val="24"/>
        </w:rPr>
        <w:t>Design the a</w:t>
      </w:r>
      <w:r w:rsidR="005C050E" w:rsidRPr="00C048CF">
        <w:rPr>
          <w:rFonts w:ascii="Times New Roman" w:hAnsi="Times New Roman" w:cs="Times New Roman"/>
          <w:color w:val="000000" w:themeColor="text1"/>
          <w:szCs w:val="24"/>
        </w:rPr>
        <w:t>lternative layouts</w:t>
      </w:r>
      <w:bookmarkEnd w:id="219"/>
      <w:r w:rsidR="005C050E" w:rsidRPr="00C048CF">
        <w:rPr>
          <w:rFonts w:ascii="Times New Roman" w:hAnsi="Times New Roman" w:cs="Times New Roman"/>
          <w:color w:val="000000" w:themeColor="text1"/>
          <w:szCs w:val="24"/>
        </w:rPr>
        <w:t xml:space="preserve"> </w:t>
      </w:r>
    </w:p>
    <w:p w:rsidR="002E207B" w:rsidRPr="001B1181" w:rsidRDefault="00CD4014" w:rsidP="001B1181">
      <w:pPr>
        <w:spacing w:line="360" w:lineRule="auto"/>
        <w:jc w:val="both"/>
        <w:rPr>
          <w:color w:val="000000" w:themeColor="text1"/>
        </w:rPr>
      </w:pPr>
      <w:r w:rsidRPr="001B1181">
        <w:rPr>
          <w:color w:val="000000" w:themeColor="text1"/>
        </w:rPr>
        <w:t xml:space="preserve">Knowing the material flows and activity, warehouse storage area classification and others like inspection area, offices and lockers as additional area for facilitation of easily access of freight or cargo provided by modifying the existing layout design of warehouse. Different warehouse designers said it very difficult to provide optimal facility layout because they have no fixed theoretical procedures and theoretical frame works to reach optimal space allocation. </w:t>
      </w:r>
    </w:p>
    <w:p w:rsidR="00972F60" w:rsidRPr="003E7089" w:rsidRDefault="00E07AC3" w:rsidP="003E7089">
      <w:pPr>
        <w:spacing w:line="360" w:lineRule="auto"/>
        <w:jc w:val="both"/>
        <w:rPr>
          <w:color w:val="000000" w:themeColor="text1"/>
        </w:rPr>
      </w:pPr>
      <w:r>
        <w:rPr>
          <w:color w:val="000000" w:themeColor="text1"/>
        </w:rPr>
        <w:t xml:space="preserve">According </w:t>
      </w:r>
      <w:r w:rsidR="003F202F" w:rsidRPr="003F202F">
        <w:rPr>
          <w:rFonts w:cs="Times New Roman"/>
          <w:color w:val="000000" w:themeColor="text1"/>
          <w:szCs w:val="24"/>
        </w:rPr>
        <w:t>Baker</w:t>
      </w:r>
      <w:r w:rsidR="003F202F" w:rsidRPr="00E517D5">
        <w:rPr>
          <w:rFonts w:cs="Times New Roman"/>
          <w:color w:val="000000" w:themeColor="text1"/>
          <w:szCs w:val="24"/>
        </w:rPr>
        <w:t xml:space="preserve"> and C</w:t>
      </w:r>
      <w:r w:rsidR="003F202F">
        <w:rPr>
          <w:rFonts w:cs="Times New Roman"/>
          <w:color w:val="000000" w:themeColor="text1"/>
          <w:szCs w:val="24"/>
        </w:rPr>
        <w:t>a</w:t>
      </w:r>
      <w:r w:rsidR="00225AC7">
        <w:rPr>
          <w:rFonts w:cs="Times New Roman"/>
          <w:color w:val="000000" w:themeColor="text1"/>
          <w:szCs w:val="24"/>
        </w:rPr>
        <w:t>nessa</w:t>
      </w:r>
      <w:r>
        <w:rPr>
          <w:rFonts w:cs="Times New Roman"/>
          <w:color w:val="000000" w:themeColor="text1"/>
          <w:szCs w:val="24"/>
        </w:rPr>
        <w:t xml:space="preserve"> (</w:t>
      </w:r>
      <w:r w:rsidR="003F202F" w:rsidRPr="00E517D5">
        <w:rPr>
          <w:rFonts w:cs="Times New Roman"/>
          <w:color w:val="000000" w:themeColor="text1"/>
          <w:szCs w:val="24"/>
        </w:rPr>
        <w:t>2009)</w:t>
      </w:r>
      <w:r w:rsidR="003F202F">
        <w:rPr>
          <w:rFonts w:cs="Times New Roman"/>
          <w:color w:val="000000" w:themeColor="text1"/>
          <w:szCs w:val="24"/>
        </w:rPr>
        <w:t>,</w:t>
      </w:r>
      <w:r w:rsidR="003F202F" w:rsidRPr="001B1181">
        <w:rPr>
          <w:color w:val="000000" w:themeColor="text1"/>
        </w:rPr>
        <w:t xml:space="preserve"> by</w:t>
      </w:r>
      <w:r w:rsidR="00CD4014" w:rsidRPr="001B1181">
        <w:rPr>
          <w:color w:val="000000" w:themeColor="text1"/>
        </w:rPr>
        <w:t xml:space="preserve"> detail studying activity flow in warehouse and also, by following different approaches. There it is important to provide a few alternatives of the layout in order to have the point of reference for comparison. </w:t>
      </w:r>
      <w:r w:rsidR="00154BA6" w:rsidRPr="001B1181">
        <w:rPr>
          <w:color w:val="000000" w:themeColor="text1"/>
        </w:rPr>
        <w:t>The design has started from the drawing the borders of the facility according to the actual dimensions. The walls, doors and shipping docks were applied to the plan because it was unlikely for those elements to be removed from the layout.</w:t>
      </w:r>
      <w:r w:rsidR="000B3017" w:rsidRPr="001B1181">
        <w:rPr>
          <w:color w:val="000000" w:themeColor="text1"/>
        </w:rPr>
        <w:t xml:space="preserve"> The layouts are evaluated by changing the different factors, the type aisle configuration such as crossed aisle and angled aisle and depth of pallets which stored in rack cells. However, consideration to provide modified layout is not only those two factors. </w:t>
      </w:r>
      <w:r w:rsidR="00657F5A" w:rsidRPr="001B1181">
        <w:rPr>
          <w:color w:val="000000" w:themeColor="text1"/>
        </w:rPr>
        <w:t>By considering others factor such as; changing</w:t>
      </w:r>
      <w:r w:rsidR="000B3017" w:rsidRPr="001B1181">
        <w:rPr>
          <w:color w:val="000000" w:themeColor="text1"/>
        </w:rPr>
        <w:t xml:space="preserve"> type of standard pallets, increasing or decreasing of depth of rack </w:t>
      </w:r>
      <w:r w:rsidR="00657F5A" w:rsidRPr="001B1181">
        <w:rPr>
          <w:color w:val="000000" w:themeColor="text1"/>
        </w:rPr>
        <w:t xml:space="preserve">as well as </w:t>
      </w:r>
      <w:r w:rsidR="000B3017" w:rsidRPr="001B1181">
        <w:rPr>
          <w:color w:val="000000" w:themeColor="text1"/>
        </w:rPr>
        <w:t xml:space="preserve">reorienting the area of different </w:t>
      </w:r>
      <w:r w:rsidR="00657F5A" w:rsidRPr="001B1181">
        <w:rPr>
          <w:color w:val="000000" w:themeColor="text1"/>
        </w:rPr>
        <w:t>activities and others main considerations.</w:t>
      </w:r>
      <w:r w:rsidR="000B3017" w:rsidRPr="001B1181">
        <w:rPr>
          <w:color w:val="000000" w:themeColor="text1"/>
        </w:rPr>
        <w:t xml:space="preserve"> </w:t>
      </w:r>
    </w:p>
    <w:p w:rsidR="00CD4014" w:rsidRPr="001A6137" w:rsidRDefault="004C3EF0" w:rsidP="001A6137">
      <w:pPr>
        <w:spacing w:line="360" w:lineRule="auto"/>
        <w:jc w:val="both"/>
        <w:rPr>
          <w:b/>
        </w:rPr>
      </w:pPr>
      <w:r w:rsidRPr="001A6137">
        <w:rPr>
          <w:b/>
        </w:rPr>
        <w:t>Design of a</w:t>
      </w:r>
      <w:r w:rsidR="00BB5B1C" w:rsidRPr="001A6137">
        <w:rPr>
          <w:b/>
        </w:rPr>
        <w:t xml:space="preserve">lternative </w:t>
      </w:r>
      <w:r w:rsidRPr="001A6137">
        <w:rPr>
          <w:b/>
        </w:rPr>
        <w:t>l</w:t>
      </w:r>
      <w:r w:rsidR="009F67CD" w:rsidRPr="001A6137">
        <w:rPr>
          <w:b/>
        </w:rPr>
        <w:t>ayout I</w:t>
      </w:r>
      <w:r w:rsidR="001A6137">
        <w:rPr>
          <w:b/>
        </w:rPr>
        <w:t>:</w:t>
      </w:r>
      <w:r w:rsidR="001A6137">
        <w:t xml:space="preserve"> The</w:t>
      </w:r>
      <w:r w:rsidR="000B3017">
        <w:t xml:space="preserve"> first layout alternative was inspired by two </w:t>
      </w:r>
      <w:r w:rsidR="002E207B">
        <w:t>factors, by</w:t>
      </w:r>
      <w:r w:rsidR="000B3017">
        <w:t xml:space="preserve"> considering the </w:t>
      </w:r>
      <w:r w:rsidR="002E207B">
        <w:t>closeness to shipping and receiving docks.</w:t>
      </w:r>
      <w:r w:rsidR="00874E18">
        <w:t xml:space="preserve"> Also inspection </w:t>
      </w:r>
      <w:r w:rsidR="00B3175E">
        <w:t>area is</w:t>
      </w:r>
      <w:r w:rsidR="00874E18">
        <w:t xml:space="preserve"> very close to receiving </w:t>
      </w:r>
      <w:r w:rsidR="00B3175E">
        <w:t xml:space="preserve">as </w:t>
      </w:r>
      <w:r w:rsidR="00874E18">
        <w:t xml:space="preserve">docks. The reason is during the pallets are </w:t>
      </w:r>
      <w:r w:rsidR="00D301C5">
        <w:t xml:space="preserve">interring </w:t>
      </w:r>
      <w:r w:rsidR="00874E18">
        <w:t xml:space="preserve">to </w:t>
      </w:r>
      <w:r w:rsidR="00D301C5">
        <w:t xml:space="preserve">the </w:t>
      </w:r>
      <w:r w:rsidR="00874E18">
        <w:t>warehouse some of them inspected randomly and the</w:t>
      </w:r>
      <w:r w:rsidR="00B3175E">
        <w:t>n,</w:t>
      </w:r>
      <w:r w:rsidR="00874E18">
        <w:t xml:space="preserve"> it stored until the customers complete their clearance</w:t>
      </w:r>
      <w:r w:rsidR="00B3175E">
        <w:t xml:space="preserve"> until get permission t</w:t>
      </w:r>
      <w:r w:rsidR="00D301C5">
        <w:t>o un</w:t>
      </w:r>
      <w:r w:rsidR="00B3175E">
        <w:t>staff from warehouse</w:t>
      </w:r>
      <w:r w:rsidR="00874E18">
        <w:t>.</w:t>
      </w:r>
      <w:r w:rsidR="00B3175E">
        <w:t xml:space="preserve"> This </w:t>
      </w:r>
      <w:r w:rsidR="00D301C5">
        <w:t xml:space="preserve">provided </w:t>
      </w:r>
      <w:r w:rsidR="00B3175E">
        <w:t>at receiving docks to avoid double trip of forklift. However, office and lockers are also allocated at left and right side in warehouse. So, the area allocated for inspections are four with equal area.</w:t>
      </w:r>
      <w:r w:rsidR="00210AFC">
        <w:t xml:space="preserve"> </w:t>
      </w:r>
      <w:r w:rsidR="00210AFC" w:rsidRPr="00210AFC">
        <w:rPr>
          <w:rFonts w:cs="Times New Roman"/>
          <w:szCs w:val="24"/>
        </w:rPr>
        <w:t xml:space="preserve">The allocated for this layout is cross aisle, </w:t>
      </w:r>
      <w:r w:rsidR="00210AFC" w:rsidRPr="00210AFC">
        <w:rPr>
          <w:rFonts w:cs="Times New Roman"/>
          <w:szCs w:val="24"/>
        </w:rPr>
        <w:lastRenderedPageBreak/>
        <w:t>which is allows more direct and therefore shorter travel between storage locations</w:t>
      </w:r>
      <w:r w:rsidR="00210AFC">
        <w:rPr>
          <w:rFonts w:cs="Times New Roman"/>
          <w:szCs w:val="24"/>
        </w:rPr>
        <w:t xml:space="preserve"> </w:t>
      </w:r>
      <w:r w:rsidR="00210AFC" w:rsidRPr="00FE06DD">
        <w:rPr>
          <w:rFonts w:cs="Times New Roman"/>
          <w:color w:val="000000" w:themeColor="text1"/>
        </w:rPr>
        <w:t>(</w:t>
      </w:r>
      <w:r w:rsidR="00210AFC" w:rsidRPr="00FE06DD">
        <w:rPr>
          <w:rFonts w:cs="Times New Roman"/>
          <w:color w:val="000000" w:themeColor="text1"/>
          <w:szCs w:val="24"/>
        </w:rPr>
        <w:t>Hackman and Bartholdi, 2011</w:t>
      </w:r>
      <w:r w:rsidR="00210AFC" w:rsidRPr="00FE06DD">
        <w:rPr>
          <w:rFonts w:cs="Times New Roman"/>
          <w:color w:val="000000" w:themeColor="text1"/>
        </w:rPr>
        <w:t>)</w:t>
      </w:r>
      <w:r w:rsidR="00210AFC" w:rsidRPr="00210AFC">
        <w:rPr>
          <w:rFonts w:cs="Times New Roman"/>
          <w:szCs w:val="24"/>
        </w:rPr>
        <w:t xml:space="preserve">. </w:t>
      </w:r>
      <w:r w:rsidR="00B3175E" w:rsidRPr="00210AFC">
        <w:rPr>
          <w:rFonts w:cs="Times New Roman"/>
          <w:szCs w:val="24"/>
        </w:rPr>
        <w:t xml:space="preserve">  </w:t>
      </w:r>
    </w:p>
    <w:p w:rsidR="00D52FDF" w:rsidRDefault="006C739C" w:rsidP="00D52FDF">
      <w:pPr>
        <w:spacing w:line="360" w:lineRule="auto"/>
        <w:jc w:val="both"/>
        <w:rPr>
          <w:color w:val="000000" w:themeColor="text1"/>
        </w:rPr>
      </w:pPr>
      <w:r>
        <w:rPr>
          <w:noProof/>
          <w:color w:val="000000" w:themeColor="text1"/>
        </w:rPr>
        <w:drawing>
          <wp:inline distT="0" distB="0" distL="0" distR="0">
            <wp:extent cx="5935862" cy="3826649"/>
            <wp:effectExtent l="19050" t="0" r="7738" b="0"/>
            <wp:docPr id="1"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7"/>
                    <a:srcRect/>
                    <a:stretch>
                      <a:fillRect/>
                    </a:stretch>
                  </pic:blipFill>
                  <pic:spPr bwMode="auto">
                    <a:xfrm>
                      <a:off x="0" y="0"/>
                      <a:ext cx="5943600" cy="3831638"/>
                    </a:xfrm>
                    <a:prstGeom prst="rect">
                      <a:avLst/>
                    </a:prstGeom>
                    <a:noFill/>
                    <a:ln w="9525">
                      <a:noFill/>
                      <a:miter lim="800000"/>
                      <a:headEnd/>
                      <a:tailEnd/>
                    </a:ln>
                  </pic:spPr>
                </pic:pic>
              </a:graphicData>
            </a:graphic>
          </wp:inline>
        </w:drawing>
      </w:r>
    </w:p>
    <w:p w:rsidR="00EB4721" w:rsidRPr="004A46CD" w:rsidRDefault="004A46CD" w:rsidP="004A46CD">
      <w:pPr>
        <w:pStyle w:val="Caption"/>
        <w:rPr>
          <w:b w:val="0"/>
          <w:color w:val="000000" w:themeColor="text1"/>
          <w:sz w:val="24"/>
          <w:szCs w:val="24"/>
        </w:rPr>
      </w:pPr>
      <w:bookmarkStart w:id="220" w:name="_Toc515573956"/>
      <w:bookmarkStart w:id="221" w:name="_Toc515868616"/>
      <w:bookmarkStart w:id="222" w:name="_Toc515883282"/>
      <w:bookmarkStart w:id="223" w:name="_Toc517294663"/>
      <w:r w:rsidRPr="004A46CD">
        <w:rPr>
          <w:b w:val="0"/>
          <w:color w:val="000000" w:themeColor="text1"/>
          <w:sz w:val="24"/>
          <w:szCs w:val="24"/>
        </w:rPr>
        <w:t xml:space="preserve">Figure 4. </w:t>
      </w:r>
      <w:r w:rsidR="00993EDA" w:rsidRPr="004A46CD">
        <w:rPr>
          <w:b w:val="0"/>
          <w:color w:val="000000" w:themeColor="text1"/>
          <w:sz w:val="24"/>
          <w:szCs w:val="24"/>
        </w:rPr>
        <w:fldChar w:fldCharType="begin"/>
      </w:r>
      <w:r w:rsidRPr="004A46CD">
        <w:rPr>
          <w:b w:val="0"/>
          <w:color w:val="000000" w:themeColor="text1"/>
          <w:sz w:val="24"/>
          <w:szCs w:val="24"/>
        </w:rPr>
        <w:instrText xml:space="preserve"> SEQ Figure_4. \* ARABIC </w:instrText>
      </w:r>
      <w:r w:rsidR="00993EDA" w:rsidRPr="004A46CD">
        <w:rPr>
          <w:b w:val="0"/>
          <w:color w:val="000000" w:themeColor="text1"/>
          <w:sz w:val="24"/>
          <w:szCs w:val="24"/>
        </w:rPr>
        <w:fldChar w:fldCharType="separate"/>
      </w:r>
      <w:r w:rsidR="004F79A2">
        <w:rPr>
          <w:b w:val="0"/>
          <w:noProof/>
          <w:color w:val="000000" w:themeColor="text1"/>
          <w:sz w:val="24"/>
          <w:szCs w:val="24"/>
        </w:rPr>
        <w:t>14</w:t>
      </w:r>
      <w:r w:rsidR="00993EDA" w:rsidRPr="004A46CD">
        <w:rPr>
          <w:b w:val="0"/>
          <w:color w:val="000000" w:themeColor="text1"/>
          <w:sz w:val="24"/>
          <w:szCs w:val="24"/>
        </w:rPr>
        <w:fldChar w:fldCharType="end"/>
      </w:r>
      <w:r w:rsidRPr="004A46CD">
        <w:rPr>
          <w:b w:val="0"/>
          <w:color w:val="000000" w:themeColor="text1"/>
          <w:sz w:val="24"/>
          <w:szCs w:val="24"/>
        </w:rPr>
        <w:t>:</w:t>
      </w:r>
      <w:r>
        <w:rPr>
          <w:b w:val="0"/>
          <w:color w:val="000000" w:themeColor="text1"/>
          <w:sz w:val="24"/>
          <w:szCs w:val="24"/>
        </w:rPr>
        <w:t xml:space="preserve"> </w:t>
      </w:r>
      <w:r w:rsidR="00EB4721" w:rsidRPr="004A46CD">
        <w:rPr>
          <w:b w:val="0"/>
          <w:color w:val="000000" w:themeColor="text1"/>
          <w:sz w:val="24"/>
          <w:szCs w:val="24"/>
        </w:rPr>
        <w:t xml:space="preserve">Alternative layout I with </w:t>
      </w:r>
      <w:r w:rsidR="00D52FDF" w:rsidRPr="004A46CD">
        <w:rPr>
          <w:b w:val="0"/>
          <w:color w:val="000000" w:themeColor="text1"/>
          <w:sz w:val="24"/>
          <w:szCs w:val="24"/>
        </w:rPr>
        <w:t>one</w:t>
      </w:r>
      <w:r w:rsidR="00EB4721" w:rsidRPr="004A46CD">
        <w:rPr>
          <w:b w:val="0"/>
          <w:color w:val="000000" w:themeColor="text1"/>
          <w:sz w:val="24"/>
          <w:szCs w:val="24"/>
        </w:rPr>
        <w:t xml:space="preserve"> </w:t>
      </w:r>
      <w:r w:rsidR="00ED0122" w:rsidRPr="004A46CD">
        <w:rPr>
          <w:b w:val="0"/>
          <w:color w:val="000000" w:themeColor="text1"/>
          <w:sz w:val="24"/>
          <w:szCs w:val="24"/>
        </w:rPr>
        <w:t>pallet</w:t>
      </w:r>
      <w:r w:rsidR="00EB4721" w:rsidRPr="004A46CD">
        <w:rPr>
          <w:b w:val="0"/>
          <w:color w:val="000000" w:themeColor="text1"/>
          <w:sz w:val="24"/>
          <w:szCs w:val="24"/>
        </w:rPr>
        <w:t xml:space="preserve"> deep of double deep</w:t>
      </w:r>
      <w:r w:rsidR="00ED0122" w:rsidRPr="004A46CD">
        <w:rPr>
          <w:b w:val="0"/>
          <w:color w:val="000000" w:themeColor="text1"/>
          <w:sz w:val="24"/>
          <w:szCs w:val="24"/>
        </w:rPr>
        <w:t xml:space="preserve"> racks</w:t>
      </w:r>
      <w:r w:rsidR="00EB4721" w:rsidRPr="004A46CD">
        <w:rPr>
          <w:b w:val="0"/>
          <w:color w:val="000000" w:themeColor="text1"/>
          <w:sz w:val="24"/>
          <w:szCs w:val="24"/>
        </w:rPr>
        <w:t xml:space="preserve"> with cross aisles </w:t>
      </w:r>
      <w:r w:rsidR="00D52FDF" w:rsidRPr="004A46CD">
        <w:rPr>
          <w:b w:val="0"/>
          <w:color w:val="000000" w:themeColor="text1"/>
          <w:sz w:val="24"/>
          <w:szCs w:val="24"/>
        </w:rPr>
        <w:t>configuration of warehouse</w:t>
      </w:r>
      <w:bookmarkEnd w:id="220"/>
      <w:bookmarkEnd w:id="221"/>
      <w:bookmarkEnd w:id="222"/>
      <w:bookmarkEnd w:id="223"/>
    </w:p>
    <w:p w:rsidR="001A6137" w:rsidRDefault="00D301C5" w:rsidP="008A1796">
      <w:pPr>
        <w:spacing w:before="240" w:line="360" w:lineRule="auto"/>
        <w:jc w:val="both"/>
        <w:rPr>
          <w:color w:val="000000" w:themeColor="text1"/>
        </w:rPr>
      </w:pPr>
      <w:r>
        <w:rPr>
          <w:color w:val="000000" w:themeColor="text1"/>
        </w:rPr>
        <w:t xml:space="preserve">As the </w:t>
      </w:r>
      <w:r w:rsidR="00572A20" w:rsidRPr="001944FE">
        <w:rPr>
          <w:color w:val="000000" w:themeColor="text1"/>
        </w:rPr>
        <w:t xml:space="preserve">legend indicates the different facility are </w:t>
      </w:r>
      <w:r>
        <w:rPr>
          <w:color w:val="000000" w:themeColor="text1"/>
        </w:rPr>
        <w:t xml:space="preserve">provided to </w:t>
      </w:r>
      <w:r w:rsidR="00572A20" w:rsidRPr="001944FE">
        <w:rPr>
          <w:color w:val="000000" w:themeColor="text1"/>
        </w:rPr>
        <w:t xml:space="preserve">efficient space utilization and inspection performance. </w:t>
      </w:r>
      <w:r w:rsidR="00BB5B1C" w:rsidRPr="001944FE">
        <w:rPr>
          <w:color w:val="000000" w:themeColor="text1"/>
        </w:rPr>
        <w:t>From the layout I the area allocated to accommodate two deep racks with single pallet and aisle is 110.60m x 26.70m</w:t>
      </w:r>
      <w:r w:rsidR="003A02DD">
        <w:rPr>
          <w:color w:val="000000" w:themeColor="text1"/>
        </w:rPr>
        <w:t xml:space="preserve"> or 2953.02</w:t>
      </w:r>
      <w:r w:rsidR="007B07F9">
        <w:rPr>
          <w:color w:val="000000" w:themeColor="text1"/>
        </w:rPr>
        <w:t>m</w:t>
      </w:r>
      <w:r w:rsidR="007B07F9" w:rsidRPr="007B07F9">
        <w:rPr>
          <w:color w:val="000000" w:themeColor="text1"/>
          <w:vertAlign w:val="superscript"/>
        </w:rPr>
        <w:t>2</w:t>
      </w:r>
      <w:r w:rsidR="003A02DD">
        <w:rPr>
          <w:color w:val="000000" w:themeColor="text1"/>
        </w:rPr>
        <w:t>.</w:t>
      </w:r>
      <w:r w:rsidR="00BB5B1C" w:rsidRPr="001944FE">
        <w:rPr>
          <w:color w:val="000000" w:themeColor="text1"/>
        </w:rPr>
        <w:t xml:space="preserve">  </w:t>
      </w:r>
      <w:r w:rsidR="005C050E" w:rsidRPr="001944FE">
        <w:rPr>
          <w:color w:val="000000" w:themeColor="text1"/>
        </w:rPr>
        <w:t>The</w:t>
      </w:r>
      <w:r w:rsidR="00BB5B1C" w:rsidRPr="001944FE">
        <w:rPr>
          <w:color w:val="000000" w:themeColor="text1"/>
        </w:rPr>
        <w:t xml:space="preserve"> total pallets can accommodated are 844 pallets the size of 1.2m x1m</w:t>
      </w:r>
      <w:r w:rsidR="005C050E" w:rsidRPr="001944FE">
        <w:rPr>
          <w:color w:val="000000" w:themeColor="text1"/>
        </w:rPr>
        <w:t>.</w:t>
      </w:r>
    </w:p>
    <w:p w:rsidR="005F08F2" w:rsidRPr="001A6137" w:rsidRDefault="00E253C3" w:rsidP="00E07D7F">
      <w:pPr>
        <w:spacing w:line="360" w:lineRule="auto"/>
        <w:jc w:val="both"/>
        <w:rPr>
          <w:b/>
          <w:color w:val="000000" w:themeColor="text1"/>
        </w:rPr>
      </w:pPr>
      <w:r w:rsidRPr="001A6137">
        <w:rPr>
          <w:rFonts w:cs="Times New Roman"/>
          <w:b/>
          <w:color w:val="000000" w:themeColor="text1"/>
          <w:sz w:val="28"/>
          <w:szCs w:val="28"/>
        </w:rPr>
        <w:t>Design of alternative layout II</w:t>
      </w:r>
      <w:r w:rsidR="001A6137">
        <w:rPr>
          <w:b/>
          <w:color w:val="000000" w:themeColor="text1"/>
        </w:rPr>
        <w:t>:</w:t>
      </w:r>
      <w:r w:rsidR="001A6137" w:rsidRPr="00977755">
        <w:rPr>
          <w:color w:val="000000" w:themeColor="text1"/>
        </w:rPr>
        <w:t xml:space="preserve"> Second</w:t>
      </w:r>
      <w:r w:rsidR="00977755" w:rsidRPr="00977755">
        <w:rPr>
          <w:color w:val="000000" w:themeColor="text1"/>
        </w:rPr>
        <w:t xml:space="preserve"> layout alternative does not differ much from the previous</w:t>
      </w:r>
      <w:r w:rsidR="00977755">
        <w:rPr>
          <w:color w:val="000000" w:themeColor="text1"/>
        </w:rPr>
        <w:t xml:space="preserve"> one. All operations </w:t>
      </w:r>
      <w:r w:rsidR="00D301C5">
        <w:rPr>
          <w:color w:val="000000" w:themeColor="text1"/>
        </w:rPr>
        <w:t xml:space="preserve">system </w:t>
      </w:r>
      <w:r w:rsidR="00977755" w:rsidRPr="00977755">
        <w:rPr>
          <w:color w:val="000000" w:themeColor="text1"/>
        </w:rPr>
        <w:t>same</w:t>
      </w:r>
      <w:r w:rsidR="00D301C5">
        <w:rPr>
          <w:color w:val="000000" w:themeColor="text1"/>
        </w:rPr>
        <w:t xml:space="preserve"> with </w:t>
      </w:r>
      <w:r w:rsidR="009B2E9E">
        <w:rPr>
          <w:color w:val="000000" w:themeColor="text1"/>
        </w:rPr>
        <w:t>layout I;</w:t>
      </w:r>
      <w:r w:rsidR="00977755" w:rsidRPr="00977755">
        <w:rPr>
          <w:color w:val="000000" w:themeColor="text1"/>
        </w:rPr>
        <w:t xml:space="preserve"> </w:t>
      </w:r>
      <w:r w:rsidR="00D301C5">
        <w:rPr>
          <w:color w:val="000000" w:themeColor="text1"/>
        </w:rPr>
        <w:t>H</w:t>
      </w:r>
      <w:r w:rsidR="009B2E9E">
        <w:rPr>
          <w:color w:val="000000" w:themeColor="text1"/>
        </w:rPr>
        <w:t>owever, the depth of pallet in cells of rack increased from one to two. Due to this, the location of aisle shifted to other locations. This reduces the wastage of aisle.</w:t>
      </w:r>
    </w:p>
    <w:p w:rsidR="008B6C93" w:rsidRDefault="00FE4293" w:rsidP="00E07D7F">
      <w:pPr>
        <w:spacing w:line="360" w:lineRule="auto"/>
        <w:jc w:val="both"/>
        <w:rPr>
          <w:color w:val="000000" w:themeColor="text1"/>
        </w:rPr>
      </w:pPr>
      <w:r w:rsidRPr="00FE4293">
        <w:rPr>
          <w:color w:val="000000" w:themeColor="text1"/>
        </w:rPr>
        <w:t xml:space="preserve">The single-deep layout has twenty one aisles and provides 844 pallet storage locations, all of which are directly accessible, which means that they are available for reassignment as soon as the current pallet is shipped out. In contrast, the double-deep layout has only fourteen aisles and </w:t>
      </w:r>
      <w:r w:rsidRPr="00FE4293">
        <w:rPr>
          <w:color w:val="000000" w:themeColor="text1"/>
        </w:rPr>
        <w:lastRenderedPageBreak/>
        <w:t xml:space="preserve">provides 1128 pallets storage locations but, only 564 of them are directly accessible. </w:t>
      </w:r>
      <w:r>
        <w:rPr>
          <w:color w:val="000000" w:themeColor="text1"/>
        </w:rPr>
        <w:t>Generally,</w:t>
      </w:r>
      <w:r w:rsidRPr="00FE4293">
        <w:rPr>
          <w:color w:val="000000" w:themeColor="text1"/>
        </w:rPr>
        <w:t xml:space="preserve"> the 564 that are directly accessible are not available for reuse until the interior pallet location in the same lane becomes available.</w:t>
      </w:r>
      <w:r>
        <w:rPr>
          <w:color w:val="000000" w:themeColor="text1"/>
        </w:rPr>
        <w:t xml:space="preserve"> However, according operation system of modjo dry port warehouse the pallets unstaffed to the warehouse and it stored in two deep pallet   and the both are picked at onc</w:t>
      </w:r>
      <w:r w:rsidR="00E07D7F">
        <w:rPr>
          <w:color w:val="000000" w:themeColor="text1"/>
        </w:rPr>
        <w:t>e to delivered to importers. Then all the cells become free after picking restored by others pallets of importers. Generally, the d</w:t>
      </w:r>
      <w:r w:rsidRPr="00FE4293">
        <w:rPr>
          <w:color w:val="000000" w:themeColor="text1"/>
        </w:rPr>
        <w:t>eeper lanes produce more pallet storage locations but they are of diminishing value.</w:t>
      </w:r>
      <w:r>
        <w:rPr>
          <w:color w:val="000000" w:themeColor="text1"/>
        </w:rPr>
        <w:t xml:space="preserve"> </w:t>
      </w:r>
    </w:p>
    <w:p w:rsidR="00135378" w:rsidRPr="00FE4293" w:rsidRDefault="009B2E9E" w:rsidP="00E07D7F">
      <w:pPr>
        <w:spacing w:line="360" w:lineRule="auto"/>
        <w:jc w:val="both"/>
        <w:rPr>
          <w:color w:val="000000" w:themeColor="text1"/>
        </w:rPr>
      </w:pPr>
      <w:r w:rsidRPr="00FE4293">
        <w:rPr>
          <w:color w:val="000000" w:themeColor="text1"/>
        </w:rPr>
        <w:t>According</w:t>
      </w:r>
      <w:r w:rsidR="000039EF">
        <w:rPr>
          <w:color w:val="000000" w:themeColor="text1"/>
        </w:rPr>
        <w:t xml:space="preserve"> to</w:t>
      </w:r>
      <w:r w:rsidRPr="00FE4293">
        <w:rPr>
          <w:color w:val="000000" w:themeColor="text1"/>
        </w:rPr>
        <w:t xml:space="preserve"> </w:t>
      </w:r>
      <w:r w:rsidR="00C40F52">
        <w:rPr>
          <w:rFonts w:cs="Times New Roman"/>
          <w:color w:val="000000" w:themeColor="text1"/>
          <w:szCs w:val="24"/>
        </w:rPr>
        <w:t>Hackman and Bartholdi</w:t>
      </w:r>
      <w:r w:rsidR="00916C53">
        <w:rPr>
          <w:rFonts w:cs="Times New Roman"/>
          <w:color w:val="000000" w:themeColor="text1"/>
          <w:szCs w:val="24"/>
        </w:rPr>
        <w:t xml:space="preserve"> </w:t>
      </w:r>
      <w:r w:rsidR="00C40F52">
        <w:rPr>
          <w:rFonts w:cs="Times New Roman"/>
          <w:color w:val="000000" w:themeColor="text1"/>
          <w:szCs w:val="24"/>
        </w:rPr>
        <w:t>(</w:t>
      </w:r>
      <w:r w:rsidRPr="00FE4293">
        <w:rPr>
          <w:rFonts w:cs="Times New Roman"/>
          <w:color w:val="000000" w:themeColor="text1"/>
          <w:szCs w:val="24"/>
        </w:rPr>
        <w:t>2011</w:t>
      </w:r>
      <w:r w:rsidR="00C40F52">
        <w:rPr>
          <w:rFonts w:cs="Times New Roman"/>
          <w:color w:val="000000" w:themeColor="text1"/>
          <w:szCs w:val="24"/>
        </w:rPr>
        <w:t>)</w:t>
      </w:r>
      <w:r w:rsidR="00916C53">
        <w:rPr>
          <w:rFonts w:cs="Times New Roman"/>
          <w:color w:val="000000" w:themeColor="text1"/>
        </w:rPr>
        <w:t>,</w:t>
      </w:r>
      <w:r w:rsidRPr="00FE4293">
        <w:rPr>
          <w:color w:val="000000" w:themeColor="text1"/>
        </w:rPr>
        <w:t xml:space="preserve"> by storing product in lanes, additional pallet positions can share the same aisle space and so amortize</w:t>
      </w:r>
      <w:r w:rsidR="00E07D7F">
        <w:rPr>
          <w:color w:val="000000" w:themeColor="text1"/>
        </w:rPr>
        <w:t xml:space="preserve"> that cost. </w:t>
      </w:r>
      <w:r w:rsidRPr="00FE4293">
        <w:rPr>
          <w:color w:val="000000" w:themeColor="text1"/>
        </w:rPr>
        <w:t xml:space="preserve">There are many issues to consider, but the most important one is effective utilization of space. </w:t>
      </w:r>
      <w:r w:rsidR="00135378" w:rsidRPr="00FE4293">
        <w:rPr>
          <w:color w:val="000000" w:themeColor="text1"/>
        </w:rPr>
        <w:t xml:space="preserve">Double </w:t>
      </w:r>
      <w:r w:rsidRPr="00FE4293">
        <w:rPr>
          <w:color w:val="000000" w:themeColor="text1"/>
        </w:rPr>
        <w:t xml:space="preserve">deep layout (lanes that are two pallet-positions deep) fits about </w:t>
      </w:r>
      <w:r w:rsidR="00962DF0" w:rsidRPr="00FE4293">
        <w:rPr>
          <w:color w:val="000000" w:themeColor="text1"/>
        </w:rPr>
        <w:t xml:space="preserve">25.2 </w:t>
      </w:r>
      <w:r w:rsidRPr="00FE4293">
        <w:rPr>
          <w:color w:val="000000" w:themeColor="text1"/>
        </w:rPr>
        <w:t xml:space="preserve">% more pallet positions in the same floor area than does the single-deep layout of </w:t>
      </w:r>
      <w:r w:rsidR="00962DF0" w:rsidRPr="00FE4293">
        <w:rPr>
          <w:color w:val="000000" w:themeColor="text1"/>
        </w:rPr>
        <w:t>alternative layout I.</w:t>
      </w:r>
    </w:p>
    <w:p w:rsidR="00D34F37" w:rsidRDefault="00D31936" w:rsidP="00916C53">
      <w:pPr>
        <w:spacing w:line="360" w:lineRule="auto"/>
        <w:jc w:val="both"/>
        <w:rPr>
          <w:color w:val="000000" w:themeColor="text1"/>
        </w:rPr>
      </w:pPr>
      <w:r w:rsidRPr="00D31936">
        <w:rPr>
          <w:noProof/>
          <w:color w:val="000000" w:themeColor="text1"/>
        </w:rPr>
        <w:drawing>
          <wp:inline distT="0" distB="0" distL="0" distR="0">
            <wp:extent cx="5938680" cy="3726757"/>
            <wp:effectExtent l="19050" t="0" r="4920" b="0"/>
            <wp:docPr id="3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38"/>
                    <a:srcRect/>
                    <a:stretch>
                      <a:fillRect/>
                    </a:stretch>
                  </pic:blipFill>
                  <pic:spPr bwMode="auto">
                    <a:xfrm>
                      <a:off x="0" y="0"/>
                      <a:ext cx="5943600" cy="3729844"/>
                    </a:xfrm>
                    <a:prstGeom prst="rect">
                      <a:avLst/>
                    </a:prstGeom>
                    <a:noFill/>
                    <a:ln w="9525">
                      <a:noFill/>
                      <a:miter lim="800000"/>
                      <a:headEnd/>
                      <a:tailEnd/>
                    </a:ln>
                  </pic:spPr>
                </pic:pic>
              </a:graphicData>
            </a:graphic>
          </wp:inline>
        </w:drawing>
      </w:r>
    </w:p>
    <w:p w:rsidR="001A6137" w:rsidRPr="004A46CD" w:rsidRDefault="004A46CD" w:rsidP="004A46CD">
      <w:pPr>
        <w:pStyle w:val="Caption"/>
        <w:rPr>
          <w:b w:val="0"/>
          <w:color w:val="000000" w:themeColor="text1"/>
          <w:sz w:val="24"/>
          <w:szCs w:val="24"/>
        </w:rPr>
      </w:pPr>
      <w:bookmarkStart w:id="224" w:name="_Toc515883283"/>
      <w:bookmarkStart w:id="225" w:name="_Toc515573957"/>
      <w:bookmarkStart w:id="226" w:name="_Toc515868617"/>
      <w:bookmarkStart w:id="227" w:name="_Toc517294664"/>
      <w:r w:rsidRPr="004A46CD">
        <w:rPr>
          <w:b w:val="0"/>
          <w:color w:val="000000" w:themeColor="text1"/>
          <w:sz w:val="24"/>
          <w:szCs w:val="24"/>
        </w:rPr>
        <w:t xml:space="preserve">Figure 4. </w:t>
      </w:r>
      <w:r w:rsidR="00993EDA" w:rsidRPr="004A46CD">
        <w:rPr>
          <w:b w:val="0"/>
          <w:color w:val="000000" w:themeColor="text1"/>
          <w:sz w:val="24"/>
          <w:szCs w:val="24"/>
        </w:rPr>
        <w:fldChar w:fldCharType="begin"/>
      </w:r>
      <w:r w:rsidRPr="004A46CD">
        <w:rPr>
          <w:b w:val="0"/>
          <w:color w:val="000000" w:themeColor="text1"/>
          <w:sz w:val="24"/>
          <w:szCs w:val="24"/>
        </w:rPr>
        <w:instrText xml:space="preserve"> SEQ Figure_4. \* ARABIC </w:instrText>
      </w:r>
      <w:r w:rsidR="00993EDA" w:rsidRPr="004A46CD">
        <w:rPr>
          <w:b w:val="0"/>
          <w:color w:val="000000" w:themeColor="text1"/>
          <w:sz w:val="24"/>
          <w:szCs w:val="24"/>
        </w:rPr>
        <w:fldChar w:fldCharType="separate"/>
      </w:r>
      <w:r w:rsidR="004F79A2">
        <w:rPr>
          <w:b w:val="0"/>
          <w:noProof/>
          <w:color w:val="000000" w:themeColor="text1"/>
          <w:sz w:val="24"/>
          <w:szCs w:val="24"/>
        </w:rPr>
        <w:t>15</w:t>
      </w:r>
      <w:r w:rsidR="00993EDA" w:rsidRPr="004A46CD">
        <w:rPr>
          <w:b w:val="0"/>
          <w:color w:val="000000" w:themeColor="text1"/>
          <w:sz w:val="24"/>
          <w:szCs w:val="24"/>
        </w:rPr>
        <w:fldChar w:fldCharType="end"/>
      </w:r>
      <w:r w:rsidRPr="004A46CD">
        <w:rPr>
          <w:b w:val="0"/>
          <w:color w:val="000000" w:themeColor="text1"/>
          <w:sz w:val="24"/>
          <w:szCs w:val="24"/>
        </w:rPr>
        <w:t xml:space="preserve">: </w:t>
      </w:r>
      <w:r w:rsidR="00D52FDF" w:rsidRPr="004A46CD">
        <w:rPr>
          <w:b w:val="0"/>
          <w:color w:val="000000" w:themeColor="text1"/>
          <w:sz w:val="24"/>
          <w:szCs w:val="24"/>
        </w:rPr>
        <w:t>Alternative layout II with two pallet</w:t>
      </w:r>
      <w:r w:rsidR="00ED0122" w:rsidRPr="004A46CD">
        <w:rPr>
          <w:b w:val="0"/>
          <w:color w:val="000000" w:themeColor="text1"/>
          <w:sz w:val="24"/>
          <w:szCs w:val="24"/>
        </w:rPr>
        <w:t>s</w:t>
      </w:r>
      <w:r w:rsidR="00D52FDF" w:rsidRPr="004A46CD">
        <w:rPr>
          <w:b w:val="0"/>
          <w:color w:val="000000" w:themeColor="text1"/>
          <w:sz w:val="24"/>
          <w:szCs w:val="24"/>
        </w:rPr>
        <w:t xml:space="preserve"> deep of double deep</w:t>
      </w:r>
      <w:r w:rsidR="00ED0122" w:rsidRPr="004A46CD">
        <w:rPr>
          <w:b w:val="0"/>
          <w:color w:val="000000" w:themeColor="text1"/>
          <w:sz w:val="24"/>
          <w:szCs w:val="24"/>
        </w:rPr>
        <w:t xml:space="preserve"> racks</w:t>
      </w:r>
      <w:r w:rsidR="00D52FDF" w:rsidRPr="004A46CD">
        <w:rPr>
          <w:b w:val="0"/>
          <w:color w:val="000000" w:themeColor="text1"/>
          <w:sz w:val="24"/>
          <w:szCs w:val="24"/>
        </w:rPr>
        <w:t xml:space="preserve"> with cross aisles configuration of warehouse</w:t>
      </w:r>
      <w:bookmarkEnd w:id="224"/>
      <w:bookmarkEnd w:id="225"/>
      <w:bookmarkEnd w:id="226"/>
      <w:bookmarkEnd w:id="227"/>
    </w:p>
    <w:p w:rsidR="00D31936" w:rsidRPr="001A6137" w:rsidRDefault="002E7141" w:rsidP="008A1796">
      <w:pPr>
        <w:spacing w:before="240" w:line="360" w:lineRule="auto"/>
        <w:jc w:val="both"/>
        <w:rPr>
          <w:b/>
        </w:rPr>
      </w:pPr>
      <w:r w:rsidRPr="001A6137">
        <w:rPr>
          <w:b/>
        </w:rPr>
        <w:t>Design of alternative layout III</w:t>
      </w:r>
      <w:r w:rsidR="001A6137">
        <w:rPr>
          <w:b/>
        </w:rPr>
        <w:t xml:space="preserve">: </w:t>
      </w:r>
      <w:r w:rsidR="00FA70C0" w:rsidRPr="00CB2737">
        <w:rPr>
          <w:rFonts w:cs="Times New Roman"/>
          <w:szCs w:val="24"/>
        </w:rPr>
        <w:t xml:space="preserve">Third layout alternative was partially motivated by the </w:t>
      </w:r>
      <w:r w:rsidR="00E209CD" w:rsidRPr="00CB2737">
        <w:rPr>
          <w:rFonts w:cs="Times New Roman"/>
          <w:szCs w:val="24"/>
        </w:rPr>
        <w:t>angled aisle configuration</w:t>
      </w:r>
      <w:r w:rsidR="00CB2737" w:rsidRPr="00CB2737">
        <w:rPr>
          <w:rFonts w:cs="Times New Roman"/>
          <w:szCs w:val="24"/>
        </w:rPr>
        <w:t xml:space="preserve"> or fishbone arrangement </w:t>
      </w:r>
      <w:r w:rsidR="00E209CD" w:rsidRPr="00CB2737">
        <w:rPr>
          <w:rFonts w:cs="Times New Roman"/>
          <w:szCs w:val="24"/>
        </w:rPr>
        <w:t>suggestions</w:t>
      </w:r>
      <w:r w:rsidR="00FA70C0" w:rsidRPr="00CB2737">
        <w:rPr>
          <w:rFonts w:cs="Times New Roman"/>
          <w:szCs w:val="24"/>
        </w:rPr>
        <w:t>.</w:t>
      </w:r>
      <w:r w:rsidR="00FA70C0" w:rsidRPr="00FA70C0">
        <w:rPr>
          <w:rFonts w:cs="Times New Roman"/>
          <w:szCs w:val="24"/>
        </w:rPr>
        <w:t xml:space="preserve"> Again, </w:t>
      </w:r>
      <w:r w:rsidR="00E209CD">
        <w:rPr>
          <w:rFonts w:cs="Times New Roman"/>
          <w:szCs w:val="24"/>
        </w:rPr>
        <w:t xml:space="preserve">all the activity takes place in </w:t>
      </w:r>
      <w:r w:rsidR="00E209CD">
        <w:rPr>
          <w:rFonts w:cs="Times New Roman"/>
          <w:szCs w:val="24"/>
        </w:rPr>
        <w:lastRenderedPageBreak/>
        <w:t xml:space="preserve">equal area as layout I and II activity. However the activity takes </w:t>
      </w:r>
      <w:r w:rsidR="00E209CD" w:rsidRPr="00FA70C0">
        <w:rPr>
          <w:rFonts w:cs="Times New Roman"/>
          <w:szCs w:val="24"/>
        </w:rPr>
        <w:t>take</w:t>
      </w:r>
      <w:r w:rsidR="00FA70C0" w:rsidRPr="00FA70C0">
        <w:rPr>
          <w:rFonts w:cs="Times New Roman"/>
          <w:szCs w:val="24"/>
        </w:rPr>
        <w:t xml:space="preserve"> place </w:t>
      </w:r>
      <w:r w:rsidR="00834AA5">
        <w:rPr>
          <w:rFonts w:cs="Times New Roman"/>
          <w:szCs w:val="24"/>
        </w:rPr>
        <w:t>wit</w:t>
      </w:r>
      <w:r w:rsidR="008A7E81">
        <w:rPr>
          <w:rFonts w:cs="Times New Roman"/>
          <w:szCs w:val="24"/>
        </w:rPr>
        <w:t>h</w:t>
      </w:r>
      <w:r w:rsidR="00834AA5">
        <w:rPr>
          <w:rFonts w:cs="Times New Roman"/>
          <w:szCs w:val="24"/>
        </w:rPr>
        <w:t xml:space="preserve">in </w:t>
      </w:r>
      <w:r w:rsidR="00E209CD">
        <w:rPr>
          <w:rFonts w:cs="Times New Roman"/>
          <w:szCs w:val="24"/>
        </w:rPr>
        <w:t>different aisle configurations</w:t>
      </w:r>
      <w:r w:rsidR="00F66C53">
        <w:rPr>
          <w:rFonts w:cs="Times New Roman"/>
          <w:szCs w:val="24"/>
        </w:rPr>
        <w:t xml:space="preserve"> which call </w:t>
      </w:r>
      <w:r w:rsidR="00F66C53" w:rsidRPr="00CB2737">
        <w:rPr>
          <w:rFonts w:cs="Times New Roman"/>
          <w:szCs w:val="24"/>
        </w:rPr>
        <w:t>aisle configuration or fishbone arrangement</w:t>
      </w:r>
      <w:r w:rsidR="00506736">
        <w:rPr>
          <w:rFonts w:cs="Times New Roman"/>
          <w:szCs w:val="24"/>
        </w:rPr>
        <w:t>.</w:t>
      </w:r>
      <w:r w:rsidR="00506736" w:rsidRPr="00506736">
        <w:t xml:space="preserve"> </w:t>
      </w:r>
      <w:r w:rsidR="00506736" w:rsidRPr="00506736">
        <w:rPr>
          <w:rFonts w:cs="Times New Roman"/>
          <w:szCs w:val="24"/>
        </w:rPr>
        <w:t>Angled aisles, suggested by Gue and Meller</w:t>
      </w:r>
      <w:r w:rsidR="00C64650">
        <w:rPr>
          <w:rFonts w:cs="Times New Roman"/>
          <w:szCs w:val="24"/>
        </w:rPr>
        <w:t>;(2009)</w:t>
      </w:r>
      <w:r w:rsidR="00506736" w:rsidRPr="00506736">
        <w:rPr>
          <w:rFonts w:cs="Times New Roman"/>
          <w:szCs w:val="24"/>
        </w:rPr>
        <w:t>, a</w:t>
      </w:r>
      <w:r w:rsidR="00506736">
        <w:rPr>
          <w:rFonts w:cs="Times New Roman"/>
          <w:szCs w:val="24"/>
        </w:rPr>
        <w:t xml:space="preserve">llow more direct travel between </w:t>
      </w:r>
      <w:r w:rsidR="00506736" w:rsidRPr="00506736">
        <w:rPr>
          <w:rFonts w:cs="Times New Roman"/>
          <w:szCs w:val="24"/>
        </w:rPr>
        <w:t>storage and a central location of receiving/shipping (at the bottom).</w:t>
      </w:r>
      <w:r w:rsidR="008F5CC7" w:rsidRPr="008F5CC7">
        <w:rPr>
          <w:color w:val="000000" w:themeColor="text1"/>
        </w:rPr>
        <w:t xml:space="preserve"> </w:t>
      </w:r>
      <w:r w:rsidR="008F5CC7" w:rsidRPr="00FE4293">
        <w:rPr>
          <w:color w:val="000000" w:themeColor="text1"/>
        </w:rPr>
        <w:t>The single-deep layout has</w:t>
      </w:r>
      <w:r w:rsidR="008F5CC7">
        <w:rPr>
          <w:color w:val="000000" w:themeColor="text1"/>
        </w:rPr>
        <w:t xml:space="preserve"> short path </w:t>
      </w:r>
      <w:r w:rsidR="008F5CC7" w:rsidRPr="00FE4293">
        <w:rPr>
          <w:color w:val="000000" w:themeColor="text1"/>
        </w:rPr>
        <w:t xml:space="preserve">aisles and provides </w:t>
      </w:r>
      <w:r w:rsidR="008F5CC7">
        <w:rPr>
          <w:color w:val="000000" w:themeColor="text1"/>
        </w:rPr>
        <w:t>834</w:t>
      </w:r>
      <w:r w:rsidR="008F5CC7" w:rsidRPr="00FE4293">
        <w:rPr>
          <w:color w:val="000000" w:themeColor="text1"/>
        </w:rPr>
        <w:t xml:space="preserve"> pallet</w:t>
      </w:r>
      <w:r w:rsidR="0059314B">
        <w:rPr>
          <w:color w:val="000000" w:themeColor="text1"/>
        </w:rPr>
        <w:t>s</w:t>
      </w:r>
      <w:r w:rsidR="008F5CC7" w:rsidRPr="00FE4293">
        <w:rPr>
          <w:color w:val="000000" w:themeColor="text1"/>
        </w:rPr>
        <w:t xml:space="preserve"> storage locations, all of which are directly accessible, which means that they are available for reassignment as soon as the current pallet is shipped out</w:t>
      </w:r>
      <w:r w:rsidR="008F5CC7">
        <w:rPr>
          <w:color w:val="000000" w:themeColor="text1"/>
        </w:rPr>
        <w:t xml:space="preserve"> as layout I</w:t>
      </w:r>
      <w:r w:rsidR="008F5CC7" w:rsidRPr="00FE4293">
        <w:rPr>
          <w:color w:val="000000" w:themeColor="text1"/>
        </w:rPr>
        <w:t>.</w:t>
      </w:r>
    </w:p>
    <w:p w:rsidR="009527DA" w:rsidRDefault="00783520" w:rsidP="009527DA">
      <w:pPr>
        <w:spacing w:before="240" w:line="360" w:lineRule="auto"/>
        <w:jc w:val="center"/>
        <w:rPr>
          <w:color w:val="000000" w:themeColor="text1"/>
        </w:rPr>
      </w:pPr>
      <w:r w:rsidRPr="00783520">
        <w:rPr>
          <w:noProof/>
          <w:color w:val="000000" w:themeColor="text1"/>
        </w:rPr>
        <w:drawing>
          <wp:inline distT="0" distB="0" distL="0" distR="0">
            <wp:extent cx="5928392" cy="3827033"/>
            <wp:effectExtent l="19050" t="0" r="0" b="0"/>
            <wp:docPr id="11" name="Picture 6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9"/>
                    <a:srcRect/>
                    <a:stretch>
                      <a:fillRect/>
                    </a:stretch>
                  </pic:blipFill>
                  <pic:spPr bwMode="auto">
                    <a:xfrm>
                      <a:off x="0" y="0"/>
                      <a:ext cx="5933758" cy="3830497"/>
                    </a:xfrm>
                    <a:prstGeom prst="rect">
                      <a:avLst/>
                    </a:prstGeom>
                    <a:noFill/>
                    <a:ln w="9525">
                      <a:noFill/>
                      <a:miter lim="800000"/>
                      <a:headEnd/>
                      <a:tailEnd/>
                    </a:ln>
                  </pic:spPr>
                </pic:pic>
              </a:graphicData>
            </a:graphic>
          </wp:inline>
        </w:drawing>
      </w:r>
      <w:r w:rsidR="00D52FDF" w:rsidRPr="00D52FDF">
        <w:rPr>
          <w:color w:val="000000" w:themeColor="text1"/>
        </w:rPr>
        <w:t xml:space="preserve"> </w:t>
      </w:r>
      <w:bookmarkStart w:id="228" w:name="_Toc515573958"/>
    </w:p>
    <w:p w:rsidR="00D52FDF" w:rsidRPr="004A46CD" w:rsidRDefault="004A46CD" w:rsidP="004A46CD">
      <w:pPr>
        <w:pStyle w:val="Caption"/>
        <w:rPr>
          <w:rFonts w:cs="Times New Roman"/>
          <w:b w:val="0"/>
          <w:color w:val="000000" w:themeColor="text1"/>
          <w:sz w:val="24"/>
          <w:szCs w:val="24"/>
        </w:rPr>
      </w:pPr>
      <w:bookmarkStart w:id="229" w:name="_Toc515868618"/>
      <w:bookmarkStart w:id="230" w:name="_Toc515883284"/>
      <w:bookmarkStart w:id="231" w:name="_Toc517294665"/>
      <w:r w:rsidRPr="004A46CD">
        <w:rPr>
          <w:b w:val="0"/>
          <w:color w:val="000000" w:themeColor="text1"/>
          <w:sz w:val="24"/>
          <w:szCs w:val="24"/>
        </w:rPr>
        <w:t xml:space="preserve">Figure 4. </w:t>
      </w:r>
      <w:r w:rsidR="00993EDA" w:rsidRPr="004A46CD">
        <w:rPr>
          <w:b w:val="0"/>
          <w:color w:val="000000" w:themeColor="text1"/>
          <w:sz w:val="24"/>
          <w:szCs w:val="24"/>
        </w:rPr>
        <w:fldChar w:fldCharType="begin"/>
      </w:r>
      <w:r w:rsidRPr="004A46CD">
        <w:rPr>
          <w:b w:val="0"/>
          <w:color w:val="000000" w:themeColor="text1"/>
          <w:sz w:val="24"/>
          <w:szCs w:val="24"/>
        </w:rPr>
        <w:instrText xml:space="preserve"> SEQ Figure_4. \* ARABIC </w:instrText>
      </w:r>
      <w:r w:rsidR="00993EDA" w:rsidRPr="004A46CD">
        <w:rPr>
          <w:b w:val="0"/>
          <w:color w:val="000000" w:themeColor="text1"/>
          <w:sz w:val="24"/>
          <w:szCs w:val="24"/>
        </w:rPr>
        <w:fldChar w:fldCharType="separate"/>
      </w:r>
      <w:r w:rsidR="004F79A2">
        <w:rPr>
          <w:b w:val="0"/>
          <w:noProof/>
          <w:color w:val="000000" w:themeColor="text1"/>
          <w:sz w:val="24"/>
          <w:szCs w:val="24"/>
        </w:rPr>
        <w:t>16</w:t>
      </w:r>
      <w:r w:rsidR="00993EDA" w:rsidRPr="004A46CD">
        <w:rPr>
          <w:b w:val="0"/>
          <w:color w:val="000000" w:themeColor="text1"/>
          <w:sz w:val="24"/>
          <w:szCs w:val="24"/>
        </w:rPr>
        <w:fldChar w:fldCharType="end"/>
      </w:r>
      <w:r w:rsidRPr="004A46CD">
        <w:rPr>
          <w:b w:val="0"/>
          <w:color w:val="000000" w:themeColor="text1"/>
          <w:sz w:val="24"/>
          <w:szCs w:val="24"/>
        </w:rPr>
        <w:t xml:space="preserve">: </w:t>
      </w:r>
      <w:r w:rsidR="00D52FDF" w:rsidRPr="004A46CD">
        <w:rPr>
          <w:rFonts w:cs="Times New Roman"/>
          <w:b w:val="0"/>
          <w:color w:val="000000" w:themeColor="text1"/>
          <w:sz w:val="24"/>
          <w:szCs w:val="24"/>
        </w:rPr>
        <w:t>Alternative layout III with one pallet deep of double deep rack with angled aisles configuration or fishbone arrangement of warehouse</w:t>
      </w:r>
      <w:bookmarkEnd w:id="228"/>
      <w:bookmarkEnd w:id="229"/>
      <w:bookmarkEnd w:id="230"/>
      <w:bookmarkEnd w:id="231"/>
    </w:p>
    <w:p w:rsidR="008B6C93" w:rsidRPr="001A6137" w:rsidRDefault="00E253C3" w:rsidP="001A6137">
      <w:pPr>
        <w:spacing w:line="360" w:lineRule="auto"/>
        <w:jc w:val="both"/>
        <w:rPr>
          <w:b/>
        </w:rPr>
      </w:pPr>
      <w:r w:rsidRPr="001A6137">
        <w:rPr>
          <w:b/>
        </w:rPr>
        <w:t>Design of alternative layout IV</w:t>
      </w:r>
      <w:r w:rsidR="001A6137">
        <w:rPr>
          <w:b/>
        </w:rPr>
        <w:t>:</w:t>
      </w:r>
      <w:r w:rsidR="001A6137">
        <w:rPr>
          <w:color w:val="000000" w:themeColor="text1"/>
        </w:rPr>
        <w:t xml:space="preserve"> The</w:t>
      </w:r>
      <w:r w:rsidR="00DD6AFB">
        <w:rPr>
          <w:color w:val="000000" w:themeColor="text1"/>
        </w:rPr>
        <w:t xml:space="preserve"> </w:t>
      </w:r>
      <w:r w:rsidR="005D1F3E">
        <w:rPr>
          <w:color w:val="000000" w:themeColor="text1"/>
        </w:rPr>
        <w:t>f</w:t>
      </w:r>
      <w:r w:rsidR="00DD6AFB">
        <w:rPr>
          <w:color w:val="000000" w:themeColor="text1"/>
        </w:rPr>
        <w:t xml:space="preserve">orth </w:t>
      </w:r>
      <w:r w:rsidR="00DD6AFB" w:rsidRPr="00DD6AFB">
        <w:rPr>
          <w:color w:val="000000" w:themeColor="text1"/>
        </w:rPr>
        <w:t>layout alternative does not differ much from the previous one. All operations of Agility are located in the same area of allocated for layout I</w:t>
      </w:r>
      <w:r w:rsidR="005D1F3E">
        <w:rPr>
          <w:color w:val="000000" w:themeColor="text1"/>
        </w:rPr>
        <w:t>II</w:t>
      </w:r>
      <w:r w:rsidR="00DD6AFB" w:rsidRPr="00DD6AFB">
        <w:rPr>
          <w:color w:val="000000" w:themeColor="text1"/>
        </w:rPr>
        <w:t>; however, the depth of pallet in cells of rack increased from one to two. Due to this, the location of aisle shifted to other locations. This reduces the wastage of aisle</w:t>
      </w:r>
      <w:r w:rsidR="005D1F3E">
        <w:rPr>
          <w:color w:val="000000" w:themeColor="text1"/>
        </w:rPr>
        <w:t xml:space="preserve"> as layout III</w:t>
      </w:r>
      <w:r w:rsidR="00DD6AFB" w:rsidRPr="00DD6AFB">
        <w:rPr>
          <w:color w:val="000000" w:themeColor="text1"/>
        </w:rPr>
        <w:t>.</w:t>
      </w:r>
      <w:r w:rsidR="005D1F3E">
        <w:rPr>
          <w:color w:val="000000" w:themeColor="text1"/>
        </w:rPr>
        <w:t xml:space="preserve"> </w:t>
      </w:r>
      <w:r w:rsidR="00DD6AFB" w:rsidRPr="00DD6AFB">
        <w:rPr>
          <w:color w:val="000000" w:themeColor="text1"/>
        </w:rPr>
        <w:t xml:space="preserve">The single-deep layout has </w:t>
      </w:r>
      <w:r w:rsidR="005D1F3E">
        <w:rPr>
          <w:color w:val="000000" w:themeColor="text1"/>
        </w:rPr>
        <w:t xml:space="preserve">short travel paths but </w:t>
      </w:r>
      <w:r w:rsidR="00DD6AFB" w:rsidRPr="00DD6AFB">
        <w:rPr>
          <w:color w:val="000000" w:themeColor="text1"/>
        </w:rPr>
        <w:t>aisles</w:t>
      </w:r>
      <w:r w:rsidR="005D1F3E">
        <w:rPr>
          <w:color w:val="000000" w:themeColor="text1"/>
        </w:rPr>
        <w:t xml:space="preserve"> less in number when compared with the layout III </w:t>
      </w:r>
      <w:r w:rsidR="00DD6AFB" w:rsidRPr="00DD6AFB">
        <w:rPr>
          <w:color w:val="000000" w:themeColor="text1"/>
        </w:rPr>
        <w:t xml:space="preserve"> and provides </w:t>
      </w:r>
      <w:r w:rsidR="005D1F3E">
        <w:rPr>
          <w:color w:val="000000" w:themeColor="text1"/>
        </w:rPr>
        <w:t>834</w:t>
      </w:r>
      <w:r w:rsidR="005D1F3E" w:rsidRPr="00FE4293">
        <w:rPr>
          <w:color w:val="000000" w:themeColor="text1"/>
        </w:rPr>
        <w:t xml:space="preserve"> pallet</w:t>
      </w:r>
      <w:r w:rsidR="00DD6AFB" w:rsidRPr="00DD6AFB">
        <w:rPr>
          <w:color w:val="000000" w:themeColor="text1"/>
        </w:rPr>
        <w:t xml:space="preserve"> storage locations, all of which are directly accessible, which means that they are available for reassignment as soon as the current pallet is shipped out.</w:t>
      </w:r>
    </w:p>
    <w:p w:rsidR="008B6C93" w:rsidRDefault="00DD6AFB" w:rsidP="003676B8">
      <w:pPr>
        <w:spacing w:line="360" w:lineRule="auto"/>
        <w:jc w:val="both"/>
        <w:rPr>
          <w:color w:val="000000" w:themeColor="text1"/>
        </w:rPr>
      </w:pPr>
      <w:r w:rsidRPr="00DD6AFB">
        <w:rPr>
          <w:color w:val="000000" w:themeColor="text1"/>
        </w:rPr>
        <w:lastRenderedPageBreak/>
        <w:t xml:space="preserve">In contrast, the double-deep layout has only </w:t>
      </w:r>
      <w:r w:rsidR="005D1F3E">
        <w:rPr>
          <w:color w:val="000000" w:themeColor="text1"/>
        </w:rPr>
        <w:t>fourteen aisles and provides 1194</w:t>
      </w:r>
      <w:r w:rsidRPr="00DD6AFB">
        <w:rPr>
          <w:color w:val="000000" w:themeColor="text1"/>
        </w:rPr>
        <w:t xml:space="preserve"> pallets storage locations but, only </w:t>
      </w:r>
      <w:r w:rsidR="005D1F3E">
        <w:rPr>
          <w:color w:val="000000" w:themeColor="text1"/>
        </w:rPr>
        <w:t>597</w:t>
      </w:r>
      <w:r w:rsidRPr="00DD6AFB">
        <w:rPr>
          <w:color w:val="000000" w:themeColor="text1"/>
        </w:rPr>
        <w:t xml:space="preserve"> of them are directly accessible. Generally, the 5</w:t>
      </w:r>
      <w:r w:rsidR="005D1F3E">
        <w:rPr>
          <w:color w:val="000000" w:themeColor="text1"/>
        </w:rPr>
        <w:t>97</w:t>
      </w:r>
      <w:r w:rsidRPr="00DD6AFB">
        <w:rPr>
          <w:color w:val="000000" w:themeColor="text1"/>
        </w:rPr>
        <w:t xml:space="preserve"> that are directly accessible are not available for reuse until the interior pallet location in t</w:t>
      </w:r>
      <w:r w:rsidR="005D1F3E">
        <w:rPr>
          <w:color w:val="000000" w:themeColor="text1"/>
        </w:rPr>
        <w:t xml:space="preserve">he same lane becomes available. </w:t>
      </w:r>
      <w:r w:rsidRPr="00DD6AFB">
        <w:rPr>
          <w:color w:val="000000" w:themeColor="text1"/>
        </w:rPr>
        <w:t>Generally, the deeper lanes produce more pallet storage locations but</w:t>
      </w:r>
      <w:r w:rsidR="00962167">
        <w:rPr>
          <w:color w:val="000000" w:themeColor="text1"/>
        </w:rPr>
        <w:t xml:space="preserve"> they are of diminishing value. </w:t>
      </w:r>
      <w:r w:rsidRPr="00DD6AFB">
        <w:rPr>
          <w:color w:val="000000" w:themeColor="text1"/>
        </w:rPr>
        <w:t xml:space="preserve">According </w:t>
      </w:r>
      <w:r w:rsidR="00F022E7">
        <w:rPr>
          <w:color w:val="000000" w:themeColor="text1"/>
        </w:rPr>
        <w:t xml:space="preserve">to </w:t>
      </w:r>
      <w:r w:rsidR="005D1F3E">
        <w:rPr>
          <w:rFonts w:cs="Times New Roman"/>
          <w:color w:val="000000" w:themeColor="text1"/>
          <w:szCs w:val="24"/>
        </w:rPr>
        <w:t>Hackman and Bartholdi</w:t>
      </w:r>
      <w:r w:rsidR="003C5CC5">
        <w:rPr>
          <w:rFonts w:cs="Times New Roman"/>
          <w:color w:val="000000" w:themeColor="text1"/>
          <w:szCs w:val="24"/>
        </w:rPr>
        <w:t>,</w:t>
      </w:r>
      <w:r w:rsidR="005D1F3E">
        <w:rPr>
          <w:rFonts w:cs="Times New Roman"/>
          <w:color w:val="000000" w:themeColor="text1"/>
          <w:szCs w:val="24"/>
        </w:rPr>
        <w:t>(</w:t>
      </w:r>
      <w:r w:rsidRPr="00DD6AFB">
        <w:rPr>
          <w:rFonts w:cs="Times New Roman"/>
          <w:color w:val="000000" w:themeColor="text1"/>
          <w:szCs w:val="24"/>
        </w:rPr>
        <w:t>2011</w:t>
      </w:r>
      <w:r w:rsidR="005D1F3E">
        <w:rPr>
          <w:rFonts w:cs="Times New Roman"/>
          <w:color w:val="000000" w:themeColor="text1"/>
          <w:szCs w:val="24"/>
        </w:rPr>
        <w:t>)</w:t>
      </w:r>
      <w:r w:rsidR="00C40F52">
        <w:rPr>
          <w:rFonts w:cs="Times New Roman"/>
          <w:color w:val="000000" w:themeColor="text1"/>
        </w:rPr>
        <w:t>.</w:t>
      </w:r>
      <w:r w:rsidRPr="00DD6AFB">
        <w:rPr>
          <w:color w:val="000000" w:themeColor="text1"/>
        </w:rPr>
        <w:t xml:space="preserve"> by storing product in lanes, additional pallet positions can share the same aisle space and so amortize that cost. There are many issues to consider, but the most important one is effective utilization of space. Double deep layout (lanes that are two pallet-positions deep) fits about </w:t>
      </w:r>
      <w:r w:rsidR="00D06CBF">
        <w:rPr>
          <w:color w:val="000000" w:themeColor="text1"/>
        </w:rPr>
        <w:t xml:space="preserve">30.2% </w:t>
      </w:r>
      <w:r w:rsidRPr="00DD6AFB">
        <w:rPr>
          <w:color w:val="000000" w:themeColor="text1"/>
        </w:rPr>
        <w:t>more pallet positions in the same floor area than does the single-deep layout of alternative layout I.</w:t>
      </w:r>
      <w:r w:rsidR="003676B8" w:rsidRPr="003676B8">
        <w:rPr>
          <w:color w:val="000000" w:themeColor="text1"/>
        </w:rPr>
        <w:t xml:space="preserve"> </w:t>
      </w:r>
    </w:p>
    <w:p w:rsidR="00ED0122" w:rsidRPr="008A1796" w:rsidRDefault="003676B8" w:rsidP="004A46CD">
      <w:pPr>
        <w:pStyle w:val="Caption"/>
        <w:rPr>
          <w:b w:val="0"/>
          <w:color w:val="000000" w:themeColor="text1"/>
          <w:sz w:val="24"/>
          <w:szCs w:val="24"/>
        </w:rPr>
      </w:pPr>
      <w:r>
        <w:rPr>
          <w:noProof/>
          <w:color w:val="000000" w:themeColor="text1"/>
        </w:rPr>
        <w:drawing>
          <wp:inline distT="0" distB="0" distL="0" distR="0">
            <wp:extent cx="5937410" cy="4343854"/>
            <wp:effectExtent l="19050" t="0" r="619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40"/>
                    <a:srcRect/>
                    <a:stretch>
                      <a:fillRect/>
                    </a:stretch>
                  </pic:blipFill>
                  <pic:spPr bwMode="auto">
                    <a:xfrm>
                      <a:off x="0" y="0"/>
                      <a:ext cx="5937410" cy="4343854"/>
                    </a:xfrm>
                    <a:prstGeom prst="rect">
                      <a:avLst/>
                    </a:prstGeom>
                    <a:noFill/>
                    <a:ln w="9525">
                      <a:noFill/>
                      <a:miter lim="800000"/>
                      <a:headEnd/>
                      <a:tailEnd/>
                    </a:ln>
                  </pic:spPr>
                </pic:pic>
              </a:graphicData>
            </a:graphic>
          </wp:inline>
        </w:drawing>
      </w:r>
      <w:bookmarkStart w:id="232" w:name="_Toc515573959"/>
      <w:bookmarkStart w:id="233" w:name="_Toc515883285"/>
      <w:bookmarkStart w:id="234" w:name="_Toc515868619"/>
      <w:bookmarkStart w:id="235" w:name="_Toc517294666"/>
      <w:r w:rsidR="004A46CD" w:rsidRPr="00496FE9">
        <w:rPr>
          <w:b w:val="0"/>
          <w:color w:val="000000" w:themeColor="text1"/>
          <w:sz w:val="24"/>
          <w:szCs w:val="24"/>
        </w:rPr>
        <w:t xml:space="preserve">Figure 4. </w:t>
      </w:r>
      <w:r w:rsidR="00993EDA" w:rsidRPr="00496FE9">
        <w:rPr>
          <w:b w:val="0"/>
          <w:color w:val="000000" w:themeColor="text1"/>
          <w:sz w:val="24"/>
          <w:szCs w:val="24"/>
        </w:rPr>
        <w:fldChar w:fldCharType="begin"/>
      </w:r>
      <w:r w:rsidR="004A46CD" w:rsidRPr="00496FE9">
        <w:rPr>
          <w:b w:val="0"/>
          <w:color w:val="000000" w:themeColor="text1"/>
          <w:sz w:val="24"/>
          <w:szCs w:val="24"/>
        </w:rPr>
        <w:instrText xml:space="preserve"> SEQ Figure_4. \* ARABIC </w:instrText>
      </w:r>
      <w:r w:rsidR="00993EDA" w:rsidRPr="00496FE9">
        <w:rPr>
          <w:b w:val="0"/>
          <w:color w:val="000000" w:themeColor="text1"/>
          <w:sz w:val="24"/>
          <w:szCs w:val="24"/>
        </w:rPr>
        <w:fldChar w:fldCharType="separate"/>
      </w:r>
      <w:r w:rsidR="004F79A2">
        <w:rPr>
          <w:b w:val="0"/>
          <w:noProof/>
          <w:color w:val="000000" w:themeColor="text1"/>
          <w:sz w:val="24"/>
          <w:szCs w:val="24"/>
        </w:rPr>
        <w:t>17</w:t>
      </w:r>
      <w:r w:rsidR="00993EDA" w:rsidRPr="00496FE9">
        <w:rPr>
          <w:b w:val="0"/>
          <w:color w:val="000000" w:themeColor="text1"/>
          <w:sz w:val="24"/>
          <w:szCs w:val="24"/>
        </w:rPr>
        <w:fldChar w:fldCharType="end"/>
      </w:r>
      <w:r w:rsidR="004A46CD" w:rsidRPr="00496FE9">
        <w:rPr>
          <w:b w:val="0"/>
          <w:color w:val="000000" w:themeColor="text1"/>
          <w:sz w:val="24"/>
          <w:szCs w:val="24"/>
        </w:rPr>
        <w:t xml:space="preserve">: </w:t>
      </w:r>
      <w:r w:rsidR="00ED0122" w:rsidRPr="00496FE9">
        <w:rPr>
          <w:b w:val="0"/>
          <w:color w:val="000000" w:themeColor="text1"/>
          <w:sz w:val="24"/>
          <w:szCs w:val="24"/>
        </w:rPr>
        <w:t>Alternative layout IV with two pallets deep of double deep racks with angled aisles of warehouse</w:t>
      </w:r>
      <w:bookmarkEnd w:id="232"/>
      <w:bookmarkEnd w:id="233"/>
      <w:bookmarkEnd w:id="234"/>
      <w:bookmarkEnd w:id="235"/>
    </w:p>
    <w:p w:rsidR="00C47907" w:rsidRPr="00C048CF" w:rsidRDefault="00DD2981" w:rsidP="00DD62CA">
      <w:pPr>
        <w:pStyle w:val="Heading3"/>
        <w:numPr>
          <w:ilvl w:val="2"/>
          <w:numId w:val="32"/>
        </w:numPr>
        <w:spacing w:before="100" w:beforeAutospacing="1" w:after="100" w:afterAutospacing="1" w:line="360" w:lineRule="auto"/>
        <w:ind w:left="0" w:firstLine="0"/>
        <w:jc w:val="both"/>
        <w:rPr>
          <w:rFonts w:ascii="Times New Roman" w:hAnsi="Times New Roman" w:cs="Times New Roman"/>
          <w:color w:val="000000" w:themeColor="text1"/>
        </w:rPr>
      </w:pPr>
      <w:bookmarkStart w:id="236" w:name="_Toc517693257"/>
      <w:r w:rsidRPr="00C048CF">
        <w:rPr>
          <w:rFonts w:ascii="Times New Roman" w:hAnsi="Times New Roman" w:cs="Times New Roman"/>
          <w:color w:val="000000" w:themeColor="text1"/>
        </w:rPr>
        <w:t xml:space="preserve">Cost expectation </w:t>
      </w:r>
      <w:r w:rsidR="005E6F45" w:rsidRPr="00C048CF">
        <w:rPr>
          <w:rFonts w:ascii="Times New Roman" w:hAnsi="Times New Roman" w:cs="Times New Roman"/>
          <w:color w:val="000000" w:themeColor="text1"/>
        </w:rPr>
        <w:t xml:space="preserve">for </w:t>
      </w:r>
      <w:r w:rsidRPr="00C048CF">
        <w:rPr>
          <w:rFonts w:ascii="Times New Roman" w:hAnsi="Times New Roman" w:cs="Times New Roman"/>
          <w:color w:val="000000" w:themeColor="text1"/>
        </w:rPr>
        <w:t>the provided alternative layouts</w:t>
      </w:r>
      <w:bookmarkEnd w:id="236"/>
      <w:r w:rsidRPr="00C048CF">
        <w:rPr>
          <w:rFonts w:ascii="Times New Roman" w:hAnsi="Times New Roman" w:cs="Times New Roman"/>
          <w:color w:val="000000" w:themeColor="text1"/>
        </w:rPr>
        <w:t xml:space="preserve"> </w:t>
      </w:r>
    </w:p>
    <w:p w:rsidR="00E54077" w:rsidRDefault="00B23B1B" w:rsidP="009E3CCC">
      <w:pPr>
        <w:autoSpaceDE w:val="0"/>
        <w:autoSpaceDN w:val="0"/>
        <w:adjustRightInd w:val="0"/>
        <w:spacing w:before="240" w:after="0" w:line="360" w:lineRule="auto"/>
        <w:jc w:val="both"/>
        <w:rPr>
          <w:rFonts w:cs="Times New Roman"/>
          <w:color w:val="000000" w:themeColor="text1"/>
          <w:szCs w:val="24"/>
        </w:rPr>
      </w:pPr>
      <w:r>
        <w:rPr>
          <w:rFonts w:cs="Times New Roman"/>
          <w:color w:val="000000" w:themeColor="text1"/>
          <w:szCs w:val="24"/>
        </w:rPr>
        <w:t>According</w:t>
      </w:r>
      <w:r w:rsidR="00FD02D7">
        <w:rPr>
          <w:rFonts w:cs="Times New Roman"/>
          <w:color w:val="000000" w:themeColor="text1"/>
          <w:szCs w:val="24"/>
        </w:rPr>
        <w:t xml:space="preserve"> </w:t>
      </w:r>
      <w:r>
        <w:rPr>
          <w:rFonts w:cs="Times New Roman"/>
          <w:color w:val="000000" w:themeColor="text1"/>
          <w:szCs w:val="24"/>
        </w:rPr>
        <w:t xml:space="preserve">to </w:t>
      </w:r>
      <w:r w:rsidR="00FD02D7">
        <w:rPr>
          <w:rFonts w:cs="Times New Roman"/>
          <w:color w:val="000000" w:themeColor="text1"/>
          <w:szCs w:val="24"/>
        </w:rPr>
        <w:t>Hackman and</w:t>
      </w:r>
      <w:r w:rsidR="00BB114D">
        <w:rPr>
          <w:rFonts w:cs="Times New Roman"/>
          <w:color w:val="000000" w:themeColor="text1"/>
          <w:szCs w:val="24"/>
        </w:rPr>
        <w:t xml:space="preserve"> </w:t>
      </w:r>
      <w:r>
        <w:rPr>
          <w:rFonts w:cs="Times New Roman"/>
          <w:color w:val="000000" w:themeColor="text1"/>
          <w:szCs w:val="24"/>
        </w:rPr>
        <w:t>Bartholdi</w:t>
      </w:r>
      <w:r w:rsidR="00916C53">
        <w:rPr>
          <w:rFonts w:cs="Times New Roman"/>
          <w:color w:val="000000" w:themeColor="text1"/>
          <w:szCs w:val="24"/>
        </w:rPr>
        <w:t xml:space="preserve"> </w:t>
      </w:r>
      <w:r w:rsidR="009620DE">
        <w:rPr>
          <w:rFonts w:cs="Times New Roman"/>
          <w:color w:val="000000" w:themeColor="text1"/>
          <w:szCs w:val="24"/>
        </w:rPr>
        <w:t>(</w:t>
      </w:r>
      <w:r w:rsidRPr="00DD6AFB">
        <w:rPr>
          <w:rFonts w:cs="Times New Roman"/>
          <w:color w:val="000000" w:themeColor="text1"/>
          <w:szCs w:val="24"/>
        </w:rPr>
        <w:t>201</w:t>
      </w:r>
      <w:r w:rsidR="009620DE">
        <w:rPr>
          <w:rFonts w:cs="Times New Roman"/>
          <w:color w:val="000000" w:themeColor="text1"/>
          <w:szCs w:val="24"/>
        </w:rPr>
        <w:t>1)</w:t>
      </w:r>
      <w:r w:rsidR="00916C53">
        <w:rPr>
          <w:rFonts w:cs="Times New Roman"/>
          <w:color w:val="000000" w:themeColor="text1"/>
          <w:szCs w:val="24"/>
        </w:rPr>
        <w:t>,</w:t>
      </w:r>
      <w:r w:rsidR="00D94626">
        <w:rPr>
          <w:rFonts w:cs="Times New Roman"/>
          <w:color w:val="000000" w:themeColor="text1"/>
          <w:szCs w:val="24"/>
        </w:rPr>
        <w:t xml:space="preserve"> </w:t>
      </w:r>
      <w:r w:rsidR="009620DE">
        <w:rPr>
          <w:rFonts w:cs="Times New Roman"/>
          <w:color w:val="000000" w:themeColor="text1"/>
          <w:szCs w:val="24"/>
        </w:rPr>
        <w:t>r</w:t>
      </w:r>
      <w:r w:rsidR="00C47907" w:rsidRPr="00C47907">
        <w:rPr>
          <w:rFonts w:cs="Times New Roman"/>
          <w:szCs w:val="24"/>
        </w:rPr>
        <w:t xml:space="preserve">ecall that the second revenue source of the 3rd party warehouse is to charge rent by the pallet. But because the warehouse typically bills its own </w:t>
      </w:r>
      <w:r w:rsidR="00C47907" w:rsidRPr="00C47907">
        <w:rPr>
          <w:rFonts w:cs="Times New Roman"/>
          <w:szCs w:val="24"/>
        </w:rPr>
        <w:lastRenderedPageBreak/>
        <w:t xml:space="preserve">expenses by the square-foot (for example, rent of the building, climate control, cleaning, and so on), the warehouse </w:t>
      </w:r>
      <w:r>
        <w:rPr>
          <w:rFonts w:cs="Times New Roman"/>
          <w:szCs w:val="24"/>
        </w:rPr>
        <w:t xml:space="preserve">naturally wants many pallet </w:t>
      </w:r>
      <w:r w:rsidR="00C47907" w:rsidRPr="00C47907">
        <w:rPr>
          <w:rFonts w:cs="Times New Roman"/>
          <w:szCs w:val="24"/>
        </w:rPr>
        <w:t>positions per square-foot. It can achieve this in two ways: by taking advantage of vertical space and by using deep lanes.</w:t>
      </w:r>
      <w:r w:rsidR="002629CD" w:rsidRPr="00C47907">
        <w:rPr>
          <w:rFonts w:cs="Times New Roman"/>
          <w:color w:val="000000" w:themeColor="text1"/>
          <w:szCs w:val="24"/>
        </w:rPr>
        <w:t xml:space="preserve"> </w:t>
      </w:r>
      <w:r w:rsidR="0012723F" w:rsidRPr="0012723F">
        <w:rPr>
          <w:rFonts w:cs="Times New Roman"/>
          <w:color w:val="000000" w:themeColor="text1"/>
          <w:szCs w:val="24"/>
        </w:rPr>
        <w:t>By pallet position we mean the floor space required to hold a pallet. This includes</w:t>
      </w:r>
      <w:r w:rsidR="0012723F">
        <w:rPr>
          <w:rFonts w:cs="Times New Roman"/>
          <w:color w:val="000000" w:themeColor="text1"/>
          <w:szCs w:val="24"/>
        </w:rPr>
        <w:t xml:space="preserve"> </w:t>
      </w:r>
      <w:r w:rsidR="0012723F" w:rsidRPr="0012723F">
        <w:rPr>
          <w:rFonts w:cs="Times New Roman"/>
          <w:color w:val="000000" w:themeColor="text1"/>
          <w:szCs w:val="24"/>
        </w:rPr>
        <w:t>not only the footprint of the pallet but also any required gap between one pallet and an</w:t>
      </w:r>
      <w:r w:rsidR="0012723F">
        <w:rPr>
          <w:rFonts w:cs="Times New Roman"/>
          <w:color w:val="000000" w:themeColor="text1"/>
          <w:szCs w:val="24"/>
        </w:rPr>
        <w:t xml:space="preserve"> </w:t>
      </w:r>
      <w:r w:rsidR="009D38B1">
        <w:rPr>
          <w:rFonts w:cs="Times New Roman"/>
          <w:color w:val="000000" w:themeColor="text1"/>
          <w:szCs w:val="24"/>
        </w:rPr>
        <w:t>adjacent one</w:t>
      </w:r>
      <w:r w:rsidR="0012723F">
        <w:rPr>
          <w:rFonts w:cs="Times New Roman"/>
          <w:color w:val="000000" w:themeColor="text1"/>
          <w:szCs w:val="24"/>
        </w:rPr>
        <w:t>.</w:t>
      </w:r>
      <w:r w:rsidR="009D38B1">
        <w:rPr>
          <w:rFonts w:cs="Times New Roman"/>
          <w:color w:val="000000" w:themeColor="text1"/>
          <w:szCs w:val="24"/>
        </w:rPr>
        <w:t xml:space="preserve"> </w:t>
      </w:r>
      <w:r w:rsidR="0012723F" w:rsidRPr="0012723F">
        <w:rPr>
          <w:rFonts w:cs="Times New Roman"/>
          <w:color w:val="000000" w:themeColor="text1"/>
          <w:szCs w:val="24"/>
        </w:rPr>
        <w:t>Let the lanes be k pallet positions deep. Each lane requires</w:t>
      </w:r>
      <w:r w:rsidR="0012723F">
        <w:rPr>
          <w:rFonts w:cs="Times New Roman"/>
          <w:color w:val="000000" w:themeColor="text1"/>
          <w:szCs w:val="24"/>
        </w:rPr>
        <w:t xml:space="preserve"> </w:t>
      </w:r>
      <w:r w:rsidR="0012723F" w:rsidRPr="0012723F">
        <w:rPr>
          <w:rFonts w:cs="Times New Roman"/>
          <w:color w:val="000000" w:themeColor="text1"/>
          <w:szCs w:val="24"/>
        </w:rPr>
        <w:t>aisle space at its head so that pallets can be inserted and removed. Let the aisle space in</w:t>
      </w:r>
      <w:r w:rsidR="0012723F">
        <w:rPr>
          <w:rFonts w:cs="Times New Roman"/>
          <w:color w:val="000000" w:themeColor="text1"/>
          <w:szCs w:val="24"/>
        </w:rPr>
        <w:t xml:space="preserve"> </w:t>
      </w:r>
      <w:r w:rsidR="0012723F" w:rsidRPr="0012723F">
        <w:rPr>
          <w:rFonts w:cs="Times New Roman"/>
          <w:color w:val="000000" w:themeColor="text1"/>
          <w:szCs w:val="24"/>
        </w:rPr>
        <w:t>front of the pallet be of area a, measured in pallet positions. Then the total area charged</w:t>
      </w:r>
      <w:r w:rsidR="0012723F">
        <w:rPr>
          <w:rFonts w:cs="Times New Roman"/>
          <w:color w:val="000000" w:themeColor="text1"/>
          <w:szCs w:val="24"/>
        </w:rPr>
        <w:t xml:space="preserve"> to one lane is k +a/</w:t>
      </w:r>
      <w:r w:rsidR="0012723F" w:rsidRPr="0012723F">
        <w:rPr>
          <w:rFonts w:cs="Times New Roman"/>
          <w:color w:val="000000" w:themeColor="text1"/>
          <w:szCs w:val="24"/>
        </w:rPr>
        <w:t>2 pallet positions. This area is the sum of space devoted to storage</w:t>
      </w:r>
      <w:r w:rsidR="0012723F">
        <w:rPr>
          <w:rFonts w:cs="Times New Roman"/>
          <w:color w:val="000000" w:themeColor="text1"/>
          <w:szCs w:val="24"/>
        </w:rPr>
        <w:t xml:space="preserve"> </w:t>
      </w:r>
      <w:r w:rsidR="0012723F" w:rsidRPr="0012723F">
        <w:rPr>
          <w:rFonts w:cs="Times New Roman"/>
          <w:color w:val="000000" w:themeColor="text1"/>
          <w:szCs w:val="24"/>
        </w:rPr>
        <w:t>(k) and space</w:t>
      </w:r>
      <w:r w:rsidR="0012723F">
        <w:rPr>
          <w:rFonts w:cs="Times New Roman"/>
          <w:color w:val="000000" w:themeColor="text1"/>
          <w:szCs w:val="24"/>
        </w:rPr>
        <w:t xml:space="preserve"> that provides accessibility (a/</w:t>
      </w:r>
      <w:r w:rsidR="0012723F" w:rsidRPr="0012723F">
        <w:rPr>
          <w:rFonts w:cs="Times New Roman"/>
          <w:color w:val="000000" w:themeColor="text1"/>
          <w:szCs w:val="24"/>
        </w:rPr>
        <w:t>2)</w:t>
      </w:r>
      <w:r>
        <w:rPr>
          <w:rFonts w:cs="Times New Roman"/>
          <w:color w:val="000000" w:themeColor="text1"/>
          <w:szCs w:val="24"/>
        </w:rPr>
        <w:t xml:space="preserve"> </w:t>
      </w:r>
      <w:r w:rsidR="009620DE">
        <w:rPr>
          <w:rFonts w:cs="Times New Roman"/>
          <w:color w:val="000000" w:themeColor="text1"/>
          <w:szCs w:val="24"/>
        </w:rPr>
        <w:t>(</w:t>
      </w:r>
      <w:r>
        <w:rPr>
          <w:rFonts w:cs="Times New Roman"/>
          <w:color w:val="000000" w:themeColor="text1"/>
          <w:szCs w:val="24"/>
        </w:rPr>
        <w:t>Hackman and Bartholdi</w:t>
      </w:r>
      <w:r w:rsidR="00EB2330">
        <w:rPr>
          <w:rFonts w:cs="Times New Roman"/>
          <w:color w:val="000000" w:themeColor="text1"/>
          <w:szCs w:val="24"/>
        </w:rPr>
        <w:t>,</w:t>
      </w:r>
      <w:r w:rsidR="00EB2330" w:rsidRPr="00DD6AFB">
        <w:rPr>
          <w:rFonts w:cs="Times New Roman"/>
          <w:color w:val="000000" w:themeColor="text1"/>
          <w:szCs w:val="24"/>
        </w:rPr>
        <w:t xml:space="preserve"> 2011</w:t>
      </w:r>
      <w:r>
        <w:rPr>
          <w:rFonts w:cs="Times New Roman"/>
          <w:color w:val="000000" w:themeColor="text1"/>
          <w:szCs w:val="24"/>
        </w:rPr>
        <w:t>)</w:t>
      </w:r>
      <w:r w:rsidR="0012723F" w:rsidRPr="0012723F">
        <w:rPr>
          <w:rFonts w:cs="Times New Roman"/>
          <w:color w:val="000000" w:themeColor="text1"/>
          <w:szCs w:val="24"/>
        </w:rPr>
        <w:t>.</w:t>
      </w:r>
      <w:r w:rsidR="00EB2330">
        <w:rPr>
          <w:rFonts w:cs="Times New Roman"/>
          <w:color w:val="000000" w:themeColor="text1"/>
          <w:szCs w:val="24"/>
        </w:rPr>
        <w:t xml:space="preserve"> Depending on this cost estimation methods the cost of provided layout is generated as following methods</w:t>
      </w:r>
      <w:r w:rsidR="00B676CE">
        <w:rPr>
          <w:rFonts w:cs="Times New Roman"/>
          <w:color w:val="000000" w:themeColor="text1"/>
          <w:szCs w:val="24"/>
        </w:rPr>
        <w:t xml:space="preserve"> in </w:t>
      </w:r>
      <w:r w:rsidR="00341131" w:rsidRPr="00341131">
        <w:rPr>
          <w:rFonts w:cs="Times New Roman"/>
          <w:color w:val="000000" w:themeColor="text1"/>
          <w:szCs w:val="24"/>
        </w:rPr>
        <w:t>Table 4.10</w:t>
      </w:r>
      <w:r w:rsidR="00EB2330" w:rsidRPr="00341131">
        <w:rPr>
          <w:rFonts w:cs="Times New Roman"/>
          <w:color w:val="000000" w:themeColor="text1"/>
          <w:szCs w:val="24"/>
        </w:rPr>
        <w:t>.</w:t>
      </w:r>
      <w:r w:rsidR="00500E9B" w:rsidRPr="00341131">
        <w:rPr>
          <w:rFonts w:cs="Times New Roman"/>
          <w:color w:val="000000" w:themeColor="text1"/>
          <w:szCs w:val="24"/>
        </w:rPr>
        <w:t xml:space="preserve"> </w:t>
      </w:r>
    </w:p>
    <w:p w:rsidR="00BC7F5E" w:rsidRPr="00712FC6" w:rsidRDefault="00712FC6" w:rsidP="00712FC6">
      <w:pPr>
        <w:pStyle w:val="Caption"/>
        <w:rPr>
          <w:rFonts w:cs="Times New Roman"/>
          <w:b w:val="0"/>
          <w:color w:val="000000" w:themeColor="text1"/>
          <w:sz w:val="24"/>
          <w:szCs w:val="24"/>
        </w:rPr>
      </w:pPr>
      <w:bookmarkStart w:id="237" w:name="_Toc515860109"/>
      <w:bookmarkStart w:id="238" w:name="_Toc517089813"/>
      <w:r w:rsidRPr="00712FC6">
        <w:rPr>
          <w:b w:val="0"/>
          <w:color w:val="000000" w:themeColor="text1"/>
          <w:sz w:val="24"/>
          <w:szCs w:val="24"/>
        </w:rPr>
        <w:t>Table 4.</w:t>
      </w:r>
      <w:r w:rsidR="00993EDA" w:rsidRPr="00712FC6">
        <w:rPr>
          <w:b w:val="0"/>
          <w:color w:val="000000" w:themeColor="text1"/>
          <w:sz w:val="24"/>
          <w:szCs w:val="24"/>
        </w:rPr>
        <w:fldChar w:fldCharType="begin"/>
      </w:r>
      <w:r w:rsidRPr="00712FC6">
        <w:rPr>
          <w:b w:val="0"/>
          <w:color w:val="000000" w:themeColor="text1"/>
          <w:sz w:val="24"/>
          <w:szCs w:val="24"/>
        </w:rPr>
        <w:instrText xml:space="preserve"> SEQ Table_4. \* ARABIC </w:instrText>
      </w:r>
      <w:r w:rsidR="00993EDA" w:rsidRPr="00712FC6">
        <w:rPr>
          <w:b w:val="0"/>
          <w:color w:val="000000" w:themeColor="text1"/>
          <w:sz w:val="24"/>
          <w:szCs w:val="24"/>
        </w:rPr>
        <w:fldChar w:fldCharType="separate"/>
      </w:r>
      <w:r w:rsidR="004F79A2">
        <w:rPr>
          <w:b w:val="0"/>
          <w:noProof/>
          <w:color w:val="000000" w:themeColor="text1"/>
          <w:sz w:val="24"/>
          <w:szCs w:val="24"/>
        </w:rPr>
        <w:t>10</w:t>
      </w:r>
      <w:r w:rsidR="00993EDA" w:rsidRPr="00712FC6">
        <w:rPr>
          <w:b w:val="0"/>
          <w:color w:val="000000" w:themeColor="text1"/>
          <w:sz w:val="24"/>
          <w:szCs w:val="24"/>
        </w:rPr>
        <w:fldChar w:fldCharType="end"/>
      </w:r>
      <w:r w:rsidRPr="00712FC6">
        <w:rPr>
          <w:b w:val="0"/>
          <w:color w:val="000000" w:themeColor="text1"/>
          <w:sz w:val="24"/>
          <w:szCs w:val="24"/>
        </w:rPr>
        <w:t>:</w:t>
      </w:r>
      <w:r>
        <w:rPr>
          <w:b w:val="0"/>
          <w:color w:val="000000" w:themeColor="text1"/>
          <w:sz w:val="24"/>
          <w:szCs w:val="24"/>
        </w:rPr>
        <w:t xml:space="preserve"> </w:t>
      </w:r>
      <w:r w:rsidR="00E54077" w:rsidRPr="00712FC6">
        <w:rPr>
          <w:rFonts w:cs="Times New Roman"/>
          <w:b w:val="0"/>
          <w:color w:val="000000" w:themeColor="text1"/>
          <w:sz w:val="24"/>
          <w:szCs w:val="24"/>
        </w:rPr>
        <w:t>Amount of floor space area paid to pallet footprint</w:t>
      </w:r>
      <w:r w:rsidR="00124232" w:rsidRPr="00712FC6">
        <w:rPr>
          <w:rFonts w:cs="Times New Roman"/>
          <w:b w:val="0"/>
          <w:color w:val="000000" w:themeColor="text1"/>
          <w:sz w:val="24"/>
          <w:szCs w:val="24"/>
        </w:rPr>
        <w:t>, clearance and aisle</w:t>
      </w:r>
      <w:r w:rsidR="003F2162" w:rsidRPr="00712FC6">
        <w:rPr>
          <w:rFonts w:cs="Times New Roman"/>
          <w:b w:val="0"/>
          <w:color w:val="000000" w:themeColor="text1"/>
          <w:sz w:val="24"/>
          <w:szCs w:val="24"/>
        </w:rPr>
        <w:t>s</w:t>
      </w:r>
      <w:bookmarkEnd w:id="237"/>
      <w:bookmarkEnd w:id="238"/>
    </w:p>
    <w:tbl>
      <w:tblPr>
        <w:tblStyle w:val="TableGrid"/>
        <w:tblW w:w="9366" w:type="dxa"/>
        <w:tblInd w:w="108" w:type="dxa"/>
        <w:tblLook w:val="04A0"/>
      </w:tblPr>
      <w:tblGrid>
        <w:gridCol w:w="1531"/>
        <w:gridCol w:w="1442"/>
        <w:gridCol w:w="2521"/>
        <w:gridCol w:w="2430"/>
        <w:gridCol w:w="1442"/>
      </w:tblGrid>
      <w:tr w:rsidR="003F2162" w:rsidRPr="003F2162" w:rsidTr="00C43F27">
        <w:trPr>
          <w:trHeight w:val="1383"/>
        </w:trPr>
        <w:tc>
          <w:tcPr>
            <w:tcW w:w="1531" w:type="dxa"/>
            <w:tcBorders>
              <w:bottom w:val="single" w:sz="4" w:space="0" w:color="auto"/>
            </w:tcBorders>
            <w:hideMark/>
          </w:tcPr>
          <w:p w:rsidR="00BF6F08" w:rsidRPr="00D42117" w:rsidRDefault="00BF6F08" w:rsidP="003F2162">
            <w:pPr>
              <w:jc w:val="center"/>
              <w:rPr>
                <w:rFonts w:eastAsia="Times New Roman" w:cs="Times New Roman"/>
                <w:color w:val="000000"/>
                <w:sz w:val="24"/>
                <w:szCs w:val="24"/>
              </w:rPr>
            </w:pPr>
          </w:p>
          <w:p w:rsidR="00BF6F08" w:rsidRPr="00D42117" w:rsidRDefault="00BF6F08" w:rsidP="003F2162">
            <w:pPr>
              <w:jc w:val="center"/>
              <w:rPr>
                <w:rFonts w:eastAsia="Times New Roman" w:cs="Times New Roman"/>
                <w:color w:val="000000"/>
                <w:sz w:val="24"/>
                <w:szCs w:val="24"/>
              </w:rPr>
            </w:pPr>
          </w:p>
          <w:p w:rsidR="003F2162" w:rsidRPr="00D42117" w:rsidRDefault="003F2162" w:rsidP="003F2162">
            <w:pPr>
              <w:jc w:val="center"/>
              <w:rPr>
                <w:rFonts w:eastAsia="Times New Roman" w:cs="Times New Roman"/>
                <w:color w:val="000000"/>
                <w:sz w:val="24"/>
                <w:szCs w:val="24"/>
              </w:rPr>
            </w:pPr>
            <w:r w:rsidRPr="00D42117">
              <w:rPr>
                <w:rFonts w:eastAsia="Times New Roman" w:cs="Times New Roman"/>
                <w:color w:val="000000"/>
                <w:sz w:val="24"/>
                <w:szCs w:val="24"/>
              </w:rPr>
              <w:t>Layouts</w:t>
            </w:r>
          </w:p>
        </w:tc>
        <w:tc>
          <w:tcPr>
            <w:tcW w:w="1442" w:type="dxa"/>
            <w:tcBorders>
              <w:bottom w:val="single" w:sz="4" w:space="0" w:color="auto"/>
            </w:tcBorders>
            <w:hideMark/>
          </w:tcPr>
          <w:p w:rsidR="00BF6F08" w:rsidRPr="00D42117" w:rsidRDefault="00BF6F08" w:rsidP="003F2162">
            <w:pPr>
              <w:jc w:val="center"/>
              <w:rPr>
                <w:rFonts w:eastAsia="Times New Roman" w:cs="Times New Roman"/>
                <w:color w:val="000000"/>
                <w:sz w:val="24"/>
                <w:szCs w:val="24"/>
              </w:rPr>
            </w:pPr>
          </w:p>
          <w:p w:rsidR="00BF6F08" w:rsidRPr="00D42117" w:rsidRDefault="00BF6F08" w:rsidP="00BF6F08">
            <w:pPr>
              <w:rPr>
                <w:rFonts w:eastAsia="Times New Roman" w:cs="Times New Roman"/>
                <w:color w:val="000000"/>
                <w:sz w:val="24"/>
                <w:szCs w:val="24"/>
              </w:rPr>
            </w:pPr>
          </w:p>
          <w:p w:rsidR="003F2162" w:rsidRPr="00D42117" w:rsidRDefault="003F2162" w:rsidP="00BF6F08">
            <w:pPr>
              <w:jc w:val="center"/>
              <w:rPr>
                <w:rFonts w:eastAsia="Times New Roman" w:cs="Times New Roman"/>
                <w:color w:val="000000"/>
                <w:sz w:val="24"/>
                <w:szCs w:val="24"/>
              </w:rPr>
            </w:pPr>
            <w:r w:rsidRPr="00D42117">
              <w:rPr>
                <w:rFonts w:eastAsia="Times New Roman" w:cs="Times New Roman"/>
                <w:color w:val="000000"/>
                <w:sz w:val="24"/>
                <w:szCs w:val="24"/>
              </w:rPr>
              <w:t>Total number pallets</w:t>
            </w:r>
          </w:p>
        </w:tc>
        <w:tc>
          <w:tcPr>
            <w:tcW w:w="2521" w:type="dxa"/>
            <w:tcBorders>
              <w:bottom w:val="single" w:sz="4" w:space="0" w:color="auto"/>
            </w:tcBorders>
            <w:hideMark/>
          </w:tcPr>
          <w:p w:rsidR="00BF6F08" w:rsidRPr="00D42117" w:rsidRDefault="00BF6F08" w:rsidP="003F2162">
            <w:pPr>
              <w:jc w:val="center"/>
              <w:rPr>
                <w:rFonts w:eastAsia="Times New Roman" w:cs="Times New Roman"/>
                <w:color w:val="000000"/>
                <w:sz w:val="24"/>
                <w:szCs w:val="24"/>
              </w:rPr>
            </w:pPr>
          </w:p>
          <w:p w:rsidR="003F2162" w:rsidRPr="00D42117" w:rsidRDefault="003F2162" w:rsidP="003F2162">
            <w:pPr>
              <w:jc w:val="center"/>
              <w:rPr>
                <w:rFonts w:eastAsia="Times New Roman" w:cs="Times New Roman"/>
                <w:color w:val="000000"/>
                <w:sz w:val="24"/>
                <w:szCs w:val="24"/>
              </w:rPr>
            </w:pPr>
            <w:r w:rsidRPr="00D42117">
              <w:rPr>
                <w:rFonts w:eastAsia="Times New Roman" w:cs="Times New Roman"/>
                <w:color w:val="000000"/>
                <w:sz w:val="24"/>
                <w:szCs w:val="24"/>
              </w:rPr>
              <w:t>Land covered by pallets ,any gaps and aisles110.60m x 26.70m</w:t>
            </w:r>
          </w:p>
        </w:tc>
        <w:tc>
          <w:tcPr>
            <w:tcW w:w="2430" w:type="dxa"/>
            <w:tcBorders>
              <w:bottom w:val="single" w:sz="4" w:space="0" w:color="auto"/>
            </w:tcBorders>
            <w:hideMark/>
          </w:tcPr>
          <w:p w:rsidR="003F2162" w:rsidRPr="00D42117" w:rsidRDefault="003F2162" w:rsidP="00BF6F08">
            <w:pPr>
              <w:jc w:val="center"/>
              <w:rPr>
                <w:rFonts w:eastAsia="Times New Roman" w:cs="Times New Roman"/>
                <w:color w:val="000000"/>
                <w:sz w:val="24"/>
                <w:szCs w:val="24"/>
              </w:rPr>
            </w:pPr>
            <w:r w:rsidRPr="00D42117">
              <w:rPr>
                <w:rFonts w:eastAsia="Times New Roman" w:cs="Times New Roman"/>
                <w:color w:val="000000"/>
                <w:sz w:val="24"/>
                <w:szCs w:val="24"/>
              </w:rPr>
              <w:t xml:space="preserve">Land </w:t>
            </w:r>
            <w:r w:rsidR="00AC4FEC" w:rsidRPr="00D42117">
              <w:rPr>
                <w:rFonts w:eastAsia="Times New Roman" w:cs="Times New Roman"/>
                <w:color w:val="000000"/>
                <w:sz w:val="24"/>
                <w:szCs w:val="24"/>
              </w:rPr>
              <w:t>area</w:t>
            </w:r>
            <w:r w:rsidRPr="00D42117">
              <w:rPr>
                <w:rFonts w:eastAsia="Times New Roman" w:cs="Times New Roman"/>
                <w:color w:val="000000"/>
                <w:sz w:val="24"/>
                <w:szCs w:val="24"/>
              </w:rPr>
              <w:t xml:space="preserve"> paid to floor space of pallets store</w:t>
            </w:r>
          </w:p>
          <w:p w:rsidR="003F2162" w:rsidRPr="00D42117" w:rsidRDefault="003F2162" w:rsidP="00BF6F08">
            <w:pPr>
              <w:jc w:val="center"/>
              <w:rPr>
                <w:rFonts w:eastAsia="Times New Roman" w:cs="Times New Roman"/>
                <w:color w:val="000000"/>
                <w:sz w:val="24"/>
                <w:szCs w:val="24"/>
              </w:rPr>
            </w:pPr>
            <w:r w:rsidRPr="00D42117">
              <w:rPr>
                <w:rFonts w:eastAsia="Times New Roman" w:cs="Times New Roman"/>
                <w:color w:val="000000"/>
                <w:sz w:val="24"/>
                <w:szCs w:val="24"/>
              </w:rPr>
              <w:t>No. of pallets x area of pallet</w:t>
            </w:r>
            <w:r w:rsidR="00674DDC" w:rsidRPr="00D42117">
              <w:rPr>
                <w:rFonts w:eastAsia="Times New Roman" w:cs="Times New Roman"/>
                <w:color w:val="000000"/>
                <w:sz w:val="24"/>
                <w:szCs w:val="24"/>
              </w:rPr>
              <w:t xml:space="preserve"> </w:t>
            </w:r>
            <w:r w:rsidR="00BF6F08" w:rsidRPr="00D42117">
              <w:rPr>
                <w:rFonts w:eastAsia="Times New Roman" w:cs="Times New Roman"/>
                <w:color w:val="000000"/>
                <w:sz w:val="24"/>
                <w:szCs w:val="24"/>
              </w:rPr>
              <w:t>(1.2m</w:t>
            </w:r>
            <w:r w:rsidR="00BF6F08" w:rsidRPr="00D42117">
              <w:rPr>
                <w:rFonts w:eastAsia="Times New Roman" w:cs="Times New Roman"/>
                <w:color w:val="000000"/>
                <w:sz w:val="24"/>
                <w:szCs w:val="24"/>
                <w:vertAlign w:val="superscript"/>
              </w:rPr>
              <w:t>2</w:t>
            </w:r>
            <w:r w:rsidR="00BF6F08" w:rsidRPr="00D42117">
              <w:rPr>
                <w:rFonts w:eastAsia="Times New Roman" w:cs="Times New Roman"/>
                <w:color w:val="000000"/>
                <w:sz w:val="24"/>
                <w:szCs w:val="24"/>
              </w:rPr>
              <w:t>)</w:t>
            </w:r>
          </w:p>
        </w:tc>
        <w:tc>
          <w:tcPr>
            <w:tcW w:w="1442" w:type="dxa"/>
            <w:tcBorders>
              <w:bottom w:val="single" w:sz="4" w:space="0" w:color="auto"/>
            </w:tcBorders>
            <w:hideMark/>
          </w:tcPr>
          <w:p w:rsidR="003F2162" w:rsidRPr="00D42117" w:rsidRDefault="00B1412E" w:rsidP="00BF6F08">
            <w:pPr>
              <w:jc w:val="center"/>
              <w:rPr>
                <w:rFonts w:eastAsia="Times New Roman" w:cs="Times New Roman"/>
                <w:color w:val="000000"/>
                <w:sz w:val="24"/>
                <w:szCs w:val="24"/>
              </w:rPr>
            </w:pPr>
            <w:r w:rsidRPr="00D42117">
              <w:rPr>
                <w:rFonts w:eastAsia="Times New Roman" w:cs="Times New Roman"/>
                <w:color w:val="000000"/>
                <w:sz w:val="24"/>
                <w:szCs w:val="24"/>
              </w:rPr>
              <w:t>Area paid for clearance and A</w:t>
            </w:r>
            <w:r w:rsidR="003F2162" w:rsidRPr="00D42117">
              <w:rPr>
                <w:rFonts w:eastAsia="Times New Roman" w:cs="Times New Roman"/>
                <w:color w:val="000000"/>
                <w:sz w:val="24"/>
                <w:szCs w:val="24"/>
              </w:rPr>
              <w:t>isle</w:t>
            </w:r>
            <w:r w:rsidR="00674DDC" w:rsidRPr="00D42117">
              <w:rPr>
                <w:rFonts w:eastAsia="Times New Roman" w:cs="Times New Roman"/>
                <w:color w:val="000000"/>
                <w:sz w:val="24"/>
                <w:szCs w:val="24"/>
              </w:rPr>
              <w:t xml:space="preserve"> </w:t>
            </w:r>
            <w:r w:rsidR="003F2162" w:rsidRPr="00D42117">
              <w:rPr>
                <w:rFonts w:eastAsia="Times New Roman" w:cs="Times New Roman"/>
                <w:color w:val="000000"/>
                <w:sz w:val="24"/>
                <w:szCs w:val="24"/>
              </w:rPr>
              <w:t>(m</w:t>
            </w:r>
            <w:r w:rsidR="003F2162" w:rsidRPr="00D42117">
              <w:rPr>
                <w:rFonts w:eastAsia="Times New Roman" w:cs="Times New Roman"/>
                <w:color w:val="000000"/>
                <w:sz w:val="24"/>
                <w:szCs w:val="24"/>
                <w:vertAlign w:val="superscript"/>
              </w:rPr>
              <w:t>2</w:t>
            </w:r>
            <w:r w:rsidR="003F2162" w:rsidRPr="00D42117">
              <w:rPr>
                <w:rFonts w:eastAsia="Times New Roman" w:cs="Times New Roman"/>
                <w:color w:val="000000"/>
                <w:sz w:val="24"/>
                <w:szCs w:val="24"/>
              </w:rPr>
              <w:t>)</w:t>
            </w:r>
          </w:p>
        </w:tc>
      </w:tr>
      <w:tr w:rsidR="003F2162" w:rsidRPr="003F2162" w:rsidTr="00C43F27">
        <w:trPr>
          <w:trHeight w:val="1049"/>
        </w:trPr>
        <w:tc>
          <w:tcPr>
            <w:tcW w:w="1531" w:type="dxa"/>
            <w:hideMark/>
          </w:tcPr>
          <w:p w:rsidR="003F2162" w:rsidRPr="00D42117" w:rsidRDefault="003F2162" w:rsidP="003F2162">
            <w:pPr>
              <w:jc w:val="both"/>
              <w:rPr>
                <w:rFonts w:eastAsia="Times New Roman" w:cs="Times New Roman"/>
                <w:color w:val="000000"/>
                <w:sz w:val="24"/>
                <w:szCs w:val="24"/>
              </w:rPr>
            </w:pPr>
            <w:r w:rsidRPr="00D42117">
              <w:rPr>
                <w:rFonts w:eastAsia="Times New Roman" w:cs="Times New Roman"/>
                <w:color w:val="000000"/>
                <w:sz w:val="24"/>
                <w:szCs w:val="24"/>
              </w:rPr>
              <w:t>Alternative layout 1</w:t>
            </w:r>
          </w:p>
        </w:tc>
        <w:tc>
          <w:tcPr>
            <w:tcW w:w="1442" w:type="dxa"/>
            <w:hideMark/>
          </w:tcPr>
          <w:p w:rsidR="00C43F27" w:rsidRPr="00D42117" w:rsidRDefault="00C43F27" w:rsidP="00C43F27">
            <w:pPr>
              <w:jc w:val="center"/>
              <w:rPr>
                <w:rFonts w:eastAsia="Times New Roman" w:cs="Times New Roman"/>
                <w:color w:val="000000"/>
                <w:sz w:val="24"/>
                <w:szCs w:val="24"/>
              </w:rPr>
            </w:pPr>
          </w:p>
          <w:p w:rsidR="003F2162" w:rsidRPr="00D42117" w:rsidRDefault="003F2162" w:rsidP="00C43F27">
            <w:pPr>
              <w:jc w:val="center"/>
              <w:rPr>
                <w:rFonts w:eastAsia="Times New Roman" w:cs="Times New Roman"/>
                <w:color w:val="000000"/>
                <w:sz w:val="24"/>
                <w:szCs w:val="24"/>
              </w:rPr>
            </w:pPr>
            <w:r w:rsidRPr="00D42117">
              <w:rPr>
                <w:rFonts w:eastAsia="Times New Roman" w:cs="Times New Roman"/>
                <w:color w:val="000000"/>
                <w:sz w:val="24"/>
                <w:szCs w:val="24"/>
              </w:rPr>
              <w:t>844 pallets</w:t>
            </w:r>
          </w:p>
        </w:tc>
        <w:tc>
          <w:tcPr>
            <w:tcW w:w="2521" w:type="dxa"/>
            <w:hideMark/>
          </w:tcPr>
          <w:p w:rsidR="00C43F27" w:rsidRPr="00D42117" w:rsidRDefault="00C43F27" w:rsidP="00C43F27">
            <w:pPr>
              <w:jc w:val="center"/>
              <w:rPr>
                <w:rFonts w:eastAsia="Times New Roman" w:cs="Times New Roman"/>
                <w:color w:val="000000" w:themeColor="text1"/>
                <w:sz w:val="24"/>
                <w:szCs w:val="24"/>
              </w:rPr>
            </w:pPr>
          </w:p>
          <w:p w:rsidR="003F2162" w:rsidRPr="00D42117" w:rsidRDefault="003F2162" w:rsidP="00C43F27">
            <w:pPr>
              <w:jc w:val="center"/>
              <w:rPr>
                <w:rFonts w:eastAsia="Times New Roman" w:cs="Times New Roman"/>
                <w:color w:val="000000"/>
                <w:sz w:val="24"/>
                <w:szCs w:val="24"/>
              </w:rPr>
            </w:pPr>
            <w:r w:rsidRPr="00D42117">
              <w:rPr>
                <w:rFonts w:eastAsia="Times New Roman" w:cs="Times New Roman"/>
                <w:color w:val="000000" w:themeColor="text1"/>
                <w:sz w:val="24"/>
                <w:szCs w:val="24"/>
              </w:rPr>
              <w:t>2953.02m</w:t>
            </w:r>
            <w:r w:rsidRPr="00D42117">
              <w:rPr>
                <w:rFonts w:eastAsia="Times New Roman" w:cs="Times New Roman"/>
                <w:color w:val="000000"/>
                <w:sz w:val="24"/>
                <w:szCs w:val="24"/>
                <w:vertAlign w:val="superscript"/>
              </w:rPr>
              <w:t>2</w:t>
            </w:r>
          </w:p>
        </w:tc>
        <w:tc>
          <w:tcPr>
            <w:tcW w:w="2430" w:type="dxa"/>
            <w:hideMark/>
          </w:tcPr>
          <w:p w:rsidR="00C43F27" w:rsidRPr="00D42117" w:rsidRDefault="00C43F27" w:rsidP="00C43F27">
            <w:pPr>
              <w:jc w:val="center"/>
              <w:rPr>
                <w:rFonts w:eastAsia="Times New Roman" w:cs="Times New Roman"/>
                <w:color w:val="000000"/>
                <w:sz w:val="24"/>
                <w:szCs w:val="24"/>
              </w:rPr>
            </w:pPr>
          </w:p>
          <w:p w:rsidR="003F2162" w:rsidRPr="00D42117" w:rsidRDefault="003F2162" w:rsidP="00C43F27">
            <w:pPr>
              <w:jc w:val="center"/>
              <w:rPr>
                <w:rFonts w:eastAsia="Times New Roman" w:cs="Times New Roman"/>
                <w:color w:val="000000"/>
                <w:sz w:val="24"/>
                <w:szCs w:val="24"/>
              </w:rPr>
            </w:pPr>
            <w:r w:rsidRPr="00D42117">
              <w:rPr>
                <w:rFonts w:eastAsia="Times New Roman" w:cs="Times New Roman"/>
                <w:color w:val="000000"/>
                <w:sz w:val="24"/>
                <w:szCs w:val="24"/>
              </w:rPr>
              <w:t>1012.8 m</w:t>
            </w:r>
            <w:r w:rsidRPr="00D42117">
              <w:rPr>
                <w:rFonts w:eastAsia="Times New Roman" w:cs="Times New Roman"/>
                <w:color w:val="000000"/>
                <w:sz w:val="24"/>
                <w:szCs w:val="24"/>
                <w:vertAlign w:val="superscript"/>
              </w:rPr>
              <w:t>2</w:t>
            </w:r>
          </w:p>
        </w:tc>
        <w:tc>
          <w:tcPr>
            <w:tcW w:w="1442" w:type="dxa"/>
            <w:hideMark/>
          </w:tcPr>
          <w:p w:rsidR="00C43F27" w:rsidRPr="00D42117" w:rsidRDefault="00C43F27" w:rsidP="00C43F27">
            <w:pPr>
              <w:jc w:val="center"/>
              <w:rPr>
                <w:rFonts w:eastAsia="Times New Roman" w:cs="Times New Roman"/>
                <w:color w:val="000000"/>
                <w:sz w:val="24"/>
                <w:szCs w:val="24"/>
              </w:rPr>
            </w:pPr>
          </w:p>
          <w:p w:rsidR="003F2162" w:rsidRPr="00D42117" w:rsidRDefault="003F2162" w:rsidP="00C43F27">
            <w:pPr>
              <w:jc w:val="center"/>
              <w:rPr>
                <w:rFonts w:eastAsia="Times New Roman" w:cs="Times New Roman"/>
                <w:color w:val="000000"/>
                <w:sz w:val="24"/>
                <w:szCs w:val="24"/>
              </w:rPr>
            </w:pPr>
            <w:r w:rsidRPr="00D42117">
              <w:rPr>
                <w:rFonts w:eastAsia="Times New Roman" w:cs="Times New Roman"/>
                <w:color w:val="000000"/>
                <w:sz w:val="24"/>
                <w:szCs w:val="24"/>
              </w:rPr>
              <w:t>1940.22</w:t>
            </w:r>
          </w:p>
        </w:tc>
      </w:tr>
      <w:tr w:rsidR="003F2162" w:rsidRPr="003F2162" w:rsidTr="00C43F27">
        <w:trPr>
          <w:trHeight w:val="1049"/>
        </w:trPr>
        <w:tc>
          <w:tcPr>
            <w:tcW w:w="1531" w:type="dxa"/>
            <w:hideMark/>
          </w:tcPr>
          <w:p w:rsidR="003F2162" w:rsidRPr="00D42117" w:rsidRDefault="003F2162" w:rsidP="003F2162">
            <w:pPr>
              <w:jc w:val="both"/>
              <w:rPr>
                <w:rFonts w:eastAsia="Times New Roman" w:cs="Times New Roman"/>
                <w:color w:val="000000"/>
                <w:sz w:val="24"/>
                <w:szCs w:val="24"/>
              </w:rPr>
            </w:pPr>
            <w:r w:rsidRPr="00D42117">
              <w:rPr>
                <w:rFonts w:eastAsia="Times New Roman" w:cs="Times New Roman"/>
                <w:color w:val="000000"/>
                <w:sz w:val="24"/>
                <w:szCs w:val="24"/>
              </w:rPr>
              <w:t>Alternative layout 2</w:t>
            </w:r>
          </w:p>
        </w:tc>
        <w:tc>
          <w:tcPr>
            <w:tcW w:w="1442" w:type="dxa"/>
            <w:hideMark/>
          </w:tcPr>
          <w:p w:rsidR="003F2162" w:rsidRPr="00D42117" w:rsidRDefault="003F2162" w:rsidP="00C43F27">
            <w:pPr>
              <w:jc w:val="center"/>
              <w:rPr>
                <w:rFonts w:eastAsia="Times New Roman" w:cs="Times New Roman"/>
                <w:color w:val="000000"/>
                <w:sz w:val="24"/>
                <w:szCs w:val="24"/>
              </w:rPr>
            </w:pPr>
            <w:r w:rsidRPr="00D42117">
              <w:rPr>
                <w:rFonts w:eastAsia="Times New Roman" w:cs="Times New Roman"/>
                <w:color w:val="000000" w:themeColor="text1"/>
                <w:sz w:val="24"/>
                <w:szCs w:val="24"/>
              </w:rPr>
              <w:t>1128 pallets</w:t>
            </w:r>
          </w:p>
        </w:tc>
        <w:tc>
          <w:tcPr>
            <w:tcW w:w="2521" w:type="dxa"/>
            <w:hideMark/>
          </w:tcPr>
          <w:p w:rsidR="00C43F27" w:rsidRPr="00D42117" w:rsidRDefault="00C43F27" w:rsidP="00C43F27">
            <w:pPr>
              <w:jc w:val="center"/>
              <w:rPr>
                <w:rFonts w:eastAsia="Times New Roman" w:cs="Times New Roman"/>
                <w:color w:val="000000" w:themeColor="text1"/>
                <w:sz w:val="24"/>
                <w:szCs w:val="24"/>
              </w:rPr>
            </w:pPr>
          </w:p>
          <w:p w:rsidR="003F2162" w:rsidRPr="00D42117" w:rsidRDefault="003F2162" w:rsidP="00C43F27">
            <w:pPr>
              <w:jc w:val="center"/>
              <w:rPr>
                <w:rFonts w:eastAsia="Times New Roman" w:cs="Times New Roman"/>
                <w:color w:val="000000"/>
                <w:sz w:val="24"/>
                <w:szCs w:val="24"/>
              </w:rPr>
            </w:pPr>
            <w:r w:rsidRPr="00D42117">
              <w:rPr>
                <w:rFonts w:eastAsia="Times New Roman" w:cs="Times New Roman"/>
                <w:color w:val="000000" w:themeColor="text1"/>
                <w:sz w:val="24"/>
                <w:szCs w:val="24"/>
              </w:rPr>
              <w:t>2953.02m</w:t>
            </w:r>
            <w:r w:rsidRPr="00D42117">
              <w:rPr>
                <w:rFonts w:eastAsia="Times New Roman" w:cs="Times New Roman"/>
                <w:color w:val="000000"/>
                <w:sz w:val="24"/>
                <w:szCs w:val="24"/>
                <w:vertAlign w:val="superscript"/>
              </w:rPr>
              <w:t>2</w:t>
            </w:r>
          </w:p>
        </w:tc>
        <w:tc>
          <w:tcPr>
            <w:tcW w:w="2430" w:type="dxa"/>
            <w:hideMark/>
          </w:tcPr>
          <w:p w:rsidR="00C43F27" w:rsidRPr="00D42117" w:rsidRDefault="00C43F27" w:rsidP="00C43F27">
            <w:pPr>
              <w:jc w:val="center"/>
              <w:rPr>
                <w:rFonts w:eastAsia="Times New Roman" w:cs="Times New Roman"/>
                <w:color w:val="000000" w:themeColor="text1"/>
                <w:sz w:val="24"/>
                <w:szCs w:val="24"/>
              </w:rPr>
            </w:pPr>
          </w:p>
          <w:p w:rsidR="003F2162" w:rsidRPr="00D42117" w:rsidRDefault="003F2162" w:rsidP="00C43F27">
            <w:pPr>
              <w:jc w:val="center"/>
              <w:rPr>
                <w:rFonts w:eastAsia="Times New Roman" w:cs="Times New Roman"/>
                <w:color w:val="000000"/>
                <w:sz w:val="24"/>
                <w:szCs w:val="24"/>
              </w:rPr>
            </w:pPr>
            <w:r w:rsidRPr="00D42117">
              <w:rPr>
                <w:rFonts w:eastAsia="Times New Roman" w:cs="Times New Roman"/>
                <w:color w:val="000000" w:themeColor="text1"/>
                <w:sz w:val="24"/>
                <w:szCs w:val="24"/>
              </w:rPr>
              <w:t>1353.6m</w:t>
            </w:r>
            <w:r w:rsidRPr="00D42117">
              <w:rPr>
                <w:rFonts w:eastAsia="Times New Roman" w:cs="Times New Roman"/>
                <w:color w:val="000000"/>
                <w:sz w:val="24"/>
                <w:szCs w:val="24"/>
                <w:vertAlign w:val="superscript"/>
              </w:rPr>
              <w:t>2</w:t>
            </w:r>
          </w:p>
        </w:tc>
        <w:tc>
          <w:tcPr>
            <w:tcW w:w="1442" w:type="dxa"/>
            <w:hideMark/>
          </w:tcPr>
          <w:p w:rsidR="00C43F27" w:rsidRPr="00D42117" w:rsidRDefault="00C43F27" w:rsidP="00C43F27">
            <w:pPr>
              <w:jc w:val="center"/>
              <w:rPr>
                <w:rFonts w:eastAsia="Times New Roman" w:cs="Times New Roman"/>
                <w:color w:val="000000"/>
                <w:sz w:val="24"/>
                <w:szCs w:val="24"/>
              </w:rPr>
            </w:pPr>
          </w:p>
          <w:p w:rsidR="003F2162" w:rsidRPr="00D42117" w:rsidRDefault="003F2162" w:rsidP="00C43F27">
            <w:pPr>
              <w:jc w:val="center"/>
              <w:rPr>
                <w:rFonts w:eastAsia="Times New Roman" w:cs="Times New Roman"/>
                <w:color w:val="000000"/>
                <w:sz w:val="24"/>
                <w:szCs w:val="24"/>
              </w:rPr>
            </w:pPr>
            <w:r w:rsidRPr="00D42117">
              <w:rPr>
                <w:rFonts w:eastAsia="Times New Roman" w:cs="Times New Roman"/>
                <w:color w:val="000000"/>
                <w:sz w:val="24"/>
                <w:szCs w:val="24"/>
              </w:rPr>
              <w:t>1599.42</w:t>
            </w:r>
          </w:p>
        </w:tc>
      </w:tr>
      <w:tr w:rsidR="003F2162" w:rsidRPr="003F2162" w:rsidTr="00C43F27">
        <w:trPr>
          <w:trHeight w:val="1049"/>
        </w:trPr>
        <w:tc>
          <w:tcPr>
            <w:tcW w:w="1531" w:type="dxa"/>
            <w:hideMark/>
          </w:tcPr>
          <w:p w:rsidR="003F2162" w:rsidRPr="00D42117" w:rsidRDefault="003F2162" w:rsidP="003F2162">
            <w:pPr>
              <w:jc w:val="both"/>
              <w:rPr>
                <w:rFonts w:eastAsia="Times New Roman" w:cs="Times New Roman"/>
                <w:color w:val="000000"/>
                <w:sz w:val="24"/>
                <w:szCs w:val="24"/>
              </w:rPr>
            </w:pPr>
            <w:r w:rsidRPr="00D42117">
              <w:rPr>
                <w:rFonts w:eastAsia="Times New Roman" w:cs="Times New Roman"/>
                <w:color w:val="000000"/>
                <w:sz w:val="24"/>
                <w:szCs w:val="24"/>
              </w:rPr>
              <w:t>Alternative layout 3</w:t>
            </w:r>
          </w:p>
        </w:tc>
        <w:tc>
          <w:tcPr>
            <w:tcW w:w="1442" w:type="dxa"/>
            <w:hideMark/>
          </w:tcPr>
          <w:p w:rsidR="00C43F27" w:rsidRPr="00D42117" w:rsidRDefault="00C43F27" w:rsidP="00C43F27">
            <w:pPr>
              <w:jc w:val="center"/>
              <w:rPr>
                <w:rFonts w:eastAsia="Times New Roman" w:cs="Times New Roman"/>
                <w:color w:val="000000" w:themeColor="text1"/>
                <w:sz w:val="24"/>
                <w:szCs w:val="24"/>
              </w:rPr>
            </w:pPr>
          </w:p>
          <w:p w:rsidR="003F2162" w:rsidRPr="00D42117" w:rsidRDefault="003F2162" w:rsidP="00C43F27">
            <w:pPr>
              <w:jc w:val="center"/>
              <w:rPr>
                <w:rFonts w:eastAsia="Times New Roman" w:cs="Times New Roman"/>
                <w:color w:val="000000"/>
                <w:sz w:val="24"/>
                <w:szCs w:val="24"/>
              </w:rPr>
            </w:pPr>
            <w:r w:rsidRPr="00D42117">
              <w:rPr>
                <w:rFonts w:eastAsia="Times New Roman" w:cs="Times New Roman"/>
                <w:color w:val="000000" w:themeColor="text1"/>
                <w:sz w:val="24"/>
                <w:szCs w:val="24"/>
              </w:rPr>
              <w:t>834 pallets</w:t>
            </w:r>
          </w:p>
        </w:tc>
        <w:tc>
          <w:tcPr>
            <w:tcW w:w="2521" w:type="dxa"/>
            <w:hideMark/>
          </w:tcPr>
          <w:p w:rsidR="00C43F27" w:rsidRPr="00D42117" w:rsidRDefault="00C43F27" w:rsidP="00C43F27">
            <w:pPr>
              <w:jc w:val="center"/>
              <w:rPr>
                <w:rFonts w:eastAsia="Times New Roman" w:cs="Times New Roman"/>
                <w:color w:val="000000" w:themeColor="text1"/>
                <w:sz w:val="24"/>
                <w:szCs w:val="24"/>
              </w:rPr>
            </w:pPr>
          </w:p>
          <w:p w:rsidR="003F2162" w:rsidRPr="00D42117" w:rsidRDefault="003F2162" w:rsidP="00C43F27">
            <w:pPr>
              <w:jc w:val="center"/>
              <w:rPr>
                <w:rFonts w:eastAsia="Times New Roman" w:cs="Times New Roman"/>
                <w:color w:val="000000"/>
                <w:sz w:val="24"/>
                <w:szCs w:val="24"/>
              </w:rPr>
            </w:pPr>
            <w:r w:rsidRPr="00D42117">
              <w:rPr>
                <w:rFonts w:eastAsia="Times New Roman" w:cs="Times New Roman"/>
                <w:color w:val="000000" w:themeColor="text1"/>
                <w:sz w:val="24"/>
                <w:szCs w:val="24"/>
              </w:rPr>
              <w:t>2953.02m</w:t>
            </w:r>
            <w:r w:rsidRPr="00D42117">
              <w:rPr>
                <w:rFonts w:eastAsia="Times New Roman" w:cs="Times New Roman"/>
                <w:color w:val="000000"/>
                <w:sz w:val="24"/>
                <w:szCs w:val="24"/>
                <w:vertAlign w:val="superscript"/>
              </w:rPr>
              <w:t>2</w:t>
            </w:r>
          </w:p>
        </w:tc>
        <w:tc>
          <w:tcPr>
            <w:tcW w:w="2430" w:type="dxa"/>
            <w:hideMark/>
          </w:tcPr>
          <w:p w:rsidR="00C43F27" w:rsidRPr="00D42117" w:rsidRDefault="00C43F27" w:rsidP="00C43F27">
            <w:pPr>
              <w:jc w:val="center"/>
              <w:rPr>
                <w:rFonts w:eastAsia="Times New Roman" w:cs="Times New Roman"/>
                <w:color w:val="000000" w:themeColor="text1"/>
                <w:sz w:val="24"/>
                <w:szCs w:val="24"/>
              </w:rPr>
            </w:pPr>
          </w:p>
          <w:p w:rsidR="003F2162" w:rsidRPr="00D42117" w:rsidRDefault="003F2162" w:rsidP="00C43F27">
            <w:pPr>
              <w:jc w:val="center"/>
              <w:rPr>
                <w:rFonts w:eastAsia="Times New Roman" w:cs="Times New Roman"/>
                <w:color w:val="000000"/>
                <w:sz w:val="24"/>
                <w:szCs w:val="24"/>
              </w:rPr>
            </w:pPr>
            <w:r w:rsidRPr="00D42117">
              <w:rPr>
                <w:rFonts w:eastAsia="Times New Roman" w:cs="Times New Roman"/>
                <w:color w:val="000000" w:themeColor="text1"/>
                <w:sz w:val="24"/>
                <w:szCs w:val="24"/>
              </w:rPr>
              <w:t>1000.8m</w:t>
            </w:r>
            <w:r w:rsidRPr="00D42117">
              <w:rPr>
                <w:rFonts w:eastAsia="Times New Roman" w:cs="Times New Roman"/>
                <w:color w:val="000000"/>
                <w:sz w:val="24"/>
                <w:szCs w:val="24"/>
                <w:vertAlign w:val="superscript"/>
              </w:rPr>
              <w:t>2</w:t>
            </w:r>
          </w:p>
        </w:tc>
        <w:tc>
          <w:tcPr>
            <w:tcW w:w="1442" w:type="dxa"/>
            <w:hideMark/>
          </w:tcPr>
          <w:p w:rsidR="00C43F27" w:rsidRPr="00D42117" w:rsidRDefault="00C43F27" w:rsidP="00C43F27">
            <w:pPr>
              <w:jc w:val="center"/>
              <w:rPr>
                <w:rFonts w:eastAsia="Times New Roman" w:cs="Times New Roman"/>
                <w:color w:val="000000"/>
                <w:sz w:val="24"/>
                <w:szCs w:val="24"/>
              </w:rPr>
            </w:pPr>
          </w:p>
          <w:p w:rsidR="003F2162" w:rsidRPr="00D42117" w:rsidRDefault="003F2162" w:rsidP="00C43F27">
            <w:pPr>
              <w:jc w:val="center"/>
              <w:rPr>
                <w:rFonts w:eastAsia="Times New Roman" w:cs="Times New Roman"/>
                <w:color w:val="000000"/>
                <w:sz w:val="24"/>
                <w:szCs w:val="24"/>
              </w:rPr>
            </w:pPr>
            <w:r w:rsidRPr="00D42117">
              <w:rPr>
                <w:rFonts w:eastAsia="Times New Roman" w:cs="Times New Roman"/>
                <w:color w:val="000000"/>
                <w:sz w:val="24"/>
                <w:szCs w:val="24"/>
              </w:rPr>
              <w:t>1952.22</w:t>
            </w:r>
          </w:p>
        </w:tc>
      </w:tr>
      <w:tr w:rsidR="003F2162" w:rsidRPr="003F2162" w:rsidTr="00C43F27">
        <w:trPr>
          <w:trHeight w:val="1049"/>
        </w:trPr>
        <w:tc>
          <w:tcPr>
            <w:tcW w:w="1531" w:type="dxa"/>
            <w:hideMark/>
          </w:tcPr>
          <w:p w:rsidR="003F2162" w:rsidRPr="00D42117" w:rsidRDefault="003F2162" w:rsidP="003F2162">
            <w:pPr>
              <w:jc w:val="both"/>
              <w:rPr>
                <w:rFonts w:eastAsia="Times New Roman" w:cs="Times New Roman"/>
                <w:color w:val="000000"/>
                <w:sz w:val="24"/>
                <w:szCs w:val="24"/>
              </w:rPr>
            </w:pPr>
            <w:r w:rsidRPr="00D42117">
              <w:rPr>
                <w:rFonts w:eastAsia="Times New Roman" w:cs="Times New Roman"/>
                <w:color w:val="000000"/>
                <w:sz w:val="24"/>
                <w:szCs w:val="24"/>
              </w:rPr>
              <w:t>Alternative layout 4</w:t>
            </w:r>
          </w:p>
        </w:tc>
        <w:tc>
          <w:tcPr>
            <w:tcW w:w="1442" w:type="dxa"/>
            <w:hideMark/>
          </w:tcPr>
          <w:p w:rsidR="00C43F27" w:rsidRPr="00D42117" w:rsidRDefault="00C43F27" w:rsidP="00C43F27">
            <w:pPr>
              <w:jc w:val="center"/>
              <w:rPr>
                <w:rFonts w:eastAsia="Times New Roman" w:cs="Times New Roman"/>
                <w:color w:val="000000" w:themeColor="text1"/>
                <w:sz w:val="24"/>
                <w:szCs w:val="24"/>
              </w:rPr>
            </w:pPr>
          </w:p>
          <w:p w:rsidR="003F2162" w:rsidRPr="00D42117" w:rsidRDefault="003F2162" w:rsidP="00C43F27">
            <w:pPr>
              <w:jc w:val="center"/>
              <w:rPr>
                <w:rFonts w:eastAsia="Times New Roman" w:cs="Times New Roman"/>
                <w:color w:val="000000"/>
                <w:sz w:val="24"/>
                <w:szCs w:val="24"/>
              </w:rPr>
            </w:pPr>
            <w:r w:rsidRPr="00D42117">
              <w:rPr>
                <w:rFonts w:eastAsia="Times New Roman" w:cs="Times New Roman"/>
                <w:color w:val="000000" w:themeColor="text1"/>
                <w:sz w:val="24"/>
                <w:szCs w:val="24"/>
              </w:rPr>
              <w:t>1194 pallets</w:t>
            </w:r>
          </w:p>
        </w:tc>
        <w:tc>
          <w:tcPr>
            <w:tcW w:w="2521" w:type="dxa"/>
            <w:hideMark/>
          </w:tcPr>
          <w:p w:rsidR="00C43F27" w:rsidRPr="00D42117" w:rsidRDefault="00C43F27" w:rsidP="00C43F27">
            <w:pPr>
              <w:jc w:val="center"/>
              <w:rPr>
                <w:rFonts w:eastAsia="Times New Roman" w:cs="Times New Roman"/>
                <w:color w:val="000000" w:themeColor="text1"/>
                <w:sz w:val="24"/>
                <w:szCs w:val="24"/>
              </w:rPr>
            </w:pPr>
          </w:p>
          <w:p w:rsidR="003F2162" w:rsidRPr="00D42117" w:rsidRDefault="003F2162" w:rsidP="00C43F27">
            <w:pPr>
              <w:jc w:val="center"/>
              <w:rPr>
                <w:rFonts w:eastAsia="Times New Roman" w:cs="Times New Roman"/>
                <w:color w:val="000000"/>
                <w:sz w:val="24"/>
                <w:szCs w:val="24"/>
              </w:rPr>
            </w:pPr>
            <w:r w:rsidRPr="00D42117">
              <w:rPr>
                <w:rFonts w:eastAsia="Times New Roman" w:cs="Times New Roman"/>
                <w:color w:val="000000" w:themeColor="text1"/>
                <w:sz w:val="24"/>
                <w:szCs w:val="24"/>
              </w:rPr>
              <w:t>2953.02m</w:t>
            </w:r>
            <w:r w:rsidRPr="00D42117">
              <w:rPr>
                <w:rFonts w:eastAsia="Times New Roman" w:cs="Times New Roman"/>
                <w:color w:val="000000"/>
                <w:sz w:val="24"/>
                <w:szCs w:val="24"/>
                <w:vertAlign w:val="superscript"/>
              </w:rPr>
              <w:t>2</w:t>
            </w:r>
          </w:p>
        </w:tc>
        <w:tc>
          <w:tcPr>
            <w:tcW w:w="2430" w:type="dxa"/>
            <w:hideMark/>
          </w:tcPr>
          <w:p w:rsidR="00C43F27" w:rsidRPr="00D42117" w:rsidRDefault="00C43F27" w:rsidP="00C43F27">
            <w:pPr>
              <w:jc w:val="center"/>
              <w:rPr>
                <w:rFonts w:eastAsia="Times New Roman" w:cs="Times New Roman"/>
                <w:color w:val="000000" w:themeColor="text1"/>
                <w:sz w:val="24"/>
                <w:szCs w:val="24"/>
              </w:rPr>
            </w:pPr>
          </w:p>
          <w:p w:rsidR="003F2162" w:rsidRPr="00D42117" w:rsidRDefault="003F2162" w:rsidP="00C43F27">
            <w:pPr>
              <w:jc w:val="center"/>
              <w:rPr>
                <w:rFonts w:eastAsia="Times New Roman" w:cs="Times New Roman"/>
                <w:color w:val="000000"/>
                <w:sz w:val="24"/>
                <w:szCs w:val="24"/>
              </w:rPr>
            </w:pPr>
            <w:r w:rsidRPr="00D42117">
              <w:rPr>
                <w:rFonts w:eastAsia="Times New Roman" w:cs="Times New Roman"/>
                <w:color w:val="000000" w:themeColor="text1"/>
                <w:sz w:val="24"/>
                <w:szCs w:val="24"/>
              </w:rPr>
              <w:t>1432.8m</w:t>
            </w:r>
            <w:r w:rsidRPr="00D42117">
              <w:rPr>
                <w:rFonts w:eastAsia="Times New Roman" w:cs="Times New Roman"/>
                <w:color w:val="000000"/>
                <w:sz w:val="24"/>
                <w:szCs w:val="24"/>
                <w:vertAlign w:val="superscript"/>
              </w:rPr>
              <w:t>2</w:t>
            </w:r>
          </w:p>
        </w:tc>
        <w:tc>
          <w:tcPr>
            <w:tcW w:w="1442" w:type="dxa"/>
            <w:hideMark/>
          </w:tcPr>
          <w:p w:rsidR="00C43F27" w:rsidRPr="00D42117" w:rsidRDefault="00C43F27" w:rsidP="00C43F27">
            <w:pPr>
              <w:jc w:val="center"/>
              <w:rPr>
                <w:rFonts w:eastAsia="Times New Roman" w:cs="Times New Roman"/>
                <w:color w:val="000000"/>
                <w:sz w:val="24"/>
                <w:szCs w:val="24"/>
              </w:rPr>
            </w:pPr>
          </w:p>
          <w:p w:rsidR="003F2162" w:rsidRPr="00D42117" w:rsidRDefault="003F2162" w:rsidP="00C43F27">
            <w:pPr>
              <w:jc w:val="center"/>
              <w:rPr>
                <w:rFonts w:eastAsia="Times New Roman" w:cs="Times New Roman"/>
                <w:color w:val="000000"/>
                <w:sz w:val="24"/>
                <w:szCs w:val="24"/>
              </w:rPr>
            </w:pPr>
            <w:r w:rsidRPr="00D42117">
              <w:rPr>
                <w:rFonts w:eastAsia="Times New Roman" w:cs="Times New Roman"/>
                <w:color w:val="000000"/>
                <w:sz w:val="24"/>
                <w:szCs w:val="24"/>
              </w:rPr>
              <w:t>1520.22</w:t>
            </w:r>
          </w:p>
        </w:tc>
      </w:tr>
    </w:tbl>
    <w:p w:rsidR="00FF1444" w:rsidRPr="00DD62CA" w:rsidRDefault="00F37D5E" w:rsidP="00DD62CA">
      <w:pPr>
        <w:pStyle w:val="Heading3"/>
        <w:numPr>
          <w:ilvl w:val="2"/>
          <w:numId w:val="32"/>
        </w:numPr>
        <w:spacing w:before="100" w:beforeAutospacing="1" w:after="100" w:afterAutospacing="1" w:line="360" w:lineRule="auto"/>
        <w:ind w:left="0" w:firstLine="0"/>
        <w:rPr>
          <w:rFonts w:ascii="Times New Roman" w:hAnsi="Times New Roman" w:cs="Times New Roman"/>
          <w:color w:val="000000" w:themeColor="text1"/>
        </w:rPr>
      </w:pPr>
      <w:bookmarkStart w:id="239" w:name="_Toc517693258"/>
      <w:r w:rsidRPr="00DD62CA">
        <w:rPr>
          <w:rFonts w:ascii="Times New Roman" w:hAnsi="Times New Roman" w:cs="Times New Roman"/>
          <w:color w:val="000000" w:themeColor="text1"/>
        </w:rPr>
        <w:t>Volume</w:t>
      </w:r>
      <w:r w:rsidR="00B00CB7" w:rsidRPr="00DD62CA">
        <w:rPr>
          <w:rFonts w:ascii="Times New Roman" w:hAnsi="Times New Roman" w:cs="Times New Roman"/>
          <w:color w:val="000000" w:themeColor="text1"/>
        </w:rPr>
        <w:t>s</w:t>
      </w:r>
      <w:r w:rsidRPr="00DD62CA">
        <w:rPr>
          <w:rFonts w:ascii="Times New Roman" w:hAnsi="Times New Roman" w:cs="Times New Roman"/>
          <w:color w:val="000000" w:themeColor="text1"/>
        </w:rPr>
        <w:t xml:space="preserve"> </w:t>
      </w:r>
      <w:r w:rsidR="00AD29EA" w:rsidRPr="00DD62CA">
        <w:rPr>
          <w:rFonts w:ascii="Times New Roman" w:hAnsi="Times New Roman" w:cs="Times New Roman"/>
          <w:color w:val="000000" w:themeColor="text1"/>
        </w:rPr>
        <w:t xml:space="preserve">capacity </w:t>
      </w:r>
      <w:r w:rsidRPr="00DD62CA">
        <w:rPr>
          <w:rFonts w:ascii="Times New Roman" w:hAnsi="Times New Roman" w:cs="Times New Roman"/>
          <w:color w:val="000000" w:themeColor="text1"/>
        </w:rPr>
        <w:t>of alternative layouts</w:t>
      </w:r>
      <w:bookmarkEnd w:id="239"/>
    </w:p>
    <w:p w:rsidR="00BC7F5E" w:rsidRDefault="00F8172F" w:rsidP="00A6381D">
      <w:pPr>
        <w:autoSpaceDE w:val="0"/>
        <w:autoSpaceDN w:val="0"/>
        <w:adjustRightInd w:val="0"/>
        <w:spacing w:before="240" w:after="0" w:line="360" w:lineRule="auto"/>
        <w:jc w:val="both"/>
        <w:rPr>
          <w:rFonts w:cs="Times New Roman"/>
          <w:color w:val="000000" w:themeColor="text1"/>
          <w:szCs w:val="24"/>
        </w:rPr>
      </w:pPr>
      <w:r>
        <w:rPr>
          <w:rFonts w:cs="Times New Roman"/>
          <w:color w:val="000000" w:themeColor="text1"/>
          <w:szCs w:val="24"/>
        </w:rPr>
        <w:t>The height of ware</w:t>
      </w:r>
      <w:r w:rsidR="001D2F09">
        <w:rPr>
          <w:rFonts w:cs="Times New Roman"/>
          <w:color w:val="000000" w:themeColor="text1"/>
          <w:szCs w:val="24"/>
        </w:rPr>
        <w:t>house is approximately 11m without including the roof of warehouse however</w:t>
      </w:r>
      <w:r w:rsidR="00AD470A">
        <w:rPr>
          <w:rFonts w:cs="Times New Roman"/>
          <w:color w:val="000000" w:themeColor="text1"/>
          <w:szCs w:val="24"/>
        </w:rPr>
        <w:t>,</w:t>
      </w:r>
      <w:r w:rsidR="001D2F09">
        <w:rPr>
          <w:rFonts w:cs="Times New Roman"/>
          <w:color w:val="000000" w:themeColor="text1"/>
          <w:szCs w:val="24"/>
        </w:rPr>
        <w:t xml:space="preserve"> the available forklift can raise more than 7m. Depending on this, the calculation of the volume of warehouse for u</w:t>
      </w:r>
      <w:r w:rsidR="00A07913">
        <w:rPr>
          <w:rFonts w:cs="Times New Roman"/>
          <w:color w:val="000000" w:themeColor="text1"/>
          <w:szCs w:val="24"/>
        </w:rPr>
        <w:t>se of space above the floor is 8</w:t>
      </w:r>
      <w:r w:rsidR="001D2F09">
        <w:rPr>
          <w:rFonts w:cs="Times New Roman"/>
          <w:color w:val="000000" w:themeColor="text1"/>
          <w:szCs w:val="24"/>
        </w:rPr>
        <w:t xml:space="preserve">m.  </w:t>
      </w:r>
      <w:r w:rsidR="00443697">
        <w:rPr>
          <w:rFonts w:cs="Times New Roman"/>
          <w:color w:val="000000" w:themeColor="text1"/>
          <w:szCs w:val="24"/>
        </w:rPr>
        <w:t>Because allowable maximum heights of standard pallets are 1.2m x1m is 2m. The reason what the 9m used is the</w:t>
      </w:r>
      <w:r w:rsidR="007B18D2">
        <w:rPr>
          <w:rFonts w:cs="Times New Roman"/>
          <w:color w:val="000000" w:themeColor="text1"/>
          <w:szCs w:val="24"/>
        </w:rPr>
        <w:t xml:space="preserve"> fork can only </w:t>
      </w:r>
      <w:r w:rsidR="007B18D2">
        <w:rPr>
          <w:rFonts w:cs="Times New Roman"/>
          <w:color w:val="000000" w:themeColor="text1"/>
          <w:szCs w:val="24"/>
        </w:rPr>
        <w:lastRenderedPageBreak/>
        <w:t>access the bottom of the pallets.</w:t>
      </w:r>
      <w:r w:rsidR="00A07913">
        <w:rPr>
          <w:rFonts w:cs="Times New Roman"/>
          <w:color w:val="000000" w:themeColor="text1"/>
          <w:szCs w:val="24"/>
        </w:rPr>
        <w:t xml:space="preserve"> </w:t>
      </w:r>
      <w:r w:rsidR="004013FE">
        <w:rPr>
          <w:rFonts w:cs="Times New Roman"/>
          <w:color w:val="000000" w:themeColor="text1"/>
          <w:szCs w:val="24"/>
        </w:rPr>
        <w:t>The carton picked from the pallets are 1m</w:t>
      </w:r>
      <w:r w:rsidR="004013FE" w:rsidRPr="004013FE">
        <w:rPr>
          <w:rFonts w:cs="Times New Roman"/>
          <w:color w:val="000000" w:themeColor="text1"/>
          <w:szCs w:val="24"/>
          <w:vertAlign w:val="superscript"/>
        </w:rPr>
        <w:t>3</w:t>
      </w:r>
      <w:r w:rsidR="004013FE">
        <w:rPr>
          <w:rFonts w:cs="Times New Roman"/>
          <w:color w:val="000000" w:themeColor="text1"/>
          <w:szCs w:val="24"/>
        </w:rPr>
        <w:t xml:space="preserve"> and either if they are blow 1m</w:t>
      </w:r>
      <w:r w:rsidR="004013FE" w:rsidRPr="004013FE">
        <w:rPr>
          <w:rFonts w:cs="Times New Roman"/>
          <w:color w:val="000000" w:themeColor="text1"/>
          <w:szCs w:val="24"/>
          <w:vertAlign w:val="superscript"/>
        </w:rPr>
        <w:t>3</w:t>
      </w:r>
      <w:r w:rsidR="004013FE">
        <w:rPr>
          <w:rFonts w:cs="Times New Roman"/>
          <w:color w:val="000000" w:themeColor="text1"/>
          <w:szCs w:val="24"/>
        </w:rPr>
        <w:t xml:space="preserve"> it can be stack one carton to on other up to 1m</w:t>
      </w:r>
      <w:r w:rsidR="004013FE" w:rsidRPr="004013FE">
        <w:rPr>
          <w:rFonts w:cs="Times New Roman"/>
          <w:color w:val="000000" w:themeColor="text1"/>
          <w:szCs w:val="24"/>
          <w:vertAlign w:val="superscript"/>
        </w:rPr>
        <w:t>3</w:t>
      </w:r>
      <w:r w:rsidR="004013FE">
        <w:rPr>
          <w:rFonts w:cs="Times New Roman"/>
          <w:color w:val="000000" w:themeColor="text1"/>
          <w:szCs w:val="24"/>
        </w:rPr>
        <w:t xml:space="preserve"> as researcher observations. </w:t>
      </w:r>
    </w:p>
    <w:p w:rsidR="00AD470A" w:rsidRPr="00B676CE" w:rsidRDefault="004013FE" w:rsidP="00B676CE">
      <w:pPr>
        <w:autoSpaceDE w:val="0"/>
        <w:autoSpaceDN w:val="0"/>
        <w:adjustRightInd w:val="0"/>
        <w:spacing w:before="240" w:after="0" w:line="360" w:lineRule="auto"/>
        <w:jc w:val="both"/>
        <w:rPr>
          <w:rFonts w:cs="Times New Roman"/>
          <w:color w:val="000000" w:themeColor="text1"/>
          <w:szCs w:val="24"/>
        </w:rPr>
      </w:pPr>
      <w:r>
        <w:rPr>
          <w:rFonts w:cs="Times New Roman"/>
          <w:color w:val="000000" w:themeColor="text1"/>
          <w:szCs w:val="24"/>
        </w:rPr>
        <w:t>The</w:t>
      </w:r>
      <w:r w:rsidR="00A07913">
        <w:rPr>
          <w:rFonts w:cs="Times New Roman"/>
          <w:color w:val="000000" w:themeColor="text1"/>
          <w:szCs w:val="24"/>
        </w:rPr>
        <w:t xml:space="preserve"> double carton each 1m</w:t>
      </w:r>
      <w:r w:rsidR="00A07913" w:rsidRPr="00A07913">
        <w:rPr>
          <w:rFonts w:cs="Times New Roman"/>
          <w:color w:val="000000" w:themeColor="text1"/>
          <w:szCs w:val="24"/>
          <w:vertAlign w:val="superscript"/>
        </w:rPr>
        <w:t xml:space="preserve">3 </w:t>
      </w:r>
      <w:r w:rsidR="00A07913">
        <w:rPr>
          <w:rFonts w:cs="Times New Roman"/>
          <w:color w:val="000000" w:themeColor="text1"/>
          <w:szCs w:val="24"/>
        </w:rPr>
        <w:t>volumes stacked one on top of other 2m carton can be put on the one pallet.</w:t>
      </w:r>
      <w:r>
        <w:rPr>
          <w:rFonts w:cs="Times New Roman"/>
          <w:color w:val="000000" w:themeColor="text1"/>
          <w:szCs w:val="24"/>
        </w:rPr>
        <w:t xml:space="preserve"> The maximum capacity of selected pallet is 2m height carton.</w:t>
      </w:r>
      <w:r w:rsidR="00A07913">
        <w:rPr>
          <w:rFonts w:cs="Times New Roman"/>
          <w:color w:val="000000" w:themeColor="text1"/>
          <w:szCs w:val="24"/>
        </w:rPr>
        <w:t xml:space="preserve"> </w:t>
      </w:r>
      <w:r>
        <w:rPr>
          <w:rFonts w:cs="Times New Roman"/>
          <w:color w:val="000000" w:themeColor="text1"/>
          <w:szCs w:val="24"/>
        </w:rPr>
        <w:t xml:space="preserve">If 1m long carton taken as for the height of rack cell; </w:t>
      </w:r>
      <w:r w:rsidR="00A07913">
        <w:rPr>
          <w:rFonts w:cs="Times New Roman"/>
          <w:color w:val="000000" w:themeColor="text1"/>
          <w:szCs w:val="24"/>
        </w:rPr>
        <w:t>eight cells are stacked vertically in order to use the volume of warehouse.</w:t>
      </w:r>
      <w:r w:rsidR="005135A3">
        <w:rPr>
          <w:rFonts w:cs="Times New Roman"/>
          <w:color w:val="000000" w:themeColor="text1"/>
          <w:szCs w:val="24"/>
        </w:rPr>
        <w:t xml:space="preserve"> Depending on this view the total number of the pallets can be calculated as follows. </w:t>
      </w:r>
      <w:r w:rsidR="00A07913">
        <w:rPr>
          <w:rFonts w:cs="Times New Roman"/>
          <w:color w:val="000000" w:themeColor="text1"/>
          <w:szCs w:val="24"/>
        </w:rPr>
        <w:t xml:space="preserve"> </w:t>
      </w:r>
    </w:p>
    <w:p w:rsidR="003A5F3C" w:rsidRPr="00712FC6" w:rsidRDefault="00712FC6" w:rsidP="00712FC6">
      <w:pPr>
        <w:pStyle w:val="Caption"/>
        <w:rPr>
          <w:rFonts w:cs="Times New Roman"/>
          <w:b w:val="0"/>
          <w:color w:val="000000" w:themeColor="text1"/>
          <w:sz w:val="24"/>
          <w:szCs w:val="24"/>
        </w:rPr>
      </w:pPr>
      <w:bookmarkStart w:id="240" w:name="_Toc515860110"/>
      <w:bookmarkStart w:id="241" w:name="_Toc517089814"/>
      <w:r w:rsidRPr="00712FC6">
        <w:rPr>
          <w:b w:val="0"/>
          <w:color w:val="000000" w:themeColor="text1"/>
          <w:sz w:val="24"/>
          <w:szCs w:val="24"/>
        </w:rPr>
        <w:t xml:space="preserve">Table 4. </w:t>
      </w:r>
      <w:r w:rsidR="00993EDA" w:rsidRPr="00712FC6">
        <w:rPr>
          <w:b w:val="0"/>
          <w:color w:val="000000" w:themeColor="text1"/>
          <w:sz w:val="24"/>
          <w:szCs w:val="24"/>
        </w:rPr>
        <w:fldChar w:fldCharType="begin"/>
      </w:r>
      <w:r w:rsidRPr="00712FC6">
        <w:rPr>
          <w:b w:val="0"/>
          <w:color w:val="000000" w:themeColor="text1"/>
          <w:sz w:val="24"/>
          <w:szCs w:val="24"/>
        </w:rPr>
        <w:instrText xml:space="preserve"> SEQ Table_4. \* ARABIC </w:instrText>
      </w:r>
      <w:r w:rsidR="00993EDA" w:rsidRPr="00712FC6">
        <w:rPr>
          <w:b w:val="0"/>
          <w:color w:val="000000" w:themeColor="text1"/>
          <w:sz w:val="24"/>
          <w:szCs w:val="24"/>
        </w:rPr>
        <w:fldChar w:fldCharType="separate"/>
      </w:r>
      <w:r w:rsidR="004F79A2">
        <w:rPr>
          <w:b w:val="0"/>
          <w:noProof/>
          <w:color w:val="000000" w:themeColor="text1"/>
          <w:sz w:val="24"/>
          <w:szCs w:val="24"/>
        </w:rPr>
        <w:t>11</w:t>
      </w:r>
      <w:r w:rsidR="00993EDA" w:rsidRPr="00712FC6">
        <w:rPr>
          <w:b w:val="0"/>
          <w:color w:val="000000" w:themeColor="text1"/>
          <w:sz w:val="24"/>
          <w:szCs w:val="24"/>
        </w:rPr>
        <w:fldChar w:fldCharType="end"/>
      </w:r>
      <w:r w:rsidRPr="00712FC6">
        <w:rPr>
          <w:b w:val="0"/>
          <w:color w:val="000000" w:themeColor="text1"/>
          <w:sz w:val="24"/>
          <w:szCs w:val="24"/>
        </w:rPr>
        <w:t xml:space="preserve">: </w:t>
      </w:r>
      <w:r w:rsidR="00AD29EA" w:rsidRPr="00712FC6">
        <w:rPr>
          <w:rFonts w:cs="Times New Roman"/>
          <w:b w:val="0"/>
          <w:color w:val="000000" w:themeColor="text1"/>
          <w:sz w:val="24"/>
          <w:szCs w:val="24"/>
        </w:rPr>
        <w:t>Volume capacity of alternative layouts</w:t>
      </w:r>
      <w:bookmarkEnd w:id="240"/>
      <w:bookmarkEnd w:id="241"/>
    </w:p>
    <w:tbl>
      <w:tblPr>
        <w:tblStyle w:val="TableGrid"/>
        <w:tblW w:w="9409" w:type="dxa"/>
        <w:tblInd w:w="108" w:type="dxa"/>
        <w:tblLook w:val="04A0"/>
      </w:tblPr>
      <w:tblGrid>
        <w:gridCol w:w="2171"/>
        <w:gridCol w:w="1809"/>
        <w:gridCol w:w="1669"/>
        <w:gridCol w:w="2058"/>
        <w:gridCol w:w="1702"/>
      </w:tblGrid>
      <w:tr w:rsidR="00F1740E" w:rsidRPr="003F2162" w:rsidTr="005C12A0">
        <w:trPr>
          <w:trHeight w:val="1153"/>
        </w:trPr>
        <w:tc>
          <w:tcPr>
            <w:tcW w:w="2171" w:type="dxa"/>
            <w:tcBorders>
              <w:bottom w:val="single" w:sz="4" w:space="0" w:color="auto"/>
            </w:tcBorders>
            <w:hideMark/>
          </w:tcPr>
          <w:p w:rsidR="00F1740E" w:rsidRPr="00440A27" w:rsidRDefault="00F1740E" w:rsidP="003624B6">
            <w:pPr>
              <w:jc w:val="center"/>
              <w:rPr>
                <w:rFonts w:eastAsia="Times New Roman" w:cs="Times New Roman"/>
                <w:color w:val="000000"/>
                <w:szCs w:val="24"/>
              </w:rPr>
            </w:pPr>
          </w:p>
          <w:p w:rsidR="00F1740E" w:rsidRPr="00440A27" w:rsidRDefault="00F1740E" w:rsidP="003624B6">
            <w:pPr>
              <w:jc w:val="center"/>
              <w:rPr>
                <w:rFonts w:eastAsia="Times New Roman" w:cs="Times New Roman"/>
                <w:color w:val="000000"/>
                <w:szCs w:val="24"/>
              </w:rPr>
            </w:pPr>
          </w:p>
          <w:p w:rsidR="00F1740E" w:rsidRPr="00440A27" w:rsidRDefault="00F1740E" w:rsidP="003624B6">
            <w:pPr>
              <w:jc w:val="center"/>
              <w:rPr>
                <w:rFonts w:eastAsia="Times New Roman" w:cs="Times New Roman"/>
                <w:color w:val="000000"/>
                <w:szCs w:val="24"/>
              </w:rPr>
            </w:pPr>
            <w:r w:rsidRPr="00440A27">
              <w:rPr>
                <w:rFonts w:eastAsia="Times New Roman" w:cs="Times New Roman"/>
                <w:color w:val="000000"/>
                <w:szCs w:val="24"/>
              </w:rPr>
              <w:t>Layouts</w:t>
            </w:r>
          </w:p>
        </w:tc>
        <w:tc>
          <w:tcPr>
            <w:tcW w:w="1809" w:type="dxa"/>
            <w:tcBorders>
              <w:bottom w:val="single" w:sz="4" w:space="0" w:color="auto"/>
            </w:tcBorders>
            <w:hideMark/>
          </w:tcPr>
          <w:p w:rsidR="00F1740E" w:rsidRPr="00440A27" w:rsidRDefault="00F1740E" w:rsidP="003624B6">
            <w:pPr>
              <w:jc w:val="center"/>
              <w:rPr>
                <w:rFonts w:eastAsia="Times New Roman" w:cs="Times New Roman"/>
                <w:color w:val="000000"/>
                <w:szCs w:val="24"/>
              </w:rPr>
            </w:pPr>
          </w:p>
          <w:p w:rsidR="00F1740E" w:rsidRPr="00440A27" w:rsidRDefault="00F1740E" w:rsidP="003624B6">
            <w:pPr>
              <w:jc w:val="center"/>
              <w:rPr>
                <w:rFonts w:eastAsia="Times New Roman" w:cs="Times New Roman"/>
                <w:color w:val="000000"/>
                <w:szCs w:val="24"/>
              </w:rPr>
            </w:pPr>
            <w:r w:rsidRPr="00440A27">
              <w:rPr>
                <w:rFonts w:eastAsia="Times New Roman" w:cs="Times New Roman"/>
                <w:color w:val="000000"/>
                <w:szCs w:val="24"/>
              </w:rPr>
              <w:t>Total number pallets at floor space</w:t>
            </w:r>
          </w:p>
        </w:tc>
        <w:tc>
          <w:tcPr>
            <w:tcW w:w="1669" w:type="dxa"/>
            <w:tcBorders>
              <w:bottom w:val="single" w:sz="4" w:space="0" w:color="auto"/>
            </w:tcBorders>
            <w:hideMark/>
          </w:tcPr>
          <w:p w:rsidR="00F1740E" w:rsidRPr="00440A27" w:rsidRDefault="00F1740E" w:rsidP="003624B6">
            <w:pPr>
              <w:jc w:val="center"/>
              <w:rPr>
                <w:rFonts w:eastAsia="Times New Roman" w:cs="Times New Roman"/>
                <w:color w:val="000000"/>
                <w:szCs w:val="24"/>
              </w:rPr>
            </w:pPr>
          </w:p>
          <w:p w:rsidR="00F1740E" w:rsidRPr="00440A27" w:rsidRDefault="00F1740E" w:rsidP="003624B6">
            <w:pPr>
              <w:jc w:val="center"/>
              <w:rPr>
                <w:rFonts w:eastAsia="Times New Roman" w:cs="Times New Roman"/>
                <w:color w:val="000000"/>
                <w:szCs w:val="24"/>
              </w:rPr>
            </w:pPr>
            <w:r w:rsidRPr="00440A27">
              <w:rPr>
                <w:rFonts w:eastAsia="Times New Roman" w:cs="Times New Roman"/>
                <w:color w:val="000000"/>
                <w:szCs w:val="24"/>
              </w:rPr>
              <w:t>Vertical cell allowed</w:t>
            </w:r>
          </w:p>
          <w:p w:rsidR="00F1740E" w:rsidRPr="00440A27" w:rsidRDefault="00F1740E" w:rsidP="003624B6">
            <w:pPr>
              <w:jc w:val="center"/>
              <w:rPr>
                <w:rFonts w:eastAsia="Times New Roman" w:cs="Times New Roman"/>
                <w:color w:val="000000"/>
                <w:szCs w:val="24"/>
              </w:rPr>
            </w:pPr>
            <w:r w:rsidRPr="00440A27">
              <w:rPr>
                <w:rFonts w:eastAsia="Times New Roman" w:cs="Times New Roman"/>
                <w:color w:val="000000"/>
                <w:szCs w:val="24"/>
              </w:rPr>
              <w:t>in meter</w:t>
            </w:r>
          </w:p>
        </w:tc>
        <w:tc>
          <w:tcPr>
            <w:tcW w:w="2058" w:type="dxa"/>
            <w:tcBorders>
              <w:bottom w:val="single" w:sz="4" w:space="0" w:color="auto"/>
            </w:tcBorders>
            <w:hideMark/>
          </w:tcPr>
          <w:p w:rsidR="00F1740E" w:rsidRPr="00440A27" w:rsidRDefault="00F1740E" w:rsidP="003624B6">
            <w:pPr>
              <w:jc w:val="center"/>
              <w:rPr>
                <w:rFonts w:eastAsia="Times New Roman" w:cs="Times New Roman"/>
                <w:color w:val="000000"/>
                <w:szCs w:val="24"/>
              </w:rPr>
            </w:pPr>
          </w:p>
          <w:p w:rsidR="00F1740E" w:rsidRPr="00440A27" w:rsidRDefault="00F1740E" w:rsidP="00C14E08">
            <w:pPr>
              <w:jc w:val="center"/>
              <w:rPr>
                <w:rFonts w:eastAsia="Times New Roman" w:cs="Times New Roman"/>
                <w:color w:val="000000"/>
                <w:szCs w:val="24"/>
              </w:rPr>
            </w:pPr>
            <w:r w:rsidRPr="00440A27">
              <w:rPr>
                <w:rFonts w:eastAsia="Times New Roman" w:cs="Times New Roman"/>
                <w:color w:val="000000"/>
                <w:szCs w:val="24"/>
              </w:rPr>
              <w:t>Total number of pallets in volume of space</w:t>
            </w:r>
            <w:r w:rsidR="00B00CB7">
              <w:rPr>
                <w:rFonts w:eastAsia="Times New Roman" w:cs="Times New Roman"/>
                <w:color w:val="000000"/>
                <w:szCs w:val="24"/>
              </w:rPr>
              <w:t xml:space="preserve"> </w:t>
            </w:r>
          </w:p>
        </w:tc>
        <w:tc>
          <w:tcPr>
            <w:tcW w:w="1702" w:type="dxa"/>
            <w:tcBorders>
              <w:bottom w:val="single" w:sz="4" w:space="0" w:color="auto"/>
            </w:tcBorders>
          </w:tcPr>
          <w:p w:rsidR="00F1740E" w:rsidRDefault="00F1740E" w:rsidP="00F1740E">
            <w:pPr>
              <w:jc w:val="center"/>
              <w:rPr>
                <w:rFonts w:eastAsia="Times New Roman" w:cs="Times New Roman"/>
                <w:color w:val="000000"/>
                <w:szCs w:val="24"/>
              </w:rPr>
            </w:pPr>
          </w:p>
          <w:p w:rsidR="00F1740E" w:rsidRDefault="00F1740E" w:rsidP="00F1740E">
            <w:pPr>
              <w:jc w:val="center"/>
              <w:rPr>
                <w:rFonts w:eastAsia="Times New Roman" w:cs="Times New Roman"/>
                <w:color w:val="000000"/>
                <w:szCs w:val="24"/>
              </w:rPr>
            </w:pPr>
            <w:r>
              <w:rPr>
                <w:rFonts w:eastAsia="Times New Roman" w:cs="Times New Roman"/>
                <w:color w:val="000000"/>
                <w:szCs w:val="24"/>
              </w:rPr>
              <w:t>Total number of containers</w:t>
            </w:r>
          </w:p>
          <w:p w:rsidR="00000AB4" w:rsidRPr="00440A27" w:rsidRDefault="00DC6A28" w:rsidP="00F1740E">
            <w:pPr>
              <w:jc w:val="center"/>
              <w:rPr>
                <w:rFonts w:eastAsia="Times New Roman" w:cs="Times New Roman"/>
                <w:color w:val="000000"/>
                <w:szCs w:val="24"/>
              </w:rPr>
            </w:pPr>
            <w:r>
              <w:rPr>
                <w:rFonts w:eastAsia="Times New Roman" w:cs="Times New Roman"/>
                <w:color w:val="000000"/>
                <w:szCs w:val="24"/>
              </w:rPr>
              <w:t>(</w:t>
            </w:r>
            <w:r w:rsidR="00000AB4">
              <w:rPr>
                <w:rFonts w:eastAsia="Times New Roman" w:cs="Times New Roman"/>
                <w:color w:val="000000"/>
                <w:szCs w:val="24"/>
              </w:rPr>
              <w:t>FEU</w:t>
            </w:r>
            <w:r>
              <w:rPr>
                <w:rFonts w:eastAsia="Times New Roman" w:cs="Times New Roman"/>
                <w:color w:val="000000"/>
                <w:szCs w:val="24"/>
              </w:rPr>
              <w:t>)</w:t>
            </w:r>
          </w:p>
        </w:tc>
      </w:tr>
      <w:tr w:rsidR="00F1740E" w:rsidRPr="003F2162" w:rsidTr="005C12A0">
        <w:trPr>
          <w:trHeight w:val="447"/>
        </w:trPr>
        <w:tc>
          <w:tcPr>
            <w:tcW w:w="2171" w:type="dxa"/>
            <w:hideMark/>
          </w:tcPr>
          <w:p w:rsidR="00F1740E" w:rsidRPr="00440A27" w:rsidRDefault="00F1740E" w:rsidP="003624B6">
            <w:pPr>
              <w:jc w:val="center"/>
              <w:rPr>
                <w:rFonts w:eastAsia="Times New Roman" w:cs="Times New Roman"/>
                <w:color w:val="000000"/>
                <w:szCs w:val="24"/>
              </w:rPr>
            </w:pPr>
            <w:r w:rsidRPr="00440A27">
              <w:rPr>
                <w:rFonts w:eastAsia="Times New Roman" w:cs="Times New Roman"/>
                <w:color w:val="000000"/>
                <w:szCs w:val="24"/>
              </w:rPr>
              <w:t>Alternative layout 1</w:t>
            </w:r>
          </w:p>
        </w:tc>
        <w:tc>
          <w:tcPr>
            <w:tcW w:w="1809" w:type="dxa"/>
            <w:hideMark/>
          </w:tcPr>
          <w:p w:rsidR="00F1740E" w:rsidRPr="00440A27" w:rsidRDefault="00F1740E" w:rsidP="003624B6">
            <w:pPr>
              <w:jc w:val="center"/>
              <w:rPr>
                <w:rFonts w:eastAsia="Times New Roman" w:cs="Times New Roman"/>
                <w:color w:val="000000"/>
                <w:szCs w:val="24"/>
              </w:rPr>
            </w:pPr>
            <w:r w:rsidRPr="00440A27">
              <w:rPr>
                <w:rFonts w:eastAsia="Times New Roman" w:cs="Times New Roman"/>
                <w:color w:val="000000"/>
                <w:szCs w:val="24"/>
              </w:rPr>
              <w:t>844</w:t>
            </w:r>
          </w:p>
        </w:tc>
        <w:tc>
          <w:tcPr>
            <w:tcW w:w="1669" w:type="dxa"/>
            <w:hideMark/>
          </w:tcPr>
          <w:p w:rsidR="00F1740E" w:rsidRPr="00440A27" w:rsidRDefault="00F1740E" w:rsidP="003624B6">
            <w:pPr>
              <w:jc w:val="center"/>
              <w:rPr>
                <w:rFonts w:eastAsia="Times New Roman" w:cs="Times New Roman"/>
                <w:color w:val="000000"/>
                <w:szCs w:val="24"/>
              </w:rPr>
            </w:pPr>
            <w:r w:rsidRPr="00440A27">
              <w:rPr>
                <w:rFonts w:eastAsia="Times New Roman" w:cs="Times New Roman"/>
                <w:color w:val="000000" w:themeColor="text1"/>
                <w:szCs w:val="24"/>
              </w:rPr>
              <w:t>8</w:t>
            </w:r>
          </w:p>
        </w:tc>
        <w:tc>
          <w:tcPr>
            <w:tcW w:w="2058" w:type="dxa"/>
            <w:hideMark/>
          </w:tcPr>
          <w:p w:rsidR="00F1740E" w:rsidRPr="00440A27" w:rsidRDefault="00F1740E" w:rsidP="003624B6">
            <w:pPr>
              <w:jc w:val="center"/>
              <w:rPr>
                <w:rFonts w:eastAsia="Times New Roman" w:cs="Times New Roman"/>
                <w:color w:val="000000"/>
                <w:szCs w:val="24"/>
              </w:rPr>
            </w:pPr>
            <w:r w:rsidRPr="00440A27">
              <w:rPr>
                <w:rFonts w:eastAsia="Times New Roman" w:cs="Times New Roman"/>
                <w:color w:val="000000"/>
                <w:szCs w:val="24"/>
              </w:rPr>
              <w:t>6752</w:t>
            </w:r>
          </w:p>
        </w:tc>
        <w:tc>
          <w:tcPr>
            <w:tcW w:w="1702" w:type="dxa"/>
          </w:tcPr>
          <w:p w:rsidR="00F1740E" w:rsidRPr="00440A27" w:rsidRDefault="00A83756" w:rsidP="003624B6">
            <w:pPr>
              <w:jc w:val="center"/>
              <w:rPr>
                <w:rFonts w:eastAsia="Times New Roman" w:cs="Times New Roman"/>
                <w:color w:val="000000"/>
                <w:szCs w:val="24"/>
              </w:rPr>
            </w:pPr>
            <w:r>
              <w:rPr>
                <w:rFonts w:eastAsia="Times New Roman" w:cs="Times New Roman"/>
                <w:color w:val="000000"/>
                <w:szCs w:val="24"/>
              </w:rPr>
              <w:t>282</w:t>
            </w:r>
          </w:p>
        </w:tc>
      </w:tr>
      <w:tr w:rsidR="00F1740E" w:rsidRPr="003F2162" w:rsidTr="005C12A0">
        <w:trPr>
          <w:trHeight w:val="387"/>
        </w:trPr>
        <w:tc>
          <w:tcPr>
            <w:tcW w:w="2171" w:type="dxa"/>
            <w:hideMark/>
          </w:tcPr>
          <w:p w:rsidR="00F1740E" w:rsidRPr="00440A27" w:rsidRDefault="00F1740E" w:rsidP="003624B6">
            <w:pPr>
              <w:jc w:val="center"/>
              <w:rPr>
                <w:rFonts w:eastAsia="Times New Roman" w:cs="Times New Roman"/>
                <w:color w:val="000000"/>
                <w:szCs w:val="24"/>
              </w:rPr>
            </w:pPr>
            <w:r w:rsidRPr="00440A27">
              <w:rPr>
                <w:rFonts w:eastAsia="Times New Roman" w:cs="Times New Roman"/>
                <w:color w:val="000000"/>
                <w:szCs w:val="24"/>
              </w:rPr>
              <w:t>Alternative layout 2</w:t>
            </w:r>
          </w:p>
        </w:tc>
        <w:tc>
          <w:tcPr>
            <w:tcW w:w="1809" w:type="dxa"/>
            <w:hideMark/>
          </w:tcPr>
          <w:p w:rsidR="00F1740E" w:rsidRPr="00440A27" w:rsidRDefault="00F1740E" w:rsidP="003624B6">
            <w:pPr>
              <w:jc w:val="center"/>
              <w:rPr>
                <w:rFonts w:eastAsia="Times New Roman" w:cs="Times New Roman"/>
                <w:color w:val="000000"/>
                <w:szCs w:val="24"/>
              </w:rPr>
            </w:pPr>
            <w:r w:rsidRPr="00440A27">
              <w:rPr>
                <w:rFonts w:eastAsia="Times New Roman" w:cs="Times New Roman"/>
                <w:color w:val="000000" w:themeColor="text1"/>
                <w:szCs w:val="24"/>
              </w:rPr>
              <w:t>1128</w:t>
            </w:r>
          </w:p>
        </w:tc>
        <w:tc>
          <w:tcPr>
            <w:tcW w:w="1669" w:type="dxa"/>
            <w:hideMark/>
          </w:tcPr>
          <w:p w:rsidR="00F1740E" w:rsidRPr="00440A27" w:rsidRDefault="00F1740E" w:rsidP="003624B6">
            <w:pPr>
              <w:jc w:val="center"/>
              <w:rPr>
                <w:rFonts w:eastAsia="Times New Roman" w:cs="Times New Roman"/>
                <w:color w:val="000000"/>
                <w:szCs w:val="24"/>
              </w:rPr>
            </w:pPr>
            <w:r w:rsidRPr="00440A27">
              <w:rPr>
                <w:rFonts w:eastAsia="Times New Roman" w:cs="Times New Roman"/>
                <w:color w:val="000000" w:themeColor="text1"/>
                <w:szCs w:val="24"/>
              </w:rPr>
              <w:t>8</w:t>
            </w:r>
          </w:p>
        </w:tc>
        <w:tc>
          <w:tcPr>
            <w:tcW w:w="2058" w:type="dxa"/>
            <w:hideMark/>
          </w:tcPr>
          <w:p w:rsidR="00F1740E" w:rsidRPr="00440A27" w:rsidRDefault="00F1740E" w:rsidP="003624B6">
            <w:pPr>
              <w:jc w:val="center"/>
              <w:rPr>
                <w:rFonts w:eastAsia="Times New Roman" w:cs="Times New Roman"/>
                <w:color w:val="000000"/>
                <w:szCs w:val="24"/>
              </w:rPr>
            </w:pPr>
            <w:r w:rsidRPr="00440A27">
              <w:rPr>
                <w:rFonts w:eastAsia="Times New Roman" w:cs="Times New Roman"/>
                <w:color w:val="000000"/>
                <w:szCs w:val="24"/>
              </w:rPr>
              <w:t>9024</w:t>
            </w:r>
          </w:p>
        </w:tc>
        <w:tc>
          <w:tcPr>
            <w:tcW w:w="1702" w:type="dxa"/>
          </w:tcPr>
          <w:p w:rsidR="00F1740E" w:rsidRPr="00440A27" w:rsidRDefault="00A83756" w:rsidP="003624B6">
            <w:pPr>
              <w:jc w:val="center"/>
              <w:rPr>
                <w:rFonts w:eastAsia="Times New Roman" w:cs="Times New Roman"/>
                <w:color w:val="000000"/>
                <w:szCs w:val="24"/>
              </w:rPr>
            </w:pPr>
            <w:r>
              <w:rPr>
                <w:rFonts w:eastAsia="Times New Roman" w:cs="Times New Roman"/>
                <w:color w:val="000000"/>
                <w:szCs w:val="24"/>
              </w:rPr>
              <w:t>376</w:t>
            </w:r>
          </w:p>
        </w:tc>
      </w:tr>
      <w:tr w:rsidR="00F1740E" w:rsidRPr="003F2162" w:rsidTr="005C12A0">
        <w:trPr>
          <w:trHeight w:val="387"/>
        </w:trPr>
        <w:tc>
          <w:tcPr>
            <w:tcW w:w="2171" w:type="dxa"/>
            <w:hideMark/>
          </w:tcPr>
          <w:p w:rsidR="00F1740E" w:rsidRPr="00440A27" w:rsidRDefault="00F1740E" w:rsidP="003624B6">
            <w:pPr>
              <w:jc w:val="center"/>
              <w:rPr>
                <w:rFonts w:eastAsia="Times New Roman" w:cs="Times New Roman"/>
                <w:color w:val="000000"/>
                <w:szCs w:val="24"/>
              </w:rPr>
            </w:pPr>
            <w:r w:rsidRPr="00440A27">
              <w:rPr>
                <w:rFonts w:eastAsia="Times New Roman" w:cs="Times New Roman"/>
                <w:color w:val="000000"/>
                <w:szCs w:val="24"/>
              </w:rPr>
              <w:t>Alternative layout 3</w:t>
            </w:r>
          </w:p>
        </w:tc>
        <w:tc>
          <w:tcPr>
            <w:tcW w:w="1809" w:type="dxa"/>
            <w:hideMark/>
          </w:tcPr>
          <w:p w:rsidR="00F1740E" w:rsidRPr="00440A27" w:rsidRDefault="00F1740E" w:rsidP="003624B6">
            <w:pPr>
              <w:jc w:val="center"/>
              <w:rPr>
                <w:rFonts w:eastAsia="Times New Roman" w:cs="Times New Roman"/>
                <w:color w:val="000000"/>
                <w:szCs w:val="24"/>
              </w:rPr>
            </w:pPr>
            <w:r w:rsidRPr="00440A27">
              <w:rPr>
                <w:rFonts w:eastAsia="Times New Roman" w:cs="Times New Roman"/>
                <w:color w:val="000000" w:themeColor="text1"/>
                <w:szCs w:val="24"/>
              </w:rPr>
              <w:t>834</w:t>
            </w:r>
          </w:p>
        </w:tc>
        <w:tc>
          <w:tcPr>
            <w:tcW w:w="1669" w:type="dxa"/>
            <w:hideMark/>
          </w:tcPr>
          <w:p w:rsidR="00F1740E" w:rsidRPr="00440A27" w:rsidRDefault="00F1740E" w:rsidP="003624B6">
            <w:pPr>
              <w:jc w:val="center"/>
              <w:rPr>
                <w:rFonts w:eastAsia="Times New Roman" w:cs="Times New Roman"/>
                <w:color w:val="000000"/>
                <w:szCs w:val="24"/>
              </w:rPr>
            </w:pPr>
            <w:r w:rsidRPr="00440A27">
              <w:rPr>
                <w:rFonts w:eastAsia="Times New Roman" w:cs="Times New Roman"/>
                <w:color w:val="000000" w:themeColor="text1"/>
                <w:szCs w:val="24"/>
              </w:rPr>
              <w:t>8</w:t>
            </w:r>
          </w:p>
        </w:tc>
        <w:tc>
          <w:tcPr>
            <w:tcW w:w="2058" w:type="dxa"/>
            <w:hideMark/>
          </w:tcPr>
          <w:p w:rsidR="00F1740E" w:rsidRPr="00440A27" w:rsidRDefault="00F1740E" w:rsidP="003624B6">
            <w:pPr>
              <w:jc w:val="center"/>
              <w:rPr>
                <w:rFonts w:eastAsia="Times New Roman" w:cs="Times New Roman"/>
                <w:color w:val="000000"/>
                <w:szCs w:val="24"/>
              </w:rPr>
            </w:pPr>
            <w:r w:rsidRPr="00440A27">
              <w:rPr>
                <w:rFonts w:eastAsia="Times New Roman" w:cs="Times New Roman"/>
                <w:color w:val="000000"/>
                <w:szCs w:val="24"/>
              </w:rPr>
              <w:t>6672</w:t>
            </w:r>
          </w:p>
        </w:tc>
        <w:tc>
          <w:tcPr>
            <w:tcW w:w="1702" w:type="dxa"/>
          </w:tcPr>
          <w:p w:rsidR="00F1740E" w:rsidRPr="00440A27" w:rsidRDefault="00A83756" w:rsidP="003624B6">
            <w:pPr>
              <w:jc w:val="center"/>
              <w:rPr>
                <w:rFonts w:eastAsia="Times New Roman" w:cs="Times New Roman"/>
                <w:color w:val="000000"/>
                <w:szCs w:val="24"/>
              </w:rPr>
            </w:pPr>
            <w:r>
              <w:rPr>
                <w:rFonts w:eastAsia="Times New Roman" w:cs="Times New Roman"/>
                <w:color w:val="000000"/>
                <w:szCs w:val="24"/>
              </w:rPr>
              <w:t>278</w:t>
            </w:r>
          </w:p>
        </w:tc>
      </w:tr>
      <w:tr w:rsidR="00F1740E" w:rsidRPr="003F2162" w:rsidTr="005C12A0">
        <w:trPr>
          <w:trHeight w:val="377"/>
        </w:trPr>
        <w:tc>
          <w:tcPr>
            <w:tcW w:w="2171" w:type="dxa"/>
            <w:hideMark/>
          </w:tcPr>
          <w:p w:rsidR="00F1740E" w:rsidRPr="00440A27" w:rsidRDefault="00F1740E" w:rsidP="003624B6">
            <w:pPr>
              <w:jc w:val="center"/>
              <w:rPr>
                <w:rFonts w:eastAsia="Times New Roman" w:cs="Times New Roman"/>
                <w:color w:val="000000"/>
                <w:szCs w:val="24"/>
              </w:rPr>
            </w:pPr>
            <w:r w:rsidRPr="00440A27">
              <w:rPr>
                <w:rFonts w:eastAsia="Times New Roman" w:cs="Times New Roman"/>
                <w:color w:val="000000"/>
                <w:szCs w:val="24"/>
              </w:rPr>
              <w:t>Alternative layout 4</w:t>
            </w:r>
          </w:p>
        </w:tc>
        <w:tc>
          <w:tcPr>
            <w:tcW w:w="1809" w:type="dxa"/>
            <w:hideMark/>
          </w:tcPr>
          <w:p w:rsidR="00F1740E" w:rsidRPr="00440A27" w:rsidRDefault="00F1740E" w:rsidP="003624B6">
            <w:pPr>
              <w:jc w:val="center"/>
              <w:rPr>
                <w:rFonts w:eastAsia="Times New Roman" w:cs="Times New Roman"/>
                <w:color w:val="000000"/>
                <w:szCs w:val="24"/>
              </w:rPr>
            </w:pPr>
            <w:r w:rsidRPr="00440A27">
              <w:rPr>
                <w:rFonts w:eastAsia="Times New Roman" w:cs="Times New Roman"/>
                <w:color w:val="000000" w:themeColor="text1"/>
                <w:szCs w:val="24"/>
              </w:rPr>
              <w:t>1194</w:t>
            </w:r>
          </w:p>
        </w:tc>
        <w:tc>
          <w:tcPr>
            <w:tcW w:w="1669" w:type="dxa"/>
            <w:hideMark/>
          </w:tcPr>
          <w:p w:rsidR="00F1740E" w:rsidRPr="00440A27" w:rsidRDefault="00F1740E" w:rsidP="003624B6">
            <w:pPr>
              <w:jc w:val="center"/>
              <w:rPr>
                <w:rFonts w:eastAsia="Times New Roman" w:cs="Times New Roman"/>
                <w:color w:val="000000"/>
                <w:szCs w:val="24"/>
              </w:rPr>
            </w:pPr>
            <w:r w:rsidRPr="00440A27">
              <w:rPr>
                <w:rFonts w:eastAsia="Times New Roman" w:cs="Times New Roman"/>
                <w:color w:val="000000" w:themeColor="text1"/>
                <w:szCs w:val="24"/>
              </w:rPr>
              <w:t>8</w:t>
            </w:r>
          </w:p>
        </w:tc>
        <w:tc>
          <w:tcPr>
            <w:tcW w:w="2058" w:type="dxa"/>
            <w:hideMark/>
          </w:tcPr>
          <w:p w:rsidR="00F1740E" w:rsidRPr="00440A27" w:rsidRDefault="00F1740E" w:rsidP="003624B6">
            <w:pPr>
              <w:jc w:val="center"/>
              <w:rPr>
                <w:rFonts w:eastAsia="Times New Roman" w:cs="Times New Roman"/>
                <w:color w:val="000000"/>
                <w:szCs w:val="24"/>
              </w:rPr>
            </w:pPr>
            <w:r w:rsidRPr="00440A27">
              <w:rPr>
                <w:rFonts w:eastAsia="Times New Roman" w:cs="Times New Roman"/>
                <w:color w:val="000000"/>
                <w:szCs w:val="24"/>
              </w:rPr>
              <w:t>9552</w:t>
            </w:r>
          </w:p>
        </w:tc>
        <w:tc>
          <w:tcPr>
            <w:tcW w:w="1702" w:type="dxa"/>
          </w:tcPr>
          <w:p w:rsidR="00F1740E" w:rsidRPr="00440A27" w:rsidRDefault="00A83756" w:rsidP="003624B6">
            <w:pPr>
              <w:jc w:val="center"/>
              <w:rPr>
                <w:rFonts w:eastAsia="Times New Roman" w:cs="Times New Roman"/>
                <w:color w:val="000000"/>
                <w:szCs w:val="24"/>
              </w:rPr>
            </w:pPr>
            <w:r>
              <w:rPr>
                <w:rFonts w:eastAsia="Times New Roman" w:cs="Times New Roman"/>
                <w:color w:val="000000"/>
                <w:szCs w:val="24"/>
              </w:rPr>
              <w:t>398</w:t>
            </w:r>
          </w:p>
        </w:tc>
      </w:tr>
    </w:tbl>
    <w:p w:rsidR="00AE5879" w:rsidRPr="00C048CF" w:rsidRDefault="00AE5879" w:rsidP="00DD62CA">
      <w:pPr>
        <w:pStyle w:val="Heading3"/>
        <w:numPr>
          <w:ilvl w:val="2"/>
          <w:numId w:val="32"/>
        </w:numPr>
        <w:spacing w:before="100" w:beforeAutospacing="1" w:after="100" w:afterAutospacing="1" w:line="360" w:lineRule="auto"/>
        <w:ind w:left="0" w:firstLine="0"/>
        <w:rPr>
          <w:rFonts w:ascii="Times New Roman" w:hAnsi="Times New Roman" w:cs="Times New Roman"/>
          <w:color w:val="000000" w:themeColor="text1"/>
        </w:rPr>
      </w:pPr>
      <w:bookmarkStart w:id="242" w:name="_Toc517693259"/>
      <w:r w:rsidRPr="00C048CF">
        <w:rPr>
          <w:rFonts w:ascii="Times New Roman" w:hAnsi="Times New Roman" w:cs="Times New Roman"/>
          <w:color w:val="000000" w:themeColor="text1"/>
        </w:rPr>
        <w:t>Comparison of existing with alternative</w:t>
      </w:r>
      <w:bookmarkEnd w:id="242"/>
      <w:r w:rsidRPr="00C048CF">
        <w:rPr>
          <w:rFonts w:ascii="Times New Roman" w:hAnsi="Times New Roman" w:cs="Times New Roman"/>
          <w:color w:val="000000" w:themeColor="text1"/>
        </w:rPr>
        <w:t xml:space="preserve"> </w:t>
      </w:r>
    </w:p>
    <w:p w:rsidR="00E0317A" w:rsidRPr="00712FC6" w:rsidRDefault="00712FC6" w:rsidP="00712FC6">
      <w:pPr>
        <w:pStyle w:val="Caption"/>
        <w:tabs>
          <w:tab w:val="left" w:pos="180"/>
        </w:tabs>
        <w:rPr>
          <w:b w:val="0"/>
          <w:color w:val="000000" w:themeColor="text1"/>
          <w:sz w:val="24"/>
          <w:szCs w:val="24"/>
        </w:rPr>
      </w:pPr>
      <w:bookmarkStart w:id="243" w:name="_Toc515860111"/>
      <w:bookmarkStart w:id="244" w:name="_Toc517089815"/>
      <w:r w:rsidRPr="00712FC6">
        <w:rPr>
          <w:b w:val="0"/>
          <w:color w:val="000000" w:themeColor="text1"/>
          <w:sz w:val="24"/>
          <w:szCs w:val="24"/>
        </w:rPr>
        <w:t xml:space="preserve">Table 4. </w:t>
      </w:r>
      <w:r w:rsidR="00993EDA" w:rsidRPr="00712FC6">
        <w:rPr>
          <w:b w:val="0"/>
          <w:color w:val="000000" w:themeColor="text1"/>
          <w:sz w:val="24"/>
          <w:szCs w:val="24"/>
        </w:rPr>
        <w:fldChar w:fldCharType="begin"/>
      </w:r>
      <w:r w:rsidRPr="00712FC6">
        <w:rPr>
          <w:b w:val="0"/>
          <w:color w:val="000000" w:themeColor="text1"/>
          <w:sz w:val="24"/>
          <w:szCs w:val="24"/>
        </w:rPr>
        <w:instrText xml:space="preserve"> SEQ Table_4. \* ARABIC </w:instrText>
      </w:r>
      <w:r w:rsidR="00993EDA" w:rsidRPr="00712FC6">
        <w:rPr>
          <w:b w:val="0"/>
          <w:color w:val="000000" w:themeColor="text1"/>
          <w:sz w:val="24"/>
          <w:szCs w:val="24"/>
        </w:rPr>
        <w:fldChar w:fldCharType="separate"/>
      </w:r>
      <w:r w:rsidR="004F79A2">
        <w:rPr>
          <w:b w:val="0"/>
          <w:noProof/>
          <w:color w:val="000000" w:themeColor="text1"/>
          <w:sz w:val="24"/>
          <w:szCs w:val="24"/>
        </w:rPr>
        <w:t>12</w:t>
      </w:r>
      <w:r w:rsidR="00993EDA" w:rsidRPr="00712FC6">
        <w:rPr>
          <w:b w:val="0"/>
          <w:color w:val="000000" w:themeColor="text1"/>
          <w:sz w:val="24"/>
          <w:szCs w:val="24"/>
        </w:rPr>
        <w:fldChar w:fldCharType="end"/>
      </w:r>
      <w:r w:rsidRPr="00712FC6">
        <w:rPr>
          <w:b w:val="0"/>
          <w:color w:val="000000" w:themeColor="text1"/>
          <w:sz w:val="24"/>
          <w:szCs w:val="24"/>
        </w:rPr>
        <w:t>:</w:t>
      </w:r>
      <w:r>
        <w:rPr>
          <w:b w:val="0"/>
          <w:color w:val="000000" w:themeColor="text1"/>
          <w:sz w:val="24"/>
          <w:szCs w:val="24"/>
        </w:rPr>
        <w:t xml:space="preserve"> C</w:t>
      </w:r>
      <w:r w:rsidR="005330A9" w:rsidRPr="00712FC6">
        <w:rPr>
          <w:b w:val="0"/>
          <w:color w:val="000000" w:themeColor="text1"/>
          <w:sz w:val="24"/>
          <w:szCs w:val="24"/>
        </w:rPr>
        <w:t xml:space="preserve">omparison of existing layout </w:t>
      </w:r>
      <w:r w:rsidR="001C57DB" w:rsidRPr="00712FC6">
        <w:rPr>
          <w:b w:val="0"/>
          <w:color w:val="000000" w:themeColor="text1"/>
          <w:sz w:val="24"/>
          <w:szCs w:val="24"/>
        </w:rPr>
        <w:t xml:space="preserve">with </w:t>
      </w:r>
      <w:r w:rsidR="005330A9" w:rsidRPr="00712FC6">
        <w:rPr>
          <w:b w:val="0"/>
          <w:color w:val="000000" w:themeColor="text1"/>
          <w:sz w:val="24"/>
          <w:szCs w:val="24"/>
        </w:rPr>
        <w:t>modified alternative layout</w:t>
      </w:r>
      <w:r w:rsidR="001C57DB" w:rsidRPr="00712FC6">
        <w:rPr>
          <w:b w:val="0"/>
          <w:color w:val="000000" w:themeColor="text1"/>
          <w:sz w:val="24"/>
          <w:szCs w:val="24"/>
        </w:rPr>
        <w:t>s</w:t>
      </w:r>
      <w:r w:rsidR="005330A9" w:rsidRPr="00712FC6">
        <w:rPr>
          <w:b w:val="0"/>
          <w:color w:val="000000" w:themeColor="text1"/>
          <w:sz w:val="24"/>
          <w:szCs w:val="24"/>
        </w:rPr>
        <w:t xml:space="preserve"> of warehouse</w:t>
      </w:r>
      <w:bookmarkEnd w:id="243"/>
      <w:bookmarkEnd w:id="244"/>
    </w:p>
    <w:tbl>
      <w:tblPr>
        <w:tblStyle w:val="TableGrid"/>
        <w:tblW w:w="0" w:type="auto"/>
        <w:tblInd w:w="288" w:type="dxa"/>
        <w:tblLook w:val="04A0"/>
      </w:tblPr>
      <w:tblGrid>
        <w:gridCol w:w="2904"/>
        <w:gridCol w:w="3192"/>
        <w:gridCol w:w="3084"/>
      </w:tblGrid>
      <w:tr w:rsidR="00AE5879" w:rsidRPr="00AE5879" w:rsidTr="00E0317A">
        <w:trPr>
          <w:trHeight w:val="692"/>
        </w:trPr>
        <w:tc>
          <w:tcPr>
            <w:tcW w:w="2904" w:type="dxa"/>
          </w:tcPr>
          <w:p w:rsidR="00AE5879" w:rsidRPr="00AE5879" w:rsidRDefault="00AE5879" w:rsidP="00062FFB">
            <w:pPr>
              <w:jc w:val="center"/>
              <w:rPr>
                <w:szCs w:val="24"/>
              </w:rPr>
            </w:pPr>
            <w:r w:rsidRPr="00AE5879">
              <w:rPr>
                <w:szCs w:val="24"/>
              </w:rPr>
              <w:t>Layouts</w:t>
            </w:r>
          </w:p>
        </w:tc>
        <w:tc>
          <w:tcPr>
            <w:tcW w:w="3192" w:type="dxa"/>
          </w:tcPr>
          <w:p w:rsidR="00AE5879" w:rsidRPr="00AE5879" w:rsidRDefault="00062FFB" w:rsidP="00062FFB">
            <w:pPr>
              <w:jc w:val="center"/>
              <w:rPr>
                <w:szCs w:val="24"/>
              </w:rPr>
            </w:pPr>
            <w:r>
              <w:rPr>
                <w:szCs w:val="24"/>
              </w:rPr>
              <w:t>Capacity to accommodate  TEU Containers</w:t>
            </w:r>
          </w:p>
        </w:tc>
        <w:tc>
          <w:tcPr>
            <w:tcW w:w="3084" w:type="dxa"/>
          </w:tcPr>
          <w:p w:rsidR="00AE5879" w:rsidRPr="00AE5879" w:rsidRDefault="00062FFB" w:rsidP="00062FFB">
            <w:pPr>
              <w:jc w:val="center"/>
              <w:rPr>
                <w:szCs w:val="24"/>
              </w:rPr>
            </w:pPr>
            <w:r>
              <w:rPr>
                <w:szCs w:val="24"/>
              </w:rPr>
              <w:t>Capacity  to accommodate FEU Containers</w:t>
            </w:r>
          </w:p>
        </w:tc>
      </w:tr>
      <w:tr w:rsidR="00AE5879" w:rsidRPr="00AE5879" w:rsidTr="00E0317A">
        <w:trPr>
          <w:trHeight w:val="404"/>
        </w:trPr>
        <w:tc>
          <w:tcPr>
            <w:tcW w:w="2904" w:type="dxa"/>
          </w:tcPr>
          <w:p w:rsidR="00AE5879" w:rsidRPr="00062FFB" w:rsidRDefault="00AE5879" w:rsidP="0045359B">
            <w:pPr>
              <w:pStyle w:val="ListParagraph"/>
              <w:numPr>
                <w:ilvl w:val="0"/>
                <w:numId w:val="19"/>
              </w:numPr>
              <w:rPr>
                <w:szCs w:val="24"/>
              </w:rPr>
            </w:pPr>
            <w:r w:rsidRPr="00062FFB">
              <w:rPr>
                <w:szCs w:val="24"/>
              </w:rPr>
              <w:t>Existing layouts</w:t>
            </w:r>
          </w:p>
        </w:tc>
        <w:tc>
          <w:tcPr>
            <w:tcW w:w="3192" w:type="dxa"/>
          </w:tcPr>
          <w:p w:rsidR="00AE5879" w:rsidRPr="00AE5879" w:rsidRDefault="00920A39" w:rsidP="00920A39">
            <w:pPr>
              <w:jc w:val="center"/>
              <w:rPr>
                <w:szCs w:val="24"/>
              </w:rPr>
            </w:pPr>
            <w:r>
              <w:rPr>
                <w:szCs w:val="24"/>
              </w:rPr>
              <w:t>120</w:t>
            </w:r>
          </w:p>
        </w:tc>
        <w:tc>
          <w:tcPr>
            <w:tcW w:w="3084" w:type="dxa"/>
          </w:tcPr>
          <w:p w:rsidR="00AE5879" w:rsidRPr="00AE5879" w:rsidRDefault="00920A39" w:rsidP="00920A39">
            <w:pPr>
              <w:jc w:val="center"/>
              <w:rPr>
                <w:szCs w:val="24"/>
              </w:rPr>
            </w:pPr>
            <w:r>
              <w:rPr>
                <w:szCs w:val="24"/>
              </w:rPr>
              <w:t>60</w:t>
            </w:r>
          </w:p>
        </w:tc>
      </w:tr>
      <w:tr w:rsidR="00062FFB" w:rsidRPr="00AE5879" w:rsidTr="00E0317A">
        <w:trPr>
          <w:trHeight w:val="395"/>
        </w:trPr>
        <w:tc>
          <w:tcPr>
            <w:tcW w:w="2904" w:type="dxa"/>
          </w:tcPr>
          <w:p w:rsidR="00062FFB" w:rsidRPr="00062FFB" w:rsidRDefault="00062FFB" w:rsidP="0045359B">
            <w:pPr>
              <w:pStyle w:val="ListParagraph"/>
              <w:numPr>
                <w:ilvl w:val="0"/>
                <w:numId w:val="19"/>
              </w:numPr>
              <w:rPr>
                <w:szCs w:val="24"/>
              </w:rPr>
            </w:pPr>
            <w:r w:rsidRPr="00062FFB">
              <w:rPr>
                <w:szCs w:val="24"/>
              </w:rPr>
              <w:t>Alternative layout I</w:t>
            </w:r>
          </w:p>
        </w:tc>
        <w:tc>
          <w:tcPr>
            <w:tcW w:w="3192" w:type="dxa"/>
          </w:tcPr>
          <w:p w:rsidR="00062FFB" w:rsidRPr="00AE5879" w:rsidRDefault="00B22B2A" w:rsidP="00B22B2A">
            <w:pPr>
              <w:jc w:val="center"/>
              <w:rPr>
                <w:szCs w:val="24"/>
              </w:rPr>
            </w:pPr>
            <w:r>
              <w:rPr>
                <w:szCs w:val="24"/>
              </w:rPr>
              <w:t>564</w:t>
            </w:r>
          </w:p>
        </w:tc>
        <w:tc>
          <w:tcPr>
            <w:tcW w:w="3084" w:type="dxa"/>
          </w:tcPr>
          <w:p w:rsidR="00062FFB" w:rsidRPr="00440A27" w:rsidRDefault="00062FFB" w:rsidP="00B22B2A">
            <w:pPr>
              <w:jc w:val="center"/>
              <w:rPr>
                <w:rFonts w:eastAsia="Times New Roman" w:cs="Times New Roman"/>
                <w:color w:val="000000"/>
                <w:szCs w:val="24"/>
              </w:rPr>
            </w:pPr>
            <w:r>
              <w:rPr>
                <w:rFonts w:eastAsia="Times New Roman" w:cs="Times New Roman"/>
                <w:color w:val="000000"/>
                <w:szCs w:val="24"/>
              </w:rPr>
              <w:t>282</w:t>
            </w:r>
          </w:p>
        </w:tc>
      </w:tr>
      <w:tr w:rsidR="00062FFB" w:rsidRPr="00AE5879" w:rsidTr="00E0317A">
        <w:trPr>
          <w:trHeight w:val="467"/>
        </w:trPr>
        <w:tc>
          <w:tcPr>
            <w:tcW w:w="2904" w:type="dxa"/>
          </w:tcPr>
          <w:p w:rsidR="00062FFB" w:rsidRPr="00062FFB" w:rsidRDefault="00062FFB" w:rsidP="0045359B">
            <w:pPr>
              <w:pStyle w:val="ListParagraph"/>
              <w:numPr>
                <w:ilvl w:val="0"/>
                <w:numId w:val="19"/>
              </w:numPr>
              <w:rPr>
                <w:szCs w:val="24"/>
              </w:rPr>
            </w:pPr>
            <w:r w:rsidRPr="00062FFB">
              <w:rPr>
                <w:szCs w:val="24"/>
              </w:rPr>
              <w:t>Alternative layout II</w:t>
            </w:r>
          </w:p>
        </w:tc>
        <w:tc>
          <w:tcPr>
            <w:tcW w:w="3192" w:type="dxa"/>
          </w:tcPr>
          <w:p w:rsidR="00062FFB" w:rsidRPr="00AE5879" w:rsidRDefault="00B22B2A" w:rsidP="00B22B2A">
            <w:pPr>
              <w:jc w:val="center"/>
              <w:rPr>
                <w:szCs w:val="24"/>
              </w:rPr>
            </w:pPr>
            <w:r>
              <w:rPr>
                <w:szCs w:val="24"/>
              </w:rPr>
              <w:t>752</w:t>
            </w:r>
          </w:p>
        </w:tc>
        <w:tc>
          <w:tcPr>
            <w:tcW w:w="3084" w:type="dxa"/>
          </w:tcPr>
          <w:p w:rsidR="00062FFB" w:rsidRPr="00440A27" w:rsidRDefault="00062FFB" w:rsidP="00B22B2A">
            <w:pPr>
              <w:jc w:val="center"/>
              <w:rPr>
                <w:rFonts w:eastAsia="Times New Roman" w:cs="Times New Roman"/>
                <w:color w:val="000000"/>
                <w:szCs w:val="24"/>
              </w:rPr>
            </w:pPr>
            <w:r>
              <w:rPr>
                <w:rFonts w:eastAsia="Times New Roman" w:cs="Times New Roman"/>
                <w:color w:val="000000"/>
                <w:szCs w:val="24"/>
              </w:rPr>
              <w:t>376</w:t>
            </w:r>
          </w:p>
        </w:tc>
      </w:tr>
      <w:tr w:rsidR="00062FFB" w:rsidRPr="00AE5879" w:rsidTr="00E0317A">
        <w:trPr>
          <w:trHeight w:val="449"/>
        </w:trPr>
        <w:tc>
          <w:tcPr>
            <w:tcW w:w="2904" w:type="dxa"/>
          </w:tcPr>
          <w:p w:rsidR="00062FFB" w:rsidRPr="00062FFB" w:rsidRDefault="00062FFB" w:rsidP="0045359B">
            <w:pPr>
              <w:pStyle w:val="ListParagraph"/>
              <w:numPr>
                <w:ilvl w:val="0"/>
                <w:numId w:val="19"/>
              </w:numPr>
              <w:rPr>
                <w:szCs w:val="24"/>
              </w:rPr>
            </w:pPr>
            <w:r w:rsidRPr="00062FFB">
              <w:rPr>
                <w:szCs w:val="24"/>
              </w:rPr>
              <w:t>Alternative layout III</w:t>
            </w:r>
          </w:p>
        </w:tc>
        <w:tc>
          <w:tcPr>
            <w:tcW w:w="3192" w:type="dxa"/>
          </w:tcPr>
          <w:p w:rsidR="00062FFB" w:rsidRPr="00AE5879" w:rsidRDefault="00B22B2A" w:rsidP="00B22B2A">
            <w:pPr>
              <w:jc w:val="center"/>
              <w:rPr>
                <w:szCs w:val="24"/>
              </w:rPr>
            </w:pPr>
            <w:r>
              <w:rPr>
                <w:szCs w:val="24"/>
              </w:rPr>
              <w:t>556</w:t>
            </w:r>
          </w:p>
        </w:tc>
        <w:tc>
          <w:tcPr>
            <w:tcW w:w="3084" w:type="dxa"/>
          </w:tcPr>
          <w:p w:rsidR="00062FFB" w:rsidRPr="00440A27" w:rsidRDefault="00062FFB" w:rsidP="00B22B2A">
            <w:pPr>
              <w:jc w:val="center"/>
              <w:rPr>
                <w:rFonts w:eastAsia="Times New Roman" w:cs="Times New Roman"/>
                <w:color w:val="000000"/>
                <w:szCs w:val="24"/>
              </w:rPr>
            </w:pPr>
            <w:r>
              <w:rPr>
                <w:rFonts w:eastAsia="Times New Roman" w:cs="Times New Roman"/>
                <w:color w:val="000000"/>
                <w:szCs w:val="24"/>
              </w:rPr>
              <w:t>278</w:t>
            </w:r>
          </w:p>
        </w:tc>
      </w:tr>
      <w:tr w:rsidR="00062FFB" w:rsidRPr="00AE5879" w:rsidTr="00E0317A">
        <w:trPr>
          <w:trHeight w:val="530"/>
        </w:trPr>
        <w:tc>
          <w:tcPr>
            <w:tcW w:w="2904" w:type="dxa"/>
          </w:tcPr>
          <w:p w:rsidR="00062FFB" w:rsidRPr="00062FFB" w:rsidRDefault="00062FFB" w:rsidP="0045359B">
            <w:pPr>
              <w:pStyle w:val="ListParagraph"/>
              <w:numPr>
                <w:ilvl w:val="0"/>
                <w:numId w:val="19"/>
              </w:numPr>
              <w:rPr>
                <w:szCs w:val="24"/>
              </w:rPr>
            </w:pPr>
            <w:r w:rsidRPr="00062FFB">
              <w:rPr>
                <w:szCs w:val="24"/>
              </w:rPr>
              <w:t>Alternative layout I</w:t>
            </w:r>
            <w:r w:rsidR="00ED4393">
              <w:rPr>
                <w:szCs w:val="24"/>
              </w:rPr>
              <w:t>V</w:t>
            </w:r>
          </w:p>
        </w:tc>
        <w:tc>
          <w:tcPr>
            <w:tcW w:w="3192" w:type="dxa"/>
          </w:tcPr>
          <w:p w:rsidR="00062FFB" w:rsidRPr="00AE5879" w:rsidRDefault="00B22B2A" w:rsidP="00B22B2A">
            <w:pPr>
              <w:jc w:val="center"/>
              <w:rPr>
                <w:szCs w:val="24"/>
              </w:rPr>
            </w:pPr>
            <w:r>
              <w:rPr>
                <w:szCs w:val="24"/>
              </w:rPr>
              <w:t>796</w:t>
            </w:r>
          </w:p>
        </w:tc>
        <w:tc>
          <w:tcPr>
            <w:tcW w:w="3084" w:type="dxa"/>
          </w:tcPr>
          <w:p w:rsidR="00062FFB" w:rsidRPr="00440A27" w:rsidRDefault="00062FFB" w:rsidP="00B22B2A">
            <w:pPr>
              <w:jc w:val="center"/>
              <w:rPr>
                <w:rFonts w:eastAsia="Times New Roman" w:cs="Times New Roman"/>
                <w:color w:val="000000"/>
                <w:szCs w:val="24"/>
              </w:rPr>
            </w:pPr>
            <w:r>
              <w:rPr>
                <w:rFonts w:eastAsia="Times New Roman" w:cs="Times New Roman"/>
                <w:color w:val="000000"/>
                <w:szCs w:val="24"/>
              </w:rPr>
              <w:t>398</w:t>
            </w:r>
          </w:p>
        </w:tc>
      </w:tr>
    </w:tbl>
    <w:p w:rsidR="00AE5879" w:rsidRPr="00AE5879" w:rsidRDefault="00AE5879" w:rsidP="00B22B2A">
      <w:pPr>
        <w:jc w:val="center"/>
        <w:rPr>
          <w:szCs w:val="24"/>
        </w:rPr>
      </w:pPr>
    </w:p>
    <w:p w:rsidR="00B64807" w:rsidRPr="00FF1444" w:rsidRDefault="00986748" w:rsidP="00F477DC">
      <w:pPr>
        <w:spacing w:line="360" w:lineRule="auto"/>
        <w:jc w:val="both"/>
        <w:rPr>
          <w:rFonts w:cs="Times New Roman"/>
          <w:color w:val="000000" w:themeColor="text1"/>
          <w:szCs w:val="24"/>
        </w:rPr>
      </w:pPr>
      <w:r w:rsidRPr="00FF1444">
        <w:rPr>
          <w:rFonts w:cs="Times New Roman"/>
          <w:color w:val="000000" w:themeColor="text1"/>
          <w:szCs w:val="24"/>
        </w:rPr>
        <w:t xml:space="preserve">As indicated in the graph above the </w:t>
      </w:r>
      <w:r w:rsidR="00F8172F">
        <w:rPr>
          <w:rFonts w:cs="Times New Roman"/>
          <w:color w:val="000000" w:themeColor="text1"/>
          <w:szCs w:val="24"/>
        </w:rPr>
        <w:t>capacity of existing layout of M</w:t>
      </w:r>
      <w:r w:rsidRPr="00FF1444">
        <w:rPr>
          <w:rFonts w:cs="Times New Roman"/>
          <w:color w:val="000000" w:themeColor="text1"/>
          <w:szCs w:val="24"/>
        </w:rPr>
        <w:t xml:space="preserve">odjo dry port warehouse have the capacity of </w:t>
      </w:r>
      <w:r w:rsidR="005330A9">
        <w:rPr>
          <w:rFonts w:cs="Times New Roman"/>
          <w:color w:val="000000" w:themeColor="text1"/>
          <w:szCs w:val="24"/>
        </w:rPr>
        <w:t>120 TEU</w:t>
      </w:r>
      <w:r w:rsidR="00F33B5C" w:rsidRPr="00FF1444">
        <w:rPr>
          <w:rFonts w:cs="Times New Roman"/>
          <w:color w:val="000000" w:themeColor="text1"/>
          <w:szCs w:val="24"/>
        </w:rPr>
        <w:t xml:space="preserve">. </w:t>
      </w:r>
      <w:r w:rsidRPr="00FF1444">
        <w:rPr>
          <w:rFonts w:cs="Times New Roman"/>
          <w:color w:val="000000" w:themeColor="text1"/>
          <w:szCs w:val="24"/>
        </w:rPr>
        <w:t>However</w:t>
      </w:r>
      <w:r w:rsidR="005330A9">
        <w:rPr>
          <w:rFonts w:cs="Times New Roman"/>
          <w:color w:val="000000" w:themeColor="text1"/>
          <w:szCs w:val="24"/>
        </w:rPr>
        <w:t>,</w:t>
      </w:r>
      <w:r w:rsidRPr="00FF1444">
        <w:rPr>
          <w:rFonts w:cs="Times New Roman"/>
          <w:color w:val="000000" w:themeColor="text1"/>
          <w:szCs w:val="24"/>
        </w:rPr>
        <w:t xml:space="preserve"> increment of unstuffed container to warehouse makes the </w:t>
      </w:r>
      <w:r w:rsidR="000E0DDC" w:rsidRPr="00FF1444">
        <w:rPr>
          <w:rFonts w:cs="Times New Roman"/>
          <w:color w:val="000000" w:themeColor="text1"/>
          <w:szCs w:val="24"/>
        </w:rPr>
        <w:t xml:space="preserve">performance of warehouse become less and increasing in congestion and terminals. So, to mitigate this problem the modified layout </w:t>
      </w:r>
      <w:r w:rsidR="005330A9">
        <w:rPr>
          <w:rFonts w:cs="Times New Roman"/>
          <w:color w:val="000000" w:themeColor="text1"/>
          <w:szCs w:val="24"/>
        </w:rPr>
        <w:t>was</w:t>
      </w:r>
      <w:r w:rsidR="000E0DDC" w:rsidRPr="00FF1444">
        <w:rPr>
          <w:rFonts w:cs="Times New Roman"/>
          <w:color w:val="000000" w:themeColor="text1"/>
          <w:szCs w:val="24"/>
        </w:rPr>
        <w:t xml:space="preserve"> designed according parameters</w:t>
      </w:r>
      <w:r w:rsidR="005330A9">
        <w:rPr>
          <w:rFonts w:cs="Times New Roman"/>
          <w:color w:val="000000" w:themeColor="text1"/>
          <w:szCs w:val="24"/>
        </w:rPr>
        <w:t xml:space="preserve"> selected for </w:t>
      </w:r>
      <w:r w:rsidR="000E0DDC" w:rsidRPr="00FF1444">
        <w:rPr>
          <w:rFonts w:cs="Times New Roman"/>
          <w:color w:val="000000" w:themeColor="text1"/>
          <w:szCs w:val="24"/>
        </w:rPr>
        <w:t xml:space="preserve">and the result of comparison is also presented as follows. </w:t>
      </w:r>
      <w:r w:rsidR="00F33B5C" w:rsidRPr="00FF1444">
        <w:rPr>
          <w:rFonts w:cs="Times New Roman"/>
          <w:color w:val="000000" w:themeColor="text1"/>
          <w:szCs w:val="24"/>
        </w:rPr>
        <w:t xml:space="preserve">The performance of existing and modified </w:t>
      </w:r>
      <w:r w:rsidR="00F33B5C" w:rsidRPr="00FF1444">
        <w:rPr>
          <w:rFonts w:cs="Times New Roman"/>
          <w:color w:val="000000" w:themeColor="text1"/>
          <w:szCs w:val="24"/>
        </w:rPr>
        <w:lastRenderedPageBreak/>
        <w:t xml:space="preserve">warehouse is </w:t>
      </w:r>
      <w:r w:rsidR="002F074E" w:rsidRPr="00FF1444">
        <w:rPr>
          <w:rFonts w:cs="Times New Roman"/>
          <w:color w:val="000000" w:themeColor="text1"/>
          <w:szCs w:val="24"/>
        </w:rPr>
        <w:t>evaluated by</w:t>
      </w:r>
      <w:r w:rsidR="00F33B5C" w:rsidRPr="00FF1444">
        <w:rPr>
          <w:rFonts w:cs="Times New Roman"/>
          <w:color w:val="000000" w:themeColor="text1"/>
          <w:szCs w:val="24"/>
        </w:rPr>
        <w:t xml:space="preserve"> </w:t>
      </w:r>
      <w:r w:rsidR="002F074E" w:rsidRPr="00FF1444">
        <w:rPr>
          <w:rFonts w:cs="Times New Roman"/>
          <w:color w:val="000000" w:themeColor="text1"/>
          <w:szCs w:val="24"/>
        </w:rPr>
        <w:t xml:space="preserve">simulating the input </w:t>
      </w:r>
      <w:r w:rsidR="00223445" w:rsidRPr="00FF1444">
        <w:rPr>
          <w:rFonts w:cs="Times New Roman"/>
          <w:color w:val="000000" w:themeColor="text1"/>
          <w:szCs w:val="24"/>
        </w:rPr>
        <w:t>parameter. The</w:t>
      </w:r>
      <w:r w:rsidR="002F074E" w:rsidRPr="00FF1444">
        <w:rPr>
          <w:rFonts w:cs="Times New Roman"/>
          <w:color w:val="000000" w:themeColor="text1"/>
          <w:szCs w:val="24"/>
        </w:rPr>
        <w:t xml:space="preserve"> input parameters are arrival rate,</w:t>
      </w:r>
      <w:r w:rsidR="009E1B1E" w:rsidRPr="00FF1444">
        <w:rPr>
          <w:rFonts w:cs="Times New Roman"/>
          <w:color w:val="000000" w:themeColor="text1"/>
          <w:szCs w:val="24"/>
        </w:rPr>
        <w:t xml:space="preserve"> service rate or the capacity of containers served in day</w:t>
      </w:r>
      <w:r w:rsidR="00223445" w:rsidRPr="00FF1444">
        <w:rPr>
          <w:rFonts w:cs="Times New Roman"/>
          <w:color w:val="000000" w:themeColor="text1"/>
          <w:szCs w:val="24"/>
        </w:rPr>
        <w:t xml:space="preserve">. The input </w:t>
      </w:r>
      <w:r w:rsidR="00070304" w:rsidRPr="00FF1444">
        <w:rPr>
          <w:rFonts w:cs="Times New Roman"/>
          <w:color w:val="000000" w:themeColor="text1"/>
          <w:szCs w:val="24"/>
        </w:rPr>
        <w:t>data’s</w:t>
      </w:r>
      <w:r w:rsidR="00223445" w:rsidRPr="00FF1444">
        <w:rPr>
          <w:rFonts w:cs="Times New Roman"/>
          <w:color w:val="000000" w:themeColor="text1"/>
          <w:szCs w:val="24"/>
        </w:rPr>
        <w:t xml:space="preserve"> </w:t>
      </w:r>
      <w:r w:rsidR="00F22037" w:rsidRPr="00FF1444">
        <w:rPr>
          <w:rFonts w:cs="Times New Roman"/>
          <w:color w:val="000000" w:themeColor="text1"/>
          <w:szCs w:val="24"/>
        </w:rPr>
        <w:t xml:space="preserve">for </w:t>
      </w:r>
      <w:r w:rsidR="003061EC">
        <w:rPr>
          <w:rFonts w:cs="Times New Roman"/>
          <w:color w:val="000000" w:themeColor="text1"/>
          <w:szCs w:val="24"/>
        </w:rPr>
        <w:t>First In First Out (</w:t>
      </w:r>
      <w:r w:rsidR="00F22037" w:rsidRPr="00FF1444">
        <w:rPr>
          <w:rFonts w:cs="Times New Roman"/>
          <w:color w:val="000000" w:themeColor="text1"/>
          <w:szCs w:val="24"/>
        </w:rPr>
        <w:t>FIFO</w:t>
      </w:r>
      <w:r w:rsidR="003061EC">
        <w:rPr>
          <w:rFonts w:cs="Times New Roman"/>
          <w:color w:val="000000" w:themeColor="text1"/>
          <w:szCs w:val="24"/>
        </w:rPr>
        <w:t>)</w:t>
      </w:r>
      <w:r w:rsidR="00F22037" w:rsidRPr="00FF1444">
        <w:rPr>
          <w:rFonts w:cs="Times New Roman"/>
          <w:color w:val="000000" w:themeColor="text1"/>
          <w:szCs w:val="24"/>
        </w:rPr>
        <w:t xml:space="preserve"> queue disciplines </w:t>
      </w:r>
      <w:r w:rsidR="005330A9">
        <w:rPr>
          <w:rFonts w:cs="Times New Roman"/>
          <w:color w:val="000000" w:themeColor="text1"/>
          <w:szCs w:val="24"/>
        </w:rPr>
        <w:t>were</w:t>
      </w:r>
      <w:r w:rsidR="00070304" w:rsidRPr="00FF1444">
        <w:rPr>
          <w:rFonts w:cs="Times New Roman"/>
          <w:color w:val="000000" w:themeColor="text1"/>
          <w:szCs w:val="24"/>
        </w:rPr>
        <w:t xml:space="preserve"> </w:t>
      </w:r>
      <w:r w:rsidR="003061EC">
        <w:rPr>
          <w:rFonts w:cs="Times New Roman"/>
          <w:color w:val="000000" w:themeColor="text1"/>
          <w:szCs w:val="24"/>
        </w:rPr>
        <w:t>applied.</w:t>
      </w:r>
    </w:p>
    <w:p w:rsidR="00A06343" w:rsidRPr="005330A9" w:rsidRDefault="00A06343" w:rsidP="00C223F9">
      <w:pPr>
        <w:pStyle w:val="Heading3"/>
        <w:numPr>
          <w:ilvl w:val="2"/>
          <w:numId w:val="23"/>
        </w:numPr>
        <w:spacing w:before="100" w:beforeAutospacing="1" w:after="100" w:afterAutospacing="1" w:line="360" w:lineRule="auto"/>
        <w:rPr>
          <w:rFonts w:ascii="Times New Roman" w:hAnsi="Times New Roman" w:cs="Times New Roman"/>
          <w:color w:val="000000" w:themeColor="text1"/>
          <w:szCs w:val="24"/>
        </w:rPr>
      </w:pPr>
      <w:bookmarkStart w:id="245" w:name="_Toc517693260"/>
      <w:r w:rsidRPr="005330A9">
        <w:rPr>
          <w:rFonts w:ascii="Times New Roman" w:hAnsi="Times New Roman" w:cs="Times New Roman"/>
          <w:color w:val="000000" w:themeColor="text1"/>
          <w:szCs w:val="24"/>
        </w:rPr>
        <w:t>The</w:t>
      </w:r>
      <w:r w:rsidR="005330A9" w:rsidRPr="005330A9">
        <w:rPr>
          <w:rFonts w:ascii="Times New Roman" w:hAnsi="Times New Roman" w:cs="Times New Roman"/>
          <w:color w:val="000000" w:themeColor="text1"/>
          <w:szCs w:val="24"/>
        </w:rPr>
        <w:t xml:space="preserve"> simulation </w:t>
      </w:r>
      <w:r w:rsidRPr="005330A9">
        <w:rPr>
          <w:rFonts w:ascii="Times New Roman" w:hAnsi="Times New Roman" w:cs="Times New Roman"/>
          <w:color w:val="000000" w:themeColor="text1"/>
          <w:szCs w:val="24"/>
        </w:rPr>
        <w:t xml:space="preserve">model </w:t>
      </w:r>
      <w:r w:rsidR="005330A9" w:rsidRPr="005330A9">
        <w:rPr>
          <w:rFonts w:ascii="Times New Roman" w:hAnsi="Times New Roman" w:cs="Times New Roman"/>
          <w:color w:val="000000" w:themeColor="text1"/>
          <w:szCs w:val="24"/>
        </w:rPr>
        <w:t>to evaluate the existing and alternative layouts</w:t>
      </w:r>
      <w:bookmarkEnd w:id="245"/>
      <w:r w:rsidR="005330A9" w:rsidRPr="005330A9">
        <w:rPr>
          <w:rFonts w:ascii="Times New Roman" w:hAnsi="Times New Roman" w:cs="Times New Roman"/>
          <w:color w:val="000000" w:themeColor="text1"/>
          <w:szCs w:val="24"/>
        </w:rPr>
        <w:t xml:space="preserve">  </w:t>
      </w:r>
    </w:p>
    <w:p w:rsidR="00A06343" w:rsidRPr="00FE06DD" w:rsidRDefault="00A06343" w:rsidP="00A06343">
      <w:pPr>
        <w:spacing w:line="360" w:lineRule="auto"/>
        <w:jc w:val="both"/>
        <w:rPr>
          <w:rFonts w:cs="Times New Roman"/>
          <w:color w:val="000000" w:themeColor="text1"/>
          <w:szCs w:val="24"/>
        </w:rPr>
      </w:pPr>
      <w:r w:rsidRPr="00FE06DD">
        <w:rPr>
          <w:rFonts w:cs="Times New Roman"/>
          <w:b/>
          <w:color w:val="000000" w:themeColor="text1"/>
          <w:szCs w:val="24"/>
        </w:rPr>
        <w:t>Source:</w:t>
      </w:r>
      <w:r w:rsidRPr="00FE06DD">
        <w:rPr>
          <w:rFonts w:cs="Times New Roman"/>
          <w:color w:val="000000" w:themeColor="text1"/>
          <w:szCs w:val="24"/>
        </w:rPr>
        <w:t xml:space="preserve"> represents</w:t>
      </w:r>
      <w:r w:rsidR="00F8172F">
        <w:rPr>
          <w:rFonts w:cs="Times New Roman"/>
          <w:color w:val="000000" w:themeColor="text1"/>
          <w:szCs w:val="24"/>
        </w:rPr>
        <w:t xml:space="preserve"> the terminal of modjo dry port in</w:t>
      </w:r>
      <w:r w:rsidRPr="00FE06DD">
        <w:rPr>
          <w:rFonts w:cs="Times New Roman"/>
          <w:color w:val="000000" w:themeColor="text1"/>
          <w:szCs w:val="24"/>
        </w:rPr>
        <w:t xml:space="preserve"> model of simulation. </w:t>
      </w:r>
      <w:r w:rsidR="007C5196" w:rsidRPr="00FE06DD">
        <w:rPr>
          <w:rFonts w:cs="Times New Roman"/>
          <w:color w:val="000000" w:themeColor="text1"/>
          <w:szCs w:val="24"/>
        </w:rPr>
        <w:t>From th</w:t>
      </w:r>
      <w:r w:rsidR="00F8172F">
        <w:rPr>
          <w:rFonts w:cs="Times New Roman"/>
          <w:color w:val="000000" w:themeColor="text1"/>
          <w:szCs w:val="24"/>
        </w:rPr>
        <w:t>is</w:t>
      </w:r>
      <w:r w:rsidR="007C5196" w:rsidRPr="00FE06DD">
        <w:rPr>
          <w:rFonts w:cs="Times New Roman"/>
          <w:color w:val="000000" w:themeColor="text1"/>
          <w:szCs w:val="24"/>
        </w:rPr>
        <w:t xml:space="preserve"> source the container comes to warehouse for temporary storage until to finish the customs performance and inspection process </w:t>
      </w:r>
      <w:r w:rsidR="004941B0">
        <w:rPr>
          <w:rFonts w:cs="Times New Roman"/>
          <w:color w:val="000000" w:themeColor="text1"/>
          <w:szCs w:val="24"/>
        </w:rPr>
        <w:t>in</w:t>
      </w:r>
      <w:r w:rsidR="007C5196" w:rsidRPr="00FE06DD">
        <w:rPr>
          <w:rFonts w:cs="Times New Roman"/>
          <w:color w:val="000000" w:themeColor="text1"/>
          <w:szCs w:val="24"/>
        </w:rPr>
        <w:t xml:space="preserve"> warehouse. As input it feeds the number of containers and gives the output to warehouse. This is represented by arrival rate of the containers to warehouse. This is equitant to 7 per a day.       </w:t>
      </w:r>
    </w:p>
    <w:p w:rsidR="00A06343" w:rsidRPr="00FE06DD" w:rsidRDefault="00A06343" w:rsidP="00A06343">
      <w:pPr>
        <w:spacing w:line="360" w:lineRule="auto"/>
        <w:jc w:val="both"/>
        <w:rPr>
          <w:rFonts w:cs="Times New Roman"/>
          <w:color w:val="000000" w:themeColor="text1"/>
          <w:szCs w:val="24"/>
        </w:rPr>
      </w:pPr>
      <w:r w:rsidRPr="00FE06DD">
        <w:rPr>
          <w:rFonts w:cs="Times New Roman"/>
          <w:b/>
          <w:color w:val="000000" w:themeColor="text1"/>
          <w:szCs w:val="24"/>
        </w:rPr>
        <w:t>Queue:</w:t>
      </w:r>
      <w:r w:rsidR="00CD2A86">
        <w:rPr>
          <w:rFonts w:cs="Times New Roman"/>
          <w:color w:val="000000" w:themeColor="text1"/>
          <w:szCs w:val="24"/>
        </w:rPr>
        <w:t xml:space="preserve"> represents the storage area of the </w:t>
      </w:r>
      <w:r w:rsidRPr="00FE06DD">
        <w:rPr>
          <w:rFonts w:cs="Times New Roman"/>
          <w:color w:val="000000" w:themeColor="text1"/>
          <w:szCs w:val="24"/>
        </w:rPr>
        <w:t>warehouse</w:t>
      </w:r>
      <w:r w:rsidR="007C5196" w:rsidRPr="00FE06DD">
        <w:rPr>
          <w:rFonts w:cs="Times New Roman"/>
          <w:color w:val="000000" w:themeColor="text1"/>
          <w:szCs w:val="24"/>
        </w:rPr>
        <w:t xml:space="preserve"> to model the simulation of warehouse performance. </w:t>
      </w:r>
      <w:r w:rsidR="00FB49C6">
        <w:rPr>
          <w:rFonts w:cs="Times New Roman"/>
          <w:color w:val="000000" w:themeColor="text1"/>
          <w:szCs w:val="24"/>
        </w:rPr>
        <w:t xml:space="preserve">This </w:t>
      </w:r>
      <w:r w:rsidR="007C5196" w:rsidRPr="00FE06DD">
        <w:rPr>
          <w:rFonts w:cs="Times New Roman"/>
          <w:color w:val="000000" w:themeColor="text1"/>
          <w:szCs w:val="24"/>
        </w:rPr>
        <w:t>directly feeds the freight</w:t>
      </w:r>
      <w:r w:rsidR="00FB49C6">
        <w:rPr>
          <w:rFonts w:cs="Times New Roman"/>
          <w:color w:val="000000" w:themeColor="text1"/>
          <w:szCs w:val="24"/>
        </w:rPr>
        <w:t xml:space="preserve"> or cargo</w:t>
      </w:r>
      <w:r w:rsidR="007C5196" w:rsidRPr="00FE06DD">
        <w:rPr>
          <w:rFonts w:cs="Times New Roman"/>
          <w:color w:val="000000" w:themeColor="text1"/>
          <w:szCs w:val="24"/>
        </w:rPr>
        <w:t xml:space="preserve"> of containers; which comes from the transfer to service area. </w:t>
      </w:r>
      <w:r w:rsidR="00FB49C6">
        <w:rPr>
          <w:rFonts w:cs="Times New Roman"/>
          <w:color w:val="000000" w:themeColor="text1"/>
          <w:szCs w:val="24"/>
        </w:rPr>
        <w:t>The warehouse has</w:t>
      </w:r>
      <w:r w:rsidR="007C5196" w:rsidRPr="00FE06DD">
        <w:rPr>
          <w:rFonts w:cs="Times New Roman"/>
          <w:color w:val="000000" w:themeColor="text1"/>
          <w:szCs w:val="24"/>
        </w:rPr>
        <w:t xml:space="preserve"> maximum amount</w:t>
      </w:r>
      <w:r w:rsidR="00610F3A" w:rsidRPr="00FE06DD">
        <w:rPr>
          <w:rFonts w:cs="Times New Roman"/>
          <w:color w:val="000000" w:themeColor="text1"/>
          <w:szCs w:val="24"/>
        </w:rPr>
        <w:t xml:space="preserve"> freight</w:t>
      </w:r>
      <w:r w:rsidR="00FB49C6">
        <w:rPr>
          <w:rFonts w:cs="Times New Roman"/>
          <w:color w:val="000000" w:themeColor="text1"/>
          <w:szCs w:val="24"/>
        </w:rPr>
        <w:t>s or cargos</w:t>
      </w:r>
      <w:r w:rsidR="00610F3A" w:rsidRPr="00FE06DD">
        <w:rPr>
          <w:rFonts w:cs="Times New Roman"/>
          <w:color w:val="000000" w:themeColor="text1"/>
          <w:szCs w:val="24"/>
        </w:rPr>
        <w:t xml:space="preserve"> of containers to be stored at dedicated area.</w:t>
      </w:r>
      <w:r w:rsidR="00DD119F" w:rsidRPr="00FE06DD">
        <w:rPr>
          <w:rFonts w:cs="Times New Roman"/>
          <w:color w:val="000000" w:themeColor="text1"/>
          <w:szCs w:val="24"/>
        </w:rPr>
        <w:t xml:space="preserve"> Therefore</w:t>
      </w:r>
      <w:r w:rsidR="00FB49C6">
        <w:rPr>
          <w:rFonts w:cs="Times New Roman"/>
          <w:color w:val="000000" w:themeColor="text1"/>
          <w:szCs w:val="24"/>
        </w:rPr>
        <w:t>,</w:t>
      </w:r>
      <w:r w:rsidR="00DD119F" w:rsidRPr="00FE06DD">
        <w:rPr>
          <w:rFonts w:cs="Times New Roman"/>
          <w:color w:val="000000" w:themeColor="text1"/>
          <w:szCs w:val="24"/>
        </w:rPr>
        <w:t xml:space="preserve"> the maximum capacity of storage is 120 TEU containers as shown layout of existing warehouse.</w:t>
      </w:r>
      <w:r w:rsidR="00BB2142" w:rsidRPr="00FE06DD">
        <w:rPr>
          <w:rFonts w:cs="Times New Roman"/>
          <w:color w:val="000000" w:themeColor="text1"/>
          <w:szCs w:val="24"/>
        </w:rPr>
        <w:t xml:space="preserve"> </w:t>
      </w:r>
      <w:r w:rsidR="00FB49C6">
        <w:rPr>
          <w:rFonts w:cs="Times New Roman"/>
          <w:color w:val="000000" w:themeColor="text1"/>
          <w:szCs w:val="24"/>
        </w:rPr>
        <w:t>However,</w:t>
      </w:r>
      <w:r w:rsidR="00BB2142" w:rsidRPr="00FE06DD">
        <w:rPr>
          <w:rFonts w:cs="Times New Roman"/>
          <w:color w:val="000000" w:themeColor="text1"/>
          <w:szCs w:val="24"/>
        </w:rPr>
        <w:t xml:space="preserve"> capacity of modified warehouse </w:t>
      </w:r>
      <w:r w:rsidR="00AC622E">
        <w:rPr>
          <w:rFonts w:cs="Times New Roman"/>
          <w:color w:val="000000" w:themeColor="text1"/>
          <w:szCs w:val="24"/>
        </w:rPr>
        <w:t>was</w:t>
      </w:r>
      <w:r w:rsidR="00BB2142" w:rsidRPr="00FE06DD">
        <w:rPr>
          <w:rFonts w:cs="Times New Roman"/>
          <w:color w:val="000000" w:themeColor="text1"/>
          <w:szCs w:val="24"/>
        </w:rPr>
        <w:t xml:space="preserve"> </w:t>
      </w:r>
      <w:r w:rsidR="00AC622E">
        <w:rPr>
          <w:rFonts w:cs="Times New Roman"/>
          <w:color w:val="000000" w:themeColor="text1"/>
          <w:szCs w:val="24"/>
        </w:rPr>
        <w:t xml:space="preserve">calculated as the </w:t>
      </w:r>
      <w:r w:rsidR="00AC622E" w:rsidRPr="00FE06DD">
        <w:rPr>
          <w:rFonts w:cs="Times New Roman"/>
          <w:color w:val="000000" w:themeColor="text1"/>
          <w:szCs w:val="24"/>
        </w:rPr>
        <w:t>expectation</w:t>
      </w:r>
      <w:r w:rsidR="00BB2142" w:rsidRPr="00FE06DD">
        <w:rPr>
          <w:rFonts w:cs="Times New Roman"/>
          <w:color w:val="000000" w:themeColor="text1"/>
          <w:szCs w:val="24"/>
        </w:rPr>
        <w:t xml:space="preserve"> to</w:t>
      </w:r>
      <w:r w:rsidR="0019010F">
        <w:rPr>
          <w:rFonts w:cs="Times New Roman"/>
          <w:color w:val="000000" w:themeColor="text1"/>
          <w:szCs w:val="24"/>
        </w:rPr>
        <w:t xml:space="preserve"> alternative layouts re</w:t>
      </w:r>
      <w:r w:rsidR="00BB2142" w:rsidRPr="00FE06DD">
        <w:rPr>
          <w:rFonts w:cs="Times New Roman"/>
          <w:color w:val="000000" w:themeColor="text1"/>
          <w:szCs w:val="24"/>
        </w:rPr>
        <w:t xml:space="preserve">design the pallet rack height is </w:t>
      </w:r>
      <w:r w:rsidR="0019010F">
        <w:rPr>
          <w:rFonts w:cs="Times New Roman"/>
          <w:color w:val="000000" w:themeColor="text1"/>
          <w:szCs w:val="24"/>
        </w:rPr>
        <w:t>8</w:t>
      </w:r>
      <w:r w:rsidR="00BB2142" w:rsidRPr="00FE06DD">
        <w:rPr>
          <w:rFonts w:cs="Times New Roman"/>
          <w:color w:val="000000" w:themeColor="text1"/>
          <w:szCs w:val="24"/>
        </w:rPr>
        <w:t xml:space="preserve">. Because the lifting height and the aisle size of forklift is designed by using the parameters </w:t>
      </w:r>
      <w:r w:rsidR="0019010F">
        <w:rPr>
          <w:rFonts w:cs="Times New Roman"/>
          <w:color w:val="000000" w:themeColor="text1"/>
          <w:szCs w:val="24"/>
        </w:rPr>
        <w:t>to lift the height of 7m</w:t>
      </w:r>
      <w:r w:rsidR="00BB2142" w:rsidRPr="00FE06DD">
        <w:rPr>
          <w:rFonts w:cs="Times New Roman"/>
          <w:color w:val="000000" w:themeColor="text1"/>
          <w:szCs w:val="24"/>
        </w:rPr>
        <w:t xml:space="preserve">. Which can lift the above </w:t>
      </w:r>
      <w:r w:rsidR="0019010F">
        <w:rPr>
          <w:rFonts w:cs="Times New Roman"/>
          <w:color w:val="000000" w:themeColor="text1"/>
          <w:szCs w:val="24"/>
        </w:rPr>
        <w:t xml:space="preserve">7 </w:t>
      </w:r>
      <w:r w:rsidR="00BB2142" w:rsidRPr="00FE06DD">
        <w:rPr>
          <w:rFonts w:cs="Times New Roman"/>
          <w:color w:val="000000" w:themeColor="text1"/>
          <w:szCs w:val="24"/>
        </w:rPr>
        <w:t xml:space="preserve">meter and the size of aisle </w:t>
      </w:r>
      <w:r w:rsidR="00755A61" w:rsidRPr="00FE06DD">
        <w:rPr>
          <w:rFonts w:cs="Times New Roman"/>
          <w:color w:val="000000" w:themeColor="text1"/>
          <w:szCs w:val="24"/>
        </w:rPr>
        <w:t>are</w:t>
      </w:r>
      <w:r w:rsidR="00BB2142" w:rsidRPr="00FE06DD">
        <w:rPr>
          <w:rFonts w:cs="Times New Roman"/>
          <w:color w:val="000000" w:themeColor="text1"/>
          <w:szCs w:val="24"/>
        </w:rPr>
        <w:t xml:space="preserve"> </w:t>
      </w:r>
      <w:r w:rsidR="00755A61" w:rsidRPr="00FE06DD">
        <w:rPr>
          <w:rFonts w:cs="Times New Roman"/>
          <w:color w:val="000000" w:themeColor="text1"/>
          <w:szCs w:val="24"/>
        </w:rPr>
        <w:t>2.7. Therefore;</w:t>
      </w:r>
      <w:r w:rsidR="00BB2142" w:rsidRPr="00FE06DD">
        <w:rPr>
          <w:rFonts w:cs="Times New Roman"/>
          <w:color w:val="000000" w:themeColor="text1"/>
          <w:szCs w:val="24"/>
        </w:rPr>
        <w:t xml:space="preserve"> </w:t>
      </w:r>
      <w:r w:rsidR="00755A61" w:rsidRPr="00FE06DD">
        <w:rPr>
          <w:rFonts w:cs="Times New Roman"/>
          <w:color w:val="000000" w:themeColor="text1"/>
          <w:szCs w:val="24"/>
        </w:rPr>
        <w:t xml:space="preserve">depending on the calculation of volume capacity the </w:t>
      </w:r>
      <w:r w:rsidR="0019010F">
        <w:rPr>
          <w:rFonts w:cs="Times New Roman"/>
          <w:color w:val="000000" w:themeColor="text1"/>
          <w:szCs w:val="24"/>
        </w:rPr>
        <w:t>alternative layouts I, II, III and IV re</w:t>
      </w:r>
      <w:r w:rsidR="0019010F" w:rsidRPr="00FE06DD">
        <w:rPr>
          <w:rFonts w:cs="Times New Roman"/>
          <w:color w:val="000000" w:themeColor="text1"/>
          <w:szCs w:val="24"/>
        </w:rPr>
        <w:t xml:space="preserve">design </w:t>
      </w:r>
      <w:r w:rsidR="0019010F">
        <w:rPr>
          <w:rFonts w:cs="Times New Roman"/>
          <w:color w:val="000000" w:themeColor="text1"/>
          <w:szCs w:val="24"/>
        </w:rPr>
        <w:t xml:space="preserve">of </w:t>
      </w:r>
      <w:r w:rsidR="00755A61" w:rsidRPr="00FE06DD">
        <w:rPr>
          <w:rFonts w:cs="Times New Roman"/>
          <w:color w:val="000000" w:themeColor="text1"/>
          <w:szCs w:val="24"/>
        </w:rPr>
        <w:t xml:space="preserve">warehouse can accommodate the </w:t>
      </w:r>
      <w:r w:rsidR="0019010F">
        <w:rPr>
          <w:rFonts w:cs="Times New Roman"/>
          <w:color w:val="000000" w:themeColor="text1"/>
        </w:rPr>
        <w:t xml:space="preserve">564, 752, 556 and 796 TEU </w:t>
      </w:r>
      <w:r w:rsidR="00755A61" w:rsidRPr="00FE06DD">
        <w:rPr>
          <w:rFonts w:cs="Times New Roman"/>
          <w:color w:val="000000" w:themeColor="text1"/>
          <w:szCs w:val="24"/>
        </w:rPr>
        <w:t xml:space="preserve">of freight of containers. </w:t>
      </w:r>
    </w:p>
    <w:p w:rsidR="0096062B" w:rsidRDefault="00A06343" w:rsidP="00D53964">
      <w:pPr>
        <w:spacing w:line="360" w:lineRule="auto"/>
        <w:jc w:val="both"/>
        <w:rPr>
          <w:rFonts w:cs="Times New Roman"/>
          <w:color w:val="000000" w:themeColor="text1"/>
          <w:szCs w:val="24"/>
        </w:rPr>
      </w:pPr>
      <w:r w:rsidRPr="00FE06DD">
        <w:rPr>
          <w:rFonts w:cs="Times New Roman"/>
          <w:b/>
          <w:color w:val="000000" w:themeColor="text1"/>
          <w:szCs w:val="24"/>
        </w:rPr>
        <w:t xml:space="preserve">Delay: </w:t>
      </w:r>
      <w:r w:rsidRPr="00FE06DD">
        <w:rPr>
          <w:rFonts w:cs="Times New Roman"/>
          <w:color w:val="000000" w:themeColor="text1"/>
          <w:szCs w:val="24"/>
        </w:rPr>
        <w:t xml:space="preserve">represents the service or inspection time of freight of containers </w:t>
      </w:r>
      <w:r w:rsidR="00CD2A86">
        <w:rPr>
          <w:rFonts w:cs="Times New Roman"/>
          <w:color w:val="000000" w:themeColor="text1"/>
          <w:szCs w:val="24"/>
        </w:rPr>
        <w:t>in the</w:t>
      </w:r>
      <w:r w:rsidRPr="00FE06DD">
        <w:rPr>
          <w:rFonts w:cs="Times New Roman"/>
          <w:color w:val="000000" w:themeColor="text1"/>
          <w:szCs w:val="24"/>
        </w:rPr>
        <w:t xml:space="preserve"> </w:t>
      </w:r>
      <w:r w:rsidR="00BD551C" w:rsidRPr="00FE06DD">
        <w:rPr>
          <w:rFonts w:cs="Times New Roman"/>
          <w:color w:val="000000" w:themeColor="text1"/>
          <w:szCs w:val="24"/>
        </w:rPr>
        <w:t>warehouse. This</w:t>
      </w:r>
      <w:r w:rsidR="000A388F" w:rsidRPr="00FE06DD">
        <w:rPr>
          <w:rFonts w:cs="Times New Roman"/>
          <w:color w:val="000000" w:themeColor="text1"/>
          <w:szCs w:val="24"/>
        </w:rPr>
        <w:t xml:space="preserve"> equivalent </w:t>
      </w:r>
      <w:r w:rsidR="00BD551C" w:rsidRPr="00FE06DD">
        <w:rPr>
          <w:rFonts w:cs="Times New Roman"/>
          <w:color w:val="000000" w:themeColor="text1"/>
          <w:szCs w:val="24"/>
        </w:rPr>
        <w:t>expressed</w:t>
      </w:r>
      <w:r w:rsidR="004D5FBD">
        <w:rPr>
          <w:rFonts w:cs="Times New Roman"/>
          <w:color w:val="000000" w:themeColor="text1"/>
          <w:szCs w:val="24"/>
        </w:rPr>
        <w:t xml:space="preserve"> in</w:t>
      </w:r>
      <w:r w:rsidR="00BD551C" w:rsidRPr="00FE06DD">
        <w:rPr>
          <w:rFonts w:cs="Times New Roman"/>
          <w:color w:val="000000" w:themeColor="text1"/>
          <w:szCs w:val="24"/>
        </w:rPr>
        <w:t xml:space="preserve"> triangular</w:t>
      </w:r>
      <w:r w:rsidR="004D5FBD">
        <w:rPr>
          <w:rFonts w:cs="Times New Roman"/>
          <w:color w:val="000000" w:themeColor="text1"/>
          <w:szCs w:val="24"/>
        </w:rPr>
        <w:t xml:space="preserve"> form</w:t>
      </w:r>
      <w:r w:rsidR="00BD551C" w:rsidRPr="00FE06DD">
        <w:rPr>
          <w:rFonts w:cs="Times New Roman"/>
          <w:color w:val="000000" w:themeColor="text1"/>
          <w:szCs w:val="24"/>
        </w:rPr>
        <w:t xml:space="preserve"> to run the simulation. The result</w:t>
      </w:r>
      <w:r w:rsidR="00877E81" w:rsidRPr="00FE06DD">
        <w:rPr>
          <w:rFonts w:cs="Times New Roman"/>
          <w:color w:val="000000" w:themeColor="text1"/>
          <w:szCs w:val="24"/>
        </w:rPr>
        <w:t xml:space="preserve"> </w:t>
      </w:r>
      <w:r w:rsidR="00BD551C" w:rsidRPr="00FE06DD">
        <w:rPr>
          <w:rFonts w:cs="Times New Roman"/>
          <w:color w:val="000000" w:themeColor="text1"/>
          <w:szCs w:val="24"/>
        </w:rPr>
        <w:t xml:space="preserve">of </w:t>
      </w:r>
      <w:r w:rsidR="00877E81" w:rsidRPr="00FE06DD">
        <w:rPr>
          <w:rFonts w:cs="Times New Roman"/>
          <w:color w:val="000000" w:themeColor="text1"/>
          <w:szCs w:val="24"/>
        </w:rPr>
        <w:t>simulation is generated by using the time of triangular (0.99, 1, 1.5) or (minimum, mean, maximum)</w:t>
      </w:r>
      <w:r w:rsidR="00673116" w:rsidRPr="00FE06DD">
        <w:rPr>
          <w:rFonts w:cs="Times New Roman"/>
          <w:color w:val="000000" w:themeColor="text1"/>
          <w:szCs w:val="24"/>
        </w:rPr>
        <w:t xml:space="preserve"> and triangular (0.9, 1, 1.2) or (minimum, mean, maximum) </w:t>
      </w:r>
      <w:r w:rsidR="00877E81" w:rsidRPr="00FE06DD">
        <w:rPr>
          <w:rFonts w:cs="Times New Roman"/>
          <w:color w:val="000000" w:themeColor="text1"/>
          <w:szCs w:val="24"/>
        </w:rPr>
        <w:t>in days for capacity of 6 TEU containers at inspection area</w:t>
      </w:r>
      <w:r w:rsidR="00673116" w:rsidRPr="00FE06DD">
        <w:rPr>
          <w:rFonts w:cs="Times New Roman"/>
          <w:color w:val="000000" w:themeColor="text1"/>
          <w:szCs w:val="24"/>
        </w:rPr>
        <w:t xml:space="preserve"> for existing layout of warehouse</w:t>
      </w:r>
      <w:r w:rsidR="00855CB9" w:rsidRPr="00FE06DD">
        <w:rPr>
          <w:rFonts w:cs="Times New Roman"/>
          <w:color w:val="000000" w:themeColor="text1"/>
          <w:szCs w:val="24"/>
        </w:rPr>
        <w:t xml:space="preserve"> and modified layout of</w:t>
      </w:r>
      <w:r w:rsidR="004D5FBD">
        <w:rPr>
          <w:rFonts w:cs="Times New Roman"/>
          <w:color w:val="000000" w:themeColor="text1"/>
          <w:szCs w:val="24"/>
        </w:rPr>
        <w:t xml:space="preserve"> the </w:t>
      </w:r>
      <w:r w:rsidR="00855CB9" w:rsidRPr="00FE06DD">
        <w:rPr>
          <w:rFonts w:cs="Times New Roman"/>
          <w:color w:val="000000" w:themeColor="text1"/>
          <w:szCs w:val="24"/>
        </w:rPr>
        <w:t>warehouse</w:t>
      </w:r>
      <w:r w:rsidR="00F22037" w:rsidRPr="00FE06DD">
        <w:rPr>
          <w:rFonts w:cs="Times New Roman"/>
          <w:color w:val="000000" w:themeColor="text1"/>
          <w:szCs w:val="24"/>
        </w:rPr>
        <w:t xml:space="preserve"> respectively</w:t>
      </w:r>
      <w:r w:rsidR="004D5FBD">
        <w:rPr>
          <w:rFonts w:cs="Times New Roman"/>
          <w:color w:val="000000" w:themeColor="text1"/>
          <w:szCs w:val="24"/>
        </w:rPr>
        <w:t>.</w:t>
      </w:r>
      <w:r w:rsidR="00552D6B">
        <w:rPr>
          <w:rFonts w:cs="Times New Roman"/>
          <w:color w:val="000000" w:themeColor="text1"/>
          <w:szCs w:val="24"/>
        </w:rPr>
        <w:t xml:space="preserve"> </w:t>
      </w:r>
    </w:p>
    <w:p w:rsidR="004C2821" w:rsidRDefault="0096062B" w:rsidP="00D53964">
      <w:pPr>
        <w:spacing w:line="360" w:lineRule="auto"/>
        <w:jc w:val="both"/>
        <w:rPr>
          <w:rFonts w:cs="Times New Roman"/>
          <w:color w:val="000000" w:themeColor="text1"/>
          <w:szCs w:val="24"/>
        </w:rPr>
      </w:pPr>
      <w:r w:rsidRPr="0096062B">
        <w:rPr>
          <w:rFonts w:cs="Times New Roman"/>
          <w:b/>
          <w:color w:val="000000" w:themeColor="text1"/>
          <w:szCs w:val="24"/>
        </w:rPr>
        <w:t>S</w:t>
      </w:r>
      <w:r w:rsidR="00F22037" w:rsidRPr="0096062B">
        <w:rPr>
          <w:rFonts w:cs="Times New Roman"/>
          <w:b/>
          <w:color w:val="000000" w:themeColor="text1"/>
          <w:szCs w:val="24"/>
        </w:rPr>
        <w:t>ink</w:t>
      </w:r>
      <w:r>
        <w:rPr>
          <w:rFonts w:cs="Times New Roman"/>
          <w:color w:val="000000" w:themeColor="text1"/>
          <w:szCs w:val="24"/>
        </w:rPr>
        <w:t>:</w:t>
      </w:r>
      <w:r w:rsidR="00F22037" w:rsidRPr="0096062B">
        <w:rPr>
          <w:rFonts w:cs="Times New Roman"/>
          <w:color w:val="000000" w:themeColor="text1"/>
          <w:szCs w:val="24"/>
        </w:rPr>
        <w:t xml:space="preserve"> </w:t>
      </w:r>
      <w:r w:rsidR="00F22037" w:rsidRPr="00FE06DD">
        <w:rPr>
          <w:rFonts w:cs="Times New Roman"/>
          <w:color w:val="000000" w:themeColor="text1"/>
          <w:szCs w:val="24"/>
        </w:rPr>
        <w:t>represents</w:t>
      </w:r>
      <w:r w:rsidR="00A06343" w:rsidRPr="00FE06DD">
        <w:rPr>
          <w:rFonts w:cs="Times New Roman"/>
          <w:b/>
          <w:color w:val="000000" w:themeColor="text1"/>
          <w:szCs w:val="24"/>
        </w:rPr>
        <w:t xml:space="preserve"> </w:t>
      </w:r>
      <w:r w:rsidR="00A06343" w:rsidRPr="00FE06DD">
        <w:rPr>
          <w:rFonts w:cs="Times New Roman"/>
          <w:color w:val="000000" w:themeColor="text1"/>
          <w:szCs w:val="24"/>
        </w:rPr>
        <w:t>the customers of modjo dry port</w:t>
      </w:r>
      <w:r w:rsidR="00F22037" w:rsidRPr="00FE06DD">
        <w:rPr>
          <w:rFonts w:cs="Times New Roman"/>
          <w:color w:val="000000" w:themeColor="text1"/>
          <w:szCs w:val="24"/>
        </w:rPr>
        <w:t xml:space="preserve"> those take the inspected containers after the inspection process completed.</w:t>
      </w:r>
    </w:p>
    <w:p w:rsidR="000B668E" w:rsidRPr="002F6A1D" w:rsidRDefault="000B668E" w:rsidP="002F6A1D">
      <w:pPr>
        <w:pStyle w:val="Heading3"/>
        <w:numPr>
          <w:ilvl w:val="2"/>
          <w:numId w:val="23"/>
        </w:numPr>
        <w:spacing w:before="100" w:beforeAutospacing="1" w:after="100" w:afterAutospacing="1" w:line="360" w:lineRule="auto"/>
        <w:rPr>
          <w:rFonts w:ascii="Times New Roman" w:hAnsi="Times New Roman" w:cs="Times New Roman"/>
          <w:color w:val="000000" w:themeColor="text1"/>
          <w:szCs w:val="24"/>
        </w:rPr>
      </w:pPr>
      <w:bookmarkStart w:id="246" w:name="_Toc517693261"/>
      <w:r w:rsidRPr="002F6A1D">
        <w:rPr>
          <w:rFonts w:ascii="Times New Roman" w:hAnsi="Times New Roman" w:cs="Times New Roman"/>
          <w:color w:val="000000" w:themeColor="text1"/>
          <w:szCs w:val="24"/>
        </w:rPr>
        <w:lastRenderedPageBreak/>
        <w:t>Outputs or Results of existing warehouse</w:t>
      </w:r>
      <w:bookmarkEnd w:id="246"/>
    </w:p>
    <w:p w:rsidR="003F760B" w:rsidRPr="003F760B" w:rsidRDefault="003F760B" w:rsidP="003F760B">
      <w:r w:rsidRPr="003F760B">
        <w:rPr>
          <w:noProof/>
        </w:rPr>
        <w:drawing>
          <wp:inline distT="0" distB="0" distL="0" distR="0">
            <wp:extent cx="5912772" cy="5916706"/>
            <wp:effectExtent l="19050" t="0" r="0" b="0"/>
            <wp:docPr id="5" name="Picture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pic:cNvPicPr>
                      <a:picLocks noChangeAspect="1" noChangeArrowheads="1"/>
                    </pic:cNvPicPr>
                  </pic:nvPicPr>
                  <pic:blipFill>
                    <a:blip r:embed="rId41"/>
                    <a:srcRect/>
                    <a:stretch>
                      <a:fillRect/>
                    </a:stretch>
                  </pic:blipFill>
                  <pic:spPr bwMode="auto">
                    <a:xfrm>
                      <a:off x="0" y="0"/>
                      <a:ext cx="5924550" cy="5928492"/>
                    </a:xfrm>
                    <a:prstGeom prst="rect">
                      <a:avLst/>
                    </a:prstGeom>
                    <a:noFill/>
                    <a:ln w="9525">
                      <a:noFill/>
                      <a:miter lim="800000"/>
                      <a:headEnd/>
                      <a:tailEnd/>
                    </a:ln>
                  </pic:spPr>
                </pic:pic>
              </a:graphicData>
            </a:graphic>
          </wp:inline>
        </w:drawing>
      </w:r>
    </w:p>
    <w:p w:rsidR="000B668E" w:rsidRPr="00212731" w:rsidRDefault="000B668E" w:rsidP="00212731">
      <w:pPr>
        <w:pStyle w:val="Caption"/>
        <w:rPr>
          <w:rFonts w:cs="Times New Roman"/>
          <w:b w:val="0"/>
          <w:color w:val="000000" w:themeColor="text1"/>
          <w:sz w:val="24"/>
          <w:szCs w:val="24"/>
        </w:rPr>
      </w:pPr>
      <w:bookmarkStart w:id="247" w:name="_Toc514478355"/>
      <w:r w:rsidRPr="004A46CD">
        <w:rPr>
          <w:b w:val="0"/>
          <w:color w:val="000000" w:themeColor="text1"/>
          <w:sz w:val="24"/>
          <w:szCs w:val="24"/>
        </w:rPr>
        <w:t xml:space="preserve"> </w:t>
      </w:r>
      <w:bookmarkStart w:id="248" w:name="_Toc515883286"/>
      <w:bookmarkStart w:id="249" w:name="_Toc517294667"/>
      <w:bookmarkStart w:id="250" w:name="_Toc514736778"/>
      <w:bookmarkStart w:id="251" w:name="_Toc515573960"/>
      <w:bookmarkStart w:id="252" w:name="_Toc515868620"/>
      <w:r w:rsidR="00212731" w:rsidRPr="00212731">
        <w:rPr>
          <w:b w:val="0"/>
          <w:color w:val="000000" w:themeColor="text1"/>
          <w:sz w:val="24"/>
          <w:szCs w:val="24"/>
        </w:rPr>
        <w:t xml:space="preserve">Figure 4. </w:t>
      </w:r>
      <w:r w:rsidR="00993EDA" w:rsidRPr="00212731">
        <w:rPr>
          <w:b w:val="0"/>
          <w:color w:val="000000" w:themeColor="text1"/>
          <w:sz w:val="24"/>
          <w:szCs w:val="24"/>
        </w:rPr>
        <w:fldChar w:fldCharType="begin"/>
      </w:r>
      <w:r w:rsidR="00212731" w:rsidRPr="00212731">
        <w:rPr>
          <w:b w:val="0"/>
          <w:color w:val="000000" w:themeColor="text1"/>
          <w:sz w:val="24"/>
          <w:szCs w:val="24"/>
        </w:rPr>
        <w:instrText xml:space="preserve"> SEQ Figure_4. \* ARABIC </w:instrText>
      </w:r>
      <w:r w:rsidR="00993EDA" w:rsidRPr="00212731">
        <w:rPr>
          <w:b w:val="0"/>
          <w:color w:val="000000" w:themeColor="text1"/>
          <w:sz w:val="24"/>
          <w:szCs w:val="24"/>
        </w:rPr>
        <w:fldChar w:fldCharType="separate"/>
      </w:r>
      <w:r w:rsidR="004F79A2">
        <w:rPr>
          <w:b w:val="0"/>
          <w:noProof/>
          <w:color w:val="000000" w:themeColor="text1"/>
          <w:sz w:val="24"/>
          <w:szCs w:val="24"/>
        </w:rPr>
        <w:t>18</w:t>
      </w:r>
      <w:r w:rsidR="00993EDA" w:rsidRPr="00212731">
        <w:rPr>
          <w:b w:val="0"/>
          <w:color w:val="000000" w:themeColor="text1"/>
          <w:sz w:val="24"/>
          <w:szCs w:val="24"/>
        </w:rPr>
        <w:fldChar w:fldCharType="end"/>
      </w:r>
      <w:r w:rsidR="00212731" w:rsidRPr="00212731">
        <w:rPr>
          <w:b w:val="0"/>
          <w:color w:val="000000" w:themeColor="text1"/>
          <w:sz w:val="24"/>
          <w:szCs w:val="24"/>
        </w:rPr>
        <w:t>:</w:t>
      </w:r>
      <w:r w:rsidR="00212731">
        <w:rPr>
          <w:b w:val="0"/>
          <w:color w:val="000000" w:themeColor="text1"/>
          <w:sz w:val="24"/>
          <w:szCs w:val="24"/>
        </w:rPr>
        <w:t xml:space="preserve"> </w:t>
      </w:r>
      <w:r w:rsidRPr="00212731">
        <w:rPr>
          <w:rFonts w:cs="Times New Roman"/>
          <w:b w:val="0"/>
          <w:color w:val="000000" w:themeColor="text1"/>
          <w:sz w:val="24"/>
          <w:szCs w:val="24"/>
        </w:rPr>
        <w:t>The output of existing warehouse performance</w:t>
      </w:r>
      <w:bookmarkEnd w:id="248"/>
      <w:bookmarkEnd w:id="249"/>
      <w:r w:rsidRPr="00212731">
        <w:rPr>
          <w:rFonts w:cs="Times New Roman"/>
          <w:b w:val="0"/>
          <w:color w:val="000000" w:themeColor="text1"/>
          <w:sz w:val="24"/>
          <w:szCs w:val="24"/>
        </w:rPr>
        <w:t xml:space="preserve"> </w:t>
      </w:r>
      <w:bookmarkEnd w:id="247"/>
      <w:bookmarkEnd w:id="250"/>
      <w:bookmarkEnd w:id="251"/>
      <w:bookmarkEnd w:id="252"/>
    </w:p>
    <w:p w:rsidR="000B668E" w:rsidRPr="00FE06DD" w:rsidRDefault="000B668E" w:rsidP="000B668E">
      <w:pPr>
        <w:spacing w:line="360" w:lineRule="auto"/>
        <w:jc w:val="both"/>
        <w:rPr>
          <w:rFonts w:cs="Times New Roman"/>
          <w:color w:val="000000" w:themeColor="text1"/>
          <w:szCs w:val="24"/>
        </w:rPr>
      </w:pPr>
      <w:r>
        <w:rPr>
          <w:rFonts w:cs="Times New Roman"/>
          <w:color w:val="000000" w:themeColor="text1"/>
          <w:szCs w:val="24"/>
        </w:rPr>
        <w:t>Existing layout of</w:t>
      </w:r>
      <w:r w:rsidRPr="00FE06DD">
        <w:rPr>
          <w:rFonts w:cs="Times New Roman"/>
          <w:color w:val="000000" w:themeColor="text1"/>
          <w:szCs w:val="24"/>
        </w:rPr>
        <w:t xml:space="preserve"> warehouse</w:t>
      </w:r>
      <w:r>
        <w:rPr>
          <w:rFonts w:cs="Times New Roman"/>
          <w:color w:val="000000" w:themeColor="text1"/>
          <w:szCs w:val="24"/>
        </w:rPr>
        <w:t xml:space="preserve">’s </w:t>
      </w:r>
      <w:r w:rsidRPr="00FE06DD">
        <w:rPr>
          <w:rFonts w:cs="Times New Roman"/>
          <w:color w:val="000000" w:themeColor="text1"/>
          <w:szCs w:val="24"/>
        </w:rPr>
        <w:t>result of time in queue distribution within run of 76.14 days shown below:</w:t>
      </w:r>
      <w:r w:rsidRPr="00FA3DBB">
        <w:rPr>
          <w:rFonts w:cs="Times New Roman"/>
          <w:color w:val="000000" w:themeColor="text1"/>
          <w:szCs w:val="24"/>
        </w:rPr>
        <w:t xml:space="preserve"> </w:t>
      </w:r>
      <w:r>
        <w:rPr>
          <w:rFonts w:cs="Times New Roman"/>
          <w:color w:val="000000" w:themeColor="text1"/>
          <w:szCs w:val="24"/>
        </w:rPr>
        <w:t xml:space="preserve">Existing layout of warehouse’s result of time in queue distribution within run of 76.14 days </w:t>
      </w:r>
      <w:r w:rsidR="009A0BC7">
        <w:rPr>
          <w:rFonts w:cs="Times New Roman"/>
          <w:color w:val="000000" w:themeColor="text1"/>
          <w:szCs w:val="24"/>
        </w:rPr>
        <w:t>ware</w:t>
      </w:r>
      <w:r>
        <w:rPr>
          <w:rFonts w:cs="Times New Roman"/>
          <w:color w:val="000000" w:themeColor="text1"/>
          <w:szCs w:val="24"/>
        </w:rPr>
        <w:t>:</w:t>
      </w:r>
    </w:p>
    <w:p w:rsidR="000B668E" w:rsidRPr="00FE06DD" w:rsidRDefault="000B668E" w:rsidP="0045359B">
      <w:pPr>
        <w:pStyle w:val="ListParagraph"/>
        <w:numPr>
          <w:ilvl w:val="0"/>
          <w:numId w:val="6"/>
        </w:numPr>
        <w:spacing w:line="360" w:lineRule="auto"/>
        <w:ind w:left="720"/>
        <w:jc w:val="both"/>
        <w:rPr>
          <w:rFonts w:cs="Times New Roman"/>
          <w:color w:val="000000" w:themeColor="text1"/>
          <w:szCs w:val="24"/>
        </w:rPr>
      </w:pPr>
      <w:r w:rsidRPr="00FE06DD">
        <w:rPr>
          <w:rFonts w:cs="Times New Roman"/>
          <w:color w:val="000000" w:themeColor="text1"/>
          <w:szCs w:val="24"/>
        </w:rPr>
        <w:t>Minimum wait time in the queue distribution is zero</w:t>
      </w:r>
    </w:p>
    <w:p w:rsidR="000B668E" w:rsidRPr="00FE06DD" w:rsidRDefault="000B668E" w:rsidP="0045359B">
      <w:pPr>
        <w:pStyle w:val="ListParagraph"/>
        <w:numPr>
          <w:ilvl w:val="0"/>
          <w:numId w:val="6"/>
        </w:numPr>
        <w:spacing w:line="360" w:lineRule="auto"/>
        <w:ind w:left="720"/>
        <w:jc w:val="both"/>
        <w:rPr>
          <w:rFonts w:cs="Times New Roman"/>
          <w:color w:val="000000" w:themeColor="text1"/>
          <w:szCs w:val="24"/>
        </w:rPr>
      </w:pPr>
      <w:r w:rsidRPr="00FE06DD">
        <w:rPr>
          <w:rFonts w:cs="Times New Roman"/>
          <w:color w:val="000000" w:themeColor="text1"/>
          <w:szCs w:val="24"/>
        </w:rPr>
        <w:t>Maximum wait time in the queue distribution is 17.384 days</w:t>
      </w:r>
    </w:p>
    <w:p w:rsidR="000B668E" w:rsidRPr="00FE06DD" w:rsidRDefault="000B668E" w:rsidP="0045359B">
      <w:pPr>
        <w:pStyle w:val="ListParagraph"/>
        <w:numPr>
          <w:ilvl w:val="0"/>
          <w:numId w:val="6"/>
        </w:numPr>
        <w:spacing w:line="360" w:lineRule="auto"/>
        <w:ind w:left="720"/>
        <w:jc w:val="both"/>
        <w:rPr>
          <w:rFonts w:cs="Times New Roman"/>
          <w:color w:val="000000" w:themeColor="text1"/>
          <w:szCs w:val="24"/>
        </w:rPr>
      </w:pPr>
      <w:r w:rsidRPr="00FE06DD">
        <w:rPr>
          <w:rFonts w:cs="Times New Roman"/>
          <w:color w:val="000000" w:themeColor="text1"/>
          <w:szCs w:val="24"/>
        </w:rPr>
        <w:lastRenderedPageBreak/>
        <w:t xml:space="preserve">The mean wait time in the queue distribution is 7.786 days </w:t>
      </w:r>
    </w:p>
    <w:p w:rsidR="000B668E" w:rsidRPr="00FE06DD" w:rsidRDefault="000B668E" w:rsidP="0045359B">
      <w:pPr>
        <w:pStyle w:val="ListParagraph"/>
        <w:numPr>
          <w:ilvl w:val="0"/>
          <w:numId w:val="6"/>
        </w:numPr>
        <w:spacing w:line="360" w:lineRule="auto"/>
        <w:ind w:left="720"/>
        <w:jc w:val="both"/>
        <w:rPr>
          <w:rFonts w:cs="Times New Roman"/>
          <w:color w:val="000000" w:themeColor="text1"/>
          <w:szCs w:val="24"/>
        </w:rPr>
      </w:pPr>
      <w:r w:rsidRPr="00FE06DD">
        <w:rPr>
          <w:rFonts w:cs="Times New Roman"/>
          <w:color w:val="000000" w:themeColor="text1"/>
          <w:szCs w:val="24"/>
        </w:rPr>
        <w:t xml:space="preserve">The maximum capacity of storage reach peak  of 120 container  </w:t>
      </w:r>
    </w:p>
    <w:p w:rsidR="000B668E" w:rsidRPr="00FE06DD" w:rsidRDefault="000B668E" w:rsidP="0045359B">
      <w:pPr>
        <w:pStyle w:val="ListParagraph"/>
        <w:numPr>
          <w:ilvl w:val="0"/>
          <w:numId w:val="6"/>
        </w:numPr>
        <w:spacing w:line="360" w:lineRule="auto"/>
        <w:ind w:left="720"/>
        <w:jc w:val="both"/>
        <w:rPr>
          <w:rFonts w:cs="Times New Roman"/>
          <w:color w:val="000000" w:themeColor="text1"/>
          <w:szCs w:val="24"/>
        </w:rPr>
      </w:pPr>
      <w:r w:rsidRPr="00FE06DD">
        <w:rPr>
          <w:rFonts w:cs="Times New Roman"/>
          <w:color w:val="000000" w:themeColor="text1"/>
          <w:szCs w:val="24"/>
        </w:rPr>
        <w:t>The queue length is 53</w:t>
      </w:r>
    </w:p>
    <w:p w:rsidR="000B668E" w:rsidRPr="00FE06DD" w:rsidRDefault="000B668E" w:rsidP="0045359B">
      <w:pPr>
        <w:pStyle w:val="ListParagraph"/>
        <w:numPr>
          <w:ilvl w:val="0"/>
          <w:numId w:val="6"/>
        </w:numPr>
        <w:spacing w:line="360" w:lineRule="auto"/>
        <w:ind w:left="720"/>
        <w:jc w:val="both"/>
        <w:rPr>
          <w:rFonts w:cs="Times New Roman"/>
          <w:color w:val="000000" w:themeColor="text1"/>
          <w:szCs w:val="24"/>
        </w:rPr>
      </w:pPr>
      <w:r w:rsidRPr="00FE06DD">
        <w:rPr>
          <w:rFonts w:cs="Times New Roman"/>
          <w:color w:val="000000" w:themeColor="text1"/>
          <w:szCs w:val="24"/>
        </w:rPr>
        <w:t>The numbers of containers entering in to queues are 508 TEU.</w:t>
      </w:r>
    </w:p>
    <w:p w:rsidR="000B668E" w:rsidRPr="00FE06DD" w:rsidRDefault="000B668E" w:rsidP="0045359B">
      <w:pPr>
        <w:pStyle w:val="ListParagraph"/>
        <w:numPr>
          <w:ilvl w:val="0"/>
          <w:numId w:val="6"/>
        </w:numPr>
        <w:spacing w:line="360" w:lineRule="auto"/>
        <w:ind w:left="720"/>
        <w:jc w:val="both"/>
        <w:rPr>
          <w:rFonts w:cs="Times New Roman"/>
          <w:color w:val="000000" w:themeColor="text1"/>
          <w:szCs w:val="24"/>
        </w:rPr>
      </w:pPr>
      <w:r w:rsidRPr="00FE06DD">
        <w:rPr>
          <w:rFonts w:cs="Times New Roman"/>
          <w:color w:val="000000" w:themeColor="text1"/>
          <w:szCs w:val="24"/>
        </w:rPr>
        <w:t>The numbers of containers leaves from the queues are 388 TEU.</w:t>
      </w:r>
    </w:p>
    <w:p w:rsidR="005719BB" w:rsidRDefault="000B668E" w:rsidP="005719BB">
      <w:pPr>
        <w:pStyle w:val="ListParagraph"/>
        <w:numPr>
          <w:ilvl w:val="0"/>
          <w:numId w:val="6"/>
        </w:numPr>
        <w:spacing w:line="360" w:lineRule="auto"/>
        <w:ind w:left="720"/>
        <w:jc w:val="both"/>
        <w:rPr>
          <w:rFonts w:cs="Times New Roman"/>
          <w:color w:val="000000" w:themeColor="text1"/>
          <w:szCs w:val="24"/>
        </w:rPr>
      </w:pPr>
      <w:r w:rsidRPr="00FE06DD">
        <w:rPr>
          <w:rFonts w:cs="Times New Roman"/>
          <w:color w:val="000000" w:themeColor="text1"/>
          <w:szCs w:val="24"/>
        </w:rPr>
        <w:t xml:space="preserve">But, one container is at the exit of queue in the model.  </w:t>
      </w:r>
      <w:r w:rsidRPr="005719BB">
        <w:rPr>
          <w:rFonts w:cs="Times New Roman"/>
          <w:color w:val="000000" w:themeColor="text1"/>
          <w:szCs w:val="24"/>
        </w:rPr>
        <w:t xml:space="preserve">The delay utilization at inspection area is 0.99. </w:t>
      </w:r>
    </w:p>
    <w:p w:rsidR="003F760B" w:rsidRPr="005719BB" w:rsidRDefault="000B668E" w:rsidP="005719BB">
      <w:pPr>
        <w:spacing w:line="360" w:lineRule="auto"/>
        <w:jc w:val="both"/>
        <w:rPr>
          <w:rFonts w:cs="Times New Roman"/>
          <w:color w:val="000000" w:themeColor="text1"/>
          <w:szCs w:val="24"/>
        </w:rPr>
      </w:pPr>
      <w:r w:rsidRPr="005719BB">
        <w:rPr>
          <w:rFonts w:cs="Times New Roman"/>
          <w:color w:val="000000" w:themeColor="text1"/>
          <w:szCs w:val="24"/>
        </w:rPr>
        <w:t>This shows there is idle time for 1 containers with in triangular (0.9, 1, 1.5) or (minimum, mean, maximum) times of warehouse in days. The run error shows the storage capacity of warehouse is reach the maximum. At this time simulation stops run and shows flow of container is remain at inter of terminal or source. This in turn leads to congestion at terminal of dry port. However, duration of functionality of warehouse and terminals very long as compared with the existing ware house and terminal of modjo dry port. Existing warehouse of modjo dry port’s the result of time in distribution system within run of 76.14</w:t>
      </w:r>
      <w:r w:rsidR="00BF52A4" w:rsidRPr="005719BB">
        <w:rPr>
          <w:rFonts w:cs="Times New Roman"/>
          <w:color w:val="000000" w:themeColor="text1"/>
          <w:szCs w:val="24"/>
        </w:rPr>
        <w:t xml:space="preserve"> days.</w:t>
      </w:r>
    </w:p>
    <w:p w:rsidR="003F760B" w:rsidRPr="00FE06DD" w:rsidRDefault="003F760B" w:rsidP="0045359B">
      <w:pPr>
        <w:pStyle w:val="ListParagraph"/>
        <w:numPr>
          <w:ilvl w:val="0"/>
          <w:numId w:val="7"/>
        </w:numPr>
        <w:spacing w:line="360" w:lineRule="auto"/>
        <w:jc w:val="both"/>
        <w:rPr>
          <w:rFonts w:cs="Times New Roman"/>
          <w:color w:val="000000" w:themeColor="text1"/>
          <w:szCs w:val="24"/>
        </w:rPr>
      </w:pPr>
      <w:r w:rsidRPr="00FE06DD">
        <w:rPr>
          <w:rFonts w:cs="Times New Roman"/>
          <w:color w:val="000000" w:themeColor="text1"/>
          <w:szCs w:val="24"/>
        </w:rPr>
        <w:t>Minimum time in the system distribution is 1.025</w:t>
      </w:r>
    </w:p>
    <w:p w:rsidR="003F760B" w:rsidRPr="00FE06DD" w:rsidRDefault="003F760B" w:rsidP="0045359B">
      <w:pPr>
        <w:pStyle w:val="ListParagraph"/>
        <w:numPr>
          <w:ilvl w:val="0"/>
          <w:numId w:val="7"/>
        </w:numPr>
        <w:spacing w:line="360" w:lineRule="auto"/>
        <w:jc w:val="both"/>
        <w:rPr>
          <w:rFonts w:cs="Times New Roman"/>
          <w:color w:val="000000" w:themeColor="text1"/>
          <w:szCs w:val="24"/>
        </w:rPr>
      </w:pPr>
      <w:r w:rsidRPr="00FE06DD">
        <w:rPr>
          <w:rFonts w:cs="Times New Roman"/>
          <w:color w:val="000000" w:themeColor="text1"/>
          <w:szCs w:val="24"/>
        </w:rPr>
        <w:t>Maximum time in the system distribution is 18.58 days</w:t>
      </w:r>
    </w:p>
    <w:p w:rsidR="003F760B" w:rsidRPr="00FE06DD" w:rsidRDefault="003F760B" w:rsidP="0045359B">
      <w:pPr>
        <w:pStyle w:val="ListParagraph"/>
        <w:numPr>
          <w:ilvl w:val="0"/>
          <w:numId w:val="7"/>
        </w:numPr>
        <w:spacing w:line="360" w:lineRule="auto"/>
        <w:jc w:val="both"/>
        <w:rPr>
          <w:rFonts w:cs="Times New Roman"/>
          <w:color w:val="000000" w:themeColor="text1"/>
          <w:szCs w:val="24"/>
        </w:rPr>
      </w:pPr>
      <w:r w:rsidRPr="00FE06DD">
        <w:rPr>
          <w:rFonts w:cs="Times New Roman"/>
          <w:color w:val="000000" w:themeColor="text1"/>
          <w:szCs w:val="24"/>
        </w:rPr>
        <w:t>The mean time in the system distribution is 8.789 days</w:t>
      </w:r>
    </w:p>
    <w:p w:rsidR="003A1923" w:rsidRDefault="003F760B" w:rsidP="0045359B">
      <w:pPr>
        <w:pStyle w:val="ListParagraph"/>
        <w:numPr>
          <w:ilvl w:val="0"/>
          <w:numId w:val="7"/>
        </w:numPr>
        <w:spacing w:line="360" w:lineRule="auto"/>
        <w:jc w:val="both"/>
        <w:rPr>
          <w:rFonts w:cs="Times New Roman"/>
          <w:color w:val="000000" w:themeColor="text1"/>
          <w:szCs w:val="24"/>
        </w:rPr>
      </w:pPr>
      <w:r w:rsidRPr="00FE06DD">
        <w:rPr>
          <w:rFonts w:cs="Times New Roman"/>
          <w:color w:val="000000" w:themeColor="text1"/>
          <w:szCs w:val="24"/>
        </w:rPr>
        <w:t>The 382 TEU containers are leave from warehouse out of 508 unstuffed to warehouse</w:t>
      </w:r>
    </w:p>
    <w:p w:rsidR="00AD470A" w:rsidRPr="00AD470A" w:rsidRDefault="00AD470A" w:rsidP="00AD470A">
      <w:pPr>
        <w:pStyle w:val="Heading3"/>
        <w:numPr>
          <w:ilvl w:val="2"/>
          <w:numId w:val="23"/>
        </w:numPr>
        <w:spacing w:line="360" w:lineRule="auto"/>
        <w:rPr>
          <w:rFonts w:ascii="Times New Roman" w:hAnsi="Times New Roman" w:cs="Times New Roman"/>
          <w:color w:val="000000" w:themeColor="text1"/>
          <w:szCs w:val="24"/>
        </w:rPr>
      </w:pPr>
      <w:bookmarkStart w:id="253" w:name="_Toc517693262"/>
      <w:r w:rsidRPr="00AD470A">
        <w:rPr>
          <w:rFonts w:ascii="Times New Roman" w:hAnsi="Times New Roman" w:cs="Times New Roman"/>
          <w:color w:val="000000" w:themeColor="text1"/>
          <w:szCs w:val="24"/>
        </w:rPr>
        <w:lastRenderedPageBreak/>
        <w:t xml:space="preserve">The </w:t>
      </w:r>
      <w:r w:rsidR="004A46CD">
        <w:rPr>
          <w:rFonts w:ascii="Times New Roman" w:hAnsi="Times New Roman" w:cs="Times New Roman"/>
          <w:color w:val="000000" w:themeColor="text1"/>
          <w:szCs w:val="24"/>
        </w:rPr>
        <w:t xml:space="preserve">descriptive event </w:t>
      </w:r>
      <w:r w:rsidRPr="00AD470A">
        <w:rPr>
          <w:rFonts w:ascii="Times New Roman" w:hAnsi="Times New Roman" w:cs="Times New Roman"/>
          <w:color w:val="000000" w:themeColor="text1"/>
          <w:szCs w:val="24"/>
        </w:rPr>
        <w:t>simulation of alternative layouts</w:t>
      </w:r>
      <w:bookmarkEnd w:id="253"/>
    </w:p>
    <w:p w:rsidR="006812CB" w:rsidRPr="00845AFA" w:rsidRDefault="006812CB" w:rsidP="00AD470A">
      <w:pPr>
        <w:pStyle w:val="Heading4"/>
        <w:numPr>
          <w:ilvl w:val="0"/>
          <w:numId w:val="25"/>
        </w:numPr>
        <w:spacing w:before="100" w:beforeAutospacing="1" w:after="100" w:afterAutospacing="1" w:line="360" w:lineRule="auto"/>
        <w:rPr>
          <w:rFonts w:ascii="Times New Roman" w:hAnsi="Times New Roman" w:cs="Times New Roman"/>
          <w:i w:val="0"/>
          <w:color w:val="000000" w:themeColor="text1"/>
        </w:rPr>
      </w:pPr>
      <w:r w:rsidRPr="00845AFA">
        <w:rPr>
          <w:rFonts w:ascii="Times New Roman" w:hAnsi="Times New Roman" w:cs="Times New Roman"/>
          <w:i w:val="0"/>
          <w:color w:val="000000" w:themeColor="text1"/>
        </w:rPr>
        <w:t>Simulation of alternative layout I</w:t>
      </w:r>
    </w:p>
    <w:p w:rsidR="006812CB" w:rsidRDefault="00585EE3" w:rsidP="00D53964">
      <w:pPr>
        <w:spacing w:line="360" w:lineRule="auto"/>
        <w:jc w:val="both"/>
        <w:rPr>
          <w:rFonts w:cs="Times New Roman"/>
          <w:b/>
          <w:color w:val="000000" w:themeColor="text1"/>
          <w:szCs w:val="24"/>
        </w:rPr>
      </w:pPr>
      <w:r w:rsidRPr="00585EE3">
        <w:rPr>
          <w:rFonts w:cs="Times New Roman"/>
          <w:b/>
          <w:noProof/>
          <w:color w:val="000000" w:themeColor="text1"/>
          <w:szCs w:val="24"/>
        </w:rPr>
        <w:drawing>
          <wp:inline distT="0" distB="0" distL="0" distR="0">
            <wp:extent cx="5933669" cy="4947173"/>
            <wp:effectExtent l="19050" t="0" r="0" b="0"/>
            <wp:docPr id="46"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2"/>
                    <a:srcRect/>
                    <a:stretch>
                      <a:fillRect/>
                    </a:stretch>
                  </pic:blipFill>
                  <pic:spPr bwMode="auto">
                    <a:xfrm>
                      <a:off x="0" y="0"/>
                      <a:ext cx="5943600" cy="4955453"/>
                    </a:xfrm>
                    <a:prstGeom prst="rect">
                      <a:avLst/>
                    </a:prstGeom>
                    <a:noFill/>
                    <a:ln w="9525">
                      <a:noFill/>
                      <a:miter lim="800000"/>
                      <a:headEnd/>
                      <a:tailEnd/>
                    </a:ln>
                  </pic:spPr>
                </pic:pic>
              </a:graphicData>
            </a:graphic>
          </wp:inline>
        </w:drawing>
      </w:r>
    </w:p>
    <w:p w:rsidR="008A1796" w:rsidRPr="00212731" w:rsidRDefault="00212731" w:rsidP="00212731">
      <w:pPr>
        <w:pStyle w:val="Caption"/>
        <w:rPr>
          <w:rFonts w:cs="Times New Roman"/>
          <w:b w:val="0"/>
          <w:color w:val="000000" w:themeColor="text1"/>
          <w:sz w:val="24"/>
          <w:szCs w:val="24"/>
        </w:rPr>
      </w:pPr>
      <w:bookmarkStart w:id="254" w:name="_Toc515573961"/>
      <w:bookmarkStart w:id="255" w:name="_Toc515868621"/>
      <w:bookmarkStart w:id="256" w:name="_Toc515883287"/>
      <w:bookmarkStart w:id="257" w:name="_Toc517294668"/>
      <w:r w:rsidRPr="00212731">
        <w:rPr>
          <w:b w:val="0"/>
          <w:color w:val="000000" w:themeColor="text1"/>
          <w:sz w:val="24"/>
          <w:szCs w:val="24"/>
        </w:rPr>
        <w:t xml:space="preserve">Figure 4. </w:t>
      </w:r>
      <w:r w:rsidR="00993EDA" w:rsidRPr="00212731">
        <w:rPr>
          <w:b w:val="0"/>
          <w:color w:val="000000" w:themeColor="text1"/>
          <w:sz w:val="24"/>
          <w:szCs w:val="24"/>
        </w:rPr>
        <w:fldChar w:fldCharType="begin"/>
      </w:r>
      <w:r w:rsidRPr="00212731">
        <w:rPr>
          <w:b w:val="0"/>
          <w:color w:val="000000" w:themeColor="text1"/>
          <w:sz w:val="24"/>
          <w:szCs w:val="24"/>
        </w:rPr>
        <w:instrText xml:space="preserve"> SEQ Figure_4. \* ARABIC </w:instrText>
      </w:r>
      <w:r w:rsidR="00993EDA" w:rsidRPr="00212731">
        <w:rPr>
          <w:b w:val="0"/>
          <w:color w:val="000000" w:themeColor="text1"/>
          <w:sz w:val="24"/>
          <w:szCs w:val="24"/>
        </w:rPr>
        <w:fldChar w:fldCharType="separate"/>
      </w:r>
      <w:r w:rsidR="004F79A2">
        <w:rPr>
          <w:b w:val="0"/>
          <w:noProof/>
          <w:color w:val="000000" w:themeColor="text1"/>
          <w:sz w:val="24"/>
          <w:szCs w:val="24"/>
        </w:rPr>
        <w:t>19</w:t>
      </w:r>
      <w:r w:rsidR="00993EDA" w:rsidRPr="00212731">
        <w:rPr>
          <w:b w:val="0"/>
          <w:color w:val="000000" w:themeColor="text1"/>
          <w:sz w:val="24"/>
          <w:szCs w:val="24"/>
        </w:rPr>
        <w:fldChar w:fldCharType="end"/>
      </w:r>
      <w:r w:rsidRPr="00212731">
        <w:rPr>
          <w:b w:val="0"/>
          <w:color w:val="000000" w:themeColor="text1"/>
          <w:sz w:val="24"/>
          <w:szCs w:val="24"/>
        </w:rPr>
        <w:t xml:space="preserve">: </w:t>
      </w:r>
      <w:r w:rsidR="002F29D7" w:rsidRPr="00212731">
        <w:rPr>
          <w:rFonts w:cs="Times New Roman"/>
          <w:b w:val="0"/>
          <w:color w:val="000000" w:themeColor="text1"/>
          <w:sz w:val="24"/>
          <w:szCs w:val="24"/>
        </w:rPr>
        <w:t xml:space="preserve">The result of modified </w:t>
      </w:r>
      <w:r w:rsidR="00585EE3" w:rsidRPr="00212731">
        <w:rPr>
          <w:rFonts w:cs="Times New Roman"/>
          <w:b w:val="0"/>
          <w:color w:val="000000" w:themeColor="text1"/>
          <w:sz w:val="24"/>
          <w:szCs w:val="24"/>
        </w:rPr>
        <w:t xml:space="preserve">layout I </w:t>
      </w:r>
      <w:r w:rsidR="002F29D7" w:rsidRPr="00212731">
        <w:rPr>
          <w:rFonts w:cs="Times New Roman"/>
          <w:b w:val="0"/>
          <w:color w:val="000000" w:themeColor="text1"/>
          <w:sz w:val="24"/>
          <w:szCs w:val="24"/>
        </w:rPr>
        <w:t>warehouse performance</w:t>
      </w:r>
      <w:bookmarkEnd w:id="254"/>
      <w:bookmarkEnd w:id="255"/>
      <w:bookmarkEnd w:id="256"/>
      <w:bookmarkEnd w:id="257"/>
      <w:r w:rsidR="002F29D7" w:rsidRPr="00212731">
        <w:rPr>
          <w:rFonts w:cs="Times New Roman"/>
          <w:b w:val="0"/>
          <w:color w:val="000000" w:themeColor="text1"/>
          <w:sz w:val="24"/>
          <w:szCs w:val="24"/>
        </w:rPr>
        <w:t xml:space="preserve"> </w:t>
      </w:r>
    </w:p>
    <w:p w:rsidR="002F29D7" w:rsidRPr="00FE06DD" w:rsidRDefault="002F29D7" w:rsidP="008A1796">
      <w:pPr>
        <w:spacing w:after="0" w:line="360" w:lineRule="auto"/>
        <w:jc w:val="both"/>
        <w:rPr>
          <w:rFonts w:cs="Times New Roman"/>
          <w:color w:val="000000" w:themeColor="text1"/>
          <w:szCs w:val="24"/>
        </w:rPr>
      </w:pPr>
      <w:r w:rsidRPr="00FE06DD">
        <w:rPr>
          <w:rFonts w:cs="Times New Roman"/>
          <w:color w:val="000000" w:themeColor="text1"/>
          <w:szCs w:val="24"/>
        </w:rPr>
        <w:t xml:space="preserve">Modified </w:t>
      </w:r>
      <w:r w:rsidR="0016007C">
        <w:rPr>
          <w:rFonts w:cs="Times New Roman"/>
          <w:color w:val="000000" w:themeColor="text1"/>
          <w:szCs w:val="24"/>
        </w:rPr>
        <w:t xml:space="preserve">alternative layout I </w:t>
      </w:r>
      <w:r w:rsidRPr="00FE06DD">
        <w:rPr>
          <w:rFonts w:cs="Times New Roman"/>
          <w:color w:val="000000" w:themeColor="text1"/>
          <w:szCs w:val="24"/>
        </w:rPr>
        <w:t xml:space="preserve">warehouse of modjo dry port’s the result of time in queue distribution within run of </w:t>
      </w:r>
      <w:r>
        <w:rPr>
          <w:rFonts w:cs="Times New Roman"/>
          <w:color w:val="000000" w:themeColor="text1"/>
          <w:szCs w:val="24"/>
        </w:rPr>
        <w:t xml:space="preserve">624577.32 </w:t>
      </w:r>
      <w:r w:rsidR="00E16EE4">
        <w:rPr>
          <w:rFonts w:cs="Times New Roman"/>
          <w:color w:val="000000" w:themeColor="text1"/>
          <w:szCs w:val="24"/>
        </w:rPr>
        <w:t>minutes</w:t>
      </w:r>
      <w:r w:rsidR="00D8588F">
        <w:rPr>
          <w:rFonts w:cs="Times New Roman"/>
          <w:color w:val="000000" w:themeColor="text1"/>
          <w:szCs w:val="24"/>
        </w:rPr>
        <w:t>.</w:t>
      </w:r>
    </w:p>
    <w:p w:rsidR="002F29D7" w:rsidRPr="00FE06DD" w:rsidRDefault="002F29D7" w:rsidP="0045359B">
      <w:pPr>
        <w:pStyle w:val="ListParagraph"/>
        <w:numPr>
          <w:ilvl w:val="0"/>
          <w:numId w:val="6"/>
        </w:numPr>
        <w:spacing w:line="360" w:lineRule="auto"/>
        <w:ind w:left="720"/>
        <w:jc w:val="both"/>
        <w:rPr>
          <w:rFonts w:cs="Times New Roman"/>
          <w:color w:val="000000" w:themeColor="text1"/>
          <w:szCs w:val="24"/>
        </w:rPr>
      </w:pPr>
      <w:r w:rsidRPr="00FE06DD">
        <w:rPr>
          <w:rFonts w:cs="Times New Roman"/>
          <w:color w:val="000000" w:themeColor="text1"/>
          <w:szCs w:val="24"/>
        </w:rPr>
        <w:t>Minimum wait time in the queue distribution is zero</w:t>
      </w:r>
    </w:p>
    <w:p w:rsidR="002F29D7" w:rsidRPr="00FE06DD" w:rsidRDefault="002F29D7" w:rsidP="0045359B">
      <w:pPr>
        <w:pStyle w:val="ListParagraph"/>
        <w:numPr>
          <w:ilvl w:val="0"/>
          <w:numId w:val="6"/>
        </w:numPr>
        <w:spacing w:line="360" w:lineRule="auto"/>
        <w:ind w:left="720"/>
        <w:jc w:val="both"/>
        <w:rPr>
          <w:rFonts w:cs="Times New Roman"/>
          <w:color w:val="000000" w:themeColor="text1"/>
          <w:szCs w:val="24"/>
        </w:rPr>
      </w:pPr>
      <w:r w:rsidRPr="00FE06DD">
        <w:rPr>
          <w:rFonts w:cs="Times New Roman"/>
          <w:color w:val="000000" w:themeColor="text1"/>
          <w:szCs w:val="24"/>
        </w:rPr>
        <w:t xml:space="preserve">Maximum wait time in the queue distribution is </w:t>
      </w:r>
      <w:r>
        <w:rPr>
          <w:rFonts w:cs="Times New Roman"/>
          <w:color w:val="000000" w:themeColor="text1"/>
          <w:szCs w:val="24"/>
        </w:rPr>
        <w:t>110</w:t>
      </w:r>
      <w:r w:rsidR="00064EDB">
        <w:rPr>
          <w:rFonts w:cs="Times New Roman"/>
          <w:color w:val="000000" w:themeColor="text1"/>
          <w:szCs w:val="24"/>
        </w:rPr>
        <w:t>507</w:t>
      </w:r>
      <w:r w:rsidRPr="00FE06DD">
        <w:rPr>
          <w:rFonts w:cs="Times New Roman"/>
          <w:color w:val="000000" w:themeColor="text1"/>
          <w:szCs w:val="24"/>
        </w:rPr>
        <w:t xml:space="preserve"> </w:t>
      </w:r>
      <w:r w:rsidR="00E16EE4">
        <w:rPr>
          <w:rFonts w:cs="Times New Roman"/>
          <w:color w:val="000000" w:themeColor="text1"/>
          <w:szCs w:val="24"/>
        </w:rPr>
        <w:t>minutes</w:t>
      </w:r>
    </w:p>
    <w:p w:rsidR="002F29D7" w:rsidRPr="00FE06DD" w:rsidRDefault="002F29D7" w:rsidP="0045359B">
      <w:pPr>
        <w:pStyle w:val="ListParagraph"/>
        <w:numPr>
          <w:ilvl w:val="0"/>
          <w:numId w:val="6"/>
        </w:numPr>
        <w:spacing w:line="360" w:lineRule="auto"/>
        <w:ind w:left="720"/>
        <w:jc w:val="both"/>
        <w:rPr>
          <w:rFonts w:cs="Times New Roman"/>
          <w:color w:val="000000" w:themeColor="text1"/>
          <w:szCs w:val="24"/>
        </w:rPr>
      </w:pPr>
      <w:r w:rsidRPr="00FE06DD">
        <w:rPr>
          <w:rFonts w:cs="Times New Roman"/>
          <w:color w:val="000000" w:themeColor="text1"/>
          <w:szCs w:val="24"/>
        </w:rPr>
        <w:t xml:space="preserve">The mean wait time in the queue distribution is </w:t>
      </w:r>
      <w:r>
        <w:rPr>
          <w:rFonts w:cs="Times New Roman"/>
          <w:color w:val="000000" w:themeColor="text1"/>
          <w:szCs w:val="24"/>
        </w:rPr>
        <w:t>5</w:t>
      </w:r>
      <w:r w:rsidR="00E16EE4">
        <w:rPr>
          <w:rFonts w:cs="Times New Roman"/>
          <w:color w:val="000000" w:themeColor="text1"/>
          <w:szCs w:val="24"/>
        </w:rPr>
        <w:t>3853</w:t>
      </w:r>
      <w:r w:rsidRPr="00FE06DD">
        <w:rPr>
          <w:rFonts w:cs="Times New Roman"/>
          <w:color w:val="000000" w:themeColor="text1"/>
          <w:szCs w:val="24"/>
        </w:rPr>
        <w:t xml:space="preserve"> </w:t>
      </w:r>
      <w:r w:rsidR="00E16EE4">
        <w:rPr>
          <w:rFonts w:cs="Times New Roman"/>
          <w:color w:val="000000" w:themeColor="text1"/>
          <w:szCs w:val="24"/>
        </w:rPr>
        <w:t>minutes</w:t>
      </w:r>
      <w:r w:rsidRPr="00FE06DD">
        <w:rPr>
          <w:rFonts w:cs="Times New Roman"/>
          <w:color w:val="000000" w:themeColor="text1"/>
          <w:szCs w:val="24"/>
        </w:rPr>
        <w:t xml:space="preserve"> </w:t>
      </w:r>
    </w:p>
    <w:p w:rsidR="002F29D7" w:rsidRPr="00FE06DD" w:rsidRDefault="002F29D7" w:rsidP="0045359B">
      <w:pPr>
        <w:pStyle w:val="ListParagraph"/>
        <w:numPr>
          <w:ilvl w:val="0"/>
          <w:numId w:val="6"/>
        </w:numPr>
        <w:spacing w:line="360" w:lineRule="auto"/>
        <w:ind w:left="720"/>
        <w:jc w:val="both"/>
        <w:rPr>
          <w:rFonts w:cs="Times New Roman"/>
          <w:color w:val="000000" w:themeColor="text1"/>
          <w:szCs w:val="24"/>
        </w:rPr>
      </w:pPr>
      <w:r w:rsidRPr="00FE06DD">
        <w:rPr>
          <w:rFonts w:cs="Times New Roman"/>
          <w:color w:val="000000" w:themeColor="text1"/>
          <w:szCs w:val="24"/>
        </w:rPr>
        <w:t xml:space="preserve">The maximum capacity of storage reach peak  of </w:t>
      </w:r>
      <w:r>
        <w:rPr>
          <w:rFonts w:cs="Times New Roman"/>
          <w:color w:val="000000" w:themeColor="text1"/>
          <w:szCs w:val="24"/>
        </w:rPr>
        <w:t>564</w:t>
      </w:r>
      <w:r w:rsidRPr="00FE06DD">
        <w:rPr>
          <w:rFonts w:cs="Times New Roman"/>
          <w:color w:val="000000" w:themeColor="text1"/>
          <w:szCs w:val="24"/>
        </w:rPr>
        <w:t xml:space="preserve"> container  </w:t>
      </w:r>
    </w:p>
    <w:p w:rsidR="002F29D7" w:rsidRPr="00FE06DD" w:rsidRDefault="002F29D7" w:rsidP="0045359B">
      <w:pPr>
        <w:pStyle w:val="ListParagraph"/>
        <w:numPr>
          <w:ilvl w:val="0"/>
          <w:numId w:val="6"/>
        </w:numPr>
        <w:spacing w:line="360" w:lineRule="auto"/>
        <w:ind w:left="720"/>
        <w:jc w:val="both"/>
        <w:rPr>
          <w:rFonts w:cs="Times New Roman"/>
          <w:color w:val="000000" w:themeColor="text1"/>
          <w:szCs w:val="24"/>
        </w:rPr>
      </w:pPr>
      <w:r w:rsidRPr="00FE06DD">
        <w:rPr>
          <w:rFonts w:cs="Times New Roman"/>
          <w:color w:val="000000" w:themeColor="text1"/>
          <w:szCs w:val="24"/>
        </w:rPr>
        <w:t xml:space="preserve">The queue length is </w:t>
      </w:r>
      <w:r w:rsidR="00437D54">
        <w:rPr>
          <w:rFonts w:cs="Times New Roman"/>
          <w:color w:val="000000" w:themeColor="text1"/>
          <w:szCs w:val="24"/>
        </w:rPr>
        <w:t>26</w:t>
      </w:r>
    </w:p>
    <w:p w:rsidR="002F29D7" w:rsidRPr="00FE06DD" w:rsidRDefault="002F29D7" w:rsidP="0045359B">
      <w:pPr>
        <w:pStyle w:val="ListParagraph"/>
        <w:numPr>
          <w:ilvl w:val="0"/>
          <w:numId w:val="6"/>
        </w:numPr>
        <w:spacing w:line="360" w:lineRule="auto"/>
        <w:ind w:left="720"/>
        <w:jc w:val="both"/>
        <w:rPr>
          <w:rFonts w:cs="Times New Roman"/>
          <w:color w:val="000000" w:themeColor="text1"/>
          <w:szCs w:val="24"/>
        </w:rPr>
      </w:pPr>
      <w:r w:rsidRPr="00FE06DD">
        <w:rPr>
          <w:rFonts w:cs="Times New Roman"/>
          <w:color w:val="000000" w:themeColor="text1"/>
          <w:szCs w:val="24"/>
        </w:rPr>
        <w:t xml:space="preserve">The numbers of containers entering in to queues are </w:t>
      </w:r>
      <w:r w:rsidR="003F5B1C">
        <w:rPr>
          <w:rFonts w:cs="Times New Roman"/>
          <w:color w:val="000000" w:themeColor="text1"/>
          <w:szCs w:val="24"/>
        </w:rPr>
        <w:t>3076</w:t>
      </w:r>
      <w:r w:rsidRPr="00FE06DD">
        <w:rPr>
          <w:rFonts w:cs="Times New Roman"/>
          <w:color w:val="000000" w:themeColor="text1"/>
          <w:szCs w:val="24"/>
        </w:rPr>
        <w:t xml:space="preserve"> TEU.</w:t>
      </w:r>
    </w:p>
    <w:p w:rsidR="00263402" w:rsidRPr="00E16EE4" w:rsidRDefault="002F29D7" w:rsidP="0045359B">
      <w:pPr>
        <w:pStyle w:val="ListParagraph"/>
        <w:numPr>
          <w:ilvl w:val="0"/>
          <w:numId w:val="6"/>
        </w:numPr>
        <w:spacing w:line="360" w:lineRule="auto"/>
        <w:ind w:left="720"/>
        <w:jc w:val="both"/>
        <w:rPr>
          <w:rFonts w:cs="Times New Roman"/>
          <w:color w:val="000000" w:themeColor="text1"/>
          <w:szCs w:val="24"/>
        </w:rPr>
      </w:pPr>
      <w:r w:rsidRPr="00FE06DD">
        <w:rPr>
          <w:rFonts w:cs="Times New Roman"/>
          <w:color w:val="000000" w:themeColor="text1"/>
          <w:szCs w:val="24"/>
        </w:rPr>
        <w:lastRenderedPageBreak/>
        <w:t xml:space="preserve">The numbers of containers leaves from the queues are </w:t>
      </w:r>
      <w:r w:rsidR="003F5B1C">
        <w:rPr>
          <w:rFonts w:cs="Times New Roman"/>
          <w:color w:val="000000" w:themeColor="text1"/>
          <w:szCs w:val="24"/>
        </w:rPr>
        <w:t xml:space="preserve">2512 </w:t>
      </w:r>
      <w:r w:rsidRPr="00FE06DD">
        <w:rPr>
          <w:rFonts w:cs="Times New Roman"/>
          <w:color w:val="000000" w:themeColor="text1"/>
          <w:szCs w:val="24"/>
        </w:rPr>
        <w:t>TEU.</w:t>
      </w:r>
    </w:p>
    <w:p w:rsidR="00263402" w:rsidRPr="00FE06DD" w:rsidRDefault="00263402" w:rsidP="00263402">
      <w:pPr>
        <w:spacing w:line="360" w:lineRule="auto"/>
        <w:jc w:val="both"/>
        <w:rPr>
          <w:rFonts w:cs="Times New Roman"/>
          <w:color w:val="000000" w:themeColor="text1"/>
          <w:szCs w:val="24"/>
        </w:rPr>
      </w:pPr>
      <w:r w:rsidRPr="00FE06DD">
        <w:rPr>
          <w:rFonts w:cs="Times New Roman"/>
          <w:color w:val="000000" w:themeColor="text1"/>
          <w:szCs w:val="24"/>
        </w:rPr>
        <w:t xml:space="preserve">Modified warehouse of modjo dry port’s the result of time in distribution system within run of </w:t>
      </w:r>
      <w:r w:rsidR="006E288D">
        <w:rPr>
          <w:rFonts w:cs="Times New Roman"/>
          <w:color w:val="000000" w:themeColor="text1"/>
          <w:szCs w:val="24"/>
        </w:rPr>
        <w:t>624577.32 minutes</w:t>
      </w:r>
      <w:r w:rsidR="00D8588F">
        <w:rPr>
          <w:rFonts w:cs="Times New Roman"/>
          <w:color w:val="000000" w:themeColor="text1"/>
          <w:szCs w:val="24"/>
        </w:rPr>
        <w:t>.</w:t>
      </w:r>
    </w:p>
    <w:p w:rsidR="00263402" w:rsidRPr="00FE06DD" w:rsidRDefault="00263402" w:rsidP="0045359B">
      <w:pPr>
        <w:pStyle w:val="ListParagraph"/>
        <w:numPr>
          <w:ilvl w:val="0"/>
          <w:numId w:val="7"/>
        </w:numPr>
        <w:spacing w:line="360" w:lineRule="auto"/>
        <w:jc w:val="both"/>
        <w:rPr>
          <w:rFonts w:cs="Times New Roman"/>
          <w:color w:val="000000" w:themeColor="text1"/>
          <w:szCs w:val="24"/>
        </w:rPr>
      </w:pPr>
      <w:r w:rsidRPr="00FE06DD">
        <w:rPr>
          <w:rFonts w:cs="Times New Roman"/>
          <w:color w:val="000000" w:themeColor="text1"/>
          <w:szCs w:val="24"/>
        </w:rPr>
        <w:t xml:space="preserve">Minimum time in the system distribution is </w:t>
      </w:r>
      <w:r>
        <w:rPr>
          <w:rFonts w:cs="Times New Roman"/>
          <w:color w:val="000000" w:themeColor="text1"/>
          <w:szCs w:val="24"/>
        </w:rPr>
        <w:t>138</w:t>
      </w:r>
      <w:r w:rsidR="00E16EE4">
        <w:rPr>
          <w:rFonts w:cs="Times New Roman"/>
          <w:color w:val="000000" w:themeColor="text1"/>
          <w:szCs w:val="24"/>
        </w:rPr>
        <w:t>1 minutes</w:t>
      </w:r>
    </w:p>
    <w:p w:rsidR="00263402" w:rsidRPr="00FE06DD" w:rsidRDefault="00263402" w:rsidP="0045359B">
      <w:pPr>
        <w:pStyle w:val="ListParagraph"/>
        <w:numPr>
          <w:ilvl w:val="0"/>
          <w:numId w:val="7"/>
        </w:numPr>
        <w:spacing w:line="360" w:lineRule="auto"/>
        <w:jc w:val="both"/>
        <w:rPr>
          <w:rFonts w:cs="Times New Roman"/>
          <w:color w:val="000000" w:themeColor="text1"/>
          <w:szCs w:val="24"/>
        </w:rPr>
      </w:pPr>
      <w:r w:rsidRPr="00FE06DD">
        <w:rPr>
          <w:rFonts w:cs="Times New Roman"/>
          <w:color w:val="000000" w:themeColor="text1"/>
          <w:szCs w:val="24"/>
        </w:rPr>
        <w:t xml:space="preserve">Maximum time in the system distribution is </w:t>
      </w:r>
      <w:r w:rsidR="0061108E">
        <w:rPr>
          <w:rFonts w:cs="Times New Roman"/>
          <w:color w:val="000000" w:themeColor="text1"/>
          <w:szCs w:val="24"/>
        </w:rPr>
        <w:t>111988 minutes</w:t>
      </w:r>
    </w:p>
    <w:p w:rsidR="00AA1D32" w:rsidRDefault="00263402" w:rsidP="0045359B">
      <w:pPr>
        <w:pStyle w:val="ListParagraph"/>
        <w:numPr>
          <w:ilvl w:val="0"/>
          <w:numId w:val="7"/>
        </w:numPr>
        <w:spacing w:line="360" w:lineRule="auto"/>
        <w:jc w:val="both"/>
        <w:rPr>
          <w:rFonts w:cs="Times New Roman"/>
          <w:color w:val="000000" w:themeColor="text1"/>
          <w:szCs w:val="24"/>
        </w:rPr>
      </w:pPr>
      <w:r w:rsidRPr="00FE06DD">
        <w:rPr>
          <w:rFonts w:cs="Times New Roman"/>
          <w:color w:val="000000" w:themeColor="text1"/>
          <w:szCs w:val="24"/>
        </w:rPr>
        <w:t xml:space="preserve">The mean time in the system distribution is </w:t>
      </w:r>
      <w:r w:rsidR="0061108E">
        <w:rPr>
          <w:rFonts w:cs="Times New Roman"/>
          <w:color w:val="000000" w:themeColor="text1"/>
          <w:szCs w:val="24"/>
        </w:rPr>
        <w:t>55207</w:t>
      </w:r>
      <w:r w:rsidRPr="00FE06DD">
        <w:rPr>
          <w:rFonts w:cs="Times New Roman"/>
          <w:color w:val="000000" w:themeColor="text1"/>
          <w:szCs w:val="24"/>
        </w:rPr>
        <w:t xml:space="preserve"> </w:t>
      </w:r>
      <w:r w:rsidR="0061108E">
        <w:rPr>
          <w:rFonts w:cs="Times New Roman"/>
          <w:color w:val="000000" w:themeColor="text1"/>
          <w:szCs w:val="24"/>
        </w:rPr>
        <w:t>minutes</w:t>
      </w:r>
    </w:p>
    <w:p w:rsidR="00AD470A" w:rsidRDefault="00263402" w:rsidP="00AD470A">
      <w:pPr>
        <w:pStyle w:val="ListParagraph"/>
        <w:numPr>
          <w:ilvl w:val="0"/>
          <w:numId w:val="7"/>
        </w:numPr>
        <w:spacing w:line="360" w:lineRule="auto"/>
        <w:jc w:val="both"/>
        <w:rPr>
          <w:rFonts w:cs="Times New Roman"/>
          <w:color w:val="000000" w:themeColor="text1"/>
          <w:szCs w:val="24"/>
        </w:rPr>
      </w:pPr>
      <w:r w:rsidRPr="00AA1D32">
        <w:rPr>
          <w:rFonts w:cs="Times New Roman"/>
          <w:color w:val="000000" w:themeColor="text1"/>
          <w:szCs w:val="24"/>
        </w:rPr>
        <w:t xml:space="preserve">The </w:t>
      </w:r>
      <w:r w:rsidR="00AA1D32" w:rsidRPr="00AA1D32">
        <w:rPr>
          <w:rFonts w:cs="Times New Roman"/>
          <w:color w:val="000000" w:themeColor="text1"/>
          <w:szCs w:val="24"/>
        </w:rPr>
        <w:t>2508</w:t>
      </w:r>
      <w:r w:rsidRPr="00AA1D32">
        <w:rPr>
          <w:rFonts w:cs="Times New Roman"/>
          <w:color w:val="000000" w:themeColor="text1"/>
          <w:szCs w:val="24"/>
        </w:rPr>
        <w:t xml:space="preserve"> TEU containers are leave from warehouse</w:t>
      </w:r>
    </w:p>
    <w:p w:rsidR="00A94277" w:rsidRPr="00AD470A" w:rsidRDefault="004B52C5" w:rsidP="00AD470A">
      <w:pPr>
        <w:pStyle w:val="ListParagraph"/>
        <w:numPr>
          <w:ilvl w:val="0"/>
          <w:numId w:val="25"/>
        </w:numPr>
        <w:spacing w:line="360" w:lineRule="auto"/>
        <w:jc w:val="both"/>
        <w:rPr>
          <w:rFonts w:cs="Times New Roman"/>
          <w:b/>
          <w:color w:val="000000" w:themeColor="text1"/>
          <w:szCs w:val="24"/>
        </w:rPr>
      </w:pPr>
      <w:r w:rsidRPr="00AD470A">
        <w:rPr>
          <w:rFonts w:cs="Times New Roman"/>
          <w:b/>
          <w:color w:val="000000" w:themeColor="text1"/>
          <w:szCs w:val="24"/>
        </w:rPr>
        <w:t>Simulation of alternative layout II</w:t>
      </w:r>
    </w:p>
    <w:p w:rsidR="006E012E" w:rsidRDefault="006E012E" w:rsidP="00D53964">
      <w:pPr>
        <w:spacing w:line="360" w:lineRule="auto"/>
        <w:jc w:val="both"/>
        <w:rPr>
          <w:rFonts w:cs="Times New Roman"/>
          <w:b/>
          <w:color w:val="000000" w:themeColor="text1"/>
          <w:szCs w:val="24"/>
        </w:rPr>
      </w:pPr>
      <w:r w:rsidRPr="006E012E">
        <w:rPr>
          <w:rFonts w:cs="Times New Roman"/>
          <w:b/>
          <w:noProof/>
          <w:color w:val="000000" w:themeColor="text1"/>
          <w:szCs w:val="24"/>
        </w:rPr>
        <w:drawing>
          <wp:inline distT="0" distB="0" distL="0" distR="0">
            <wp:extent cx="5922087" cy="5023053"/>
            <wp:effectExtent l="19050" t="0" r="2463" b="0"/>
            <wp:docPr id="52"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3"/>
                    <a:srcRect/>
                    <a:stretch>
                      <a:fillRect/>
                    </a:stretch>
                  </pic:blipFill>
                  <pic:spPr bwMode="auto">
                    <a:xfrm>
                      <a:off x="0" y="0"/>
                      <a:ext cx="5935229" cy="5034200"/>
                    </a:xfrm>
                    <a:prstGeom prst="rect">
                      <a:avLst/>
                    </a:prstGeom>
                    <a:noFill/>
                    <a:ln w="9525">
                      <a:noFill/>
                      <a:miter lim="800000"/>
                      <a:headEnd/>
                      <a:tailEnd/>
                    </a:ln>
                  </pic:spPr>
                </pic:pic>
              </a:graphicData>
            </a:graphic>
          </wp:inline>
        </w:drawing>
      </w:r>
    </w:p>
    <w:p w:rsidR="00BB114D" w:rsidRPr="00D72CCE" w:rsidRDefault="00D72CCE" w:rsidP="00D72CCE">
      <w:pPr>
        <w:pStyle w:val="Caption"/>
        <w:rPr>
          <w:rFonts w:cs="Times New Roman"/>
          <w:b w:val="0"/>
          <w:color w:val="000000" w:themeColor="text1"/>
          <w:sz w:val="24"/>
          <w:szCs w:val="24"/>
        </w:rPr>
      </w:pPr>
      <w:bookmarkStart w:id="258" w:name="_Toc515573962"/>
      <w:bookmarkStart w:id="259" w:name="_Toc515868622"/>
      <w:bookmarkStart w:id="260" w:name="_Toc515883288"/>
      <w:bookmarkStart w:id="261" w:name="_Toc517294669"/>
      <w:r w:rsidRPr="00D72CCE">
        <w:rPr>
          <w:b w:val="0"/>
          <w:color w:val="000000" w:themeColor="text1"/>
          <w:sz w:val="24"/>
          <w:szCs w:val="24"/>
        </w:rPr>
        <w:t xml:space="preserve">Figure 4. </w:t>
      </w:r>
      <w:r w:rsidR="00993EDA" w:rsidRPr="00D72CCE">
        <w:rPr>
          <w:b w:val="0"/>
          <w:color w:val="000000" w:themeColor="text1"/>
          <w:sz w:val="24"/>
          <w:szCs w:val="24"/>
        </w:rPr>
        <w:fldChar w:fldCharType="begin"/>
      </w:r>
      <w:r w:rsidRPr="00D72CCE">
        <w:rPr>
          <w:b w:val="0"/>
          <w:color w:val="000000" w:themeColor="text1"/>
          <w:sz w:val="24"/>
          <w:szCs w:val="24"/>
        </w:rPr>
        <w:instrText xml:space="preserve"> SEQ Figure_4. \* ARABIC </w:instrText>
      </w:r>
      <w:r w:rsidR="00993EDA" w:rsidRPr="00D72CCE">
        <w:rPr>
          <w:b w:val="0"/>
          <w:color w:val="000000" w:themeColor="text1"/>
          <w:sz w:val="24"/>
          <w:szCs w:val="24"/>
        </w:rPr>
        <w:fldChar w:fldCharType="separate"/>
      </w:r>
      <w:r w:rsidR="004F79A2">
        <w:rPr>
          <w:b w:val="0"/>
          <w:noProof/>
          <w:color w:val="000000" w:themeColor="text1"/>
          <w:sz w:val="24"/>
          <w:szCs w:val="24"/>
        </w:rPr>
        <w:t>20</w:t>
      </w:r>
      <w:r w:rsidR="00993EDA" w:rsidRPr="00D72CCE">
        <w:rPr>
          <w:b w:val="0"/>
          <w:color w:val="000000" w:themeColor="text1"/>
          <w:sz w:val="24"/>
          <w:szCs w:val="24"/>
        </w:rPr>
        <w:fldChar w:fldCharType="end"/>
      </w:r>
      <w:r w:rsidRPr="00D72CCE">
        <w:rPr>
          <w:b w:val="0"/>
          <w:color w:val="000000" w:themeColor="text1"/>
          <w:sz w:val="24"/>
          <w:szCs w:val="24"/>
        </w:rPr>
        <w:t xml:space="preserve">: </w:t>
      </w:r>
      <w:r w:rsidR="00BB114D" w:rsidRPr="00D72CCE">
        <w:rPr>
          <w:rFonts w:cs="Times New Roman"/>
          <w:b w:val="0"/>
          <w:color w:val="000000" w:themeColor="text1"/>
          <w:sz w:val="24"/>
          <w:szCs w:val="24"/>
        </w:rPr>
        <w:t>The result of modified layout I</w:t>
      </w:r>
      <w:r w:rsidR="00420F5D" w:rsidRPr="00D72CCE">
        <w:rPr>
          <w:rFonts w:cs="Times New Roman"/>
          <w:b w:val="0"/>
          <w:color w:val="000000" w:themeColor="text1"/>
          <w:sz w:val="24"/>
          <w:szCs w:val="24"/>
        </w:rPr>
        <w:t>I</w:t>
      </w:r>
      <w:r w:rsidR="00BB114D" w:rsidRPr="00D72CCE">
        <w:rPr>
          <w:rFonts w:cs="Times New Roman"/>
          <w:b w:val="0"/>
          <w:color w:val="000000" w:themeColor="text1"/>
          <w:sz w:val="24"/>
          <w:szCs w:val="24"/>
        </w:rPr>
        <w:t xml:space="preserve"> warehouse performance</w:t>
      </w:r>
      <w:bookmarkEnd w:id="258"/>
      <w:bookmarkEnd w:id="259"/>
      <w:bookmarkEnd w:id="260"/>
      <w:bookmarkEnd w:id="261"/>
    </w:p>
    <w:p w:rsidR="00BB114D" w:rsidRDefault="00BB114D" w:rsidP="008A1796">
      <w:pPr>
        <w:spacing w:before="240" w:line="360" w:lineRule="auto"/>
        <w:jc w:val="both"/>
        <w:rPr>
          <w:rFonts w:cs="Times New Roman"/>
          <w:b/>
          <w:color w:val="000000" w:themeColor="text1"/>
          <w:szCs w:val="24"/>
        </w:rPr>
      </w:pPr>
    </w:p>
    <w:p w:rsidR="00D7300F" w:rsidRPr="00D8588F" w:rsidRDefault="00D7300F" w:rsidP="00D7300F">
      <w:pPr>
        <w:spacing w:line="360" w:lineRule="auto"/>
        <w:jc w:val="both"/>
        <w:rPr>
          <w:rFonts w:cs="Times New Roman"/>
          <w:color w:val="000000" w:themeColor="text1"/>
          <w:szCs w:val="24"/>
        </w:rPr>
      </w:pPr>
      <w:r w:rsidRPr="00FE06DD">
        <w:rPr>
          <w:rFonts w:cs="Times New Roman"/>
          <w:color w:val="000000" w:themeColor="text1"/>
          <w:szCs w:val="24"/>
        </w:rPr>
        <w:lastRenderedPageBreak/>
        <w:t xml:space="preserve">Modified </w:t>
      </w:r>
      <w:r w:rsidR="0016007C">
        <w:rPr>
          <w:rFonts w:cs="Times New Roman"/>
          <w:color w:val="000000" w:themeColor="text1"/>
          <w:szCs w:val="24"/>
        </w:rPr>
        <w:t xml:space="preserve">alternative layout of II </w:t>
      </w:r>
      <w:r w:rsidRPr="00FE06DD">
        <w:rPr>
          <w:rFonts w:cs="Times New Roman"/>
          <w:color w:val="000000" w:themeColor="text1"/>
          <w:szCs w:val="24"/>
        </w:rPr>
        <w:t xml:space="preserve">warehouse of modjo dry port’s the result of time in queue distribution within run of </w:t>
      </w:r>
      <w:r w:rsidR="00260888">
        <w:rPr>
          <w:rFonts w:cs="Times New Roman"/>
          <w:color w:val="000000" w:themeColor="text1"/>
          <w:szCs w:val="24"/>
        </w:rPr>
        <w:t>819363.06</w:t>
      </w:r>
      <w:r>
        <w:rPr>
          <w:rFonts w:cs="Times New Roman"/>
          <w:color w:val="000000" w:themeColor="text1"/>
          <w:szCs w:val="24"/>
        </w:rPr>
        <w:t xml:space="preserve"> minute</w:t>
      </w:r>
      <w:r w:rsidR="00D8588F">
        <w:rPr>
          <w:rFonts w:cs="Times New Roman"/>
          <w:color w:val="000000" w:themeColor="text1"/>
          <w:szCs w:val="24"/>
        </w:rPr>
        <w:t>s.</w:t>
      </w:r>
    </w:p>
    <w:p w:rsidR="00D7300F" w:rsidRPr="00FE06DD" w:rsidRDefault="00D7300F" w:rsidP="0045359B">
      <w:pPr>
        <w:pStyle w:val="ListParagraph"/>
        <w:numPr>
          <w:ilvl w:val="0"/>
          <w:numId w:val="6"/>
        </w:numPr>
        <w:spacing w:line="360" w:lineRule="auto"/>
        <w:ind w:left="720"/>
        <w:jc w:val="both"/>
        <w:rPr>
          <w:rFonts w:cs="Times New Roman"/>
          <w:color w:val="000000" w:themeColor="text1"/>
          <w:szCs w:val="24"/>
        </w:rPr>
      </w:pPr>
      <w:r w:rsidRPr="00FE06DD">
        <w:rPr>
          <w:rFonts w:cs="Times New Roman"/>
          <w:color w:val="000000" w:themeColor="text1"/>
          <w:szCs w:val="24"/>
        </w:rPr>
        <w:t>Minimum wait time in the queue distribution is zero</w:t>
      </w:r>
    </w:p>
    <w:p w:rsidR="00D7300F" w:rsidRPr="00FE06DD" w:rsidRDefault="00D7300F" w:rsidP="0045359B">
      <w:pPr>
        <w:pStyle w:val="ListParagraph"/>
        <w:numPr>
          <w:ilvl w:val="0"/>
          <w:numId w:val="6"/>
        </w:numPr>
        <w:spacing w:line="360" w:lineRule="auto"/>
        <w:ind w:left="720"/>
        <w:jc w:val="both"/>
        <w:rPr>
          <w:rFonts w:cs="Times New Roman"/>
          <w:color w:val="000000" w:themeColor="text1"/>
          <w:szCs w:val="24"/>
        </w:rPr>
      </w:pPr>
      <w:r w:rsidRPr="00FE06DD">
        <w:rPr>
          <w:rFonts w:cs="Times New Roman"/>
          <w:color w:val="000000" w:themeColor="text1"/>
          <w:szCs w:val="24"/>
        </w:rPr>
        <w:t>Maximum wait ti</w:t>
      </w:r>
      <w:r w:rsidR="00260888">
        <w:rPr>
          <w:rFonts w:cs="Times New Roman"/>
          <w:color w:val="000000" w:themeColor="text1"/>
          <w:szCs w:val="24"/>
        </w:rPr>
        <w:t>me in the queue distribution is146775</w:t>
      </w:r>
      <w:r w:rsidRPr="00FE06DD">
        <w:rPr>
          <w:rFonts w:cs="Times New Roman"/>
          <w:color w:val="000000" w:themeColor="text1"/>
          <w:szCs w:val="24"/>
        </w:rPr>
        <w:t xml:space="preserve"> </w:t>
      </w:r>
      <w:r>
        <w:rPr>
          <w:rFonts w:cs="Times New Roman"/>
          <w:color w:val="000000" w:themeColor="text1"/>
          <w:szCs w:val="24"/>
        </w:rPr>
        <w:t>minutes</w:t>
      </w:r>
    </w:p>
    <w:p w:rsidR="00D7300F" w:rsidRPr="00FE06DD" w:rsidRDefault="00D7300F" w:rsidP="0045359B">
      <w:pPr>
        <w:pStyle w:val="ListParagraph"/>
        <w:numPr>
          <w:ilvl w:val="0"/>
          <w:numId w:val="6"/>
        </w:numPr>
        <w:spacing w:line="360" w:lineRule="auto"/>
        <w:ind w:left="720"/>
        <w:jc w:val="both"/>
        <w:rPr>
          <w:rFonts w:cs="Times New Roman"/>
          <w:color w:val="000000" w:themeColor="text1"/>
          <w:szCs w:val="24"/>
        </w:rPr>
      </w:pPr>
      <w:r w:rsidRPr="00FE06DD">
        <w:rPr>
          <w:rFonts w:cs="Times New Roman"/>
          <w:color w:val="000000" w:themeColor="text1"/>
          <w:szCs w:val="24"/>
        </w:rPr>
        <w:t xml:space="preserve">The mean wait time in the queue distribution is </w:t>
      </w:r>
      <w:r w:rsidR="00260888">
        <w:rPr>
          <w:rFonts w:cs="Times New Roman"/>
          <w:color w:val="000000" w:themeColor="text1"/>
          <w:szCs w:val="24"/>
        </w:rPr>
        <w:t>72188</w:t>
      </w:r>
      <w:r w:rsidRPr="00FE06DD">
        <w:rPr>
          <w:rFonts w:cs="Times New Roman"/>
          <w:color w:val="000000" w:themeColor="text1"/>
          <w:szCs w:val="24"/>
        </w:rPr>
        <w:t xml:space="preserve"> </w:t>
      </w:r>
      <w:r>
        <w:rPr>
          <w:rFonts w:cs="Times New Roman"/>
          <w:color w:val="000000" w:themeColor="text1"/>
          <w:szCs w:val="24"/>
        </w:rPr>
        <w:t>minutes</w:t>
      </w:r>
      <w:r w:rsidRPr="00FE06DD">
        <w:rPr>
          <w:rFonts w:cs="Times New Roman"/>
          <w:color w:val="000000" w:themeColor="text1"/>
          <w:szCs w:val="24"/>
        </w:rPr>
        <w:t xml:space="preserve"> </w:t>
      </w:r>
    </w:p>
    <w:p w:rsidR="00D7300F" w:rsidRPr="00FE06DD" w:rsidRDefault="00D7300F" w:rsidP="0045359B">
      <w:pPr>
        <w:pStyle w:val="ListParagraph"/>
        <w:numPr>
          <w:ilvl w:val="0"/>
          <w:numId w:val="6"/>
        </w:numPr>
        <w:spacing w:line="360" w:lineRule="auto"/>
        <w:ind w:left="720"/>
        <w:jc w:val="both"/>
        <w:rPr>
          <w:rFonts w:cs="Times New Roman"/>
          <w:color w:val="000000" w:themeColor="text1"/>
          <w:szCs w:val="24"/>
        </w:rPr>
      </w:pPr>
      <w:r w:rsidRPr="00FE06DD">
        <w:rPr>
          <w:rFonts w:cs="Times New Roman"/>
          <w:color w:val="000000" w:themeColor="text1"/>
          <w:szCs w:val="24"/>
        </w:rPr>
        <w:t xml:space="preserve">The maximum capacity of storage reach peak  of </w:t>
      </w:r>
      <w:r w:rsidR="00260888">
        <w:rPr>
          <w:rFonts w:cs="Times New Roman"/>
          <w:color w:val="000000" w:themeColor="text1"/>
          <w:szCs w:val="24"/>
        </w:rPr>
        <w:t>751</w:t>
      </w:r>
      <w:r w:rsidRPr="00FE06DD">
        <w:rPr>
          <w:rFonts w:cs="Times New Roman"/>
          <w:color w:val="000000" w:themeColor="text1"/>
          <w:szCs w:val="24"/>
        </w:rPr>
        <w:t xml:space="preserve">container  </w:t>
      </w:r>
    </w:p>
    <w:p w:rsidR="00D7300F" w:rsidRPr="00FE06DD" w:rsidRDefault="00D7300F" w:rsidP="0045359B">
      <w:pPr>
        <w:pStyle w:val="ListParagraph"/>
        <w:numPr>
          <w:ilvl w:val="0"/>
          <w:numId w:val="6"/>
        </w:numPr>
        <w:spacing w:line="360" w:lineRule="auto"/>
        <w:ind w:left="720"/>
        <w:jc w:val="both"/>
        <w:rPr>
          <w:rFonts w:cs="Times New Roman"/>
          <w:color w:val="000000" w:themeColor="text1"/>
          <w:szCs w:val="24"/>
        </w:rPr>
      </w:pPr>
      <w:r w:rsidRPr="00FE06DD">
        <w:rPr>
          <w:rFonts w:cs="Times New Roman"/>
          <w:color w:val="000000" w:themeColor="text1"/>
          <w:szCs w:val="24"/>
        </w:rPr>
        <w:t xml:space="preserve">The queue length is </w:t>
      </w:r>
      <w:r w:rsidR="00260888">
        <w:rPr>
          <w:rFonts w:cs="Times New Roman"/>
          <w:color w:val="000000" w:themeColor="text1"/>
          <w:szCs w:val="24"/>
        </w:rPr>
        <w:t>35</w:t>
      </w:r>
    </w:p>
    <w:p w:rsidR="00D7300F" w:rsidRPr="00FE06DD" w:rsidRDefault="00D7300F" w:rsidP="0045359B">
      <w:pPr>
        <w:pStyle w:val="ListParagraph"/>
        <w:numPr>
          <w:ilvl w:val="0"/>
          <w:numId w:val="6"/>
        </w:numPr>
        <w:spacing w:line="360" w:lineRule="auto"/>
        <w:ind w:left="720"/>
        <w:jc w:val="both"/>
        <w:rPr>
          <w:rFonts w:cs="Times New Roman"/>
          <w:color w:val="000000" w:themeColor="text1"/>
          <w:szCs w:val="24"/>
        </w:rPr>
      </w:pPr>
      <w:r w:rsidRPr="00FE06DD">
        <w:rPr>
          <w:rFonts w:cs="Times New Roman"/>
          <w:color w:val="000000" w:themeColor="text1"/>
          <w:szCs w:val="24"/>
        </w:rPr>
        <w:t xml:space="preserve">The numbers of containers entering in to queues are </w:t>
      </w:r>
      <w:r w:rsidR="00260888">
        <w:rPr>
          <w:rFonts w:cs="Times New Roman"/>
          <w:color w:val="000000" w:themeColor="text1"/>
          <w:szCs w:val="24"/>
        </w:rPr>
        <w:t>4048</w:t>
      </w:r>
      <w:r w:rsidRPr="00FE06DD">
        <w:rPr>
          <w:rFonts w:cs="Times New Roman"/>
          <w:color w:val="000000" w:themeColor="text1"/>
          <w:szCs w:val="24"/>
        </w:rPr>
        <w:t>TEU.</w:t>
      </w:r>
    </w:p>
    <w:p w:rsidR="00D7300F" w:rsidRPr="00E16EE4" w:rsidRDefault="00D7300F" w:rsidP="0045359B">
      <w:pPr>
        <w:pStyle w:val="ListParagraph"/>
        <w:numPr>
          <w:ilvl w:val="0"/>
          <w:numId w:val="6"/>
        </w:numPr>
        <w:spacing w:line="360" w:lineRule="auto"/>
        <w:ind w:left="720"/>
        <w:jc w:val="both"/>
        <w:rPr>
          <w:rFonts w:cs="Times New Roman"/>
          <w:color w:val="000000" w:themeColor="text1"/>
          <w:szCs w:val="24"/>
        </w:rPr>
      </w:pPr>
      <w:r w:rsidRPr="00FE06DD">
        <w:rPr>
          <w:rFonts w:cs="Times New Roman"/>
          <w:color w:val="000000" w:themeColor="text1"/>
          <w:szCs w:val="24"/>
        </w:rPr>
        <w:t xml:space="preserve">The numbers of containers leaves from the queues are </w:t>
      </w:r>
      <w:r w:rsidR="00260888">
        <w:rPr>
          <w:rFonts w:cs="Times New Roman"/>
          <w:color w:val="000000" w:themeColor="text1"/>
          <w:szCs w:val="24"/>
        </w:rPr>
        <w:t>3296</w:t>
      </w:r>
      <w:r w:rsidRPr="00FE06DD">
        <w:rPr>
          <w:rFonts w:cs="Times New Roman"/>
          <w:color w:val="000000" w:themeColor="text1"/>
          <w:szCs w:val="24"/>
        </w:rPr>
        <w:t>TEU.</w:t>
      </w:r>
    </w:p>
    <w:p w:rsidR="00D7300F" w:rsidRPr="00FE06DD" w:rsidRDefault="00D7300F" w:rsidP="00D7300F">
      <w:pPr>
        <w:spacing w:line="360" w:lineRule="auto"/>
        <w:jc w:val="both"/>
        <w:rPr>
          <w:rFonts w:cs="Times New Roman"/>
          <w:color w:val="000000" w:themeColor="text1"/>
          <w:szCs w:val="24"/>
        </w:rPr>
      </w:pPr>
      <w:r w:rsidRPr="00FE06DD">
        <w:rPr>
          <w:rFonts w:cs="Times New Roman"/>
          <w:color w:val="000000" w:themeColor="text1"/>
          <w:szCs w:val="24"/>
        </w:rPr>
        <w:t xml:space="preserve">Modified warehouse of modjo dry port’s the result of time in distribution system within run of </w:t>
      </w:r>
      <w:r w:rsidR="00260888">
        <w:rPr>
          <w:rFonts w:cs="Times New Roman"/>
          <w:color w:val="000000" w:themeColor="text1"/>
          <w:szCs w:val="24"/>
        </w:rPr>
        <w:t>819364 minutes</w:t>
      </w:r>
      <w:r w:rsidR="00D8588F">
        <w:rPr>
          <w:rFonts w:cs="Times New Roman"/>
          <w:color w:val="000000" w:themeColor="text1"/>
          <w:szCs w:val="24"/>
        </w:rPr>
        <w:t>.</w:t>
      </w:r>
    </w:p>
    <w:p w:rsidR="00D7300F" w:rsidRPr="00FE06DD" w:rsidRDefault="00D7300F" w:rsidP="0045359B">
      <w:pPr>
        <w:pStyle w:val="ListParagraph"/>
        <w:numPr>
          <w:ilvl w:val="0"/>
          <w:numId w:val="7"/>
        </w:numPr>
        <w:spacing w:line="360" w:lineRule="auto"/>
        <w:jc w:val="both"/>
        <w:rPr>
          <w:rFonts w:cs="Times New Roman"/>
          <w:color w:val="000000" w:themeColor="text1"/>
          <w:szCs w:val="24"/>
        </w:rPr>
      </w:pPr>
      <w:r w:rsidRPr="00FE06DD">
        <w:rPr>
          <w:rFonts w:cs="Times New Roman"/>
          <w:color w:val="000000" w:themeColor="text1"/>
          <w:szCs w:val="24"/>
        </w:rPr>
        <w:t xml:space="preserve">Minimum time in the system distribution is </w:t>
      </w:r>
      <w:r>
        <w:rPr>
          <w:rFonts w:cs="Times New Roman"/>
          <w:color w:val="000000" w:themeColor="text1"/>
          <w:szCs w:val="24"/>
        </w:rPr>
        <w:t>1381 minutes</w:t>
      </w:r>
    </w:p>
    <w:p w:rsidR="00D7300F" w:rsidRPr="00FE06DD" w:rsidRDefault="00D7300F" w:rsidP="0045359B">
      <w:pPr>
        <w:pStyle w:val="ListParagraph"/>
        <w:numPr>
          <w:ilvl w:val="0"/>
          <w:numId w:val="7"/>
        </w:numPr>
        <w:spacing w:line="360" w:lineRule="auto"/>
        <w:jc w:val="both"/>
        <w:rPr>
          <w:rFonts w:cs="Times New Roman"/>
          <w:color w:val="000000" w:themeColor="text1"/>
          <w:szCs w:val="24"/>
        </w:rPr>
      </w:pPr>
      <w:r w:rsidRPr="00FE06DD">
        <w:rPr>
          <w:rFonts w:cs="Times New Roman"/>
          <w:color w:val="000000" w:themeColor="text1"/>
          <w:szCs w:val="24"/>
        </w:rPr>
        <w:t xml:space="preserve">Maximum time in the system distribution is </w:t>
      </w:r>
      <w:r w:rsidR="00260888">
        <w:rPr>
          <w:rFonts w:cs="Times New Roman"/>
          <w:color w:val="000000" w:themeColor="text1"/>
          <w:szCs w:val="24"/>
        </w:rPr>
        <w:t>148297</w:t>
      </w:r>
      <w:r>
        <w:rPr>
          <w:rFonts w:cs="Times New Roman"/>
          <w:color w:val="000000" w:themeColor="text1"/>
          <w:szCs w:val="24"/>
        </w:rPr>
        <w:t xml:space="preserve"> minutes</w:t>
      </w:r>
    </w:p>
    <w:p w:rsidR="00D7300F" w:rsidRDefault="00D7300F" w:rsidP="0045359B">
      <w:pPr>
        <w:pStyle w:val="ListParagraph"/>
        <w:numPr>
          <w:ilvl w:val="0"/>
          <w:numId w:val="7"/>
        </w:numPr>
        <w:spacing w:line="360" w:lineRule="auto"/>
        <w:jc w:val="both"/>
        <w:rPr>
          <w:rFonts w:cs="Times New Roman"/>
          <w:color w:val="000000" w:themeColor="text1"/>
          <w:szCs w:val="24"/>
        </w:rPr>
      </w:pPr>
      <w:r w:rsidRPr="00FE06DD">
        <w:rPr>
          <w:rFonts w:cs="Times New Roman"/>
          <w:color w:val="000000" w:themeColor="text1"/>
          <w:szCs w:val="24"/>
        </w:rPr>
        <w:t xml:space="preserve">The mean time in the system distribution is </w:t>
      </w:r>
      <w:r w:rsidR="00260888">
        <w:rPr>
          <w:rFonts w:cs="Times New Roman"/>
          <w:color w:val="000000" w:themeColor="text1"/>
          <w:szCs w:val="24"/>
        </w:rPr>
        <w:t xml:space="preserve">73520 </w:t>
      </w:r>
      <w:r>
        <w:rPr>
          <w:rFonts w:cs="Times New Roman"/>
          <w:color w:val="000000" w:themeColor="text1"/>
          <w:szCs w:val="24"/>
        </w:rPr>
        <w:t>minutes</w:t>
      </w:r>
    </w:p>
    <w:p w:rsidR="00D7300F" w:rsidRDefault="00D7300F" w:rsidP="0045359B">
      <w:pPr>
        <w:pStyle w:val="ListParagraph"/>
        <w:numPr>
          <w:ilvl w:val="0"/>
          <w:numId w:val="7"/>
        </w:numPr>
        <w:spacing w:line="360" w:lineRule="auto"/>
        <w:jc w:val="both"/>
        <w:rPr>
          <w:rFonts w:cs="Times New Roman"/>
          <w:color w:val="000000" w:themeColor="text1"/>
          <w:szCs w:val="24"/>
        </w:rPr>
      </w:pPr>
      <w:r w:rsidRPr="00AA1D32">
        <w:rPr>
          <w:rFonts w:cs="Times New Roman"/>
          <w:color w:val="000000" w:themeColor="text1"/>
          <w:szCs w:val="24"/>
        </w:rPr>
        <w:t xml:space="preserve">The </w:t>
      </w:r>
      <w:r w:rsidR="008D73BB">
        <w:rPr>
          <w:rFonts w:cs="Times New Roman"/>
          <w:color w:val="000000" w:themeColor="text1"/>
          <w:szCs w:val="24"/>
        </w:rPr>
        <w:t>3290</w:t>
      </w:r>
      <w:r w:rsidRPr="00AA1D32">
        <w:rPr>
          <w:rFonts w:cs="Times New Roman"/>
          <w:color w:val="000000" w:themeColor="text1"/>
          <w:szCs w:val="24"/>
        </w:rPr>
        <w:t xml:space="preserve"> TEU containers are leave from warehouse.</w:t>
      </w:r>
    </w:p>
    <w:p w:rsidR="008A7361" w:rsidRPr="00133EB3" w:rsidRDefault="008D73BB" w:rsidP="0045359B">
      <w:pPr>
        <w:pStyle w:val="ListParagraph"/>
        <w:numPr>
          <w:ilvl w:val="0"/>
          <w:numId w:val="7"/>
        </w:numPr>
        <w:spacing w:line="360" w:lineRule="auto"/>
        <w:jc w:val="both"/>
        <w:rPr>
          <w:rFonts w:cs="Times New Roman"/>
          <w:color w:val="000000" w:themeColor="text1"/>
          <w:szCs w:val="24"/>
        </w:rPr>
      </w:pPr>
      <w:r>
        <w:rPr>
          <w:rFonts w:cs="Times New Roman"/>
          <w:color w:val="000000" w:themeColor="text1"/>
          <w:szCs w:val="24"/>
        </w:rPr>
        <w:t>One container is at exist of sink</w:t>
      </w:r>
    </w:p>
    <w:p w:rsidR="004638A9" w:rsidRPr="00AD470A" w:rsidRDefault="004638A9" w:rsidP="00AD470A">
      <w:pPr>
        <w:pStyle w:val="Heading4"/>
        <w:numPr>
          <w:ilvl w:val="0"/>
          <w:numId w:val="25"/>
        </w:numPr>
        <w:spacing w:before="100" w:beforeAutospacing="1" w:after="100" w:afterAutospacing="1" w:line="360" w:lineRule="auto"/>
        <w:rPr>
          <w:rFonts w:ascii="Times New Roman" w:hAnsi="Times New Roman" w:cs="Times New Roman"/>
          <w:i w:val="0"/>
          <w:color w:val="000000" w:themeColor="text1"/>
          <w:szCs w:val="24"/>
        </w:rPr>
      </w:pPr>
      <w:r w:rsidRPr="00AD470A">
        <w:rPr>
          <w:rFonts w:ascii="Times New Roman" w:hAnsi="Times New Roman" w:cs="Times New Roman"/>
          <w:i w:val="0"/>
          <w:color w:val="000000" w:themeColor="text1"/>
          <w:szCs w:val="24"/>
        </w:rPr>
        <w:lastRenderedPageBreak/>
        <w:t>Simulation of alternative layout III</w:t>
      </w:r>
    </w:p>
    <w:p w:rsidR="00B27DFC" w:rsidRDefault="00B27DFC" w:rsidP="00D53964">
      <w:pPr>
        <w:spacing w:line="360" w:lineRule="auto"/>
        <w:jc w:val="both"/>
        <w:rPr>
          <w:rFonts w:cs="Times New Roman"/>
          <w:b/>
          <w:color w:val="000000" w:themeColor="text1"/>
          <w:szCs w:val="24"/>
        </w:rPr>
      </w:pPr>
      <w:r w:rsidRPr="00B27DFC">
        <w:rPr>
          <w:rFonts w:cs="Times New Roman"/>
          <w:b/>
          <w:noProof/>
          <w:color w:val="000000" w:themeColor="text1"/>
          <w:szCs w:val="24"/>
        </w:rPr>
        <w:drawing>
          <wp:inline distT="0" distB="0" distL="0" distR="0">
            <wp:extent cx="5927730" cy="4585063"/>
            <wp:effectExtent l="19050" t="0" r="0" b="0"/>
            <wp:docPr id="5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44"/>
                    <a:srcRect/>
                    <a:stretch>
                      <a:fillRect/>
                    </a:stretch>
                  </pic:blipFill>
                  <pic:spPr bwMode="auto">
                    <a:xfrm>
                      <a:off x="0" y="0"/>
                      <a:ext cx="5943599" cy="4597338"/>
                    </a:xfrm>
                    <a:prstGeom prst="rect">
                      <a:avLst/>
                    </a:prstGeom>
                    <a:noFill/>
                    <a:ln w="9525">
                      <a:noFill/>
                      <a:miter lim="800000"/>
                      <a:headEnd/>
                      <a:tailEnd/>
                    </a:ln>
                  </pic:spPr>
                </pic:pic>
              </a:graphicData>
            </a:graphic>
          </wp:inline>
        </w:drawing>
      </w:r>
    </w:p>
    <w:p w:rsidR="00420F5D" w:rsidRPr="00D72CCE" w:rsidRDefault="00420F5D" w:rsidP="00D72CCE">
      <w:pPr>
        <w:pStyle w:val="Caption"/>
        <w:rPr>
          <w:rFonts w:cs="Times New Roman"/>
          <w:b w:val="0"/>
          <w:color w:val="000000" w:themeColor="text1"/>
          <w:sz w:val="24"/>
          <w:szCs w:val="24"/>
        </w:rPr>
      </w:pPr>
      <w:r w:rsidRPr="008A1796">
        <w:rPr>
          <w:b w:val="0"/>
          <w:color w:val="000000" w:themeColor="text1"/>
          <w:sz w:val="24"/>
        </w:rPr>
        <w:t xml:space="preserve">         </w:t>
      </w:r>
      <w:bookmarkStart w:id="262" w:name="_Toc515573963"/>
      <w:bookmarkStart w:id="263" w:name="_Toc515868623"/>
      <w:bookmarkStart w:id="264" w:name="_Toc515883289"/>
      <w:bookmarkStart w:id="265" w:name="_Toc517294670"/>
      <w:r w:rsidR="00D72CCE" w:rsidRPr="00D72CCE">
        <w:rPr>
          <w:b w:val="0"/>
          <w:color w:val="000000" w:themeColor="text1"/>
          <w:sz w:val="24"/>
          <w:szCs w:val="24"/>
        </w:rPr>
        <w:t xml:space="preserve">Figure 4. </w:t>
      </w:r>
      <w:r w:rsidR="00993EDA" w:rsidRPr="00D72CCE">
        <w:rPr>
          <w:b w:val="0"/>
          <w:color w:val="000000" w:themeColor="text1"/>
          <w:sz w:val="24"/>
          <w:szCs w:val="24"/>
        </w:rPr>
        <w:fldChar w:fldCharType="begin"/>
      </w:r>
      <w:r w:rsidR="00D72CCE" w:rsidRPr="00D72CCE">
        <w:rPr>
          <w:b w:val="0"/>
          <w:color w:val="000000" w:themeColor="text1"/>
          <w:sz w:val="24"/>
          <w:szCs w:val="24"/>
        </w:rPr>
        <w:instrText xml:space="preserve"> SEQ Figure_4. \* ARABIC </w:instrText>
      </w:r>
      <w:r w:rsidR="00993EDA" w:rsidRPr="00D72CCE">
        <w:rPr>
          <w:b w:val="0"/>
          <w:color w:val="000000" w:themeColor="text1"/>
          <w:sz w:val="24"/>
          <w:szCs w:val="24"/>
        </w:rPr>
        <w:fldChar w:fldCharType="separate"/>
      </w:r>
      <w:r w:rsidR="004F79A2">
        <w:rPr>
          <w:b w:val="0"/>
          <w:noProof/>
          <w:color w:val="000000" w:themeColor="text1"/>
          <w:sz w:val="24"/>
          <w:szCs w:val="24"/>
        </w:rPr>
        <w:t>21</w:t>
      </w:r>
      <w:r w:rsidR="00993EDA" w:rsidRPr="00D72CCE">
        <w:rPr>
          <w:b w:val="0"/>
          <w:color w:val="000000" w:themeColor="text1"/>
          <w:sz w:val="24"/>
          <w:szCs w:val="24"/>
        </w:rPr>
        <w:fldChar w:fldCharType="end"/>
      </w:r>
      <w:r w:rsidR="00D72CCE" w:rsidRPr="00D72CCE">
        <w:rPr>
          <w:b w:val="0"/>
          <w:color w:val="000000" w:themeColor="text1"/>
          <w:sz w:val="24"/>
          <w:szCs w:val="24"/>
        </w:rPr>
        <w:t xml:space="preserve">: </w:t>
      </w:r>
      <w:r w:rsidRPr="00D72CCE">
        <w:rPr>
          <w:rFonts w:cs="Times New Roman"/>
          <w:b w:val="0"/>
          <w:color w:val="000000" w:themeColor="text1"/>
          <w:sz w:val="24"/>
          <w:szCs w:val="24"/>
        </w:rPr>
        <w:t>The result of modified layout III warehouse performance</w:t>
      </w:r>
      <w:bookmarkEnd w:id="262"/>
      <w:bookmarkEnd w:id="263"/>
      <w:bookmarkEnd w:id="264"/>
      <w:bookmarkEnd w:id="265"/>
      <w:r w:rsidRPr="00D72CCE">
        <w:rPr>
          <w:rFonts w:cs="Times New Roman"/>
          <w:b w:val="0"/>
          <w:color w:val="000000" w:themeColor="text1"/>
          <w:sz w:val="24"/>
          <w:szCs w:val="24"/>
        </w:rPr>
        <w:t xml:space="preserve"> </w:t>
      </w:r>
    </w:p>
    <w:p w:rsidR="0016007C" w:rsidRPr="00FE06DD" w:rsidRDefault="0016007C" w:rsidP="008A1796">
      <w:pPr>
        <w:spacing w:before="240" w:line="360" w:lineRule="auto"/>
        <w:jc w:val="both"/>
        <w:rPr>
          <w:rFonts w:cs="Times New Roman"/>
          <w:color w:val="000000" w:themeColor="text1"/>
          <w:szCs w:val="24"/>
        </w:rPr>
      </w:pPr>
      <w:r w:rsidRPr="00FE06DD">
        <w:rPr>
          <w:rFonts w:cs="Times New Roman"/>
          <w:color w:val="000000" w:themeColor="text1"/>
          <w:szCs w:val="24"/>
        </w:rPr>
        <w:t xml:space="preserve">Modified </w:t>
      </w:r>
      <w:r>
        <w:rPr>
          <w:rFonts w:cs="Times New Roman"/>
          <w:color w:val="000000" w:themeColor="text1"/>
          <w:szCs w:val="24"/>
        </w:rPr>
        <w:t xml:space="preserve">alternative layout of III </w:t>
      </w:r>
      <w:r w:rsidRPr="00FE06DD">
        <w:rPr>
          <w:rFonts w:cs="Times New Roman"/>
          <w:color w:val="000000" w:themeColor="text1"/>
          <w:szCs w:val="24"/>
        </w:rPr>
        <w:t xml:space="preserve">warehouse of modjo dry port’s the result of time in queue distribution within run of </w:t>
      </w:r>
      <w:r>
        <w:rPr>
          <w:rFonts w:cs="Times New Roman"/>
          <w:color w:val="000000" w:themeColor="text1"/>
          <w:szCs w:val="24"/>
        </w:rPr>
        <w:t>619643minutes</w:t>
      </w:r>
      <w:r w:rsidR="00D8588F">
        <w:rPr>
          <w:rFonts w:cs="Times New Roman"/>
          <w:color w:val="000000" w:themeColor="text1"/>
          <w:szCs w:val="24"/>
        </w:rPr>
        <w:t>.</w:t>
      </w:r>
    </w:p>
    <w:p w:rsidR="0016007C" w:rsidRPr="00FE06DD" w:rsidRDefault="0016007C" w:rsidP="0045359B">
      <w:pPr>
        <w:pStyle w:val="ListParagraph"/>
        <w:numPr>
          <w:ilvl w:val="0"/>
          <w:numId w:val="6"/>
        </w:numPr>
        <w:spacing w:line="360" w:lineRule="auto"/>
        <w:ind w:left="720"/>
        <w:jc w:val="both"/>
        <w:rPr>
          <w:rFonts w:cs="Times New Roman"/>
          <w:color w:val="000000" w:themeColor="text1"/>
          <w:szCs w:val="24"/>
        </w:rPr>
      </w:pPr>
      <w:r w:rsidRPr="00FE06DD">
        <w:rPr>
          <w:rFonts w:cs="Times New Roman"/>
          <w:color w:val="000000" w:themeColor="text1"/>
          <w:szCs w:val="24"/>
        </w:rPr>
        <w:t>Minimum wait time in the queue distribution is zero</w:t>
      </w:r>
    </w:p>
    <w:p w:rsidR="0016007C" w:rsidRPr="00FE06DD" w:rsidRDefault="0016007C" w:rsidP="0045359B">
      <w:pPr>
        <w:pStyle w:val="ListParagraph"/>
        <w:numPr>
          <w:ilvl w:val="0"/>
          <w:numId w:val="6"/>
        </w:numPr>
        <w:spacing w:line="360" w:lineRule="auto"/>
        <w:ind w:left="720"/>
        <w:jc w:val="both"/>
        <w:rPr>
          <w:rFonts w:cs="Times New Roman"/>
          <w:color w:val="000000" w:themeColor="text1"/>
          <w:szCs w:val="24"/>
        </w:rPr>
      </w:pPr>
      <w:r w:rsidRPr="00FE06DD">
        <w:rPr>
          <w:rFonts w:cs="Times New Roman"/>
          <w:color w:val="000000" w:themeColor="text1"/>
          <w:szCs w:val="24"/>
        </w:rPr>
        <w:t>Maximum wait ti</w:t>
      </w:r>
      <w:r>
        <w:rPr>
          <w:rFonts w:cs="Times New Roman"/>
          <w:color w:val="000000" w:themeColor="text1"/>
          <w:szCs w:val="24"/>
        </w:rPr>
        <w:t>me in the queue distribution is 108736</w:t>
      </w:r>
      <w:r w:rsidRPr="00FE06DD">
        <w:rPr>
          <w:rFonts w:cs="Times New Roman"/>
          <w:color w:val="000000" w:themeColor="text1"/>
          <w:szCs w:val="24"/>
        </w:rPr>
        <w:t xml:space="preserve"> </w:t>
      </w:r>
      <w:r>
        <w:rPr>
          <w:rFonts w:cs="Times New Roman"/>
          <w:color w:val="000000" w:themeColor="text1"/>
          <w:szCs w:val="24"/>
        </w:rPr>
        <w:t>minutes</w:t>
      </w:r>
    </w:p>
    <w:p w:rsidR="0016007C" w:rsidRPr="00FE06DD" w:rsidRDefault="0016007C" w:rsidP="0045359B">
      <w:pPr>
        <w:pStyle w:val="ListParagraph"/>
        <w:numPr>
          <w:ilvl w:val="0"/>
          <w:numId w:val="6"/>
        </w:numPr>
        <w:spacing w:line="360" w:lineRule="auto"/>
        <w:ind w:left="720"/>
        <w:jc w:val="both"/>
        <w:rPr>
          <w:rFonts w:cs="Times New Roman"/>
          <w:color w:val="000000" w:themeColor="text1"/>
          <w:szCs w:val="24"/>
        </w:rPr>
      </w:pPr>
      <w:r w:rsidRPr="00FE06DD">
        <w:rPr>
          <w:rFonts w:cs="Times New Roman"/>
          <w:color w:val="000000" w:themeColor="text1"/>
          <w:szCs w:val="24"/>
        </w:rPr>
        <w:t xml:space="preserve">The mean wait time in the queue distribution is </w:t>
      </w:r>
      <w:r>
        <w:rPr>
          <w:rFonts w:cs="Times New Roman"/>
          <w:color w:val="000000" w:themeColor="text1"/>
          <w:szCs w:val="24"/>
        </w:rPr>
        <w:t>53425</w:t>
      </w:r>
      <w:r w:rsidRPr="00FE06DD">
        <w:rPr>
          <w:rFonts w:cs="Times New Roman"/>
          <w:color w:val="000000" w:themeColor="text1"/>
          <w:szCs w:val="24"/>
        </w:rPr>
        <w:t xml:space="preserve"> </w:t>
      </w:r>
      <w:r>
        <w:rPr>
          <w:rFonts w:cs="Times New Roman"/>
          <w:color w:val="000000" w:themeColor="text1"/>
          <w:szCs w:val="24"/>
        </w:rPr>
        <w:t>minutes</w:t>
      </w:r>
      <w:r w:rsidRPr="00FE06DD">
        <w:rPr>
          <w:rFonts w:cs="Times New Roman"/>
          <w:color w:val="000000" w:themeColor="text1"/>
          <w:szCs w:val="24"/>
        </w:rPr>
        <w:t xml:space="preserve"> </w:t>
      </w:r>
    </w:p>
    <w:p w:rsidR="0016007C" w:rsidRPr="00FE06DD" w:rsidRDefault="0016007C" w:rsidP="0045359B">
      <w:pPr>
        <w:pStyle w:val="ListParagraph"/>
        <w:numPr>
          <w:ilvl w:val="0"/>
          <w:numId w:val="6"/>
        </w:numPr>
        <w:spacing w:line="360" w:lineRule="auto"/>
        <w:ind w:left="720"/>
        <w:jc w:val="both"/>
        <w:rPr>
          <w:rFonts w:cs="Times New Roman"/>
          <w:color w:val="000000" w:themeColor="text1"/>
          <w:szCs w:val="24"/>
        </w:rPr>
      </w:pPr>
      <w:r w:rsidRPr="00FE06DD">
        <w:rPr>
          <w:rFonts w:cs="Times New Roman"/>
          <w:color w:val="000000" w:themeColor="text1"/>
          <w:szCs w:val="24"/>
        </w:rPr>
        <w:t xml:space="preserve">The maximum capacity of storage reach peak  of </w:t>
      </w:r>
      <w:r>
        <w:rPr>
          <w:rFonts w:cs="Times New Roman"/>
          <w:color w:val="000000" w:themeColor="text1"/>
          <w:szCs w:val="24"/>
        </w:rPr>
        <w:t>556</w:t>
      </w:r>
      <w:r w:rsidRPr="00FE06DD">
        <w:rPr>
          <w:rFonts w:cs="Times New Roman"/>
          <w:color w:val="000000" w:themeColor="text1"/>
          <w:szCs w:val="24"/>
        </w:rPr>
        <w:t xml:space="preserve">container  </w:t>
      </w:r>
    </w:p>
    <w:p w:rsidR="0016007C" w:rsidRPr="00FE06DD" w:rsidRDefault="0016007C" w:rsidP="0045359B">
      <w:pPr>
        <w:pStyle w:val="ListParagraph"/>
        <w:numPr>
          <w:ilvl w:val="0"/>
          <w:numId w:val="6"/>
        </w:numPr>
        <w:spacing w:line="360" w:lineRule="auto"/>
        <w:ind w:left="720"/>
        <w:jc w:val="both"/>
        <w:rPr>
          <w:rFonts w:cs="Times New Roman"/>
          <w:color w:val="000000" w:themeColor="text1"/>
          <w:szCs w:val="24"/>
        </w:rPr>
      </w:pPr>
      <w:r w:rsidRPr="00FE06DD">
        <w:rPr>
          <w:rFonts w:cs="Times New Roman"/>
          <w:color w:val="000000" w:themeColor="text1"/>
          <w:szCs w:val="24"/>
        </w:rPr>
        <w:t xml:space="preserve">The queue length is </w:t>
      </w:r>
      <w:r>
        <w:rPr>
          <w:rFonts w:cs="Times New Roman"/>
          <w:color w:val="000000" w:themeColor="text1"/>
          <w:szCs w:val="24"/>
        </w:rPr>
        <w:t>26</w:t>
      </w:r>
    </w:p>
    <w:p w:rsidR="0016007C" w:rsidRPr="00FE06DD" w:rsidRDefault="0016007C" w:rsidP="0045359B">
      <w:pPr>
        <w:pStyle w:val="ListParagraph"/>
        <w:numPr>
          <w:ilvl w:val="0"/>
          <w:numId w:val="6"/>
        </w:numPr>
        <w:spacing w:line="360" w:lineRule="auto"/>
        <w:ind w:left="720"/>
        <w:jc w:val="both"/>
        <w:rPr>
          <w:rFonts w:cs="Times New Roman"/>
          <w:color w:val="000000" w:themeColor="text1"/>
          <w:szCs w:val="24"/>
        </w:rPr>
      </w:pPr>
      <w:r w:rsidRPr="00FE06DD">
        <w:rPr>
          <w:rFonts w:cs="Times New Roman"/>
          <w:color w:val="000000" w:themeColor="text1"/>
          <w:szCs w:val="24"/>
        </w:rPr>
        <w:t xml:space="preserve">The numbers of containers entering in to queues are </w:t>
      </w:r>
      <w:r>
        <w:rPr>
          <w:rFonts w:cs="Times New Roman"/>
          <w:color w:val="000000" w:themeColor="text1"/>
          <w:szCs w:val="24"/>
        </w:rPr>
        <w:t>3049</w:t>
      </w:r>
      <w:r w:rsidRPr="00FE06DD">
        <w:rPr>
          <w:rFonts w:cs="Times New Roman"/>
          <w:color w:val="000000" w:themeColor="text1"/>
          <w:szCs w:val="24"/>
        </w:rPr>
        <w:t>TEU.</w:t>
      </w:r>
    </w:p>
    <w:p w:rsidR="0016007C" w:rsidRPr="00E16EE4" w:rsidRDefault="0016007C" w:rsidP="0045359B">
      <w:pPr>
        <w:pStyle w:val="ListParagraph"/>
        <w:numPr>
          <w:ilvl w:val="0"/>
          <w:numId w:val="6"/>
        </w:numPr>
        <w:spacing w:line="360" w:lineRule="auto"/>
        <w:ind w:left="720"/>
        <w:jc w:val="both"/>
        <w:rPr>
          <w:rFonts w:cs="Times New Roman"/>
          <w:color w:val="000000" w:themeColor="text1"/>
          <w:szCs w:val="24"/>
        </w:rPr>
      </w:pPr>
      <w:r w:rsidRPr="00FE06DD">
        <w:rPr>
          <w:rFonts w:cs="Times New Roman"/>
          <w:color w:val="000000" w:themeColor="text1"/>
          <w:szCs w:val="24"/>
        </w:rPr>
        <w:t xml:space="preserve">The numbers of containers leaves from the queues are </w:t>
      </w:r>
      <w:r>
        <w:rPr>
          <w:rFonts w:cs="Times New Roman"/>
          <w:color w:val="000000" w:themeColor="text1"/>
          <w:szCs w:val="24"/>
        </w:rPr>
        <w:t>2403</w:t>
      </w:r>
      <w:r w:rsidRPr="00FE06DD">
        <w:rPr>
          <w:rFonts w:cs="Times New Roman"/>
          <w:color w:val="000000" w:themeColor="text1"/>
          <w:szCs w:val="24"/>
        </w:rPr>
        <w:t>TEU.</w:t>
      </w:r>
    </w:p>
    <w:p w:rsidR="0016007C" w:rsidRPr="00FE06DD" w:rsidRDefault="0016007C" w:rsidP="0016007C">
      <w:pPr>
        <w:spacing w:line="360" w:lineRule="auto"/>
        <w:jc w:val="both"/>
        <w:rPr>
          <w:rFonts w:cs="Times New Roman"/>
          <w:color w:val="000000" w:themeColor="text1"/>
          <w:szCs w:val="24"/>
        </w:rPr>
      </w:pPr>
      <w:r w:rsidRPr="00FE06DD">
        <w:rPr>
          <w:rFonts w:cs="Times New Roman"/>
          <w:color w:val="000000" w:themeColor="text1"/>
          <w:szCs w:val="24"/>
        </w:rPr>
        <w:lastRenderedPageBreak/>
        <w:t>Modified</w:t>
      </w:r>
      <w:r w:rsidR="004949DB">
        <w:rPr>
          <w:rFonts w:cs="Times New Roman"/>
          <w:color w:val="000000" w:themeColor="text1"/>
          <w:szCs w:val="24"/>
        </w:rPr>
        <w:t xml:space="preserve"> alternative layout of III</w:t>
      </w:r>
      <w:r w:rsidRPr="00FE06DD">
        <w:rPr>
          <w:rFonts w:cs="Times New Roman"/>
          <w:color w:val="000000" w:themeColor="text1"/>
          <w:szCs w:val="24"/>
        </w:rPr>
        <w:t xml:space="preserve"> warehouse of modjo dry port’s the result of time in distribution system within run of </w:t>
      </w:r>
      <w:r>
        <w:rPr>
          <w:rFonts w:cs="Times New Roman"/>
          <w:color w:val="000000" w:themeColor="text1"/>
          <w:szCs w:val="24"/>
        </w:rPr>
        <w:t>619643minutes</w:t>
      </w:r>
      <w:r w:rsidR="00D8588F">
        <w:rPr>
          <w:rFonts w:cs="Times New Roman"/>
          <w:color w:val="000000" w:themeColor="text1"/>
          <w:szCs w:val="24"/>
        </w:rPr>
        <w:t>.</w:t>
      </w:r>
    </w:p>
    <w:p w:rsidR="0016007C" w:rsidRPr="00FE06DD" w:rsidRDefault="0016007C" w:rsidP="0045359B">
      <w:pPr>
        <w:pStyle w:val="ListParagraph"/>
        <w:numPr>
          <w:ilvl w:val="0"/>
          <w:numId w:val="7"/>
        </w:numPr>
        <w:spacing w:line="360" w:lineRule="auto"/>
        <w:jc w:val="both"/>
        <w:rPr>
          <w:rFonts w:cs="Times New Roman"/>
          <w:color w:val="000000" w:themeColor="text1"/>
          <w:szCs w:val="24"/>
        </w:rPr>
      </w:pPr>
      <w:r w:rsidRPr="00FE06DD">
        <w:rPr>
          <w:rFonts w:cs="Times New Roman"/>
          <w:color w:val="000000" w:themeColor="text1"/>
          <w:szCs w:val="24"/>
        </w:rPr>
        <w:t xml:space="preserve">Minimum time in the system distribution is </w:t>
      </w:r>
      <w:r>
        <w:rPr>
          <w:rFonts w:cs="Times New Roman"/>
          <w:color w:val="000000" w:themeColor="text1"/>
          <w:szCs w:val="24"/>
        </w:rPr>
        <w:t>1381 minutes</w:t>
      </w:r>
    </w:p>
    <w:p w:rsidR="0016007C" w:rsidRPr="00FE06DD" w:rsidRDefault="0016007C" w:rsidP="0045359B">
      <w:pPr>
        <w:pStyle w:val="ListParagraph"/>
        <w:numPr>
          <w:ilvl w:val="0"/>
          <w:numId w:val="7"/>
        </w:numPr>
        <w:spacing w:line="360" w:lineRule="auto"/>
        <w:jc w:val="both"/>
        <w:rPr>
          <w:rFonts w:cs="Times New Roman"/>
          <w:color w:val="000000" w:themeColor="text1"/>
          <w:szCs w:val="24"/>
        </w:rPr>
      </w:pPr>
      <w:r w:rsidRPr="00FE06DD">
        <w:rPr>
          <w:rFonts w:cs="Times New Roman"/>
          <w:color w:val="000000" w:themeColor="text1"/>
          <w:szCs w:val="24"/>
        </w:rPr>
        <w:t xml:space="preserve">Maximum time in the system distribution is </w:t>
      </w:r>
      <w:r>
        <w:rPr>
          <w:rFonts w:cs="Times New Roman"/>
          <w:color w:val="000000" w:themeColor="text1"/>
          <w:szCs w:val="24"/>
        </w:rPr>
        <w:t>1</w:t>
      </w:r>
      <w:r w:rsidR="00AE3047">
        <w:rPr>
          <w:rFonts w:cs="Times New Roman"/>
          <w:color w:val="000000" w:themeColor="text1"/>
          <w:szCs w:val="24"/>
        </w:rPr>
        <w:t>09944</w:t>
      </w:r>
      <w:r>
        <w:rPr>
          <w:rFonts w:cs="Times New Roman"/>
          <w:color w:val="000000" w:themeColor="text1"/>
          <w:szCs w:val="24"/>
        </w:rPr>
        <w:t xml:space="preserve"> minutes</w:t>
      </w:r>
    </w:p>
    <w:p w:rsidR="0016007C" w:rsidRDefault="0016007C" w:rsidP="0045359B">
      <w:pPr>
        <w:pStyle w:val="ListParagraph"/>
        <w:numPr>
          <w:ilvl w:val="0"/>
          <w:numId w:val="7"/>
        </w:numPr>
        <w:spacing w:line="360" w:lineRule="auto"/>
        <w:jc w:val="both"/>
        <w:rPr>
          <w:rFonts w:cs="Times New Roman"/>
          <w:color w:val="000000" w:themeColor="text1"/>
          <w:szCs w:val="24"/>
        </w:rPr>
      </w:pPr>
      <w:r w:rsidRPr="00FE06DD">
        <w:rPr>
          <w:rFonts w:cs="Times New Roman"/>
          <w:color w:val="000000" w:themeColor="text1"/>
          <w:szCs w:val="24"/>
        </w:rPr>
        <w:t xml:space="preserve">The mean time in the system distribution is </w:t>
      </w:r>
      <w:r w:rsidR="00AE3047">
        <w:rPr>
          <w:rFonts w:cs="Times New Roman"/>
          <w:color w:val="000000" w:themeColor="text1"/>
          <w:szCs w:val="24"/>
        </w:rPr>
        <w:t>54781</w:t>
      </w:r>
      <w:r>
        <w:rPr>
          <w:rFonts w:cs="Times New Roman"/>
          <w:color w:val="000000" w:themeColor="text1"/>
          <w:szCs w:val="24"/>
        </w:rPr>
        <w:t xml:space="preserve"> minutes</w:t>
      </w:r>
    </w:p>
    <w:p w:rsidR="00C54225" w:rsidRPr="00A8352D" w:rsidRDefault="0016007C" w:rsidP="0045359B">
      <w:pPr>
        <w:pStyle w:val="ListParagraph"/>
        <w:numPr>
          <w:ilvl w:val="0"/>
          <w:numId w:val="7"/>
        </w:numPr>
        <w:spacing w:line="360" w:lineRule="auto"/>
        <w:jc w:val="both"/>
        <w:rPr>
          <w:rFonts w:cs="Times New Roman"/>
          <w:color w:val="000000" w:themeColor="text1"/>
          <w:szCs w:val="24"/>
        </w:rPr>
      </w:pPr>
      <w:r w:rsidRPr="00AA1D32">
        <w:rPr>
          <w:rFonts w:cs="Times New Roman"/>
          <w:color w:val="000000" w:themeColor="text1"/>
          <w:szCs w:val="24"/>
        </w:rPr>
        <w:t xml:space="preserve">The </w:t>
      </w:r>
      <w:r w:rsidR="00AE3047">
        <w:rPr>
          <w:rFonts w:cs="Times New Roman"/>
          <w:color w:val="000000" w:themeColor="text1"/>
          <w:szCs w:val="24"/>
        </w:rPr>
        <w:t xml:space="preserve">2487 </w:t>
      </w:r>
      <w:r w:rsidRPr="00AA1D32">
        <w:rPr>
          <w:rFonts w:cs="Times New Roman"/>
          <w:color w:val="000000" w:themeColor="text1"/>
          <w:szCs w:val="24"/>
        </w:rPr>
        <w:t>TEU containers are leave from warehouse</w:t>
      </w:r>
      <w:r w:rsidR="00AE3047">
        <w:rPr>
          <w:rFonts w:cs="Times New Roman"/>
          <w:color w:val="000000" w:themeColor="text1"/>
          <w:szCs w:val="24"/>
        </w:rPr>
        <w:t xml:space="preserve"> out of 3049</w:t>
      </w:r>
      <w:r w:rsidRPr="00AA1D32">
        <w:rPr>
          <w:rFonts w:cs="Times New Roman"/>
          <w:color w:val="000000" w:themeColor="text1"/>
          <w:szCs w:val="24"/>
        </w:rPr>
        <w:t>.</w:t>
      </w:r>
    </w:p>
    <w:p w:rsidR="0084608D" w:rsidRPr="004643E0" w:rsidRDefault="00CD768B" w:rsidP="00AD470A">
      <w:pPr>
        <w:pStyle w:val="Heading4"/>
        <w:numPr>
          <w:ilvl w:val="0"/>
          <w:numId w:val="25"/>
        </w:numPr>
        <w:spacing w:before="100" w:beforeAutospacing="1" w:after="100" w:afterAutospacing="1" w:line="360" w:lineRule="auto"/>
        <w:rPr>
          <w:rFonts w:ascii="Times New Roman" w:hAnsi="Times New Roman" w:cs="Times New Roman"/>
          <w:i w:val="0"/>
          <w:color w:val="000000" w:themeColor="text1"/>
        </w:rPr>
      </w:pPr>
      <w:r w:rsidRPr="004643E0">
        <w:rPr>
          <w:rFonts w:ascii="Times New Roman" w:hAnsi="Times New Roman" w:cs="Times New Roman"/>
          <w:i w:val="0"/>
          <w:color w:val="000000" w:themeColor="text1"/>
        </w:rPr>
        <w:t>Simulation of alternative layout IV</w:t>
      </w:r>
    </w:p>
    <w:p w:rsidR="00126497" w:rsidRDefault="00126497" w:rsidP="00D53964">
      <w:pPr>
        <w:spacing w:line="360" w:lineRule="auto"/>
        <w:jc w:val="both"/>
        <w:rPr>
          <w:rFonts w:cs="Times New Roman"/>
          <w:b/>
          <w:color w:val="000000" w:themeColor="text1"/>
          <w:szCs w:val="24"/>
        </w:rPr>
      </w:pPr>
      <w:r w:rsidRPr="00126497">
        <w:rPr>
          <w:rFonts w:cs="Times New Roman"/>
          <w:b/>
          <w:noProof/>
          <w:color w:val="000000" w:themeColor="text1"/>
          <w:szCs w:val="24"/>
        </w:rPr>
        <w:drawing>
          <wp:inline distT="0" distB="0" distL="0" distR="0">
            <wp:extent cx="5928392" cy="3738859"/>
            <wp:effectExtent l="19050" t="0" r="0" b="0"/>
            <wp:docPr id="63"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45"/>
                    <a:srcRect/>
                    <a:stretch>
                      <a:fillRect/>
                    </a:stretch>
                  </pic:blipFill>
                  <pic:spPr bwMode="auto">
                    <a:xfrm>
                      <a:off x="0" y="0"/>
                      <a:ext cx="5943600" cy="3748450"/>
                    </a:xfrm>
                    <a:prstGeom prst="rect">
                      <a:avLst/>
                    </a:prstGeom>
                    <a:noFill/>
                    <a:ln w="9525">
                      <a:noFill/>
                      <a:miter lim="800000"/>
                      <a:headEnd/>
                      <a:tailEnd/>
                    </a:ln>
                  </pic:spPr>
                </pic:pic>
              </a:graphicData>
            </a:graphic>
          </wp:inline>
        </w:drawing>
      </w:r>
    </w:p>
    <w:p w:rsidR="00420F5D" w:rsidRPr="00D72CCE" w:rsidRDefault="00D72CCE" w:rsidP="00D72CCE">
      <w:pPr>
        <w:pStyle w:val="Caption"/>
        <w:rPr>
          <w:rFonts w:cs="Times New Roman"/>
          <w:b w:val="0"/>
          <w:color w:val="000000" w:themeColor="text1"/>
          <w:sz w:val="24"/>
          <w:szCs w:val="24"/>
        </w:rPr>
      </w:pPr>
      <w:bookmarkStart w:id="266" w:name="_Toc515883290"/>
      <w:bookmarkStart w:id="267" w:name="_Toc515573964"/>
      <w:bookmarkStart w:id="268" w:name="_Toc515868624"/>
      <w:bookmarkStart w:id="269" w:name="_Toc517294671"/>
      <w:r w:rsidRPr="00D72CCE">
        <w:rPr>
          <w:b w:val="0"/>
          <w:color w:val="000000" w:themeColor="text1"/>
          <w:sz w:val="24"/>
          <w:szCs w:val="24"/>
        </w:rPr>
        <w:t xml:space="preserve">Figure 4. </w:t>
      </w:r>
      <w:r w:rsidR="00993EDA" w:rsidRPr="00D72CCE">
        <w:rPr>
          <w:b w:val="0"/>
          <w:color w:val="000000" w:themeColor="text1"/>
          <w:sz w:val="24"/>
          <w:szCs w:val="24"/>
        </w:rPr>
        <w:fldChar w:fldCharType="begin"/>
      </w:r>
      <w:r w:rsidRPr="00D72CCE">
        <w:rPr>
          <w:b w:val="0"/>
          <w:color w:val="000000" w:themeColor="text1"/>
          <w:sz w:val="24"/>
          <w:szCs w:val="24"/>
        </w:rPr>
        <w:instrText xml:space="preserve"> SEQ Figure_4. \* ARABIC </w:instrText>
      </w:r>
      <w:r w:rsidR="00993EDA" w:rsidRPr="00D72CCE">
        <w:rPr>
          <w:b w:val="0"/>
          <w:color w:val="000000" w:themeColor="text1"/>
          <w:sz w:val="24"/>
          <w:szCs w:val="24"/>
        </w:rPr>
        <w:fldChar w:fldCharType="separate"/>
      </w:r>
      <w:r w:rsidR="004F79A2">
        <w:rPr>
          <w:b w:val="0"/>
          <w:noProof/>
          <w:color w:val="000000" w:themeColor="text1"/>
          <w:sz w:val="24"/>
          <w:szCs w:val="24"/>
        </w:rPr>
        <w:t>22</w:t>
      </w:r>
      <w:r w:rsidR="00993EDA" w:rsidRPr="00D72CCE">
        <w:rPr>
          <w:b w:val="0"/>
          <w:color w:val="000000" w:themeColor="text1"/>
          <w:sz w:val="24"/>
          <w:szCs w:val="24"/>
        </w:rPr>
        <w:fldChar w:fldCharType="end"/>
      </w:r>
      <w:r w:rsidRPr="00D72CCE">
        <w:rPr>
          <w:b w:val="0"/>
          <w:color w:val="000000" w:themeColor="text1"/>
          <w:sz w:val="24"/>
          <w:szCs w:val="24"/>
        </w:rPr>
        <w:t>:</w:t>
      </w:r>
      <w:r>
        <w:rPr>
          <w:b w:val="0"/>
          <w:color w:val="000000" w:themeColor="text1"/>
          <w:sz w:val="24"/>
          <w:szCs w:val="24"/>
        </w:rPr>
        <w:t xml:space="preserve"> </w:t>
      </w:r>
      <w:r w:rsidR="00420F5D" w:rsidRPr="00D72CCE">
        <w:rPr>
          <w:rFonts w:cs="Times New Roman"/>
          <w:b w:val="0"/>
          <w:color w:val="000000" w:themeColor="text1"/>
          <w:sz w:val="24"/>
          <w:szCs w:val="24"/>
        </w:rPr>
        <w:t>The result of modified layout IV warehouse performance</w:t>
      </w:r>
      <w:bookmarkEnd w:id="266"/>
      <w:bookmarkEnd w:id="267"/>
      <w:bookmarkEnd w:id="268"/>
      <w:bookmarkEnd w:id="269"/>
      <w:r w:rsidR="00420F5D" w:rsidRPr="00D72CCE">
        <w:rPr>
          <w:rFonts w:cs="Times New Roman"/>
          <w:b w:val="0"/>
          <w:color w:val="000000" w:themeColor="text1"/>
          <w:sz w:val="24"/>
          <w:szCs w:val="24"/>
        </w:rPr>
        <w:t xml:space="preserve"> </w:t>
      </w:r>
    </w:p>
    <w:p w:rsidR="00A8352D" w:rsidRPr="00FE06DD" w:rsidRDefault="00A8352D" w:rsidP="00A8352D">
      <w:pPr>
        <w:spacing w:line="360" w:lineRule="auto"/>
        <w:jc w:val="both"/>
        <w:rPr>
          <w:rFonts w:cs="Times New Roman"/>
          <w:color w:val="000000" w:themeColor="text1"/>
          <w:szCs w:val="24"/>
        </w:rPr>
      </w:pPr>
      <w:r w:rsidRPr="00FE06DD">
        <w:rPr>
          <w:rFonts w:cs="Times New Roman"/>
          <w:color w:val="000000" w:themeColor="text1"/>
          <w:szCs w:val="24"/>
        </w:rPr>
        <w:t xml:space="preserve">Modified </w:t>
      </w:r>
      <w:r>
        <w:rPr>
          <w:rFonts w:cs="Times New Roman"/>
          <w:color w:val="000000" w:themeColor="text1"/>
          <w:szCs w:val="24"/>
        </w:rPr>
        <w:t>alternative layout of I</w:t>
      </w:r>
      <w:r w:rsidR="00BE0655">
        <w:rPr>
          <w:rFonts w:cs="Times New Roman"/>
          <w:color w:val="000000" w:themeColor="text1"/>
          <w:szCs w:val="24"/>
        </w:rPr>
        <w:t>V</w:t>
      </w:r>
      <w:r>
        <w:rPr>
          <w:rFonts w:cs="Times New Roman"/>
          <w:color w:val="000000" w:themeColor="text1"/>
          <w:szCs w:val="24"/>
        </w:rPr>
        <w:t xml:space="preserve"> </w:t>
      </w:r>
      <w:r w:rsidRPr="00FE06DD">
        <w:rPr>
          <w:rFonts w:cs="Times New Roman"/>
          <w:color w:val="000000" w:themeColor="text1"/>
          <w:szCs w:val="24"/>
        </w:rPr>
        <w:t xml:space="preserve">warehouse of modjo dry port’s the result of time in queue distribution within run of </w:t>
      </w:r>
      <w:r w:rsidR="00BE0655">
        <w:rPr>
          <w:rFonts w:cs="Times New Roman"/>
          <w:color w:val="000000" w:themeColor="text1"/>
          <w:szCs w:val="24"/>
        </w:rPr>
        <w:t xml:space="preserve">903323 </w:t>
      </w:r>
      <w:r>
        <w:rPr>
          <w:rFonts w:cs="Times New Roman"/>
          <w:color w:val="000000" w:themeColor="text1"/>
          <w:szCs w:val="24"/>
        </w:rPr>
        <w:t>minutes.</w:t>
      </w:r>
    </w:p>
    <w:p w:rsidR="00A8352D" w:rsidRPr="00FE06DD" w:rsidRDefault="00A8352D" w:rsidP="0045359B">
      <w:pPr>
        <w:pStyle w:val="ListParagraph"/>
        <w:numPr>
          <w:ilvl w:val="0"/>
          <w:numId w:val="6"/>
        </w:numPr>
        <w:spacing w:line="360" w:lineRule="auto"/>
        <w:ind w:left="720"/>
        <w:jc w:val="both"/>
        <w:rPr>
          <w:rFonts w:cs="Times New Roman"/>
          <w:color w:val="000000" w:themeColor="text1"/>
          <w:szCs w:val="24"/>
        </w:rPr>
      </w:pPr>
      <w:r w:rsidRPr="00FE06DD">
        <w:rPr>
          <w:rFonts w:cs="Times New Roman"/>
          <w:color w:val="000000" w:themeColor="text1"/>
          <w:szCs w:val="24"/>
        </w:rPr>
        <w:t>Minimum wait time in the queue distribution is zero</w:t>
      </w:r>
    </w:p>
    <w:p w:rsidR="00A8352D" w:rsidRPr="00FE06DD" w:rsidRDefault="00A8352D" w:rsidP="0045359B">
      <w:pPr>
        <w:pStyle w:val="ListParagraph"/>
        <w:numPr>
          <w:ilvl w:val="0"/>
          <w:numId w:val="6"/>
        </w:numPr>
        <w:spacing w:line="360" w:lineRule="auto"/>
        <w:ind w:left="720"/>
        <w:jc w:val="both"/>
        <w:rPr>
          <w:rFonts w:cs="Times New Roman"/>
          <w:color w:val="000000" w:themeColor="text1"/>
          <w:szCs w:val="24"/>
        </w:rPr>
      </w:pPr>
      <w:r w:rsidRPr="00FE06DD">
        <w:rPr>
          <w:rFonts w:cs="Times New Roman"/>
          <w:color w:val="000000" w:themeColor="text1"/>
          <w:szCs w:val="24"/>
        </w:rPr>
        <w:t>Maximum wait ti</w:t>
      </w:r>
      <w:r>
        <w:rPr>
          <w:rFonts w:cs="Times New Roman"/>
          <w:color w:val="000000" w:themeColor="text1"/>
          <w:szCs w:val="24"/>
        </w:rPr>
        <w:t xml:space="preserve">me in the queue distribution is </w:t>
      </w:r>
      <w:r w:rsidR="00BE0655">
        <w:rPr>
          <w:rFonts w:cs="Times New Roman"/>
          <w:color w:val="000000" w:themeColor="text1"/>
          <w:szCs w:val="24"/>
        </w:rPr>
        <w:t>163640</w:t>
      </w:r>
      <w:r w:rsidRPr="00FE06DD">
        <w:rPr>
          <w:rFonts w:cs="Times New Roman"/>
          <w:color w:val="000000" w:themeColor="text1"/>
          <w:szCs w:val="24"/>
        </w:rPr>
        <w:t xml:space="preserve"> </w:t>
      </w:r>
      <w:r>
        <w:rPr>
          <w:rFonts w:cs="Times New Roman"/>
          <w:color w:val="000000" w:themeColor="text1"/>
          <w:szCs w:val="24"/>
        </w:rPr>
        <w:t>minutes</w:t>
      </w:r>
    </w:p>
    <w:p w:rsidR="00A8352D" w:rsidRPr="00FE06DD" w:rsidRDefault="00A8352D" w:rsidP="0045359B">
      <w:pPr>
        <w:pStyle w:val="ListParagraph"/>
        <w:numPr>
          <w:ilvl w:val="0"/>
          <w:numId w:val="6"/>
        </w:numPr>
        <w:spacing w:line="360" w:lineRule="auto"/>
        <w:ind w:left="720"/>
        <w:jc w:val="both"/>
        <w:rPr>
          <w:rFonts w:cs="Times New Roman"/>
          <w:color w:val="000000" w:themeColor="text1"/>
          <w:szCs w:val="24"/>
        </w:rPr>
      </w:pPr>
      <w:r w:rsidRPr="00FE06DD">
        <w:rPr>
          <w:rFonts w:cs="Times New Roman"/>
          <w:color w:val="000000" w:themeColor="text1"/>
          <w:szCs w:val="24"/>
        </w:rPr>
        <w:t xml:space="preserve">The mean wait time in the queue distribution is </w:t>
      </w:r>
      <w:r w:rsidR="00BE0655">
        <w:rPr>
          <w:rFonts w:cs="Times New Roman"/>
          <w:color w:val="000000" w:themeColor="text1"/>
          <w:szCs w:val="24"/>
        </w:rPr>
        <w:t>79840</w:t>
      </w:r>
      <w:r w:rsidRPr="00FE06DD">
        <w:rPr>
          <w:rFonts w:cs="Times New Roman"/>
          <w:color w:val="000000" w:themeColor="text1"/>
          <w:szCs w:val="24"/>
        </w:rPr>
        <w:t xml:space="preserve"> </w:t>
      </w:r>
      <w:r>
        <w:rPr>
          <w:rFonts w:cs="Times New Roman"/>
          <w:color w:val="000000" w:themeColor="text1"/>
          <w:szCs w:val="24"/>
        </w:rPr>
        <w:t>minutes</w:t>
      </w:r>
      <w:r w:rsidRPr="00FE06DD">
        <w:rPr>
          <w:rFonts w:cs="Times New Roman"/>
          <w:color w:val="000000" w:themeColor="text1"/>
          <w:szCs w:val="24"/>
        </w:rPr>
        <w:t xml:space="preserve"> </w:t>
      </w:r>
    </w:p>
    <w:p w:rsidR="00A8352D" w:rsidRPr="00FE06DD" w:rsidRDefault="00A8352D" w:rsidP="0045359B">
      <w:pPr>
        <w:pStyle w:val="ListParagraph"/>
        <w:numPr>
          <w:ilvl w:val="0"/>
          <w:numId w:val="6"/>
        </w:numPr>
        <w:spacing w:line="360" w:lineRule="auto"/>
        <w:ind w:left="720"/>
        <w:jc w:val="both"/>
        <w:rPr>
          <w:rFonts w:cs="Times New Roman"/>
          <w:color w:val="000000" w:themeColor="text1"/>
          <w:szCs w:val="24"/>
        </w:rPr>
      </w:pPr>
      <w:r w:rsidRPr="00FE06DD">
        <w:rPr>
          <w:rFonts w:cs="Times New Roman"/>
          <w:color w:val="000000" w:themeColor="text1"/>
          <w:szCs w:val="24"/>
        </w:rPr>
        <w:t xml:space="preserve">The maximum capacity of storage reach peak  of </w:t>
      </w:r>
      <w:r w:rsidR="00BE0655">
        <w:rPr>
          <w:rFonts w:cs="Times New Roman"/>
          <w:color w:val="000000" w:themeColor="text1"/>
          <w:szCs w:val="24"/>
        </w:rPr>
        <w:t xml:space="preserve">796 </w:t>
      </w:r>
      <w:r w:rsidRPr="00FE06DD">
        <w:rPr>
          <w:rFonts w:cs="Times New Roman"/>
          <w:color w:val="000000" w:themeColor="text1"/>
          <w:szCs w:val="24"/>
        </w:rPr>
        <w:t xml:space="preserve">container  </w:t>
      </w:r>
    </w:p>
    <w:p w:rsidR="00A8352D" w:rsidRPr="00FE06DD" w:rsidRDefault="00A8352D" w:rsidP="0045359B">
      <w:pPr>
        <w:pStyle w:val="ListParagraph"/>
        <w:numPr>
          <w:ilvl w:val="0"/>
          <w:numId w:val="6"/>
        </w:numPr>
        <w:spacing w:line="360" w:lineRule="auto"/>
        <w:ind w:left="720"/>
        <w:jc w:val="both"/>
        <w:rPr>
          <w:rFonts w:cs="Times New Roman"/>
          <w:color w:val="000000" w:themeColor="text1"/>
          <w:szCs w:val="24"/>
        </w:rPr>
      </w:pPr>
      <w:r w:rsidRPr="00FE06DD">
        <w:rPr>
          <w:rFonts w:cs="Times New Roman"/>
          <w:color w:val="000000" w:themeColor="text1"/>
          <w:szCs w:val="24"/>
        </w:rPr>
        <w:lastRenderedPageBreak/>
        <w:t xml:space="preserve">The queue length is </w:t>
      </w:r>
      <w:r w:rsidR="00BE0655">
        <w:rPr>
          <w:rFonts w:cs="Times New Roman"/>
          <w:color w:val="000000" w:themeColor="text1"/>
          <w:szCs w:val="24"/>
        </w:rPr>
        <w:t>39</w:t>
      </w:r>
    </w:p>
    <w:p w:rsidR="00A8352D" w:rsidRPr="00FE06DD" w:rsidRDefault="00A8352D" w:rsidP="0045359B">
      <w:pPr>
        <w:pStyle w:val="ListParagraph"/>
        <w:numPr>
          <w:ilvl w:val="0"/>
          <w:numId w:val="6"/>
        </w:numPr>
        <w:spacing w:line="360" w:lineRule="auto"/>
        <w:ind w:left="720"/>
        <w:jc w:val="both"/>
        <w:rPr>
          <w:rFonts w:cs="Times New Roman"/>
          <w:color w:val="000000" w:themeColor="text1"/>
          <w:szCs w:val="24"/>
        </w:rPr>
      </w:pPr>
      <w:r w:rsidRPr="00FE06DD">
        <w:rPr>
          <w:rFonts w:cs="Times New Roman"/>
          <w:color w:val="000000" w:themeColor="text1"/>
          <w:szCs w:val="24"/>
        </w:rPr>
        <w:t xml:space="preserve">The numbers of containers entering in to queues are </w:t>
      </w:r>
      <w:r w:rsidR="00BE0655">
        <w:rPr>
          <w:rFonts w:cs="Times New Roman"/>
          <w:color w:val="000000" w:themeColor="text1"/>
          <w:szCs w:val="24"/>
        </w:rPr>
        <w:t xml:space="preserve">4430 </w:t>
      </w:r>
      <w:r w:rsidRPr="00FE06DD">
        <w:rPr>
          <w:rFonts w:cs="Times New Roman"/>
          <w:color w:val="000000" w:themeColor="text1"/>
          <w:szCs w:val="24"/>
        </w:rPr>
        <w:t>TEU.</w:t>
      </w:r>
    </w:p>
    <w:p w:rsidR="00A8352D" w:rsidRPr="00E16EE4" w:rsidRDefault="00A8352D" w:rsidP="0045359B">
      <w:pPr>
        <w:pStyle w:val="ListParagraph"/>
        <w:numPr>
          <w:ilvl w:val="0"/>
          <w:numId w:val="6"/>
        </w:numPr>
        <w:spacing w:line="360" w:lineRule="auto"/>
        <w:ind w:left="720"/>
        <w:jc w:val="both"/>
        <w:rPr>
          <w:rFonts w:cs="Times New Roman"/>
          <w:color w:val="000000" w:themeColor="text1"/>
          <w:szCs w:val="24"/>
        </w:rPr>
      </w:pPr>
      <w:r w:rsidRPr="00FE06DD">
        <w:rPr>
          <w:rFonts w:cs="Times New Roman"/>
          <w:color w:val="000000" w:themeColor="text1"/>
          <w:szCs w:val="24"/>
        </w:rPr>
        <w:t xml:space="preserve">The numbers of containers leaves from the queues are </w:t>
      </w:r>
      <w:r w:rsidR="00BE0655">
        <w:rPr>
          <w:rFonts w:cs="Times New Roman"/>
          <w:color w:val="000000" w:themeColor="text1"/>
          <w:szCs w:val="24"/>
        </w:rPr>
        <w:t>3634</w:t>
      </w:r>
      <w:r w:rsidRPr="00FE06DD">
        <w:rPr>
          <w:rFonts w:cs="Times New Roman"/>
          <w:color w:val="000000" w:themeColor="text1"/>
          <w:szCs w:val="24"/>
        </w:rPr>
        <w:t>TEU.</w:t>
      </w:r>
    </w:p>
    <w:p w:rsidR="00A8352D" w:rsidRPr="00FE06DD" w:rsidRDefault="00A8352D" w:rsidP="00A8352D">
      <w:pPr>
        <w:spacing w:line="360" w:lineRule="auto"/>
        <w:jc w:val="both"/>
        <w:rPr>
          <w:rFonts w:cs="Times New Roman"/>
          <w:color w:val="000000" w:themeColor="text1"/>
          <w:szCs w:val="24"/>
        </w:rPr>
      </w:pPr>
      <w:r w:rsidRPr="00FE06DD">
        <w:rPr>
          <w:rFonts w:cs="Times New Roman"/>
          <w:color w:val="000000" w:themeColor="text1"/>
          <w:szCs w:val="24"/>
        </w:rPr>
        <w:t>Modified</w:t>
      </w:r>
      <w:r>
        <w:rPr>
          <w:rFonts w:cs="Times New Roman"/>
          <w:color w:val="000000" w:themeColor="text1"/>
          <w:szCs w:val="24"/>
        </w:rPr>
        <w:t xml:space="preserve"> alternative layout of I</w:t>
      </w:r>
      <w:r w:rsidR="00BE0655">
        <w:rPr>
          <w:rFonts w:cs="Times New Roman"/>
          <w:color w:val="000000" w:themeColor="text1"/>
          <w:szCs w:val="24"/>
        </w:rPr>
        <w:t>V</w:t>
      </w:r>
      <w:r w:rsidRPr="00FE06DD">
        <w:rPr>
          <w:rFonts w:cs="Times New Roman"/>
          <w:color w:val="000000" w:themeColor="text1"/>
          <w:szCs w:val="24"/>
        </w:rPr>
        <w:t xml:space="preserve"> warehouse of modjo dry port’s the result of time in distribution system within run </w:t>
      </w:r>
      <w:r w:rsidR="00BE0655" w:rsidRPr="00FE06DD">
        <w:rPr>
          <w:rFonts w:cs="Times New Roman"/>
          <w:color w:val="000000" w:themeColor="text1"/>
          <w:szCs w:val="24"/>
        </w:rPr>
        <w:t xml:space="preserve">of </w:t>
      </w:r>
      <w:r w:rsidR="00BE0655">
        <w:rPr>
          <w:rFonts w:cs="Times New Roman"/>
          <w:color w:val="000000" w:themeColor="text1"/>
          <w:szCs w:val="24"/>
        </w:rPr>
        <w:t>903323 minutes</w:t>
      </w:r>
      <w:r>
        <w:rPr>
          <w:rFonts w:cs="Times New Roman"/>
          <w:color w:val="000000" w:themeColor="text1"/>
          <w:szCs w:val="24"/>
        </w:rPr>
        <w:t>.</w:t>
      </w:r>
    </w:p>
    <w:p w:rsidR="00A8352D" w:rsidRPr="00FE06DD" w:rsidRDefault="00A8352D" w:rsidP="0045359B">
      <w:pPr>
        <w:pStyle w:val="ListParagraph"/>
        <w:numPr>
          <w:ilvl w:val="0"/>
          <w:numId w:val="7"/>
        </w:numPr>
        <w:spacing w:line="360" w:lineRule="auto"/>
        <w:jc w:val="both"/>
        <w:rPr>
          <w:rFonts w:cs="Times New Roman"/>
          <w:color w:val="000000" w:themeColor="text1"/>
          <w:szCs w:val="24"/>
        </w:rPr>
      </w:pPr>
      <w:r w:rsidRPr="00FE06DD">
        <w:rPr>
          <w:rFonts w:cs="Times New Roman"/>
          <w:color w:val="000000" w:themeColor="text1"/>
          <w:szCs w:val="24"/>
        </w:rPr>
        <w:t xml:space="preserve">Minimum time in the system distribution is </w:t>
      </w:r>
      <w:r>
        <w:rPr>
          <w:rFonts w:cs="Times New Roman"/>
          <w:color w:val="000000" w:themeColor="text1"/>
          <w:szCs w:val="24"/>
        </w:rPr>
        <w:t>1381 minutes</w:t>
      </w:r>
    </w:p>
    <w:p w:rsidR="00A8352D" w:rsidRPr="00FE06DD" w:rsidRDefault="00A8352D" w:rsidP="0045359B">
      <w:pPr>
        <w:pStyle w:val="ListParagraph"/>
        <w:numPr>
          <w:ilvl w:val="0"/>
          <w:numId w:val="7"/>
        </w:numPr>
        <w:spacing w:line="360" w:lineRule="auto"/>
        <w:jc w:val="both"/>
        <w:rPr>
          <w:rFonts w:cs="Times New Roman"/>
          <w:color w:val="000000" w:themeColor="text1"/>
          <w:szCs w:val="24"/>
        </w:rPr>
      </w:pPr>
      <w:r w:rsidRPr="00FE06DD">
        <w:rPr>
          <w:rFonts w:cs="Times New Roman"/>
          <w:color w:val="000000" w:themeColor="text1"/>
          <w:szCs w:val="24"/>
        </w:rPr>
        <w:t xml:space="preserve">Maximum time in the system distribution is </w:t>
      </w:r>
      <w:r>
        <w:rPr>
          <w:rFonts w:cs="Times New Roman"/>
          <w:color w:val="000000" w:themeColor="text1"/>
          <w:szCs w:val="24"/>
        </w:rPr>
        <w:t>1</w:t>
      </w:r>
      <w:r w:rsidR="00532F5C">
        <w:rPr>
          <w:rFonts w:cs="Times New Roman"/>
          <w:color w:val="000000" w:themeColor="text1"/>
          <w:szCs w:val="24"/>
        </w:rPr>
        <w:t>65172</w:t>
      </w:r>
      <w:r>
        <w:rPr>
          <w:rFonts w:cs="Times New Roman"/>
          <w:color w:val="000000" w:themeColor="text1"/>
          <w:szCs w:val="24"/>
        </w:rPr>
        <w:t xml:space="preserve"> minutes</w:t>
      </w:r>
    </w:p>
    <w:p w:rsidR="00A8352D" w:rsidRDefault="00A8352D" w:rsidP="0045359B">
      <w:pPr>
        <w:pStyle w:val="ListParagraph"/>
        <w:numPr>
          <w:ilvl w:val="0"/>
          <w:numId w:val="7"/>
        </w:numPr>
        <w:spacing w:line="360" w:lineRule="auto"/>
        <w:jc w:val="both"/>
        <w:rPr>
          <w:rFonts w:cs="Times New Roman"/>
          <w:color w:val="000000" w:themeColor="text1"/>
          <w:szCs w:val="24"/>
        </w:rPr>
      </w:pPr>
      <w:r w:rsidRPr="00FE06DD">
        <w:rPr>
          <w:rFonts w:cs="Times New Roman"/>
          <w:color w:val="000000" w:themeColor="text1"/>
          <w:szCs w:val="24"/>
        </w:rPr>
        <w:t xml:space="preserve">The mean time in the system distribution is </w:t>
      </w:r>
      <w:r w:rsidR="00532F5C">
        <w:rPr>
          <w:rFonts w:cs="Times New Roman"/>
          <w:color w:val="000000" w:themeColor="text1"/>
          <w:szCs w:val="24"/>
        </w:rPr>
        <w:t xml:space="preserve">81192 </w:t>
      </w:r>
      <w:r>
        <w:rPr>
          <w:rFonts w:cs="Times New Roman"/>
          <w:color w:val="000000" w:themeColor="text1"/>
          <w:szCs w:val="24"/>
        </w:rPr>
        <w:t>minutes</w:t>
      </w:r>
    </w:p>
    <w:p w:rsidR="001F047A" w:rsidRDefault="00A8352D" w:rsidP="0045359B">
      <w:pPr>
        <w:pStyle w:val="ListParagraph"/>
        <w:numPr>
          <w:ilvl w:val="0"/>
          <w:numId w:val="7"/>
        </w:numPr>
        <w:spacing w:line="360" w:lineRule="auto"/>
        <w:jc w:val="both"/>
        <w:rPr>
          <w:rFonts w:cs="Times New Roman"/>
          <w:color w:val="000000" w:themeColor="text1"/>
          <w:szCs w:val="24"/>
        </w:rPr>
      </w:pPr>
      <w:r w:rsidRPr="00AA1D32">
        <w:rPr>
          <w:rFonts w:cs="Times New Roman"/>
          <w:color w:val="000000" w:themeColor="text1"/>
          <w:szCs w:val="24"/>
        </w:rPr>
        <w:t xml:space="preserve">The </w:t>
      </w:r>
      <w:r w:rsidR="00532F5C">
        <w:rPr>
          <w:rFonts w:cs="Times New Roman"/>
          <w:color w:val="000000" w:themeColor="text1"/>
          <w:szCs w:val="24"/>
        </w:rPr>
        <w:t>3628</w:t>
      </w:r>
      <w:r>
        <w:rPr>
          <w:rFonts w:cs="Times New Roman"/>
          <w:color w:val="000000" w:themeColor="text1"/>
          <w:szCs w:val="24"/>
        </w:rPr>
        <w:t xml:space="preserve"> </w:t>
      </w:r>
      <w:r w:rsidRPr="00AA1D32">
        <w:rPr>
          <w:rFonts w:cs="Times New Roman"/>
          <w:color w:val="000000" w:themeColor="text1"/>
          <w:szCs w:val="24"/>
        </w:rPr>
        <w:t>TEU containers are leave from warehouse</w:t>
      </w:r>
      <w:r>
        <w:rPr>
          <w:rFonts w:cs="Times New Roman"/>
          <w:color w:val="000000" w:themeColor="text1"/>
          <w:szCs w:val="24"/>
        </w:rPr>
        <w:t xml:space="preserve"> out of </w:t>
      </w:r>
      <w:r w:rsidR="00532F5C">
        <w:rPr>
          <w:rFonts w:cs="Times New Roman"/>
          <w:color w:val="000000" w:themeColor="text1"/>
          <w:szCs w:val="24"/>
        </w:rPr>
        <w:t>4430 TEU</w:t>
      </w:r>
      <w:r w:rsidRPr="00AA1D32">
        <w:rPr>
          <w:rFonts w:cs="Times New Roman"/>
          <w:color w:val="000000" w:themeColor="text1"/>
          <w:szCs w:val="24"/>
        </w:rPr>
        <w:t>.</w:t>
      </w:r>
    </w:p>
    <w:p w:rsidR="000955E4" w:rsidRPr="000D7DAA" w:rsidRDefault="001F047A" w:rsidP="00AD470A">
      <w:pPr>
        <w:pStyle w:val="Heading3"/>
        <w:numPr>
          <w:ilvl w:val="2"/>
          <w:numId w:val="23"/>
        </w:numPr>
        <w:spacing w:before="100" w:beforeAutospacing="1" w:after="100" w:afterAutospacing="1" w:line="360" w:lineRule="auto"/>
        <w:rPr>
          <w:rFonts w:ascii="Times New Roman" w:hAnsi="Times New Roman" w:cs="Times New Roman"/>
          <w:color w:val="000000" w:themeColor="text1"/>
          <w:szCs w:val="24"/>
        </w:rPr>
      </w:pPr>
      <w:bookmarkStart w:id="270" w:name="_Toc517693263"/>
      <w:r w:rsidRPr="000D7DAA">
        <w:rPr>
          <w:rFonts w:ascii="Times New Roman" w:hAnsi="Times New Roman" w:cs="Times New Roman"/>
          <w:color w:val="000000" w:themeColor="text1"/>
          <w:szCs w:val="24"/>
        </w:rPr>
        <w:t>General outputs</w:t>
      </w:r>
      <w:r w:rsidR="00C11D0D" w:rsidRPr="000D7DAA">
        <w:rPr>
          <w:rFonts w:ascii="Times New Roman" w:hAnsi="Times New Roman" w:cs="Times New Roman"/>
          <w:color w:val="000000" w:themeColor="text1"/>
          <w:szCs w:val="24"/>
        </w:rPr>
        <w:t xml:space="preserve"> of </w:t>
      </w:r>
      <w:r w:rsidRPr="000D7DAA">
        <w:rPr>
          <w:rFonts w:ascii="Times New Roman" w:hAnsi="Times New Roman" w:cs="Times New Roman"/>
          <w:color w:val="000000" w:themeColor="text1"/>
          <w:szCs w:val="24"/>
        </w:rPr>
        <w:t>the simulation</w:t>
      </w:r>
      <w:bookmarkEnd w:id="270"/>
    </w:p>
    <w:p w:rsidR="00B92524" w:rsidRPr="00C64FC7" w:rsidRDefault="00712FC6" w:rsidP="00712FC6">
      <w:pPr>
        <w:pStyle w:val="Caption"/>
        <w:rPr>
          <w:b w:val="0"/>
          <w:color w:val="000000" w:themeColor="text1"/>
          <w:sz w:val="24"/>
          <w:szCs w:val="24"/>
        </w:rPr>
      </w:pPr>
      <w:bookmarkStart w:id="271" w:name="_Toc515860112"/>
      <w:bookmarkStart w:id="272" w:name="_Toc517089816"/>
      <w:r w:rsidRPr="00C64FC7">
        <w:rPr>
          <w:b w:val="0"/>
          <w:color w:val="000000" w:themeColor="text1"/>
          <w:sz w:val="24"/>
          <w:szCs w:val="24"/>
        </w:rPr>
        <w:t xml:space="preserve">Table 4. </w:t>
      </w:r>
      <w:r w:rsidR="00993EDA" w:rsidRPr="00C64FC7">
        <w:rPr>
          <w:b w:val="0"/>
          <w:color w:val="000000" w:themeColor="text1"/>
          <w:sz w:val="24"/>
          <w:szCs w:val="24"/>
        </w:rPr>
        <w:fldChar w:fldCharType="begin"/>
      </w:r>
      <w:r w:rsidRPr="00C64FC7">
        <w:rPr>
          <w:b w:val="0"/>
          <w:color w:val="000000" w:themeColor="text1"/>
          <w:sz w:val="24"/>
          <w:szCs w:val="24"/>
        </w:rPr>
        <w:instrText xml:space="preserve"> SEQ Table_4. \* ARABIC </w:instrText>
      </w:r>
      <w:r w:rsidR="00993EDA" w:rsidRPr="00C64FC7">
        <w:rPr>
          <w:b w:val="0"/>
          <w:color w:val="000000" w:themeColor="text1"/>
          <w:sz w:val="24"/>
          <w:szCs w:val="24"/>
        </w:rPr>
        <w:fldChar w:fldCharType="separate"/>
      </w:r>
      <w:r w:rsidR="004F79A2">
        <w:rPr>
          <w:b w:val="0"/>
          <w:noProof/>
          <w:color w:val="000000" w:themeColor="text1"/>
          <w:sz w:val="24"/>
          <w:szCs w:val="24"/>
        </w:rPr>
        <w:t>13</w:t>
      </w:r>
      <w:r w:rsidR="00993EDA" w:rsidRPr="00C64FC7">
        <w:rPr>
          <w:b w:val="0"/>
          <w:color w:val="000000" w:themeColor="text1"/>
          <w:sz w:val="24"/>
          <w:szCs w:val="24"/>
        </w:rPr>
        <w:fldChar w:fldCharType="end"/>
      </w:r>
      <w:r w:rsidR="00C64FC7" w:rsidRPr="00C64FC7">
        <w:rPr>
          <w:b w:val="0"/>
          <w:color w:val="000000" w:themeColor="text1"/>
          <w:sz w:val="24"/>
          <w:szCs w:val="24"/>
        </w:rPr>
        <w:t>:</w:t>
      </w:r>
      <w:r w:rsidR="00C64FC7">
        <w:rPr>
          <w:b w:val="0"/>
          <w:color w:val="000000" w:themeColor="text1"/>
          <w:sz w:val="24"/>
          <w:szCs w:val="24"/>
        </w:rPr>
        <w:t xml:space="preserve"> </w:t>
      </w:r>
      <w:r w:rsidR="00B92524" w:rsidRPr="00C64FC7">
        <w:rPr>
          <w:rFonts w:cs="Times New Roman"/>
          <w:b w:val="0"/>
          <w:color w:val="000000" w:themeColor="text1"/>
          <w:sz w:val="24"/>
          <w:szCs w:val="24"/>
        </w:rPr>
        <w:t>The general output comparison of existing and modified alternative layout</w:t>
      </w:r>
      <w:bookmarkEnd w:id="271"/>
      <w:bookmarkEnd w:id="272"/>
    </w:p>
    <w:tbl>
      <w:tblPr>
        <w:tblStyle w:val="TableGrid"/>
        <w:tblW w:w="9532" w:type="dxa"/>
        <w:tblInd w:w="108" w:type="dxa"/>
        <w:tblLayout w:type="fixed"/>
        <w:tblLook w:val="04A0"/>
      </w:tblPr>
      <w:tblGrid>
        <w:gridCol w:w="3295"/>
        <w:gridCol w:w="1098"/>
        <w:gridCol w:w="1363"/>
        <w:gridCol w:w="1383"/>
        <w:gridCol w:w="1281"/>
        <w:gridCol w:w="1112"/>
      </w:tblGrid>
      <w:tr w:rsidR="00945B1C" w:rsidRPr="00945B1C" w:rsidTr="005C5C90">
        <w:trPr>
          <w:trHeight w:val="632"/>
        </w:trPr>
        <w:tc>
          <w:tcPr>
            <w:tcW w:w="3295" w:type="dxa"/>
            <w:hideMark/>
          </w:tcPr>
          <w:p w:rsidR="00945B1C" w:rsidRPr="00EB2EA7" w:rsidRDefault="000F4E43" w:rsidP="000F4E43">
            <w:pPr>
              <w:rPr>
                <w:rFonts w:eastAsia="Times New Roman" w:cs="Times New Roman"/>
                <w:color w:val="000000"/>
              </w:rPr>
            </w:pPr>
            <w:r w:rsidRPr="00EB2EA7">
              <w:rPr>
                <w:rFonts w:eastAsia="Times New Roman" w:cs="Times New Roman"/>
                <w:color w:val="000000"/>
              </w:rPr>
              <w:t xml:space="preserve">Simulation </w:t>
            </w:r>
            <w:r w:rsidR="00751B2C" w:rsidRPr="00EB2EA7">
              <w:rPr>
                <w:rFonts w:eastAsia="Times New Roman" w:cs="Times New Roman"/>
                <w:color w:val="000000"/>
              </w:rPr>
              <w:t>attribute</w:t>
            </w:r>
          </w:p>
        </w:tc>
        <w:tc>
          <w:tcPr>
            <w:tcW w:w="1098" w:type="dxa"/>
            <w:hideMark/>
          </w:tcPr>
          <w:p w:rsidR="00945B1C" w:rsidRPr="00EB2EA7" w:rsidRDefault="00945B1C" w:rsidP="000F4E43">
            <w:pPr>
              <w:rPr>
                <w:rFonts w:eastAsia="Times New Roman" w:cs="Times New Roman"/>
                <w:color w:val="000000"/>
              </w:rPr>
            </w:pPr>
            <w:r w:rsidRPr="00EB2EA7">
              <w:rPr>
                <w:rFonts w:eastAsia="Times New Roman" w:cs="Times New Roman"/>
                <w:color w:val="000000"/>
              </w:rPr>
              <w:t>Existing layout</w:t>
            </w:r>
          </w:p>
        </w:tc>
        <w:tc>
          <w:tcPr>
            <w:tcW w:w="1363" w:type="dxa"/>
            <w:hideMark/>
          </w:tcPr>
          <w:p w:rsidR="00945B1C" w:rsidRPr="00EB2EA7" w:rsidRDefault="00945B1C" w:rsidP="000F4E43">
            <w:pPr>
              <w:rPr>
                <w:rFonts w:eastAsia="Times New Roman" w:cs="Times New Roman"/>
                <w:color w:val="000000"/>
              </w:rPr>
            </w:pPr>
            <w:r w:rsidRPr="00EB2EA7">
              <w:rPr>
                <w:rFonts w:eastAsia="Times New Roman" w:cs="Times New Roman"/>
                <w:color w:val="000000"/>
              </w:rPr>
              <w:t>Alternative layout I</w:t>
            </w:r>
          </w:p>
        </w:tc>
        <w:tc>
          <w:tcPr>
            <w:tcW w:w="1383" w:type="dxa"/>
            <w:hideMark/>
          </w:tcPr>
          <w:p w:rsidR="00945B1C" w:rsidRPr="00EB2EA7" w:rsidRDefault="00945B1C" w:rsidP="000F4E43">
            <w:pPr>
              <w:rPr>
                <w:rFonts w:eastAsia="Times New Roman" w:cs="Times New Roman"/>
                <w:color w:val="000000"/>
              </w:rPr>
            </w:pPr>
            <w:r w:rsidRPr="00EB2EA7">
              <w:rPr>
                <w:rFonts w:eastAsia="Times New Roman" w:cs="Times New Roman"/>
                <w:color w:val="000000"/>
              </w:rPr>
              <w:t>Alternative layout II</w:t>
            </w:r>
          </w:p>
        </w:tc>
        <w:tc>
          <w:tcPr>
            <w:tcW w:w="1281" w:type="dxa"/>
            <w:hideMark/>
          </w:tcPr>
          <w:p w:rsidR="00945B1C" w:rsidRPr="00EB2EA7" w:rsidRDefault="00945B1C" w:rsidP="000F4E43">
            <w:pPr>
              <w:rPr>
                <w:rFonts w:eastAsia="Times New Roman" w:cs="Times New Roman"/>
                <w:color w:val="000000"/>
              </w:rPr>
            </w:pPr>
            <w:r w:rsidRPr="00EB2EA7">
              <w:rPr>
                <w:rFonts w:eastAsia="Times New Roman" w:cs="Times New Roman"/>
                <w:color w:val="000000"/>
              </w:rPr>
              <w:t>Alternative layout III</w:t>
            </w:r>
          </w:p>
        </w:tc>
        <w:tc>
          <w:tcPr>
            <w:tcW w:w="1112" w:type="dxa"/>
            <w:hideMark/>
          </w:tcPr>
          <w:p w:rsidR="00945B1C" w:rsidRPr="00EB2EA7" w:rsidRDefault="00945B1C" w:rsidP="000F4E43">
            <w:pPr>
              <w:rPr>
                <w:rFonts w:eastAsia="Times New Roman" w:cs="Times New Roman"/>
                <w:color w:val="000000"/>
              </w:rPr>
            </w:pPr>
            <w:r w:rsidRPr="00EB2EA7">
              <w:rPr>
                <w:rFonts w:eastAsia="Times New Roman" w:cs="Times New Roman"/>
                <w:color w:val="000000"/>
              </w:rPr>
              <w:t>Alternative layout IV</w:t>
            </w:r>
          </w:p>
        </w:tc>
      </w:tr>
      <w:tr w:rsidR="00945B1C" w:rsidRPr="00945B1C" w:rsidTr="005C5C90">
        <w:trPr>
          <w:trHeight w:val="557"/>
        </w:trPr>
        <w:tc>
          <w:tcPr>
            <w:tcW w:w="3295" w:type="dxa"/>
            <w:hideMark/>
          </w:tcPr>
          <w:p w:rsidR="00945B1C" w:rsidRPr="00EB2EA7" w:rsidRDefault="00945B1C" w:rsidP="000F4E43">
            <w:pPr>
              <w:rPr>
                <w:rFonts w:eastAsia="Times New Roman" w:cs="Times New Roman"/>
                <w:color w:val="000000"/>
              </w:rPr>
            </w:pPr>
            <w:r w:rsidRPr="00EB2EA7">
              <w:rPr>
                <w:rFonts w:eastAsia="Times New Roman" w:cs="Times New Roman"/>
                <w:color w:val="000000"/>
              </w:rPr>
              <w:t>Time of congestion begun in days</w:t>
            </w:r>
          </w:p>
        </w:tc>
        <w:tc>
          <w:tcPr>
            <w:tcW w:w="1098" w:type="dxa"/>
            <w:hideMark/>
          </w:tcPr>
          <w:p w:rsidR="00945B1C" w:rsidRPr="00EB2EA7" w:rsidRDefault="00945B1C" w:rsidP="000F4E43">
            <w:pPr>
              <w:rPr>
                <w:rFonts w:eastAsia="Times New Roman" w:cs="Times New Roman"/>
                <w:color w:val="000000"/>
              </w:rPr>
            </w:pPr>
            <w:r w:rsidRPr="00EB2EA7">
              <w:rPr>
                <w:rFonts w:eastAsia="Times New Roman" w:cs="Times New Roman"/>
                <w:color w:val="000000"/>
              </w:rPr>
              <w:t>76.14 days</w:t>
            </w:r>
          </w:p>
        </w:tc>
        <w:tc>
          <w:tcPr>
            <w:tcW w:w="1363" w:type="dxa"/>
            <w:hideMark/>
          </w:tcPr>
          <w:p w:rsidR="00945B1C" w:rsidRPr="00EB2EA7" w:rsidRDefault="008E0797" w:rsidP="000F4E43">
            <w:pPr>
              <w:rPr>
                <w:rFonts w:eastAsia="Times New Roman" w:cs="Times New Roman"/>
                <w:color w:val="000000"/>
              </w:rPr>
            </w:pPr>
            <w:r w:rsidRPr="00EB2EA7">
              <w:rPr>
                <w:rFonts w:eastAsia="Times New Roman" w:cs="Times New Roman"/>
                <w:color w:val="000000"/>
              </w:rPr>
              <w:t>443.73</w:t>
            </w:r>
          </w:p>
        </w:tc>
        <w:tc>
          <w:tcPr>
            <w:tcW w:w="1383" w:type="dxa"/>
            <w:hideMark/>
          </w:tcPr>
          <w:p w:rsidR="00945B1C" w:rsidRPr="00EB2EA7" w:rsidRDefault="00D01E8D" w:rsidP="000F4E43">
            <w:pPr>
              <w:rPr>
                <w:rFonts w:eastAsia="Times New Roman" w:cs="Times New Roman"/>
                <w:color w:val="000000"/>
              </w:rPr>
            </w:pPr>
            <w:r w:rsidRPr="00EB2EA7">
              <w:rPr>
                <w:rFonts w:eastAsia="Times New Roman" w:cs="Times New Roman"/>
                <w:color w:val="000000"/>
              </w:rPr>
              <w:t>569</w:t>
            </w:r>
          </w:p>
        </w:tc>
        <w:tc>
          <w:tcPr>
            <w:tcW w:w="1281" w:type="dxa"/>
            <w:hideMark/>
          </w:tcPr>
          <w:p w:rsidR="00945B1C" w:rsidRPr="00EB2EA7" w:rsidRDefault="00D01E8D" w:rsidP="000F4E43">
            <w:pPr>
              <w:rPr>
                <w:rFonts w:eastAsia="Times New Roman" w:cs="Times New Roman"/>
                <w:color w:val="000000"/>
              </w:rPr>
            </w:pPr>
            <w:r w:rsidRPr="00EB2EA7">
              <w:rPr>
                <w:rFonts w:eastAsia="Times New Roman" w:cs="Times New Roman"/>
                <w:color w:val="000000"/>
              </w:rPr>
              <w:t>430.3</w:t>
            </w:r>
          </w:p>
        </w:tc>
        <w:tc>
          <w:tcPr>
            <w:tcW w:w="1112" w:type="dxa"/>
            <w:hideMark/>
          </w:tcPr>
          <w:p w:rsidR="00945B1C" w:rsidRPr="00EB2EA7" w:rsidRDefault="00D01E8D" w:rsidP="000F4E43">
            <w:pPr>
              <w:rPr>
                <w:rFonts w:eastAsia="Times New Roman" w:cs="Times New Roman"/>
                <w:color w:val="000000"/>
              </w:rPr>
            </w:pPr>
            <w:r w:rsidRPr="00EB2EA7">
              <w:rPr>
                <w:rFonts w:eastAsia="Times New Roman" w:cs="Times New Roman"/>
                <w:color w:val="000000"/>
              </w:rPr>
              <w:t>627.3</w:t>
            </w:r>
          </w:p>
        </w:tc>
      </w:tr>
      <w:tr w:rsidR="00945B1C" w:rsidRPr="00945B1C" w:rsidTr="005C5C90">
        <w:trPr>
          <w:trHeight w:val="557"/>
        </w:trPr>
        <w:tc>
          <w:tcPr>
            <w:tcW w:w="3295" w:type="dxa"/>
            <w:hideMark/>
          </w:tcPr>
          <w:p w:rsidR="00945B1C" w:rsidRPr="00EB2EA7" w:rsidRDefault="00945B1C" w:rsidP="000F4E43">
            <w:pPr>
              <w:rPr>
                <w:rFonts w:eastAsia="Times New Roman" w:cs="Times New Roman"/>
                <w:color w:val="000000"/>
              </w:rPr>
            </w:pPr>
            <w:r w:rsidRPr="00EB2EA7">
              <w:rPr>
                <w:rFonts w:eastAsia="Times New Roman" w:cs="Times New Roman"/>
                <w:color w:val="000000"/>
              </w:rPr>
              <w:t>Minimum  waiting  time in warehouse</w:t>
            </w:r>
          </w:p>
        </w:tc>
        <w:tc>
          <w:tcPr>
            <w:tcW w:w="1098" w:type="dxa"/>
            <w:hideMark/>
          </w:tcPr>
          <w:p w:rsidR="00945B1C" w:rsidRPr="00EB2EA7" w:rsidRDefault="00945B1C" w:rsidP="000F4E43">
            <w:pPr>
              <w:rPr>
                <w:rFonts w:eastAsia="Times New Roman" w:cs="Times New Roman"/>
                <w:color w:val="000000"/>
              </w:rPr>
            </w:pPr>
            <w:r w:rsidRPr="00EB2EA7">
              <w:rPr>
                <w:rFonts w:eastAsia="Times New Roman" w:cs="Times New Roman"/>
                <w:color w:val="000000"/>
              </w:rPr>
              <w:t>0</w:t>
            </w:r>
          </w:p>
        </w:tc>
        <w:tc>
          <w:tcPr>
            <w:tcW w:w="1363" w:type="dxa"/>
            <w:hideMark/>
          </w:tcPr>
          <w:p w:rsidR="00945B1C" w:rsidRPr="00EB2EA7" w:rsidRDefault="00945B1C" w:rsidP="000F4E43">
            <w:pPr>
              <w:rPr>
                <w:rFonts w:eastAsia="Times New Roman" w:cs="Times New Roman"/>
                <w:color w:val="000000"/>
              </w:rPr>
            </w:pPr>
            <w:r w:rsidRPr="00EB2EA7">
              <w:rPr>
                <w:rFonts w:eastAsia="Times New Roman" w:cs="Times New Roman"/>
                <w:color w:val="000000"/>
              </w:rPr>
              <w:t>0</w:t>
            </w:r>
          </w:p>
        </w:tc>
        <w:tc>
          <w:tcPr>
            <w:tcW w:w="1383" w:type="dxa"/>
            <w:hideMark/>
          </w:tcPr>
          <w:p w:rsidR="00945B1C" w:rsidRPr="00EB2EA7" w:rsidRDefault="00945B1C" w:rsidP="000F4E43">
            <w:pPr>
              <w:rPr>
                <w:rFonts w:eastAsia="Times New Roman" w:cs="Times New Roman"/>
                <w:color w:val="000000"/>
              </w:rPr>
            </w:pPr>
            <w:r w:rsidRPr="00EB2EA7">
              <w:rPr>
                <w:rFonts w:eastAsia="Times New Roman" w:cs="Times New Roman"/>
                <w:color w:val="000000"/>
              </w:rPr>
              <w:t>0</w:t>
            </w:r>
          </w:p>
        </w:tc>
        <w:tc>
          <w:tcPr>
            <w:tcW w:w="1281" w:type="dxa"/>
            <w:hideMark/>
          </w:tcPr>
          <w:p w:rsidR="00945B1C" w:rsidRPr="00EB2EA7" w:rsidRDefault="00945B1C" w:rsidP="000F4E43">
            <w:pPr>
              <w:rPr>
                <w:rFonts w:eastAsia="Times New Roman" w:cs="Times New Roman"/>
                <w:color w:val="000000"/>
              </w:rPr>
            </w:pPr>
            <w:r w:rsidRPr="00EB2EA7">
              <w:rPr>
                <w:rFonts w:eastAsia="Times New Roman" w:cs="Times New Roman"/>
                <w:color w:val="000000"/>
              </w:rPr>
              <w:t>0</w:t>
            </w:r>
          </w:p>
        </w:tc>
        <w:tc>
          <w:tcPr>
            <w:tcW w:w="1112" w:type="dxa"/>
            <w:hideMark/>
          </w:tcPr>
          <w:p w:rsidR="00945B1C" w:rsidRPr="00EB2EA7" w:rsidRDefault="00945B1C" w:rsidP="000F4E43">
            <w:pPr>
              <w:rPr>
                <w:rFonts w:eastAsia="Times New Roman" w:cs="Times New Roman"/>
                <w:color w:val="000000"/>
              </w:rPr>
            </w:pPr>
            <w:r w:rsidRPr="00EB2EA7">
              <w:rPr>
                <w:rFonts w:eastAsia="Times New Roman" w:cs="Times New Roman"/>
                <w:color w:val="000000"/>
              </w:rPr>
              <w:t>0</w:t>
            </w:r>
          </w:p>
        </w:tc>
      </w:tr>
      <w:tr w:rsidR="00945B1C" w:rsidRPr="00945B1C" w:rsidTr="005C5C90">
        <w:trPr>
          <w:trHeight w:val="557"/>
        </w:trPr>
        <w:tc>
          <w:tcPr>
            <w:tcW w:w="3295" w:type="dxa"/>
            <w:hideMark/>
          </w:tcPr>
          <w:p w:rsidR="00945B1C" w:rsidRPr="00EB2EA7" w:rsidRDefault="00945B1C" w:rsidP="000F4E43">
            <w:pPr>
              <w:rPr>
                <w:rFonts w:eastAsia="Times New Roman" w:cs="Times New Roman"/>
                <w:color w:val="000000"/>
              </w:rPr>
            </w:pPr>
            <w:r w:rsidRPr="00EB2EA7">
              <w:rPr>
                <w:rFonts w:eastAsia="Times New Roman" w:cs="Times New Roman"/>
                <w:color w:val="000000"/>
              </w:rPr>
              <w:t>Maximum  waiting  time in warehouse</w:t>
            </w:r>
          </w:p>
        </w:tc>
        <w:tc>
          <w:tcPr>
            <w:tcW w:w="1098" w:type="dxa"/>
            <w:hideMark/>
          </w:tcPr>
          <w:p w:rsidR="00945B1C" w:rsidRPr="00EB2EA7" w:rsidRDefault="00945B1C" w:rsidP="000F4E43">
            <w:pPr>
              <w:rPr>
                <w:rFonts w:eastAsia="Times New Roman" w:cs="Times New Roman"/>
                <w:color w:val="000000"/>
              </w:rPr>
            </w:pPr>
            <w:r w:rsidRPr="00EB2EA7">
              <w:rPr>
                <w:rFonts w:eastAsia="Times New Roman" w:cs="Times New Roman"/>
                <w:color w:val="000000"/>
              </w:rPr>
              <w:t>17.384</w:t>
            </w:r>
          </w:p>
        </w:tc>
        <w:tc>
          <w:tcPr>
            <w:tcW w:w="1363" w:type="dxa"/>
            <w:hideMark/>
          </w:tcPr>
          <w:p w:rsidR="00945B1C" w:rsidRPr="00EB2EA7" w:rsidRDefault="00DB22C4" w:rsidP="000F4E43">
            <w:pPr>
              <w:rPr>
                <w:rFonts w:eastAsia="Times New Roman" w:cs="Times New Roman"/>
                <w:color w:val="000000"/>
              </w:rPr>
            </w:pPr>
            <w:r w:rsidRPr="00EB2EA7">
              <w:rPr>
                <w:rFonts w:eastAsia="Times New Roman" w:cs="Times New Roman"/>
                <w:color w:val="000000"/>
              </w:rPr>
              <w:t>76.74</w:t>
            </w:r>
          </w:p>
        </w:tc>
        <w:tc>
          <w:tcPr>
            <w:tcW w:w="1383" w:type="dxa"/>
            <w:hideMark/>
          </w:tcPr>
          <w:p w:rsidR="00945B1C" w:rsidRPr="00EB2EA7" w:rsidRDefault="00DB22C4" w:rsidP="000F4E43">
            <w:pPr>
              <w:rPr>
                <w:rFonts w:eastAsia="Times New Roman" w:cs="Times New Roman"/>
                <w:color w:val="000000"/>
              </w:rPr>
            </w:pPr>
            <w:r w:rsidRPr="00EB2EA7">
              <w:rPr>
                <w:rFonts w:eastAsia="Times New Roman" w:cs="Times New Roman"/>
                <w:color w:val="000000"/>
              </w:rPr>
              <w:t>101.93</w:t>
            </w:r>
          </w:p>
        </w:tc>
        <w:tc>
          <w:tcPr>
            <w:tcW w:w="1281" w:type="dxa"/>
            <w:hideMark/>
          </w:tcPr>
          <w:p w:rsidR="00945B1C" w:rsidRPr="00EB2EA7" w:rsidRDefault="00DB22C4" w:rsidP="000F4E43">
            <w:pPr>
              <w:rPr>
                <w:rFonts w:eastAsia="Times New Roman" w:cs="Times New Roman"/>
                <w:color w:val="000000"/>
              </w:rPr>
            </w:pPr>
            <w:r w:rsidRPr="00EB2EA7">
              <w:rPr>
                <w:rFonts w:eastAsia="Times New Roman" w:cs="Times New Roman"/>
                <w:color w:val="000000"/>
              </w:rPr>
              <w:t>75.52</w:t>
            </w:r>
          </w:p>
        </w:tc>
        <w:tc>
          <w:tcPr>
            <w:tcW w:w="1112" w:type="dxa"/>
            <w:hideMark/>
          </w:tcPr>
          <w:p w:rsidR="00945B1C" w:rsidRPr="00EB2EA7" w:rsidRDefault="00DB22C4" w:rsidP="000F4E43">
            <w:pPr>
              <w:rPr>
                <w:rFonts w:eastAsia="Times New Roman" w:cs="Times New Roman"/>
                <w:color w:val="000000"/>
              </w:rPr>
            </w:pPr>
            <w:r w:rsidRPr="00EB2EA7">
              <w:rPr>
                <w:rFonts w:eastAsia="Times New Roman" w:cs="Times New Roman"/>
                <w:color w:val="000000"/>
              </w:rPr>
              <w:t>136.64</w:t>
            </w:r>
          </w:p>
        </w:tc>
      </w:tr>
      <w:tr w:rsidR="00945B1C" w:rsidRPr="00945B1C" w:rsidTr="005C5C90">
        <w:trPr>
          <w:trHeight w:val="386"/>
        </w:trPr>
        <w:tc>
          <w:tcPr>
            <w:tcW w:w="3295" w:type="dxa"/>
            <w:hideMark/>
          </w:tcPr>
          <w:p w:rsidR="00945B1C" w:rsidRPr="00EB2EA7" w:rsidRDefault="00945B1C" w:rsidP="000F4E43">
            <w:pPr>
              <w:rPr>
                <w:rFonts w:eastAsia="Times New Roman" w:cs="Times New Roman"/>
                <w:color w:val="000000"/>
              </w:rPr>
            </w:pPr>
            <w:r w:rsidRPr="00EB2EA7">
              <w:rPr>
                <w:rFonts w:eastAsia="Times New Roman" w:cs="Times New Roman"/>
                <w:color w:val="000000"/>
              </w:rPr>
              <w:t>Mean  waiting  time in warehouse</w:t>
            </w:r>
          </w:p>
        </w:tc>
        <w:tc>
          <w:tcPr>
            <w:tcW w:w="1098" w:type="dxa"/>
            <w:hideMark/>
          </w:tcPr>
          <w:p w:rsidR="00945B1C" w:rsidRPr="00EB2EA7" w:rsidRDefault="00945B1C" w:rsidP="000F4E43">
            <w:pPr>
              <w:rPr>
                <w:rFonts w:eastAsia="Times New Roman" w:cs="Times New Roman"/>
                <w:color w:val="000000"/>
              </w:rPr>
            </w:pPr>
            <w:r w:rsidRPr="00EB2EA7">
              <w:rPr>
                <w:rFonts w:eastAsia="Times New Roman" w:cs="Times New Roman"/>
                <w:color w:val="000000"/>
              </w:rPr>
              <w:t>7.786</w:t>
            </w:r>
          </w:p>
        </w:tc>
        <w:tc>
          <w:tcPr>
            <w:tcW w:w="1363" w:type="dxa"/>
            <w:hideMark/>
          </w:tcPr>
          <w:p w:rsidR="00945B1C" w:rsidRPr="00EB2EA7" w:rsidRDefault="00DB22C4" w:rsidP="000F4E43">
            <w:pPr>
              <w:rPr>
                <w:rFonts w:eastAsia="Times New Roman" w:cs="Times New Roman"/>
                <w:color w:val="000000"/>
              </w:rPr>
            </w:pPr>
            <w:r w:rsidRPr="00EB2EA7">
              <w:rPr>
                <w:rFonts w:eastAsia="Times New Roman" w:cs="Times New Roman"/>
                <w:color w:val="000000"/>
              </w:rPr>
              <w:t>39.4</w:t>
            </w:r>
          </w:p>
        </w:tc>
        <w:tc>
          <w:tcPr>
            <w:tcW w:w="1383" w:type="dxa"/>
            <w:hideMark/>
          </w:tcPr>
          <w:p w:rsidR="00945B1C" w:rsidRPr="00EB2EA7" w:rsidRDefault="00DB22C4" w:rsidP="000F4E43">
            <w:pPr>
              <w:rPr>
                <w:rFonts w:eastAsia="Times New Roman" w:cs="Times New Roman"/>
                <w:color w:val="000000"/>
              </w:rPr>
            </w:pPr>
            <w:r w:rsidRPr="00EB2EA7">
              <w:rPr>
                <w:rFonts w:eastAsia="Times New Roman" w:cs="Times New Roman"/>
                <w:color w:val="000000"/>
              </w:rPr>
              <w:t>50.2</w:t>
            </w:r>
          </w:p>
        </w:tc>
        <w:tc>
          <w:tcPr>
            <w:tcW w:w="1281" w:type="dxa"/>
            <w:hideMark/>
          </w:tcPr>
          <w:p w:rsidR="00945B1C" w:rsidRPr="00EB2EA7" w:rsidRDefault="00DB22C4" w:rsidP="000F4E43">
            <w:pPr>
              <w:rPr>
                <w:rFonts w:eastAsia="Times New Roman" w:cs="Times New Roman"/>
                <w:color w:val="000000"/>
              </w:rPr>
            </w:pPr>
            <w:r w:rsidRPr="00EB2EA7">
              <w:rPr>
                <w:rFonts w:eastAsia="Times New Roman" w:cs="Times New Roman"/>
                <w:color w:val="000000"/>
              </w:rPr>
              <w:t>37.2</w:t>
            </w:r>
          </w:p>
        </w:tc>
        <w:tc>
          <w:tcPr>
            <w:tcW w:w="1112" w:type="dxa"/>
            <w:hideMark/>
          </w:tcPr>
          <w:p w:rsidR="00945B1C" w:rsidRPr="00EB2EA7" w:rsidRDefault="00DB22C4" w:rsidP="000F4E43">
            <w:pPr>
              <w:rPr>
                <w:rFonts w:eastAsia="Times New Roman" w:cs="Times New Roman"/>
                <w:color w:val="000000"/>
              </w:rPr>
            </w:pPr>
            <w:r w:rsidRPr="00EB2EA7">
              <w:rPr>
                <w:rFonts w:eastAsia="Times New Roman" w:cs="Times New Roman"/>
                <w:color w:val="000000"/>
              </w:rPr>
              <w:t>55.5</w:t>
            </w:r>
          </w:p>
        </w:tc>
      </w:tr>
      <w:tr w:rsidR="00945B1C" w:rsidRPr="00945B1C" w:rsidTr="005C5C90">
        <w:trPr>
          <w:trHeight w:val="358"/>
        </w:trPr>
        <w:tc>
          <w:tcPr>
            <w:tcW w:w="3295" w:type="dxa"/>
            <w:hideMark/>
          </w:tcPr>
          <w:p w:rsidR="00945B1C" w:rsidRPr="00EB2EA7" w:rsidRDefault="00945B1C" w:rsidP="000F4E43">
            <w:pPr>
              <w:rPr>
                <w:rFonts w:eastAsia="Times New Roman" w:cs="Times New Roman"/>
                <w:color w:val="000000"/>
              </w:rPr>
            </w:pPr>
            <w:r w:rsidRPr="00EB2EA7">
              <w:rPr>
                <w:rFonts w:eastAsia="Times New Roman" w:cs="Times New Roman"/>
                <w:color w:val="000000"/>
              </w:rPr>
              <w:t xml:space="preserve">Queue capacity </w:t>
            </w:r>
            <w:r w:rsidR="00DB22C4" w:rsidRPr="00EB2EA7">
              <w:rPr>
                <w:rFonts w:eastAsia="Times New Roman" w:cs="Times New Roman"/>
                <w:color w:val="000000"/>
              </w:rPr>
              <w:t>in TEU</w:t>
            </w:r>
          </w:p>
        </w:tc>
        <w:tc>
          <w:tcPr>
            <w:tcW w:w="1098" w:type="dxa"/>
            <w:hideMark/>
          </w:tcPr>
          <w:p w:rsidR="00945B1C" w:rsidRPr="00EB2EA7" w:rsidRDefault="00945B1C" w:rsidP="000F4E43">
            <w:pPr>
              <w:rPr>
                <w:rFonts w:eastAsia="Times New Roman" w:cs="Times New Roman"/>
                <w:color w:val="000000"/>
              </w:rPr>
            </w:pPr>
            <w:r w:rsidRPr="00EB2EA7">
              <w:rPr>
                <w:rFonts w:eastAsia="Times New Roman" w:cs="Times New Roman"/>
                <w:color w:val="000000"/>
              </w:rPr>
              <w:t>120</w:t>
            </w:r>
          </w:p>
        </w:tc>
        <w:tc>
          <w:tcPr>
            <w:tcW w:w="1363" w:type="dxa"/>
            <w:hideMark/>
          </w:tcPr>
          <w:p w:rsidR="00945B1C" w:rsidRPr="00EB2EA7" w:rsidRDefault="00945B1C" w:rsidP="000F4E43">
            <w:pPr>
              <w:rPr>
                <w:rFonts w:eastAsia="Times New Roman" w:cs="Times New Roman"/>
                <w:color w:val="000000"/>
              </w:rPr>
            </w:pPr>
            <w:r w:rsidRPr="00EB2EA7">
              <w:rPr>
                <w:rFonts w:eastAsia="Times New Roman" w:cs="Times New Roman"/>
                <w:color w:val="000000"/>
              </w:rPr>
              <w:t>564</w:t>
            </w:r>
          </w:p>
        </w:tc>
        <w:tc>
          <w:tcPr>
            <w:tcW w:w="1383" w:type="dxa"/>
            <w:hideMark/>
          </w:tcPr>
          <w:p w:rsidR="00945B1C" w:rsidRPr="00EB2EA7" w:rsidRDefault="00945B1C" w:rsidP="000F4E43">
            <w:pPr>
              <w:rPr>
                <w:rFonts w:eastAsia="Times New Roman" w:cs="Times New Roman"/>
                <w:color w:val="000000"/>
              </w:rPr>
            </w:pPr>
            <w:r w:rsidRPr="00EB2EA7">
              <w:rPr>
                <w:rFonts w:eastAsia="Times New Roman" w:cs="Times New Roman"/>
                <w:color w:val="000000"/>
              </w:rPr>
              <w:t>751</w:t>
            </w:r>
          </w:p>
        </w:tc>
        <w:tc>
          <w:tcPr>
            <w:tcW w:w="1281" w:type="dxa"/>
            <w:hideMark/>
          </w:tcPr>
          <w:p w:rsidR="00945B1C" w:rsidRPr="00EB2EA7" w:rsidRDefault="00945B1C" w:rsidP="000F4E43">
            <w:pPr>
              <w:rPr>
                <w:rFonts w:eastAsia="Times New Roman" w:cs="Times New Roman"/>
                <w:color w:val="000000"/>
              </w:rPr>
            </w:pPr>
            <w:r w:rsidRPr="00EB2EA7">
              <w:rPr>
                <w:rFonts w:eastAsia="Times New Roman" w:cs="Times New Roman"/>
                <w:color w:val="000000"/>
              </w:rPr>
              <w:t>556</w:t>
            </w:r>
          </w:p>
        </w:tc>
        <w:tc>
          <w:tcPr>
            <w:tcW w:w="1112" w:type="dxa"/>
            <w:hideMark/>
          </w:tcPr>
          <w:p w:rsidR="00945B1C" w:rsidRPr="00EB2EA7" w:rsidRDefault="00945B1C" w:rsidP="000F4E43">
            <w:pPr>
              <w:rPr>
                <w:rFonts w:eastAsia="Times New Roman" w:cs="Times New Roman"/>
                <w:color w:val="000000"/>
              </w:rPr>
            </w:pPr>
            <w:r w:rsidRPr="00EB2EA7">
              <w:rPr>
                <w:rFonts w:eastAsia="Times New Roman" w:cs="Times New Roman"/>
                <w:color w:val="000000"/>
              </w:rPr>
              <w:t>796</w:t>
            </w:r>
          </w:p>
        </w:tc>
      </w:tr>
      <w:tr w:rsidR="00945B1C" w:rsidRPr="00945B1C" w:rsidTr="005C5C90">
        <w:trPr>
          <w:trHeight w:val="368"/>
        </w:trPr>
        <w:tc>
          <w:tcPr>
            <w:tcW w:w="3295" w:type="dxa"/>
            <w:hideMark/>
          </w:tcPr>
          <w:p w:rsidR="00945B1C" w:rsidRPr="00EB2EA7" w:rsidRDefault="00945B1C" w:rsidP="000F4E43">
            <w:pPr>
              <w:rPr>
                <w:rFonts w:eastAsia="Times New Roman" w:cs="Times New Roman"/>
                <w:color w:val="000000"/>
              </w:rPr>
            </w:pPr>
            <w:r w:rsidRPr="00EB2EA7">
              <w:rPr>
                <w:rFonts w:eastAsia="Times New Roman" w:cs="Times New Roman"/>
                <w:color w:val="000000"/>
              </w:rPr>
              <w:t>Queue length</w:t>
            </w:r>
          </w:p>
        </w:tc>
        <w:tc>
          <w:tcPr>
            <w:tcW w:w="1098" w:type="dxa"/>
            <w:hideMark/>
          </w:tcPr>
          <w:p w:rsidR="00945B1C" w:rsidRPr="00EB2EA7" w:rsidRDefault="00945B1C" w:rsidP="000F4E43">
            <w:pPr>
              <w:rPr>
                <w:rFonts w:eastAsia="Times New Roman" w:cs="Times New Roman"/>
                <w:color w:val="000000"/>
              </w:rPr>
            </w:pPr>
            <w:r w:rsidRPr="00EB2EA7">
              <w:rPr>
                <w:rFonts w:eastAsia="Times New Roman" w:cs="Times New Roman"/>
                <w:color w:val="000000"/>
              </w:rPr>
              <w:t>53</w:t>
            </w:r>
          </w:p>
        </w:tc>
        <w:tc>
          <w:tcPr>
            <w:tcW w:w="1363" w:type="dxa"/>
            <w:hideMark/>
          </w:tcPr>
          <w:p w:rsidR="00945B1C" w:rsidRPr="00EB2EA7" w:rsidRDefault="00945B1C" w:rsidP="000F4E43">
            <w:pPr>
              <w:rPr>
                <w:rFonts w:eastAsia="Times New Roman" w:cs="Times New Roman"/>
                <w:color w:val="000000"/>
              </w:rPr>
            </w:pPr>
            <w:r w:rsidRPr="00EB2EA7">
              <w:rPr>
                <w:rFonts w:eastAsia="Times New Roman" w:cs="Times New Roman"/>
                <w:color w:val="000000"/>
              </w:rPr>
              <w:t>26</w:t>
            </w:r>
          </w:p>
        </w:tc>
        <w:tc>
          <w:tcPr>
            <w:tcW w:w="1383" w:type="dxa"/>
            <w:hideMark/>
          </w:tcPr>
          <w:p w:rsidR="00945B1C" w:rsidRPr="00EB2EA7" w:rsidRDefault="00945B1C" w:rsidP="000F4E43">
            <w:pPr>
              <w:rPr>
                <w:rFonts w:eastAsia="Times New Roman" w:cs="Times New Roman"/>
                <w:color w:val="000000"/>
              </w:rPr>
            </w:pPr>
            <w:r w:rsidRPr="00EB2EA7">
              <w:rPr>
                <w:rFonts w:eastAsia="Times New Roman" w:cs="Times New Roman"/>
                <w:color w:val="000000"/>
              </w:rPr>
              <w:t>35</w:t>
            </w:r>
          </w:p>
        </w:tc>
        <w:tc>
          <w:tcPr>
            <w:tcW w:w="1281" w:type="dxa"/>
            <w:hideMark/>
          </w:tcPr>
          <w:p w:rsidR="00945B1C" w:rsidRPr="00EB2EA7" w:rsidRDefault="00945B1C" w:rsidP="000F4E43">
            <w:pPr>
              <w:rPr>
                <w:rFonts w:eastAsia="Times New Roman" w:cs="Times New Roman"/>
                <w:color w:val="000000"/>
              </w:rPr>
            </w:pPr>
            <w:r w:rsidRPr="00EB2EA7">
              <w:rPr>
                <w:rFonts w:eastAsia="Times New Roman" w:cs="Times New Roman"/>
                <w:color w:val="000000"/>
              </w:rPr>
              <w:t>26</w:t>
            </w:r>
          </w:p>
        </w:tc>
        <w:tc>
          <w:tcPr>
            <w:tcW w:w="1112" w:type="dxa"/>
            <w:hideMark/>
          </w:tcPr>
          <w:p w:rsidR="00945B1C" w:rsidRPr="00EB2EA7" w:rsidRDefault="00945B1C" w:rsidP="000F4E43">
            <w:pPr>
              <w:rPr>
                <w:rFonts w:eastAsia="Times New Roman" w:cs="Times New Roman"/>
                <w:color w:val="000000"/>
              </w:rPr>
            </w:pPr>
            <w:r w:rsidRPr="00EB2EA7">
              <w:rPr>
                <w:rFonts w:eastAsia="Times New Roman" w:cs="Times New Roman"/>
                <w:color w:val="000000"/>
              </w:rPr>
              <w:t>39</w:t>
            </w:r>
          </w:p>
        </w:tc>
      </w:tr>
      <w:tr w:rsidR="00945B1C" w:rsidRPr="00945B1C" w:rsidTr="005C5C90">
        <w:trPr>
          <w:trHeight w:val="377"/>
        </w:trPr>
        <w:tc>
          <w:tcPr>
            <w:tcW w:w="3295" w:type="dxa"/>
            <w:hideMark/>
          </w:tcPr>
          <w:p w:rsidR="00945B1C" w:rsidRPr="00EB2EA7" w:rsidRDefault="00945B1C" w:rsidP="000F4E43">
            <w:pPr>
              <w:rPr>
                <w:rFonts w:eastAsia="Times New Roman" w:cs="Times New Roman"/>
                <w:color w:val="000000"/>
              </w:rPr>
            </w:pPr>
            <w:r w:rsidRPr="00EB2EA7">
              <w:rPr>
                <w:rFonts w:eastAsia="Times New Roman" w:cs="Times New Roman"/>
                <w:color w:val="000000"/>
              </w:rPr>
              <w:t>Total number of TEU inter the  queue</w:t>
            </w:r>
          </w:p>
        </w:tc>
        <w:tc>
          <w:tcPr>
            <w:tcW w:w="1098" w:type="dxa"/>
            <w:hideMark/>
          </w:tcPr>
          <w:p w:rsidR="00945B1C" w:rsidRPr="00EB2EA7" w:rsidRDefault="00945B1C" w:rsidP="000F4E43">
            <w:pPr>
              <w:rPr>
                <w:rFonts w:eastAsia="Times New Roman" w:cs="Times New Roman"/>
                <w:color w:val="000000"/>
              </w:rPr>
            </w:pPr>
            <w:r w:rsidRPr="00EB2EA7">
              <w:rPr>
                <w:rFonts w:eastAsia="Times New Roman" w:cs="Times New Roman"/>
                <w:color w:val="000000"/>
              </w:rPr>
              <w:t>508</w:t>
            </w:r>
          </w:p>
        </w:tc>
        <w:tc>
          <w:tcPr>
            <w:tcW w:w="1363" w:type="dxa"/>
            <w:hideMark/>
          </w:tcPr>
          <w:p w:rsidR="00945B1C" w:rsidRPr="00EB2EA7" w:rsidRDefault="00945B1C" w:rsidP="000F4E43">
            <w:pPr>
              <w:rPr>
                <w:rFonts w:eastAsia="Times New Roman" w:cs="Times New Roman"/>
                <w:color w:val="000000"/>
              </w:rPr>
            </w:pPr>
            <w:r w:rsidRPr="00EB2EA7">
              <w:rPr>
                <w:rFonts w:eastAsia="Times New Roman" w:cs="Times New Roman"/>
                <w:color w:val="000000"/>
              </w:rPr>
              <w:t>3076</w:t>
            </w:r>
          </w:p>
        </w:tc>
        <w:tc>
          <w:tcPr>
            <w:tcW w:w="1383" w:type="dxa"/>
            <w:hideMark/>
          </w:tcPr>
          <w:p w:rsidR="00945B1C" w:rsidRPr="00EB2EA7" w:rsidRDefault="00945B1C" w:rsidP="000F4E43">
            <w:pPr>
              <w:rPr>
                <w:rFonts w:eastAsia="Times New Roman" w:cs="Times New Roman"/>
                <w:color w:val="000000"/>
              </w:rPr>
            </w:pPr>
            <w:r w:rsidRPr="00EB2EA7">
              <w:rPr>
                <w:rFonts w:eastAsia="Times New Roman" w:cs="Times New Roman"/>
                <w:color w:val="000000"/>
              </w:rPr>
              <w:t>4048</w:t>
            </w:r>
          </w:p>
        </w:tc>
        <w:tc>
          <w:tcPr>
            <w:tcW w:w="1281" w:type="dxa"/>
            <w:hideMark/>
          </w:tcPr>
          <w:p w:rsidR="00945B1C" w:rsidRPr="00EB2EA7" w:rsidRDefault="00945B1C" w:rsidP="000F4E43">
            <w:pPr>
              <w:rPr>
                <w:rFonts w:eastAsia="Times New Roman" w:cs="Times New Roman"/>
                <w:color w:val="000000"/>
              </w:rPr>
            </w:pPr>
            <w:r w:rsidRPr="00EB2EA7">
              <w:rPr>
                <w:rFonts w:eastAsia="Times New Roman" w:cs="Times New Roman"/>
                <w:color w:val="000000"/>
              </w:rPr>
              <w:t>3049</w:t>
            </w:r>
          </w:p>
        </w:tc>
        <w:tc>
          <w:tcPr>
            <w:tcW w:w="1112" w:type="dxa"/>
            <w:hideMark/>
          </w:tcPr>
          <w:p w:rsidR="00945B1C" w:rsidRPr="00EB2EA7" w:rsidRDefault="00945B1C" w:rsidP="000F4E43">
            <w:pPr>
              <w:rPr>
                <w:rFonts w:eastAsia="Times New Roman" w:cs="Times New Roman"/>
                <w:color w:val="000000"/>
              </w:rPr>
            </w:pPr>
            <w:r w:rsidRPr="00EB2EA7">
              <w:rPr>
                <w:rFonts w:eastAsia="Times New Roman" w:cs="Times New Roman"/>
                <w:color w:val="000000"/>
              </w:rPr>
              <w:t>4430</w:t>
            </w:r>
          </w:p>
        </w:tc>
      </w:tr>
      <w:tr w:rsidR="00945B1C" w:rsidRPr="00945B1C" w:rsidTr="005C5C90">
        <w:trPr>
          <w:trHeight w:val="547"/>
        </w:trPr>
        <w:tc>
          <w:tcPr>
            <w:tcW w:w="3295" w:type="dxa"/>
            <w:hideMark/>
          </w:tcPr>
          <w:p w:rsidR="00945B1C" w:rsidRPr="00EB2EA7" w:rsidRDefault="00945B1C" w:rsidP="000F4E43">
            <w:pPr>
              <w:rPr>
                <w:rFonts w:eastAsia="Times New Roman" w:cs="Times New Roman"/>
                <w:color w:val="000000"/>
              </w:rPr>
            </w:pPr>
            <w:r w:rsidRPr="00EB2EA7">
              <w:rPr>
                <w:rFonts w:eastAsia="Times New Roman" w:cs="Times New Roman"/>
                <w:color w:val="000000"/>
              </w:rPr>
              <w:t>Total number of TEU leaves the  queue</w:t>
            </w:r>
          </w:p>
        </w:tc>
        <w:tc>
          <w:tcPr>
            <w:tcW w:w="1098" w:type="dxa"/>
            <w:hideMark/>
          </w:tcPr>
          <w:p w:rsidR="00945B1C" w:rsidRPr="00EB2EA7" w:rsidRDefault="00945B1C" w:rsidP="000F4E43">
            <w:pPr>
              <w:rPr>
                <w:rFonts w:eastAsia="Times New Roman" w:cs="Times New Roman"/>
                <w:color w:val="000000"/>
              </w:rPr>
            </w:pPr>
            <w:r w:rsidRPr="00EB2EA7">
              <w:rPr>
                <w:rFonts w:eastAsia="Times New Roman" w:cs="Times New Roman"/>
                <w:color w:val="000000"/>
              </w:rPr>
              <w:t>388</w:t>
            </w:r>
          </w:p>
        </w:tc>
        <w:tc>
          <w:tcPr>
            <w:tcW w:w="1363" w:type="dxa"/>
            <w:hideMark/>
          </w:tcPr>
          <w:p w:rsidR="00945B1C" w:rsidRPr="00EB2EA7" w:rsidRDefault="00945B1C" w:rsidP="000F4E43">
            <w:pPr>
              <w:rPr>
                <w:rFonts w:eastAsia="Times New Roman" w:cs="Times New Roman"/>
                <w:color w:val="000000"/>
              </w:rPr>
            </w:pPr>
            <w:r w:rsidRPr="00EB2EA7">
              <w:rPr>
                <w:rFonts w:eastAsia="Times New Roman" w:cs="Times New Roman"/>
                <w:color w:val="000000"/>
              </w:rPr>
              <w:t>2512</w:t>
            </w:r>
          </w:p>
        </w:tc>
        <w:tc>
          <w:tcPr>
            <w:tcW w:w="1383" w:type="dxa"/>
            <w:hideMark/>
          </w:tcPr>
          <w:p w:rsidR="00945B1C" w:rsidRPr="00EB2EA7" w:rsidRDefault="00945B1C" w:rsidP="000F4E43">
            <w:pPr>
              <w:rPr>
                <w:rFonts w:eastAsia="Times New Roman" w:cs="Times New Roman"/>
                <w:color w:val="000000"/>
              </w:rPr>
            </w:pPr>
            <w:r w:rsidRPr="00EB2EA7">
              <w:rPr>
                <w:rFonts w:eastAsia="Times New Roman" w:cs="Times New Roman"/>
                <w:color w:val="000000"/>
              </w:rPr>
              <w:t>3296</w:t>
            </w:r>
          </w:p>
        </w:tc>
        <w:tc>
          <w:tcPr>
            <w:tcW w:w="1281" w:type="dxa"/>
            <w:hideMark/>
          </w:tcPr>
          <w:p w:rsidR="00945B1C" w:rsidRPr="00EB2EA7" w:rsidRDefault="00945B1C" w:rsidP="000F4E43">
            <w:pPr>
              <w:rPr>
                <w:rFonts w:eastAsia="Times New Roman" w:cs="Times New Roman"/>
                <w:color w:val="000000"/>
              </w:rPr>
            </w:pPr>
            <w:r w:rsidRPr="00EB2EA7">
              <w:rPr>
                <w:rFonts w:eastAsia="Times New Roman" w:cs="Times New Roman"/>
                <w:color w:val="000000"/>
              </w:rPr>
              <w:t>2403</w:t>
            </w:r>
          </w:p>
        </w:tc>
        <w:tc>
          <w:tcPr>
            <w:tcW w:w="1112" w:type="dxa"/>
            <w:hideMark/>
          </w:tcPr>
          <w:p w:rsidR="00945B1C" w:rsidRPr="00EB2EA7" w:rsidRDefault="00945B1C" w:rsidP="000F4E43">
            <w:pPr>
              <w:rPr>
                <w:rFonts w:eastAsia="Times New Roman" w:cs="Times New Roman"/>
                <w:color w:val="000000"/>
              </w:rPr>
            </w:pPr>
            <w:r w:rsidRPr="00EB2EA7">
              <w:rPr>
                <w:rFonts w:eastAsia="Times New Roman" w:cs="Times New Roman"/>
                <w:color w:val="000000"/>
              </w:rPr>
              <w:t>3634</w:t>
            </w:r>
          </w:p>
        </w:tc>
      </w:tr>
      <w:tr w:rsidR="00945B1C" w:rsidRPr="00945B1C" w:rsidTr="005C5C90">
        <w:trPr>
          <w:trHeight w:val="557"/>
        </w:trPr>
        <w:tc>
          <w:tcPr>
            <w:tcW w:w="3295" w:type="dxa"/>
            <w:hideMark/>
          </w:tcPr>
          <w:p w:rsidR="00945B1C" w:rsidRPr="00EB2EA7" w:rsidRDefault="00945B1C" w:rsidP="000F4E43">
            <w:pPr>
              <w:rPr>
                <w:rFonts w:eastAsia="Times New Roman" w:cs="Times New Roman"/>
                <w:color w:val="000000"/>
              </w:rPr>
            </w:pPr>
            <w:r w:rsidRPr="00EB2EA7">
              <w:rPr>
                <w:rFonts w:eastAsia="Times New Roman" w:cs="Times New Roman"/>
                <w:color w:val="000000"/>
              </w:rPr>
              <w:t>The minimum time in the system distribution</w:t>
            </w:r>
          </w:p>
        </w:tc>
        <w:tc>
          <w:tcPr>
            <w:tcW w:w="1098" w:type="dxa"/>
            <w:hideMark/>
          </w:tcPr>
          <w:p w:rsidR="00945B1C" w:rsidRPr="00EB2EA7" w:rsidRDefault="00945B1C" w:rsidP="000F4E43">
            <w:pPr>
              <w:rPr>
                <w:rFonts w:eastAsia="Times New Roman" w:cs="Times New Roman"/>
                <w:color w:val="000000"/>
              </w:rPr>
            </w:pPr>
            <w:r w:rsidRPr="00EB2EA7">
              <w:rPr>
                <w:rFonts w:eastAsia="Times New Roman" w:cs="Times New Roman"/>
                <w:color w:val="000000"/>
              </w:rPr>
              <w:t>1.025</w:t>
            </w:r>
          </w:p>
        </w:tc>
        <w:tc>
          <w:tcPr>
            <w:tcW w:w="1363" w:type="dxa"/>
            <w:hideMark/>
          </w:tcPr>
          <w:p w:rsidR="00945B1C" w:rsidRPr="00EB2EA7" w:rsidRDefault="00BE6EF1" w:rsidP="000F4E43">
            <w:pPr>
              <w:rPr>
                <w:rFonts w:eastAsia="Times New Roman" w:cs="Times New Roman"/>
                <w:color w:val="000000"/>
              </w:rPr>
            </w:pPr>
            <w:r w:rsidRPr="00EB2EA7">
              <w:rPr>
                <w:rFonts w:eastAsia="Times New Roman" w:cs="Times New Roman"/>
                <w:color w:val="000000"/>
              </w:rPr>
              <w:t>0.96</w:t>
            </w:r>
          </w:p>
        </w:tc>
        <w:tc>
          <w:tcPr>
            <w:tcW w:w="1383" w:type="dxa"/>
            <w:hideMark/>
          </w:tcPr>
          <w:p w:rsidR="00945B1C" w:rsidRPr="00EB2EA7" w:rsidRDefault="00BE6EF1" w:rsidP="000F4E43">
            <w:pPr>
              <w:rPr>
                <w:rFonts w:eastAsia="Times New Roman" w:cs="Times New Roman"/>
                <w:color w:val="000000"/>
              </w:rPr>
            </w:pPr>
            <w:r w:rsidRPr="00EB2EA7">
              <w:rPr>
                <w:rFonts w:eastAsia="Times New Roman" w:cs="Times New Roman"/>
                <w:color w:val="000000"/>
              </w:rPr>
              <w:t>0.96</w:t>
            </w:r>
          </w:p>
        </w:tc>
        <w:tc>
          <w:tcPr>
            <w:tcW w:w="1281" w:type="dxa"/>
            <w:hideMark/>
          </w:tcPr>
          <w:p w:rsidR="00945B1C" w:rsidRPr="00EB2EA7" w:rsidRDefault="00BE6EF1" w:rsidP="000F4E43">
            <w:pPr>
              <w:rPr>
                <w:rFonts w:eastAsia="Times New Roman" w:cs="Times New Roman"/>
                <w:color w:val="000000"/>
              </w:rPr>
            </w:pPr>
            <w:r w:rsidRPr="00EB2EA7">
              <w:rPr>
                <w:rFonts w:eastAsia="Times New Roman" w:cs="Times New Roman"/>
                <w:color w:val="000000"/>
              </w:rPr>
              <w:t>0.96</w:t>
            </w:r>
          </w:p>
        </w:tc>
        <w:tc>
          <w:tcPr>
            <w:tcW w:w="1112" w:type="dxa"/>
            <w:hideMark/>
          </w:tcPr>
          <w:p w:rsidR="00945B1C" w:rsidRPr="00EB2EA7" w:rsidRDefault="00BE6EF1" w:rsidP="000F4E43">
            <w:pPr>
              <w:rPr>
                <w:rFonts w:eastAsia="Times New Roman" w:cs="Times New Roman"/>
                <w:color w:val="000000"/>
              </w:rPr>
            </w:pPr>
            <w:r w:rsidRPr="00EB2EA7">
              <w:rPr>
                <w:rFonts w:eastAsia="Times New Roman" w:cs="Times New Roman"/>
                <w:color w:val="000000"/>
              </w:rPr>
              <w:t>0.96</w:t>
            </w:r>
          </w:p>
        </w:tc>
      </w:tr>
      <w:tr w:rsidR="00945B1C" w:rsidRPr="00945B1C" w:rsidTr="005C5C90">
        <w:trPr>
          <w:trHeight w:val="557"/>
        </w:trPr>
        <w:tc>
          <w:tcPr>
            <w:tcW w:w="3295" w:type="dxa"/>
            <w:hideMark/>
          </w:tcPr>
          <w:p w:rsidR="00945B1C" w:rsidRPr="00EB2EA7" w:rsidRDefault="00945B1C" w:rsidP="000F4E43">
            <w:pPr>
              <w:rPr>
                <w:rFonts w:eastAsia="Times New Roman" w:cs="Times New Roman"/>
                <w:color w:val="000000"/>
              </w:rPr>
            </w:pPr>
            <w:r w:rsidRPr="00EB2EA7">
              <w:rPr>
                <w:rFonts w:eastAsia="Times New Roman" w:cs="Times New Roman"/>
                <w:color w:val="000000"/>
              </w:rPr>
              <w:t>The maximum  time in the system distribution</w:t>
            </w:r>
          </w:p>
        </w:tc>
        <w:tc>
          <w:tcPr>
            <w:tcW w:w="1098" w:type="dxa"/>
            <w:hideMark/>
          </w:tcPr>
          <w:p w:rsidR="00945B1C" w:rsidRPr="00EB2EA7" w:rsidRDefault="00945B1C" w:rsidP="000F4E43">
            <w:pPr>
              <w:rPr>
                <w:rFonts w:eastAsia="Times New Roman" w:cs="Times New Roman"/>
                <w:color w:val="000000"/>
              </w:rPr>
            </w:pPr>
            <w:r w:rsidRPr="00EB2EA7">
              <w:rPr>
                <w:rFonts w:eastAsia="Times New Roman" w:cs="Times New Roman"/>
                <w:color w:val="000000"/>
              </w:rPr>
              <w:t>18.58</w:t>
            </w:r>
          </w:p>
        </w:tc>
        <w:tc>
          <w:tcPr>
            <w:tcW w:w="1363" w:type="dxa"/>
            <w:hideMark/>
          </w:tcPr>
          <w:p w:rsidR="00945B1C" w:rsidRPr="00EB2EA7" w:rsidRDefault="0065427A" w:rsidP="000F4E43">
            <w:pPr>
              <w:rPr>
                <w:rFonts w:eastAsia="Times New Roman" w:cs="Times New Roman"/>
                <w:color w:val="000000"/>
              </w:rPr>
            </w:pPr>
            <w:r w:rsidRPr="00EB2EA7">
              <w:rPr>
                <w:rFonts w:eastAsia="Times New Roman" w:cs="Times New Roman"/>
                <w:color w:val="000000"/>
              </w:rPr>
              <w:t>77.77</w:t>
            </w:r>
          </w:p>
        </w:tc>
        <w:tc>
          <w:tcPr>
            <w:tcW w:w="1383" w:type="dxa"/>
            <w:hideMark/>
          </w:tcPr>
          <w:p w:rsidR="00945B1C" w:rsidRPr="00EB2EA7" w:rsidRDefault="0065427A" w:rsidP="000F4E43">
            <w:pPr>
              <w:rPr>
                <w:rFonts w:eastAsia="Times New Roman" w:cs="Times New Roman"/>
                <w:color w:val="000000"/>
              </w:rPr>
            </w:pPr>
            <w:r w:rsidRPr="00EB2EA7">
              <w:rPr>
                <w:rFonts w:eastAsia="Times New Roman" w:cs="Times New Roman"/>
                <w:color w:val="000000"/>
              </w:rPr>
              <w:t>102.99</w:t>
            </w:r>
          </w:p>
        </w:tc>
        <w:tc>
          <w:tcPr>
            <w:tcW w:w="1281" w:type="dxa"/>
            <w:hideMark/>
          </w:tcPr>
          <w:p w:rsidR="00945B1C" w:rsidRPr="00EB2EA7" w:rsidRDefault="0065427A" w:rsidP="000F4E43">
            <w:pPr>
              <w:rPr>
                <w:rFonts w:eastAsia="Times New Roman" w:cs="Times New Roman"/>
                <w:color w:val="000000"/>
              </w:rPr>
            </w:pPr>
            <w:r w:rsidRPr="00EB2EA7">
              <w:rPr>
                <w:rFonts w:eastAsia="Times New Roman" w:cs="Times New Roman"/>
                <w:color w:val="000000"/>
              </w:rPr>
              <w:t>76.35</w:t>
            </w:r>
          </w:p>
        </w:tc>
        <w:tc>
          <w:tcPr>
            <w:tcW w:w="1112" w:type="dxa"/>
            <w:hideMark/>
          </w:tcPr>
          <w:p w:rsidR="00945B1C" w:rsidRPr="00EB2EA7" w:rsidRDefault="0065427A" w:rsidP="000F4E43">
            <w:pPr>
              <w:rPr>
                <w:rFonts w:eastAsia="Times New Roman" w:cs="Times New Roman"/>
                <w:color w:val="000000"/>
              </w:rPr>
            </w:pPr>
            <w:r w:rsidRPr="00EB2EA7">
              <w:rPr>
                <w:rFonts w:eastAsia="Times New Roman" w:cs="Times New Roman"/>
                <w:color w:val="000000"/>
              </w:rPr>
              <w:t>114.7</w:t>
            </w:r>
          </w:p>
        </w:tc>
      </w:tr>
      <w:tr w:rsidR="00945B1C" w:rsidRPr="00945B1C" w:rsidTr="005C5C90">
        <w:trPr>
          <w:trHeight w:val="557"/>
        </w:trPr>
        <w:tc>
          <w:tcPr>
            <w:tcW w:w="3295" w:type="dxa"/>
            <w:hideMark/>
          </w:tcPr>
          <w:p w:rsidR="00945B1C" w:rsidRPr="00EB2EA7" w:rsidRDefault="00945B1C" w:rsidP="000F4E43">
            <w:pPr>
              <w:rPr>
                <w:rFonts w:eastAsia="Times New Roman" w:cs="Times New Roman"/>
                <w:color w:val="000000"/>
              </w:rPr>
            </w:pPr>
            <w:r w:rsidRPr="00EB2EA7">
              <w:rPr>
                <w:rFonts w:eastAsia="Times New Roman" w:cs="Times New Roman"/>
                <w:color w:val="000000"/>
              </w:rPr>
              <w:t>Mean  time in the system distribution</w:t>
            </w:r>
          </w:p>
        </w:tc>
        <w:tc>
          <w:tcPr>
            <w:tcW w:w="1098" w:type="dxa"/>
            <w:hideMark/>
          </w:tcPr>
          <w:p w:rsidR="00945B1C" w:rsidRPr="00EB2EA7" w:rsidRDefault="00945B1C" w:rsidP="000F4E43">
            <w:pPr>
              <w:rPr>
                <w:rFonts w:eastAsia="Times New Roman" w:cs="Times New Roman"/>
                <w:color w:val="000000"/>
              </w:rPr>
            </w:pPr>
            <w:r w:rsidRPr="00EB2EA7">
              <w:rPr>
                <w:rFonts w:eastAsia="Times New Roman" w:cs="Times New Roman"/>
                <w:color w:val="000000"/>
              </w:rPr>
              <w:t>8.789</w:t>
            </w:r>
          </w:p>
        </w:tc>
        <w:tc>
          <w:tcPr>
            <w:tcW w:w="1363" w:type="dxa"/>
            <w:hideMark/>
          </w:tcPr>
          <w:p w:rsidR="00945B1C" w:rsidRPr="00EB2EA7" w:rsidRDefault="0065427A" w:rsidP="000F4E43">
            <w:pPr>
              <w:rPr>
                <w:rFonts w:eastAsia="Times New Roman" w:cs="Times New Roman"/>
                <w:color w:val="000000"/>
              </w:rPr>
            </w:pPr>
            <w:r w:rsidRPr="00EB2EA7">
              <w:rPr>
                <w:rFonts w:eastAsia="Times New Roman" w:cs="Times New Roman"/>
                <w:color w:val="000000"/>
              </w:rPr>
              <w:t>38.34</w:t>
            </w:r>
          </w:p>
        </w:tc>
        <w:tc>
          <w:tcPr>
            <w:tcW w:w="1383" w:type="dxa"/>
            <w:hideMark/>
          </w:tcPr>
          <w:p w:rsidR="00945B1C" w:rsidRPr="00EB2EA7" w:rsidRDefault="0065427A" w:rsidP="000F4E43">
            <w:pPr>
              <w:rPr>
                <w:rFonts w:eastAsia="Times New Roman" w:cs="Times New Roman"/>
                <w:color w:val="000000"/>
              </w:rPr>
            </w:pPr>
            <w:r w:rsidRPr="00EB2EA7">
              <w:rPr>
                <w:rFonts w:eastAsia="Times New Roman" w:cs="Times New Roman"/>
                <w:color w:val="000000"/>
              </w:rPr>
              <w:t>51.055</w:t>
            </w:r>
          </w:p>
        </w:tc>
        <w:tc>
          <w:tcPr>
            <w:tcW w:w="1281" w:type="dxa"/>
            <w:hideMark/>
          </w:tcPr>
          <w:p w:rsidR="00945B1C" w:rsidRPr="00EB2EA7" w:rsidRDefault="0065427A" w:rsidP="000F4E43">
            <w:pPr>
              <w:rPr>
                <w:rFonts w:eastAsia="Times New Roman" w:cs="Times New Roman"/>
                <w:color w:val="000000"/>
              </w:rPr>
            </w:pPr>
            <w:r w:rsidRPr="00EB2EA7">
              <w:rPr>
                <w:rFonts w:eastAsia="Times New Roman" w:cs="Times New Roman"/>
                <w:color w:val="000000"/>
              </w:rPr>
              <w:t>38.04</w:t>
            </w:r>
          </w:p>
        </w:tc>
        <w:tc>
          <w:tcPr>
            <w:tcW w:w="1112" w:type="dxa"/>
            <w:hideMark/>
          </w:tcPr>
          <w:p w:rsidR="00945B1C" w:rsidRPr="00EB2EA7" w:rsidRDefault="0065427A" w:rsidP="000F4E43">
            <w:pPr>
              <w:rPr>
                <w:rFonts w:eastAsia="Times New Roman" w:cs="Times New Roman"/>
                <w:color w:val="000000"/>
              </w:rPr>
            </w:pPr>
            <w:r w:rsidRPr="00EB2EA7">
              <w:rPr>
                <w:rFonts w:eastAsia="Times New Roman" w:cs="Times New Roman"/>
                <w:color w:val="000000"/>
              </w:rPr>
              <w:t>56.38</w:t>
            </w:r>
          </w:p>
        </w:tc>
      </w:tr>
      <w:tr w:rsidR="00945B1C" w:rsidRPr="00945B1C" w:rsidTr="005C5C90">
        <w:trPr>
          <w:trHeight w:val="566"/>
        </w:trPr>
        <w:tc>
          <w:tcPr>
            <w:tcW w:w="3295" w:type="dxa"/>
            <w:hideMark/>
          </w:tcPr>
          <w:p w:rsidR="00945B1C" w:rsidRPr="00EB2EA7" w:rsidRDefault="00945B1C" w:rsidP="000F4E43">
            <w:pPr>
              <w:rPr>
                <w:rFonts w:eastAsia="Times New Roman" w:cs="Times New Roman"/>
                <w:color w:val="000000"/>
              </w:rPr>
            </w:pPr>
            <w:r w:rsidRPr="00EB2EA7">
              <w:rPr>
                <w:rFonts w:eastAsia="Times New Roman" w:cs="Times New Roman"/>
                <w:color w:val="000000"/>
              </w:rPr>
              <w:t>Total  container inter the warehouse (TEU)</w:t>
            </w:r>
          </w:p>
        </w:tc>
        <w:tc>
          <w:tcPr>
            <w:tcW w:w="1098" w:type="dxa"/>
            <w:hideMark/>
          </w:tcPr>
          <w:p w:rsidR="00945B1C" w:rsidRPr="00EB2EA7" w:rsidRDefault="00945B1C" w:rsidP="000F4E43">
            <w:pPr>
              <w:rPr>
                <w:rFonts w:eastAsia="Times New Roman" w:cs="Times New Roman"/>
                <w:color w:val="000000"/>
              </w:rPr>
            </w:pPr>
            <w:r w:rsidRPr="00EB2EA7">
              <w:rPr>
                <w:rFonts w:eastAsia="Times New Roman" w:cs="Times New Roman"/>
                <w:color w:val="000000"/>
              </w:rPr>
              <w:t>508</w:t>
            </w:r>
          </w:p>
        </w:tc>
        <w:tc>
          <w:tcPr>
            <w:tcW w:w="1363" w:type="dxa"/>
            <w:hideMark/>
          </w:tcPr>
          <w:p w:rsidR="00945B1C" w:rsidRPr="00EB2EA7" w:rsidRDefault="00945B1C" w:rsidP="000F4E43">
            <w:pPr>
              <w:rPr>
                <w:rFonts w:eastAsia="Times New Roman" w:cs="Times New Roman"/>
                <w:color w:val="000000"/>
              </w:rPr>
            </w:pPr>
            <w:r w:rsidRPr="00EB2EA7">
              <w:rPr>
                <w:rFonts w:eastAsia="Times New Roman" w:cs="Times New Roman"/>
                <w:color w:val="000000"/>
              </w:rPr>
              <w:t>3076</w:t>
            </w:r>
          </w:p>
        </w:tc>
        <w:tc>
          <w:tcPr>
            <w:tcW w:w="1383" w:type="dxa"/>
            <w:hideMark/>
          </w:tcPr>
          <w:p w:rsidR="00945B1C" w:rsidRPr="00EB2EA7" w:rsidRDefault="00945B1C" w:rsidP="000F4E43">
            <w:pPr>
              <w:rPr>
                <w:rFonts w:eastAsia="Times New Roman" w:cs="Times New Roman"/>
                <w:color w:val="000000"/>
              </w:rPr>
            </w:pPr>
            <w:r w:rsidRPr="00EB2EA7">
              <w:rPr>
                <w:rFonts w:eastAsia="Times New Roman" w:cs="Times New Roman"/>
                <w:color w:val="000000"/>
              </w:rPr>
              <w:t>4048</w:t>
            </w:r>
          </w:p>
        </w:tc>
        <w:tc>
          <w:tcPr>
            <w:tcW w:w="1281" w:type="dxa"/>
            <w:hideMark/>
          </w:tcPr>
          <w:p w:rsidR="00945B1C" w:rsidRPr="00EB2EA7" w:rsidRDefault="00945B1C" w:rsidP="000F4E43">
            <w:pPr>
              <w:rPr>
                <w:rFonts w:eastAsia="Times New Roman" w:cs="Times New Roman"/>
                <w:color w:val="000000"/>
              </w:rPr>
            </w:pPr>
            <w:r w:rsidRPr="00EB2EA7">
              <w:rPr>
                <w:rFonts w:eastAsia="Times New Roman" w:cs="Times New Roman"/>
                <w:color w:val="000000"/>
              </w:rPr>
              <w:t>3049</w:t>
            </w:r>
          </w:p>
        </w:tc>
        <w:tc>
          <w:tcPr>
            <w:tcW w:w="1112" w:type="dxa"/>
            <w:hideMark/>
          </w:tcPr>
          <w:p w:rsidR="00945B1C" w:rsidRPr="00EB2EA7" w:rsidRDefault="00945B1C" w:rsidP="000F4E43">
            <w:pPr>
              <w:rPr>
                <w:rFonts w:eastAsia="Times New Roman" w:cs="Times New Roman"/>
                <w:color w:val="000000"/>
              </w:rPr>
            </w:pPr>
            <w:r w:rsidRPr="00EB2EA7">
              <w:rPr>
                <w:rFonts w:eastAsia="Times New Roman" w:cs="Times New Roman"/>
                <w:color w:val="000000"/>
              </w:rPr>
              <w:t>4430</w:t>
            </w:r>
          </w:p>
        </w:tc>
      </w:tr>
      <w:tr w:rsidR="00945B1C" w:rsidRPr="00945B1C" w:rsidTr="005C5C90">
        <w:trPr>
          <w:trHeight w:val="557"/>
        </w:trPr>
        <w:tc>
          <w:tcPr>
            <w:tcW w:w="3295" w:type="dxa"/>
            <w:hideMark/>
          </w:tcPr>
          <w:p w:rsidR="00945B1C" w:rsidRPr="00EB2EA7" w:rsidRDefault="00945B1C" w:rsidP="000F4E43">
            <w:pPr>
              <w:rPr>
                <w:rFonts w:eastAsia="Times New Roman" w:cs="Times New Roman"/>
                <w:color w:val="000000"/>
              </w:rPr>
            </w:pPr>
            <w:r w:rsidRPr="00EB2EA7">
              <w:rPr>
                <w:rFonts w:eastAsia="Times New Roman" w:cs="Times New Roman"/>
                <w:color w:val="000000"/>
              </w:rPr>
              <w:t>Total container leaves system (TEU)</w:t>
            </w:r>
          </w:p>
        </w:tc>
        <w:tc>
          <w:tcPr>
            <w:tcW w:w="1098" w:type="dxa"/>
            <w:hideMark/>
          </w:tcPr>
          <w:p w:rsidR="00945B1C" w:rsidRPr="00EB2EA7" w:rsidRDefault="00945B1C" w:rsidP="000F4E43">
            <w:pPr>
              <w:rPr>
                <w:rFonts w:eastAsia="Times New Roman" w:cs="Times New Roman"/>
                <w:color w:val="000000"/>
              </w:rPr>
            </w:pPr>
            <w:r w:rsidRPr="00EB2EA7">
              <w:rPr>
                <w:rFonts w:eastAsia="Times New Roman" w:cs="Times New Roman"/>
                <w:color w:val="000000"/>
              </w:rPr>
              <w:t>382</w:t>
            </w:r>
          </w:p>
        </w:tc>
        <w:tc>
          <w:tcPr>
            <w:tcW w:w="1363" w:type="dxa"/>
            <w:hideMark/>
          </w:tcPr>
          <w:p w:rsidR="00945B1C" w:rsidRPr="00EB2EA7" w:rsidRDefault="00945B1C" w:rsidP="000F4E43">
            <w:pPr>
              <w:rPr>
                <w:rFonts w:eastAsia="Times New Roman" w:cs="Times New Roman"/>
                <w:color w:val="000000"/>
              </w:rPr>
            </w:pPr>
            <w:r w:rsidRPr="00EB2EA7">
              <w:rPr>
                <w:rFonts w:eastAsia="Times New Roman" w:cs="Times New Roman"/>
                <w:color w:val="000000"/>
              </w:rPr>
              <w:t>2508</w:t>
            </w:r>
          </w:p>
        </w:tc>
        <w:tc>
          <w:tcPr>
            <w:tcW w:w="1383" w:type="dxa"/>
            <w:hideMark/>
          </w:tcPr>
          <w:p w:rsidR="00945B1C" w:rsidRPr="00EB2EA7" w:rsidRDefault="00945B1C" w:rsidP="000F4E43">
            <w:pPr>
              <w:rPr>
                <w:rFonts w:eastAsia="Times New Roman" w:cs="Times New Roman"/>
                <w:color w:val="000000"/>
              </w:rPr>
            </w:pPr>
            <w:r w:rsidRPr="00EB2EA7">
              <w:rPr>
                <w:rFonts w:eastAsia="Times New Roman" w:cs="Times New Roman"/>
                <w:color w:val="000000"/>
              </w:rPr>
              <w:t>3290</w:t>
            </w:r>
          </w:p>
        </w:tc>
        <w:tc>
          <w:tcPr>
            <w:tcW w:w="1281" w:type="dxa"/>
            <w:hideMark/>
          </w:tcPr>
          <w:p w:rsidR="00945B1C" w:rsidRPr="00EB2EA7" w:rsidRDefault="00945B1C" w:rsidP="000F4E43">
            <w:pPr>
              <w:rPr>
                <w:rFonts w:eastAsia="Times New Roman" w:cs="Times New Roman"/>
                <w:color w:val="000000"/>
              </w:rPr>
            </w:pPr>
            <w:r w:rsidRPr="00EB2EA7">
              <w:rPr>
                <w:rFonts w:eastAsia="Times New Roman" w:cs="Times New Roman"/>
                <w:color w:val="000000"/>
              </w:rPr>
              <w:t>2487</w:t>
            </w:r>
          </w:p>
        </w:tc>
        <w:tc>
          <w:tcPr>
            <w:tcW w:w="1112" w:type="dxa"/>
            <w:hideMark/>
          </w:tcPr>
          <w:p w:rsidR="00945B1C" w:rsidRPr="00EB2EA7" w:rsidRDefault="00945B1C" w:rsidP="000F4E43">
            <w:pPr>
              <w:rPr>
                <w:rFonts w:eastAsia="Times New Roman" w:cs="Times New Roman"/>
                <w:color w:val="000000"/>
              </w:rPr>
            </w:pPr>
            <w:r w:rsidRPr="00EB2EA7">
              <w:rPr>
                <w:rFonts w:eastAsia="Times New Roman" w:cs="Times New Roman"/>
                <w:color w:val="000000"/>
              </w:rPr>
              <w:t>3628</w:t>
            </w:r>
          </w:p>
        </w:tc>
      </w:tr>
    </w:tbl>
    <w:p w:rsidR="00771491" w:rsidRDefault="00771491" w:rsidP="00AD470A">
      <w:pPr>
        <w:pStyle w:val="Heading1"/>
        <w:numPr>
          <w:ilvl w:val="0"/>
          <w:numId w:val="23"/>
        </w:numPr>
        <w:spacing w:before="100" w:beforeAutospacing="1" w:after="100" w:afterAutospacing="1" w:line="360" w:lineRule="auto"/>
        <w:ind w:left="0" w:firstLine="0"/>
        <w:jc w:val="center"/>
        <w:rPr>
          <w:rFonts w:ascii="Times New Roman" w:hAnsi="Times New Roman" w:cs="Times New Roman"/>
          <w:color w:val="000000" w:themeColor="text1"/>
          <w:sz w:val="32"/>
          <w:szCs w:val="32"/>
        </w:rPr>
      </w:pPr>
      <w:bookmarkStart w:id="273" w:name="_Toc517693264"/>
      <w:bookmarkStart w:id="274" w:name="_Toc503777534"/>
      <w:r w:rsidRPr="00FF1444">
        <w:rPr>
          <w:rFonts w:ascii="Times New Roman" w:hAnsi="Times New Roman" w:cs="Times New Roman"/>
          <w:color w:val="000000" w:themeColor="text1"/>
          <w:sz w:val="32"/>
          <w:szCs w:val="32"/>
        </w:rPr>
        <w:lastRenderedPageBreak/>
        <w:t>CONCLUSIONS AND RECOMMENDATIONS</w:t>
      </w:r>
      <w:bookmarkEnd w:id="273"/>
    </w:p>
    <w:p w:rsidR="00CA0164" w:rsidRPr="00CA0164" w:rsidRDefault="00CA0164" w:rsidP="00DB3C68">
      <w:pPr>
        <w:pStyle w:val="Heading2"/>
        <w:numPr>
          <w:ilvl w:val="1"/>
          <w:numId w:val="19"/>
        </w:numPr>
        <w:spacing w:before="100" w:beforeAutospacing="1" w:after="100" w:afterAutospacing="1" w:line="360" w:lineRule="auto"/>
        <w:ind w:left="0" w:firstLine="0"/>
        <w:jc w:val="both"/>
        <w:rPr>
          <w:rFonts w:ascii="Times New Roman" w:hAnsi="Times New Roman" w:cs="Times New Roman"/>
          <w:color w:val="000000" w:themeColor="text1"/>
          <w:sz w:val="28"/>
          <w:szCs w:val="28"/>
        </w:rPr>
      </w:pPr>
      <w:bookmarkStart w:id="275" w:name="_Toc517693265"/>
      <w:r w:rsidRPr="00CA0164">
        <w:rPr>
          <w:rFonts w:ascii="Times New Roman" w:hAnsi="Times New Roman" w:cs="Times New Roman"/>
          <w:color w:val="000000" w:themeColor="text1"/>
          <w:sz w:val="28"/>
          <w:szCs w:val="28"/>
        </w:rPr>
        <w:t>CONCLUSIONS</w:t>
      </w:r>
      <w:bookmarkEnd w:id="275"/>
      <w:r w:rsidRPr="00CA0164">
        <w:rPr>
          <w:rFonts w:ascii="Times New Roman" w:hAnsi="Times New Roman" w:cs="Times New Roman"/>
          <w:color w:val="000000" w:themeColor="text1"/>
          <w:sz w:val="28"/>
          <w:szCs w:val="28"/>
        </w:rPr>
        <w:t xml:space="preserve"> </w:t>
      </w:r>
    </w:p>
    <w:p w:rsidR="0060574D" w:rsidRDefault="00771491" w:rsidP="00771491">
      <w:pPr>
        <w:spacing w:line="360" w:lineRule="auto"/>
        <w:jc w:val="both"/>
        <w:rPr>
          <w:color w:val="000000" w:themeColor="text1"/>
        </w:rPr>
      </w:pPr>
      <w:r w:rsidRPr="00C17B07">
        <w:rPr>
          <w:color w:val="000000" w:themeColor="text1"/>
          <w:szCs w:val="24"/>
        </w:rPr>
        <w:t xml:space="preserve">This study </w:t>
      </w:r>
      <w:r w:rsidR="004D5FBD">
        <w:rPr>
          <w:color w:val="000000" w:themeColor="text1"/>
          <w:szCs w:val="24"/>
        </w:rPr>
        <w:t>has</w:t>
      </w:r>
      <w:r w:rsidRPr="00C17B07">
        <w:rPr>
          <w:color w:val="000000" w:themeColor="text1"/>
          <w:szCs w:val="24"/>
        </w:rPr>
        <w:t xml:space="preserve"> conducted on the modjo dry ports and terminals in Ethio</w:t>
      </w:r>
      <w:r w:rsidR="00DB3C68">
        <w:rPr>
          <w:color w:val="000000" w:themeColor="text1"/>
          <w:szCs w:val="24"/>
        </w:rPr>
        <w:t xml:space="preserve">pia to design facility layout </w:t>
      </w:r>
      <w:r w:rsidRPr="00C17B07">
        <w:rPr>
          <w:color w:val="000000" w:themeColor="text1"/>
          <w:szCs w:val="24"/>
        </w:rPr>
        <w:t xml:space="preserve">to </w:t>
      </w:r>
      <w:r w:rsidR="00CE11EE" w:rsidRPr="00C17B07">
        <w:rPr>
          <w:color w:val="000000" w:themeColor="text1"/>
          <w:szCs w:val="24"/>
        </w:rPr>
        <w:t xml:space="preserve">efficient </w:t>
      </w:r>
      <w:r w:rsidRPr="00C17B07">
        <w:rPr>
          <w:color w:val="000000" w:themeColor="text1"/>
          <w:szCs w:val="24"/>
        </w:rPr>
        <w:t>space utilization an</w:t>
      </w:r>
      <w:r w:rsidR="004D5FBD">
        <w:rPr>
          <w:color w:val="000000" w:themeColor="text1"/>
          <w:szCs w:val="24"/>
        </w:rPr>
        <w:t>d inspection performance. Data was</w:t>
      </w:r>
      <w:r w:rsidRPr="00C17B07">
        <w:rPr>
          <w:color w:val="000000" w:themeColor="text1"/>
          <w:szCs w:val="24"/>
        </w:rPr>
        <w:t xml:space="preserve"> collected from secondary source like reports and documented materials. While the primary data of field observations, survey and interviews of transistors, importers /exporters, drivers and managers. These lead to get the</w:t>
      </w:r>
      <w:r w:rsidRPr="00C17B07">
        <w:rPr>
          <w:color w:val="000000" w:themeColor="text1"/>
        </w:rPr>
        <w:t xml:space="preserve"> modified layout design of warehouse after consuming all necessary data which organized in proper manner.</w:t>
      </w:r>
    </w:p>
    <w:p w:rsidR="00815546" w:rsidRPr="0060574D" w:rsidRDefault="00815546" w:rsidP="00771491">
      <w:pPr>
        <w:spacing w:line="360" w:lineRule="auto"/>
        <w:jc w:val="both"/>
        <w:rPr>
          <w:color w:val="000000" w:themeColor="text1"/>
        </w:rPr>
      </w:pPr>
      <w:r w:rsidRPr="0060574D">
        <w:rPr>
          <w:b/>
          <w:color w:val="000000" w:themeColor="text1"/>
        </w:rPr>
        <w:t xml:space="preserve">In terms of congestion of warehouse </w:t>
      </w:r>
    </w:p>
    <w:p w:rsidR="00771491" w:rsidRPr="00C17B07" w:rsidRDefault="00771491" w:rsidP="0045359B">
      <w:pPr>
        <w:pStyle w:val="ListParagraph"/>
        <w:numPr>
          <w:ilvl w:val="0"/>
          <w:numId w:val="8"/>
        </w:numPr>
        <w:spacing w:line="360" w:lineRule="auto"/>
        <w:ind w:left="720"/>
        <w:jc w:val="both"/>
        <w:rPr>
          <w:color w:val="000000" w:themeColor="text1"/>
        </w:rPr>
      </w:pPr>
      <w:r w:rsidRPr="00C17B07">
        <w:rPr>
          <w:rFonts w:cs="Times New Roman"/>
          <w:color w:val="000000" w:themeColor="text1"/>
          <w:szCs w:val="20"/>
        </w:rPr>
        <w:t xml:space="preserve">Due to increasing </w:t>
      </w:r>
      <w:r w:rsidR="004D5FBD">
        <w:rPr>
          <w:rFonts w:cs="Times New Roman"/>
          <w:color w:val="000000" w:themeColor="text1"/>
          <w:szCs w:val="20"/>
        </w:rPr>
        <w:t>the</w:t>
      </w:r>
      <w:r w:rsidRPr="00C17B07">
        <w:rPr>
          <w:rFonts w:cs="Times New Roman"/>
          <w:color w:val="000000" w:themeColor="text1"/>
          <w:szCs w:val="20"/>
        </w:rPr>
        <w:t xml:space="preserve"> flow of unstuffed containers from </w:t>
      </w:r>
      <w:r w:rsidR="004D5FBD">
        <w:rPr>
          <w:rFonts w:cs="Times New Roman"/>
          <w:color w:val="000000" w:themeColor="text1"/>
          <w:szCs w:val="20"/>
        </w:rPr>
        <w:t xml:space="preserve">the </w:t>
      </w:r>
      <w:r w:rsidRPr="00C17B07">
        <w:rPr>
          <w:rFonts w:cs="Times New Roman"/>
          <w:color w:val="000000" w:themeColor="text1"/>
          <w:szCs w:val="20"/>
        </w:rPr>
        <w:t>terminal to</w:t>
      </w:r>
      <w:r w:rsidR="0064670C">
        <w:rPr>
          <w:rFonts w:cs="Times New Roman"/>
          <w:color w:val="000000" w:themeColor="text1"/>
          <w:szCs w:val="20"/>
        </w:rPr>
        <w:t xml:space="preserve"> the </w:t>
      </w:r>
      <w:r w:rsidRPr="00C17B07">
        <w:rPr>
          <w:rFonts w:cs="Times New Roman"/>
          <w:color w:val="000000" w:themeColor="text1"/>
          <w:szCs w:val="20"/>
        </w:rPr>
        <w:t xml:space="preserve">warehouse, the existing dedicated space or volume of operating at warehouse was not </w:t>
      </w:r>
      <w:r w:rsidR="00074F51">
        <w:rPr>
          <w:rFonts w:cs="Times New Roman"/>
          <w:color w:val="000000" w:themeColor="text1"/>
          <w:szCs w:val="20"/>
        </w:rPr>
        <w:t xml:space="preserve">accommodate </w:t>
      </w:r>
      <w:r w:rsidRPr="00C17B07">
        <w:rPr>
          <w:rFonts w:cs="Times New Roman"/>
          <w:color w:val="000000" w:themeColor="text1"/>
          <w:szCs w:val="20"/>
        </w:rPr>
        <w:t xml:space="preserve"> the whole freight flowing into warehouse. Due to this reason</w:t>
      </w:r>
      <w:r w:rsidR="00074F51">
        <w:rPr>
          <w:rFonts w:cs="Times New Roman"/>
          <w:color w:val="000000" w:themeColor="text1"/>
          <w:szCs w:val="20"/>
        </w:rPr>
        <w:t>,</w:t>
      </w:r>
      <w:r w:rsidRPr="00C17B07">
        <w:rPr>
          <w:rFonts w:cs="Times New Roman"/>
          <w:color w:val="000000" w:themeColor="text1"/>
          <w:szCs w:val="20"/>
        </w:rPr>
        <w:t xml:space="preserve"> the operators and inspectors have been using the aisle</w:t>
      </w:r>
      <w:r w:rsidR="00074F51">
        <w:rPr>
          <w:rFonts w:cs="Times New Roman"/>
          <w:color w:val="000000" w:themeColor="text1"/>
          <w:szCs w:val="20"/>
        </w:rPr>
        <w:t xml:space="preserve"> as storage area rather using it </w:t>
      </w:r>
      <w:r w:rsidRPr="00C17B07">
        <w:rPr>
          <w:rFonts w:cs="Times New Roman"/>
          <w:color w:val="000000" w:themeColor="text1"/>
          <w:szCs w:val="20"/>
        </w:rPr>
        <w:t>for movement of min-truck, carts and operators. These create the congestion in warehouse and at dock of inter.</w:t>
      </w:r>
    </w:p>
    <w:p w:rsidR="00074F51" w:rsidRPr="00074F51" w:rsidRDefault="00771491" w:rsidP="00815546">
      <w:pPr>
        <w:pStyle w:val="ListParagraph"/>
        <w:numPr>
          <w:ilvl w:val="0"/>
          <w:numId w:val="8"/>
        </w:numPr>
        <w:spacing w:line="360" w:lineRule="auto"/>
        <w:ind w:left="720"/>
        <w:jc w:val="both"/>
        <w:rPr>
          <w:b/>
          <w:color w:val="000000" w:themeColor="text1"/>
        </w:rPr>
      </w:pPr>
      <w:r w:rsidRPr="00074F51">
        <w:rPr>
          <w:rFonts w:cs="Times New Roman"/>
          <w:color w:val="000000" w:themeColor="text1"/>
          <w:szCs w:val="20"/>
        </w:rPr>
        <w:t>The pass way or aisle not free for movemen</w:t>
      </w:r>
      <w:r w:rsidR="00074F51">
        <w:rPr>
          <w:rFonts w:cs="Times New Roman"/>
          <w:color w:val="000000" w:themeColor="text1"/>
          <w:szCs w:val="20"/>
        </w:rPr>
        <w:t xml:space="preserve">t from one location to another. </w:t>
      </w:r>
      <w:r w:rsidRPr="00074F51">
        <w:rPr>
          <w:rFonts w:cs="Times New Roman"/>
          <w:color w:val="000000" w:themeColor="text1"/>
          <w:szCs w:val="20"/>
        </w:rPr>
        <w:t xml:space="preserve">These increased the delay time during the inspection of freight and </w:t>
      </w:r>
      <w:r w:rsidR="00074F51" w:rsidRPr="00074F51">
        <w:rPr>
          <w:rFonts w:cs="Times New Roman"/>
          <w:color w:val="000000" w:themeColor="text1"/>
          <w:szCs w:val="20"/>
        </w:rPr>
        <w:t>reduce the speed</w:t>
      </w:r>
      <w:r w:rsidR="00074F51">
        <w:rPr>
          <w:rFonts w:cs="Times New Roman"/>
          <w:color w:val="000000" w:themeColor="text1"/>
          <w:szCs w:val="20"/>
        </w:rPr>
        <w:t xml:space="preserve"> of operations. </w:t>
      </w:r>
      <w:r w:rsidR="00074F51" w:rsidRPr="00074F51">
        <w:rPr>
          <w:rFonts w:cs="Times New Roman"/>
          <w:color w:val="000000" w:themeColor="text1"/>
          <w:szCs w:val="20"/>
        </w:rPr>
        <w:t xml:space="preserve"> </w:t>
      </w:r>
    </w:p>
    <w:p w:rsidR="00815546" w:rsidRPr="00074F51" w:rsidRDefault="00815546" w:rsidP="00074F51">
      <w:pPr>
        <w:spacing w:line="360" w:lineRule="auto"/>
        <w:jc w:val="both"/>
        <w:rPr>
          <w:b/>
          <w:color w:val="000000" w:themeColor="text1"/>
        </w:rPr>
      </w:pPr>
      <w:r w:rsidRPr="00074F51">
        <w:rPr>
          <w:b/>
          <w:color w:val="000000" w:themeColor="text1"/>
        </w:rPr>
        <w:t xml:space="preserve">In terms warehouse managements system   </w:t>
      </w:r>
    </w:p>
    <w:p w:rsidR="00771491" w:rsidRPr="00C17B07" w:rsidRDefault="00771491" w:rsidP="0045359B">
      <w:pPr>
        <w:pStyle w:val="ListParagraph"/>
        <w:numPr>
          <w:ilvl w:val="0"/>
          <w:numId w:val="8"/>
        </w:numPr>
        <w:shd w:val="clear" w:color="auto" w:fill="FFFFFF" w:themeFill="background1"/>
        <w:spacing w:after="0" w:line="360" w:lineRule="auto"/>
        <w:ind w:left="720"/>
        <w:jc w:val="both"/>
        <w:rPr>
          <w:rFonts w:cs="Times New Roman"/>
          <w:color w:val="000000" w:themeColor="text1"/>
          <w:szCs w:val="20"/>
        </w:rPr>
      </w:pPr>
      <w:r w:rsidRPr="00C17B07">
        <w:rPr>
          <w:rFonts w:cs="Times New Roman"/>
          <w:color w:val="000000" w:themeColor="text1"/>
          <w:szCs w:val="20"/>
        </w:rPr>
        <w:t xml:space="preserve">The warehouse management system is the </w:t>
      </w:r>
      <w:r w:rsidR="00074F51" w:rsidRPr="00C17B07">
        <w:rPr>
          <w:rFonts w:cs="Times New Roman"/>
          <w:color w:val="000000" w:themeColor="text1"/>
          <w:szCs w:val="20"/>
        </w:rPr>
        <w:t>traditionally</w:t>
      </w:r>
      <w:r w:rsidR="00074F51">
        <w:rPr>
          <w:rFonts w:cs="Times New Roman"/>
          <w:color w:val="000000" w:themeColor="text1"/>
          <w:szCs w:val="20"/>
        </w:rPr>
        <w:t xml:space="preserve"> based </w:t>
      </w:r>
      <w:r w:rsidRPr="00C17B07">
        <w:rPr>
          <w:rFonts w:cs="Times New Roman"/>
          <w:color w:val="000000" w:themeColor="text1"/>
          <w:szCs w:val="20"/>
        </w:rPr>
        <w:t xml:space="preserve">management system. These obviously affect the performance of warehouse with regard to cost and delay of time and inspection of process takes place manually at dedicated place of freight store .This reflects that, </w:t>
      </w:r>
      <w:r w:rsidR="0064670C">
        <w:rPr>
          <w:rFonts w:cs="Times New Roman"/>
          <w:color w:val="000000" w:themeColor="text1"/>
          <w:szCs w:val="20"/>
        </w:rPr>
        <w:t>lack of</w:t>
      </w:r>
      <w:r w:rsidRPr="00C17B07">
        <w:rPr>
          <w:rFonts w:cs="Times New Roman"/>
          <w:color w:val="000000" w:themeColor="text1"/>
          <w:szCs w:val="20"/>
        </w:rPr>
        <w:t xml:space="preserve"> inspection area</w:t>
      </w:r>
      <w:r w:rsidR="0064670C">
        <w:rPr>
          <w:rFonts w:cs="Times New Roman"/>
          <w:color w:val="000000" w:themeColor="text1"/>
          <w:szCs w:val="20"/>
        </w:rPr>
        <w:t xml:space="preserve"> </w:t>
      </w:r>
      <w:r w:rsidR="0064670C" w:rsidRPr="00C17B07">
        <w:rPr>
          <w:rFonts w:cs="Times New Roman"/>
          <w:color w:val="000000" w:themeColor="text1"/>
          <w:szCs w:val="20"/>
        </w:rPr>
        <w:t>provide</w:t>
      </w:r>
      <w:r w:rsidR="0064670C">
        <w:rPr>
          <w:rFonts w:cs="Times New Roman"/>
          <w:color w:val="000000" w:themeColor="text1"/>
          <w:szCs w:val="20"/>
        </w:rPr>
        <w:t>d</w:t>
      </w:r>
      <w:r w:rsidRPr="00C17B07">
        <w:rPr>
          <w:rFonts w:cs="Times New Roman"/>
          <w:color w:val="000000" w:themeColor="text1"/>
          <w:szCs w:val="20"/>
        </w:rPr>
        <w:t xml:space="preserve"> in</w:t>
      </w:r>
      <w:r w:rsidR="0064670C">
        <w:rPr>
          <w:rFonts w:cs="Times New Roman"/>
          <w:color w:val="000000" w:themeColor="text1"/>
          <w:szCs w:val="20"/>
        </w:rPr>
        <w:t xml:space="preserve"> the</w:t>
      </w:r>
      <w:r w:rsidRPr="00C17B07">
        <w:rPr>
          <w:rFonts w:cs="Times New Roman"/>
          <w:color w:val="000000" w:themeColor="text1"/>
          <w:szCs w:val="20"/>
        </w:rPr>
        <w:t xml:space="preserve"> warehouse. </w:t>
      </w:r>
    </w:p>
    <w:p w:rsidR="0060574D" w:rsidRPr="005E2D13" w:rsidRDefault="0064670C" w:rsidP="0045359B">
      <w:pPr>
        <w:pStyle w:val="ListParagraph"/>
        <w:numPr>
          <w:ilvl w:val="0"/>
          <w:numId w:val="8"/>
        </w:numPr>
        <w:spacing w:line="360" w:lineRule="auto"/>
        <w:ind w:left="720"/>
        <w:jc w:val="both"/>
        <w:rPr>
          <w:color w:val="000000" w:themeColor="text1"/>
        </w:rPr>
      </w:pPr>
      <w:r>
        <w:rPr>
          <w:color w:val="000000" w:themeColor="text1"/>
        </w:rPr>
        <w:t xml:space="preserve">Even if </w:t>
      </w:r>
      <w:r w:rsidR="00771491" w:rsidRPr="00C17B07">
        <w:rPr>
          <w:color w:val="000000" w:themeColor="text1"/>
        </w:rPr>
        <w:t>there</w:t>
      </w:r>
      <w:r>
        <w:rPr>
          <w:color w:val="000000" w:themeColor="text1"/>
        </w:rPr>
        <w:t xml:space="preserve"> is availability of the </w:t>
      </w:r>
      <w:r w:rsidR="00771491" w:rsidRPr="00C17B07">
        <w:rPr>
          <w:color w:val="000000" w:themeColor="text1"/>
        </w:rPr>
        <w:t>forklifts</w:t>
      </w:r>
      <w:r>
        <w:rPr>
          <w:color w:val="000000" w:themeColor="text1"/>
        </w:rPr>
        <w:t xml:space="preserve"> Modjo dry port and terminal enterprise does not use them </w:t>
      </w:r>
      <w:r w:rsidR="00771491" w:rsidRPr="00C17B07">
        <w:rPr>
          <w:color w:val="000000" w:themeColor="text1"/>
        </w:rPr>
        <w:t>and some other small tone rising trucks</w:t>
      </w:r>
      <w:r>
        <w:rPr>
          <w:color w:val="000000" w:themeColor="text1"/>
        </w:rPr>
        <w:t xml:space="preserve"> are not</w:t>
      </w:r>
      <w:r w:rsidR="00771491" w:rsidRPr="00C17B07">
        <w:rPr>
          <w:color w:val="000000" w:themeColor="text1"/>
        </w:rPr>
        <w:t xml:space="preserve"> function</w:t>
      </w:r>
      <w:r>
        <w:rPr>
          <w:color w:val="000000" w:themeColor="text1"/>
        </w:rPr>
        <w:t>al</w:t>
      </w:r>
      <w:r w:rsidR="00771491" w:rsidRPr="00C17B07">
        <w:rPr>
          <w:color w:val="000000" w:themeColor="text1"/>
        </w:rPr>
        <w:t xml:space="preserve"> effectively and efficiently due to lack o</w:t>
      </w:r>
      <w:r>
        <w:rPr>
          <w:color w:val="000000" w:themeColor="text1"/>
        </w:rPr>
        <w:t>f pallet racks in the warehouse.</w:t>
      </w:r>
      <w:r w:rsidR="00771491" w:rsidRPr="00C17B07">
        <w:rPr>
          <w:color w:val="000000" w:themeColor="text1"/>
        </w:rPr>
        <w:t xml:space="preserve"> </w:t>
      </w:r>
      <w:r>
        <w:rPr>
          <w:rFonts w:cs="Times New Roman"/>
          <w:color w:val="000000" w:themeColor="text1"/>
          <w:szCs w:val="20"/>
        </w:rPr>
        <w:t>So,</w:t>
      </w:r>
      <w:r w:rsidR="00771491" w:rsidRPr="00C17B07">
        <w:rPr>
          <w:rFonts w:cs="Times New Roman"/>
          <w:color w:val="000000" w:themeColor="text1"/>
          <w:szCs w:val="20"/>
        </w:rPr>
        <w:t xml:space="preserve"> movement of freight or cargo was takes place manually.</w:t>
      </w:r>
    </w:p>
    <w:p w:rsidR="00897F74" w:rsidRPr="00897F74" w:rsidRDefault="009A7C1F" w:rsidP="0045359B">
      <w:pPr>
        <w:pStyle w:val="ListParagraph"/>
        <w:numPr>
          <w:ilvl w:val="0"/>
          <w:numId w:val="4"/>
        </w:numPr>
        <w:shd w:val="clear" w:color="auto" w:fill="FFFFFF" w:themeFill="background1"/>
        <w:spacing w:after="0" w:line="360" w:lineRule="auto"/>
        <w:ind w:left="720"/>
        <w:jc w:val="both"/>
        <w:rPr>
          <w:rFonts w:cs="Times New Roman"/>
          <w:color w:val="FF0000"/>
          <w:szCs w:val="20"/>
        </w:rPr>
      </w:pPr>
      <w:r>
        <w:rPr>
          <w:rFonts w:cs="Times New Roman"/>
          <w:color w:val="000000" w:themeColor="text1"/>
          <w:szCs w:val="20"/>
        </w:rPr>
        <w:lastRenderedPageBreak/>
        <w:t>Lay</w:t>
      </w:r>
      <w:r w:rsidR="00771491" w:rsidRPr="00C17B07">
        <w:rPr>
          <w:rFonts w:cs="Times New Roman"/>
          <w:color w:val="000000" w:themeColor="text1"/>
          <w:szCs w:val="20"/>
        </w:rPr>
        <w:t xml:space="preserve">out of warehouse is not standardized for the flow of freight inside the warehouse. The warehouse applied with layout of rectangular area for </w:t>
      </w:r>
      <w:r>
        <w:rPr>
          <w:rFonts w:cs="Times New Roman"/>
          <w:color w:val="000000" w:themeColor="text1"/>
          <w:szCs w:val="20"/>
        </w:rPr>
        <w:t>dispatched</w:t>
      </w:r>
      <w:r w:rsidR="00771491" w:rsidRPr="00C17B07">
        <w:rPr>
          <w:rFonts w:cs="Times New Roman"/>
          <w:color w:val="000000" w:themeColor="text1"/>
          <w:szCs w:val="20"/>
        </w:rPr>
        <w:t xml:space="preserve"> container in order to occupy freight single container at single area layout. </w:t>
      </w:r>
    </w:p>
    <w:p w:rsidR="00771491" w:rsidRDefault="00897F74" w:rsidP="0045359B">
      <w:pPr>
        <w:pStyle w:val="ListParagraph"/>
        <w:numPr>
          <w:ilvl w:val="0"/>
          <w:numId w:val="4"/>
        </w:numPr>
        <w:shd w:val="clear" w:color="auto" w:fill="FFFFFF" w:themeFill="background1"/>
        <w:spacing w:after="0" w:line="360" w:lineRule="auto"/>
        <w:ind w:left="720"/>
        <w:jc w:val="both"/>
        <w:rPr>
          <w:rFonts w:cs="Times New Roman"/>
          <w:color w:val="FF0000"/>
          <w:szCs w:val="20"/>
        </w:rPr>
      </w:pPr>
      <w:r>
        <w:rPr>
          <w:rFonts w:cs="Times New Roman"/>
          <w:color w:val="000000" w:themeColor="text1"/>
          <w:szCs w:val="20"/>
        </w:rPr>
        <w:t>No pallet racks in M</w:t>
      </w:r>
      <w:r w:rsidR="00771491" w:rsidRPr="00C17B07">
        <w:rPr>
          <w:rFonts w:cs="Times New Roman"/>
          <w:color w:val="000000" w:themeColor="text1"/>
          <w:szCs w:val="20"/>
        </w:rPr>
        <w:t xml:space="preserve">odjo dry port warehouse. These enforced the operators to use floor space Modjo dry port warehouse has no more capacity to use more than </w:t>
      </w:r>
      <w:r w:rsidR="00771491" w:rsidRPr="00C17B07">
        <w:rPr>
          <w:rFonts w:cs="Times New Roman"/>
          <w:color w:val="000000" w:themeColor="text1"/>
          <w:szCs w:val="24"/>
        </w:rPr>
        <w:t>2.446</w:t>
      </w:r>
      <w:r w:rsidR="00771491" w:rsidRPr="00C17B07">
        <w:rPr>
          <w:rFonts w:cs="Times New Roman"/>
          <w:color w:val="000000" w:themeColor="text1"/>
          <w:szCs w:val="20"/>
        </w:rPr>
        <w:t xml:space="preserve"> meter of warehouse.</w:t>
      </w:r>
      <w:r w:rsidR="00771491" w:rsidRPr="00F37D5E">
        <w:rPr>
          <w:rFonts w:cs="Times New Roman"/>
          <w:color w:val="FF0000"/>
          <w:szCs w:val="20"/>
        </w:rPr>
        <w:t xml:space="preserve"> </w:t>
      </w:r>
    </w:p>
    <w:p w:rsidR="0060574D" w:rsidRDefault="0060574D" w:rsidP="0045359B">
      <w:pPr>
        <w:pStyle w:val="ListParagraph"/>
        <w:numPr>
          <w:ilvl w:val="0"/>
          <w:numId w:val="4"/>
        </w:numPr>
        <w:shd w:val="clear" w:color="auto" w:fill="FFFFFF" w:themeFill="background1"/>
        <w:spacing w:after="0" w:line="360" w:lineRule="auto"/>
        <w:ind w:left="720"/>
        <w:jc w:val="both"/>
        <w:rPr>
          <w:rFonts w:cs="Times New Roman"/>
          <w:color w:val="FF0000"/>
          <w:szCs w:val="20"/>
        </w:rPr>
      </w:pPr>
      <w:r w:rsidRPr="0060574D">
        <w:rPr>
          <w:rFonts w:cs="Times New Roman"/>
          <w:color w:val="000000" w:themeColor="text1"/>
          <w:szCs w:val="20"/>
        </w:rPr>
        <w:t>The alternative layouts provided has the more performance to store the freight and cargo as well as it increase the efficiency accessibility of freight in warehouse during the picking the pallets</w:t>
      </w:r>
      <w:r>
        <w:rPr>
          <w:rFonts w:cs="Times New Roman"/>
          <w:color w:val="FF0000"/>
          <w:szCs w:val="20"/>
        </w:rPr>
        <w:t xml:space="preserve"> </w:t>
      </w:r>
      <w:r w:rsidRPr="004256DE">
        <w:rPr>
          <w:rFonts w:cs="Times New Roman"/>
          <w:color w:val="000000" w:themeColor="text1"/>
          <w:szCs w:val="20"/>
        </w:rPr>
        <w:t>as table</w:t>
      </w:r>
      <w:r w:rsidR="004256DE" w:rsidRPr="004256DE">
        <w:rPr>
          <w:rFonts w:cs="Times New Roman"/>
          <w:color w:val="000000" w:themeColor="text1"/>
          <w:szCs w:val="20"/>
        </w:rPr>
        <w:t xml:space="preserve"> 4.9</w:t>
      </w:r>
      <w:r w:rsidRPr="004256DE">
        <w:rPr>
          <w:rFonts w:cs="Times New Roman"/>
          <w:color w:val="000000" w:themeColor="text1"/>
          <w:szCs w:val="20"/>
        </w:rPr>
        <w:t>.</w:t>
      </w:r>
    </w:p>
    <w:p w:rsidR="00815546" w:rsidRPr="0060574D" w:rsidRDefault="00815546" w:rsidP="0060574D">
      <w:pPr>
        <w:shd w:val="clear" w:color="auto" w:fill="FFFFFF" w:themeFill="background1"/>
        <w:spacing w:after="0" w:line="360" w:lineRule="auto"/>
        <w:jc w:val="both"/>
        <w:rPr>
          <w:rFonts w:cs="Times New Roman"/>
          <w:b/>
          <w:color w:val="000000" w:themeColor="text1"/>
          <w:szCs w:val="20"/>
        </w:rPr>
      </w:pPr>
      <w:r w:rsidRPr="0060574D">
        <w:rPr>
          <w:rFonts w:cs="Times New Roman"/>
          <w:b/>
          <w:color w:val="000000" w:themeColor="text1"/>
          <w:szCs w:val="20"/>
        </w:rPr>
        <w:t>In terms of layouts pro</w:t>
      </w:r>
      <w:r w:rsidR="00074F51">
        <w:rPr>
          <w:rFonts w:cs="Times New Roman"/>
          <w:b/>
          <w:color w:val="000000" w:themeColor="text1"/>
          <w:szCs w:val="20"/>
        </w:rPr>
        <w:t>posed</w:t>
      </w:r>
    </w:p>
    <w:p w:rsidR="0060574D" w:rsidRPr="002A525D" w:rsidRDefault="00771491" w:rsidP="002A525D">
      <w:pPr>
        <w:spacing w:before="240" w:line="360" w:lineRule="auto"/>
        <w:jc w:val="both"/>
        <w:rPr>
          <w:color w:val="000000" w:themeColor="text1"/>
        </w:rPr>
      </w:pPr>
      <w:r w:rsidRPr="002A525D">
        <w:rPr>
          <w:color w:val="000000" w:themeColor="text1"/>
        </w:rPr>
        <w:t xml:space="preserve">After analyzing the collected empirical data and </w:t>
      </w:r>
      <w:r w:rsidR="00815546" w:rsidRPr="002A525D">
        <w:rPr>
          <w:color w:val="000000" w:themeColor="text1"/>
        </w:rPr>
        <w:t>deal with</w:t>
      </w:r>
      <w:r w:rsidRPr="002A525D">
        <w:rPr>
          <w:color w:val="000000" w:themeColor="text1"/>
        </w:rPr>
        <w:t xml:space="preserve"> it with the literature review, the four alternative layout designs were suggested. The cost of land with pallet allocation and total aisle numbers by scheming the as cross aisle and angled aisle as well as the pallet depth and their accessibility was considered as a reference point in the comparison among those four scenarios.</w:t>
      </w:r>
      <w:r w:rsidR="005127AA" w:rsidRPr="002A525D">
        <w:rPr>
          <w:color w:val="000000" w:themeColor="text1"/>
        </w:rPr>
        <w:t xml:space="preserve"> </w:t>
      </w:r>
    </w:p>
    <w:p w:rsidR="00FF1919" w:rsidRPr="0060574D" w:rsidRDefault="00771491" w:rsidP="0045359B">
      <w:pPr>
        <w:pStyle w:val="ListParagraph"/>
        <w:numPr>
          <w:ilvl w:val="0"/>
          <w:numId w:val="20"/>
        </w:numPr>
        <w:spacing w:line="360" w:lineRule="auto"/>
        <w:jc w:val="both"/>
        <w:rPr>
          <w:color w:val="000000" w:themeColor="text1"/>
        </w:rPr>
      </w:pPr>
      <w:r w:rsidRPr="0060574D">
        <w:rPr>
          <w:color w:val="000000" w:themeColor="text1"/>
        </w:rPr>
        <w:t>The alternative layout one and two pro</w:t>
      </w:r>
      <w:r w:rsidR="004F411C">
        <w:rPr>
          <w:color w:val="000000" w:themeColor="text1"/>
        </w:rPr>
        <w:t>posed</w:t>
      </w:r>
      <w:r w:rsidRPr="0060574D">
        <w:rPr>
          <w:color w:val="000000" w:themeColor="text1"/>
        </w:rPr>
        <w:t xml:space="preserve"> with the cross aisle, however, the alternative layout three and four pro</w:t>
      </w:r>
      <w:r w:rsidR="004F411C">
        <w:rPr>
          <w:color w:val="000000" w:themeColor="text1"/>
        </w:rPr>
        <w:t>posed</w:t>
      </w:r>
      <w:r w:rsidRPr="0060574D">
        <w:rPr>
          <w:color w:val="000000" w:themeColor="text1"/>
        </w:rPr>
        <w:t xml:space="preserve"> by using fishbone arrangements or an angled aisle configuration. This comparison is based on the aisle number. From the aisle point of view, the alternative layout four layout looks like the most promising. However, it does not much differ from the layout two incase of storing pallets.</w:t>
      </w:r>
      <w:r w:rsidRPr="0060574D">
        <w:rPr>
          <w:color w:val="FF0000"/>
        </w:rPr>
        <w:t xml:space="preserve"> </w:t>
      </w:r>
      <w:r w:rsidRPr="0060574D">
        <w:rPr>
          <w:color w:val="000000" w:themeColor="text1"/>
        </w:rPr>
        <w:t>The first and third alternative layouts are very not much shows potential to create awareness to be used them rather than using the layouts of four and two</w:t>
      </w:r>
      <w:r w:rsidR="00C17B07" w:rsidRPr="0060574D">
        <w:rPr>
          <w:color w:val="000000" w:themeColor="text1"/>
        </w:rPr>
        <w:t>.</w:t>
      </w:r>
    </w:p>
    <w:p w:rsidR="00862923" w:rsidRDefault="00771491" w:rsidP="0045359B">
      <w:pPr>
        <w:pStyle w:val="ListParagraph"/>
        <w:numPr>
          <w:ilvl w:val="0"/>
          <w:numId w:val="20"/>
        </w:numPr>
        <w:spacing w:before="240" w:line="360" w:lineRule="auto"/>
        <w:jc w:val="both"/>
        <w:rPr>
          <w:color w:val="FF0000"/>
        </w:rPr>
      </w:pPr>
      <w:r>
        <w:t xml:space="preserve">The second comparison point of view is cost of land to allocate the pallets in the floor space rather than </w:t>
      </w:r>
      <w:r w:rsidRPr="00301EA2">
        <w:rPr>
          <w:color w:val="000000" w:themeColor="text1"/>
        </w:rPr>
        <w:t>whole</w:t>
      </w:r>
      <w:r>
        <w:t xml:space="preserve"> volume of warehouse. From this</w:t>
      </w:r>
      <w:r w:rsidR="00B150AA">
        <w:t xml:space="preserve"> point of view</w:t>
      </w:r>
      <w:r>
        <w:t xml:space="preserve">, </w:t>
      </w:r>
      <w:r w:rsidR="00B150AA">
        <w:t xml:space="preserve">for </w:t>
      </w:r>
      <w:r w:rsidR="00C32C36">
        <w:t>the lay</w:t>
      </w:r>
      <w:r>
        <w:t xml:space="preserve">out one </w:t>
      </w:r>
      <w:r w:rsidR="00B150AA">
        <w:t xml:space="preserve">the enterprise would be charged to foot print area of </w:t>
      </w:r>
      <w:r w:rsidR="00D3576E" w:rsidRPr="0060574D">
        <w:rPr>
          <w:rFonts w:eastAsia="Times New Roman" w:cs="Times New Roman"/>
          <w:color w:val="000000"/>
        </w:rPr>
        <w:t>1012.8 m</w:t>
      </w:r>
      <w:r w:rsidR="00D3576E" w:rsidRPr="0060574D">
        <w:rPr>
          <w:rFonts w:eastAsia="Times New Roman" w:cs="Times New Roman"/>
          <w:color w:val="000000"/>
          <w:vertAlign w:val="superscript"/>
        </w:rPr>
        <w:t>2</w:t>
      </w:r>
      <w:r>
        <w:t xml:space="preserve"> to store 844 </w:t>
      </w:r>
      <w:r w:rsidR="00D3576E">
        <w:t xml:space="preserve">pallets. </w:t>
      </w:r>
      <w:r>
        <w:t xml:space="preserve">However, layout two </w:t>
      </w:r>
      <w:r w:rsidR="00D3576E">
        <w:t>would</w:t>
      </w:r>
      <w:r w:rsidR="00C32C36">
        <w:t xml:space="preserve"> be</w:t>
      </w:r>
      <w:r w:rsidR="00D3576E">
        <w:t xml:space="preserve"> charge</w:t>
      </w:r>
      <w:r w:rsidR="00C32C36">
        <w:t>d</w:t>
      </w:r>
      <w:r>
        <w:t xml:space="preserve"> </w:t>
      </w:r>
      <w:r w:rsidR="00D3576E">
        <w:t>to</w:t>
      </w:r>
      <w:r w:rsidR="00C32C36">
        <w:t xml:space="preserve"> foot print area of</w:t>
      </w:r>
      <w:r w:rsidR="00D3576E">
        <w:t xml:space="preserve"> </w:t>
      </w:r>
      <w:r w:rsidRPr="0060574D">
        <w:rPr>
          <w:color w:val="000000" w:themeColor="text1"/>
        </w:rPr>
        <w:t>1</w:t>
      </w:r>
      <w:r w:rsidR="00D3576E" w:rsidRPr="0060574D">
        <w:rPr>
          <w:rFonts w:eastAsia="Times New Roman" w:cs="Times New Roman"/>
          <w:color w:val="000000" w:themeColor="text1"/>
        </w:rPr>
        <w:t>1353.6m</w:t>
      </w:r>
      <w:r w:rsidR="00D3576E" w:rsidRPr="0060574D">
        <w:rPr>
          <w:rFonts w:eastAsia="Times New Roman" w:cs="Times New Roman"/>
          <w:color w:val="000000"/>
          <w:vertAlign w:val="superscript"/>
        </w:rPr>
        <w:t>2</w:t>
      </w:r>
      <w:r w:rsidR="00D3576E">
        <w:t xml:space="preserve"> to store </w:t>
      </w:r>
      <w:r>
        <w:t xml:space="preserve">1128 pallets in area which equal with the alternative layout one </w:t>
      </w:r>
      <w:r w:rsidR="00D3576E">
        <w:t>as well as the layouts III and IV would</w:t>
      </w:r>
      <w:r w:rsidR="00C32C36">
        <w:t xml:space="preserve"> be</w:t>
      </w:r>
      <w:r w:rsidR="00D3576E">
        <w:t xml:space="preserve"> charge</w:t>
      </w:r>
      <w:r w:rsidR="00C32C36">
        <w:t>d</w:t>
      </w:r>
      <w:r w:rsidR="00D3576E">
        <w:t xml:space="preserve"> to </w:t>
      </w:r>
      <w:r>
        <w:t xml:space="preserve">area of </w:t>
      </w:r>
      <w:r w:rsidR="00D3576E" w:rsidRPr="0060574D">
        <w:rPr>
          <w:rFonts w:eastAsia="Times New Roman" w:cs="Times New Roman"/>
          <w:color w:val="000000" w:themeColor="text1"/>
        </w:rPr>
        <w:t>1000.8m</w:t>
      </w:r>
      <w:r w:rsidR="00D3576E" w:rsidRPr="0060574D">
        <w:rPr>
          <w:rFonts w:eastAsia="Times New Roman" w:cs="Times New Roman"/>
          <w:color w:val="000000"/>
          <w:vertAlign w:val="superscript"/>
        </w:rPr>
        <w:t>2</w:t>
      </w:r>
      <w:r w:rsidR="00D3576E">
        <w:t xml:space="preserve"> and </w:t>
      </w:r>
      <w:r w:rsidR="00D3576E" w:rsidRPr="0060574D">
        <w:rPr>
          <w:rFonts w:eastAsia="Times New Roman" w:cs="Times New Roman"/>
          <w:color w:val="000000" w:themeColor="text1"/>
        </w:rPr>
        <w:t>1432.8m</w:t>
      </w:r>
      <w:r w:rsidR="00D3576E" w:rsidRPr="0060574D">
        <w:rPr>
          <w:rFonts w:eastAsia="Times New Roman" w:cs="Times New Roman"/>
          <w:color w:val="000000"/>
          <w:vertAlign w:val="superscript"/>
        </w:rPr>
        <w:t>2</w:t>
      </w:r>
      <w:r>
        <w:t xml:space="preserve"> </w:t>
      </w:r>
      <w:r w:rsidR="00D3576E">
        <w:t xml:space="preserve">area of foot print to store pallets </w:t>
      </w:r>
      <w:r w:rsidR="00D3576E" w:rsidRPr="0060574D">
        <w:rPr>
          <w:color w:val="000000" w:themeColor="text1"/>
        </w:rPr>
        <w:t>of</w:t>
      </w:r>
      <w:r w:rsidR="00332B2E" w:rsidRPr="0060574D">
        <w:rPr>
          <w:color w:val="FF0000"/>
        </w:rPr>
        <w:t xml:space="preserve"> </w:t>
      </w:r>
      <w:r w:rsidR="00332B2E" w:rsidRPr="0060574D">
        <w:rPr>
          <w:rFonts w:eastAsia="Times New Roman" w:cs="Times New Roman"/>
          <w:color w:val="000000" w:themeColor="text1"/>
          <w:szCs w:val="24"/>
        </w:rPr>
        <w:t>834 and 1194 respectively.</w:t>
      </w:r>
      <w:r w:rsidR="00E80EDC">
        <w:rPr>
          <w:rFonts w:eastAsia="Times New Roman" w:cs="Times New Roman"/>
          <w:color w:val="000000" w:themeColor="text1"/>
          <w:szCs w:val="24"/>
        </w:rPr>
        <w:t xml:space="preserve"> Therefore, using alternative layouts is better option to mitigate congestion from warehouse. These in turn reduce the congestion from the terminal of Modjo dry port. </w:t>
      </w:r>
      <w:r w:rsidR="00332B2E" w:rsidRPr="0060574D">
        <w:rPr>
          <w:color w:val="FF0000"/>
        </w:rPr>
        <w:t xml:space="preserve"> </w:t>
      </w:r>
    </w:p>
    <w:p w:rsidR="0060574D" w:rsidRPr="0060574D" w:rsidRDefault="0060574D" w:rsidP="0060574D">
      <w:pPr>
        <w:pStyle w:val="ListParagraph"/>
        <w:spacing w:before="240" w:line="360" w:lineRule="auto"/>
        <w:jc w:val="both"/>
        <w:rPr>
          <w:color w:val="FF0000"/>
        </w:rPr>
      </w:pPr>
    </w:p>
    <w:p w:rsidR="00771491" w:rsidRPr="00862923" w:rsidRDefault="00862923" w:rsidP="00DB3C68">
      <w:pPr>
        <w:pStyle w:val="Heading2"/>
        <w:numPr>
          <w:ilvl w:val="1"/>
          <w:numId w:val="23"/>
        </w:numPr>
        <w:spacing w:before="100" w:beforeAutospacing="1" w:after="100" w:afterAutospacing="1" w:line="360" w:lineRule="auto"/>
        <w:ind w:left="0" w:firstLine="0"/>
        <w:rPr>
          <w:rFonts w:ascii="Times New Roman" w:hAnsi="Times New Roman" w:cs="Times New Roman"/>
          <w:color w:val="000000" w:themeColor="text1"/>
          <w:sz w:val="28"/>
          <w:szCs w:val="28"/>
        </w:rPr>
      </w:pPr>
      <w:bookmarkStart w:id="276" w:name="_Toc517693266"/>
      <w:r w:rsidRPr="00862923">
        <w:rPr>
          <w:rFonts w:ascii="Times New Roman" w:hAnsi="Times New Roman" w:cs="Times New Roman"/>
          <w:color w:val="000000" w:themeColor="text1"/>
          <w:sz w:val="28"/>
          <w:szCs w:val="28"/>
        </w:rPr>
        <w:lastRenderedPageBreak/>
        <w:t>RECOMMENDATIONS</w:t>
      </w:r>
      <w:bookmarkEnd w:id="276"/>
    </w:p>
    <w:p w:rsidR="00771491" w:rsidRPr="00301EA2" w:rsidRDefault="00771491" w:rsidP="00771491">
      <w:pPr>
        <w:autoSpaceDE w:val="0"/>
        <w:autoSpaceDN w:val="0"/>
        <w:adjustRightInd w:val="0"/>
        <w:spacing w:after="0" w:line="360" w:lineRule="auto"/>
        <w:jc w:val="both"/>
        <w:rPr>
          <w:rFonts w:cs="Times New Roman"/>
          <w:color w:val="000000" w:themeColor="text1"/>
          <w:szCs w:val="24"/>
        </w:rPr>
      </w:pPr>
      <w:r w:rsidRPr="00301EA2">
        <w:rPr>
          <w:rFonts w:cs="Times New Roman"/>
          <w:color w:val="000000" w:themeColor="text1"/>
          <w:szCs w:val="24"/>
        </w:rPr>
        <w:t>From the analysis made from the observation, survey, secondary data and modification of existing layout of warehouse the following recommendations can be made</w:t>
      </w:r>
      <w:r w:rsidR="0006071A">
        <w:rPr>
          <w:rFonts w:cs="Times New Roman"/>
          <w:color w:val="000000" w:themeColor="text1"/>
          <w:szCs w:val="24"/>
        </w:rPr>
        <w:t>.</w:t>
      </w:r>
    </w:p>
    <w:p w:rsidR="005E303B" w:rsidRPr="00FD1C36" w:rsidRDefault="005E303B" w:rsidP="00FD1C36">
      <w:pPr>
        <w:pStyle w:val="ListParagraph"/>
        <w:numPr>
          <w:ilvl w:val="0"/>
          <w:numId w:val="9"/>
        </w:numPr>
        <w:autoSpaceDE w:val="0"/>
        <w:autoSpaceDN w:val="0"/>
        <w:adjustRightInd w:val="0"/>
        <w:spacing w:after="0" w:line="360" w:lineRule="auto"/>
        <w:jc w:val="both"/>
        <w:rPr>
          <w:rFonts w:cs="Times New Roman"/>
          <w:color w:val="000000" w:themeColor="text1"/>
          <w:szCs w:val="24"/>
        </w:rPr>
      </w:pPr>
      <w:r>
        <w:rPr>
          <w:rFonts w:cs="Times New Roman"/>
          <w:color w:val="000000" w:themeColor="text1"/>
          <w:szCs w:val="24"/>
        </w:rPr>
        <w:t>U</w:t>
      </w:r>
      <w:r w:rsidR="0006071A">
        <w:rPr>
          <w:rFonts w:cs="Times New Roman"/>
          <w:color w:val="000000" w:themeColor="text1"/>
          <w:szCs w:val="24"/>
        </w:rPr>
        <w:t>p</w:t>
      </w:r>
      <w:r w:rsidRPr="00301EA2">
        <w:rPr>
          <w:rFonts w:cs="Times New Roman"/>
          <w:color w:val="000000" w:themeColor="text1"/>
          <w:szCs w:val="24"/>
        </w:rPr>
        <w:t xml:space="preserve"> to complete the customs formality and inspection performance</w:t>
      </w:r>
      <w:r w:rsidR="00FD1C36">
        <w:rPr>
          <w:rFonts w:cs="Times New Roman"/>
          <w:color w:val="000000" w:themeColor="text1"/>
          <w:szCs w:val="24"/>
        </w:rPr>
        <w:t xml:space="preserve"> the freight temporary </w:t>
      </w:r>
      <w:r>
        <w:rPr>
          <w:rFonts w:cs="Times New Roman"/>
          <w:color w:val="000000" w:themeColor="text1"/>
          <w:szCs w:val="24"/>
        </w:rPr>
        <w:t>stored in warehouse</w:t>
      </w:r>
      <w:r w:rsidR="00FD1C36">
        <w:rPr>
          <w:rFonts w:cs="Times New Roman"/>
          <w:color w:val="000000" w:themeColor="text1"/>
          <w:szCs w:val="24"/>
        </w:rPr>
        <w:t>. T</w:t>
      </w:r>
      <w:r w:rsidRPr="005E303B">
        <w:rPr>
          <w:rFonts w:cs="Times New Roman"/>
          <w:color w:val="000000" w:themeColor="text1"/>
          <w:szCs w:val="24"/>
        </w:rPr>
        <w:t>he</w:t>
      </w:r>
      <w:r w:rsidR="00FD1C36">
        <w:rPr>
          <w:rFonts w:cs="Times New Roman"/>
          <w:color w:val="000000" w:themeColor="text1"/>
          <w:szCs w:val="24"/>
        </w:rPr>
        <w:t xml:space="preserve">refore, the warehouse managers </w:t>
      </w:r>
      <w:r w:rsidRPr="005E303B">
        <w:rPr>
          <w:rFonts w:cs="Times New Roman"/>
          <w:color w:val="000000" w:themeColor="text1"/>
          <w:szCs w:val="24"/>
        </w:rPr>
        <w:t xml:space="preserve">should have </w:t>
      </w:r>
      <w:r w:rsidR="00FD1C36">
        <w:rPr>
          <w:rFonts w:cs="Times New Roman"/>
          <w:color w:val="000000" w:themeColor="text1"/>
          <w:szCs w:val="24"/>
        </w:rPr>
        <w:t xml:space="preserve">provide </w:t>
      </w:r>
      <w:r w:rsidRPr="005E303B">
        <w:rPr>
          <w:rFonts w:cs="Times New Roman"/>
          <w:color w:val="000000" w:themeColor="text1"/>
          <w:szCs w:val="24"/>
        </w:rPr>
        <w:t xml:space="preserve"> pallet rack to store more freight of containers in warehouse</w:t>
      </w:r>
      <w:r w:rsidRPr="00301EA2">
        <w:rPr>
          <w:rFonts w:cs="Times New Roman"/>
          <w:color w:val="000000" w:themeColor="text1"/>
          <w:szCs w:val="24"/>
        </w:rPr>
        <w:t xml:space="preserve"> as per </w:t>
      </w:r>
      <w:r>
        <w:rPr>
          <w:rFonts w:cs="Times New Roman"/>
          <w:color w:val="000000" w:themeColor="text1"/>
          <w:szCs w:val="24"/>
        </w:rPr>
        <w:t xml:space="preserve">alternative layouts provided to mitigate </w:t>
      </w:r>
      <w:r w:rsidR="00FD1C36">
        <w:rPr>
          <w:rFonts w:cs="Times New Roman"/>
          <w:color w:val="000000" w:themeColor="text1"/>
          <w:szCs w:val="24"/>
        </w:rPr>
        <w:t xml:space="preserve">the </w:t>
      </w:r>
      <w:r>
        <w:rPr>
          <w:rFonts w:cs="Times New Roman"/>
          <w:color w:val="000000" w:themeColor="text1"/>
          <w:szCs w:val="24"/>
        </w:rPr>
        <w:t xml:space="preserve">charge </w:t>
      </w:r>
      <w:r w:rsidR="00FD1C36">
        <w:rPr>
          <w:rFonts w:cs="Times New Roman"/>
          <w:color w:val="000000" w:themeColor="text1"/>
          <w:szCs w:val="24"/>
        </w:rPr>
        <w:t>of dalliance of existing warehouse of M</w:t>
      </w:r>
      <w:r>
        <w:rPr>
          <w:rFonts w:cs="Times New Roman"/>
          <w:color w:val="000000" w:themeColor="text1"/>
          <w:szCs w:val="24"/>
        </w:rPr>
        <w:t>odjo dry port</w:t>
      </w:r>
      <w:r w:rsidRPr="00301EA2">
        <w:rPr>
          <w:rFonts w:cs="Times New Roman"/>
          <w:color w:val="000000" w:themeColor="text1"/>
          <w:szCs w:val="24"/>
        </w:rPr>
        <w:t>.</w:t>
      </w:r>
    </w:p>
    <w:p w:rsidR="00771491" w:rsidRPr="005E303B" w:rsidRDefault="00771491" w:rsidP="0045359B">
      <w:pPr>
        <w:pStyle w:val="ListParagraph"/>
        <w:numPr>
          <w:ilvl w:val="0"/>
          <w:numId w:val="9"/>
        </w:numPr>
        <w:autoSpaceDE w:val="0"/>
        <w:autoSpaceDN w:val="0"/>
        <w:adjustRightInd w:val="0"/>
        <w:spacing w:after="0" w:line="360" w:lineRule="auto"/>
        <w:jc w:val="both"/>
        <w:rPr>
          <w:rFonts w:cs="Times New Roman"/>
          <w:color w:val="000000" w:themeColor="text1"/>
          <w:szCs w:val="24"/>
        </w:rPr>
      </w:pPr>
      <w:r w:rsidRPr="005E303B">
        <w:rPr>
          <w:rFonts w:cs="Times New Roman"/>
          <w:color w:val="000000" w:themeColor="text1"/>
          <w:szCs w:val="24"/>
        </w:rPr>
        <w:t>There are many numbers of forklifts available in dry ports</w:t>
      </w:r>
      <w:r w:rsidR="005E303B" w:rsidRPr="005E303B">
        <w:rPr>
          <w:rFonts w:cs="Times New Roman"/>
          <w:color w:val="000000" w:themeColor="text1"/>
          <w:szCs w:val="24"/>
        </w:rPr>
        <w:t>. T</w:t>
      </w:r>
      <w:r w:rsidRPr="005E303B">
        <w:rPr>
          <w:rFonts w:cs="Times New Roman"/>
          <w:color w:val="000000" w:themeColor="text1"/>
          <w:szCs w:val="24"/>
        </w:rPr>
        <w:t xml:space="preserve">hey </w:t>
      </w:r>
      <w:r w:rsidR="0006071A">
        <w:rPr>
          <w:rFonts w:cs="Times New Roman"/>
          <w:color w:val="000000" w:themeColor="text1"/>
          <w:szCs w:val="24"/>
        </w:rPr>
        <w:t>weren’t</w:t>
      </w:r>
      <w:r w:rsidRPr="005E303B">
        <w:rPr>
          <w:rFonts w:cs="Times New Roman"/>
          <w:color w:val="000000" w:themeColor="text1"/>
          <w:szCs w:val="24"/>
        </w:rPr>
        <w:t xml:space="preserve"> giving the service due to lack of pallet racks. </w:t>
      </w:r>
      <w:r w:rsidR="00514BAC" w:rsidRPr="005E303B">
        <w:rPr>
          <w:rFonts w:cs="Times New Roman"/>
          <w:color w:val="000000" w:themeColor="text1"/>
          <w:szCs w:val="24"/>
        </w:rPr>
        <w:t>This itself another cost to dry port</w:t>
      </w:r>
      <w:r w:rsidR="0078292A" w:rsidRPr="005E303B">
        <w:rPr>
          <w:rFonts w:cs="Times New Roman"/>
          <w:color w:val="000000" w:themeColor="text1"/>
          <w:szCs w:val="24"/>
        </w:rPr>
        <w:t>;</w:t>
      </w:r>
      <w:r w:rsidR="00514BAC" w:rsidRPr="005E303B">
        <w:rPr>
          <w:rFonts w:cs="Times New Roman"/>
          <w:color w:val="000000" w:themeColor="text1"/>
          <w:szCs w:val="24"/>
        </w:rPr>
        <w:t xml:space="preserve"> which</w:t>
      </w:r>
      <w:r w:rsidR="0078292A" w:rsidRPr="005E303B">
        <w:rPr>
          <w:rFonts w:cs="Times New Roman"/>
          <w:color w:val="000000" w:themeColor="text1"/>
          <w:szCs w:val="24"/>
        </w:rPr>
        <w:t>,</w:t>
      </w:r>
      <w:r w:rsidR="00514BAC" w:rsidRPr="005E303B">
        <w:rPr>
          <w:rFonts w:cs="Times New Roman"/>
          <w:color w:val="000000" w:themeColor="text1"/>
          <w:szCs w:val="24"/>
        </w:rPr>
        <w:t xml:space="preserve"> indirectly </w:t>
      </w:r>
      <w:r w:rsidR="000557DE" w:rsidRPr="005E303B">
        <w:rPr>
          <w:rFonts w:cs="Times New Roman"/>
          <w:color w:val="000000" w:themeColor="text1"/>
          <w:szCs w:val="24"/>
        </w:rPr>
        <w:t>affect</w:t>
      </w:r>
      <w:r w:rsidR="0078292A" w:rsidRPr="005E303B">
        <w:rPr>
          <w:rFonts w:cs="Times New Roman"/>
          <w:color w:val="000000" w:themeColor="text1"/>
          <w:szCs w:val="24"/>
        </w:rPr>
        <w:t>s</w:t>
      </w:r>
      <w:r w:rsidR="000557DE" w:rsidRPr="005E303B">
        <w:rPr>
          <w:rFonts w:cs="Times New Roman"/>
          <w:color w:val="000000" w:themeColor="text1"/>
          <w:szCs w:val="24"/>
        </w:rPr>
        <w:t xml:space="preserve"> the growth of country</w:t>
      </w:r>
      <w:r w:rsidR="00514BAC" w:rsidRPr="005E303B">
        <w:rPr>
          <w:rFonts w:cs="Times New Roman"/>
          <w:color w:val="000000" w:themeColor="text1"/>
          <w:szCs w:val="24"/>
        </w:rPr>
        <w:t>.</w:t>
      </w:r>
      <w:r w:rsidR="000557DE" w:rsidRPr="005E303B">
        <w:rPr>
          <w:rFonts w:cs="Times New Roman"/>
          <w:color w:val="000000" w:themeColor="text1"/>
          <w:szCs w:val="24"/>
        </w:rPr>
        <w:t xml:space="preserve"> </w:t>
      </w:r>
      <w:r w:rsidRPr="005E303B">
        <w:rPr>
          <w:rFonts w:cs="Times New Roman"/>
          <w:color w:val="000000" w:themeColor="text1"/>
          <w:szCs w:val="24"/>
        </w:rPr>
        <w:t>Therefore</w:t>
      </w:r>
      <w:r w:rsidR="00A10750" w:rsidRPr="005E303B">
        <w:rPr>
          <w:rFonts w:cs="Times New Roman"/>
          <w:color w:val="000000" w:themeColor="text1"/>
          <w:szCs w:val="24"/>
        </w:rPr>
        <w:t>,</w:t>
      </w:r>
      <w:r w:rsidRPr="005E303B">
        <w:rPr>
          <w:rFonts w:cs="Times New Roman"/>
          <w:color w:val="000000" w:themeColor="text1"/>
          <w:szCs w:val="24"/>
        </w:rPr>
        <w:t xml:space="preserve"> the </w:t>
      </w:r>
      <w:r w:rsidR="00514BAC" w:rsidRPr="005E303B">
        <w:rPr>
          <w:rFonts w:cs="Times New Roman"/>
          <w:color w:val="000000" w:themeColor="text1"/>
          <w:szCs w:val="24"/>
        </w:rPr>
        <w:t xml:space="preserve">organization should have </w:t>
      </w:r>
      <w:r w:rsidR="0006071A" w:rsidRPr="005E303B">
        <w:rPr>
          <w:rFonts w:cs="Times New Roman"/>
          <w:color w:val="000000" w:themeColor="text1"/>
          <w:szCs w:val="24"/>
        </w:rPr>
        <w:t>provided</w:t>
      </w:r>
      <w:r w:rsidRPr="005E303B">
        <w:rPr>
          <w:rFonts w:cs="Times New Roman"/>
          <w:color w:val="000000" w:themeColor="text1"/>
          <w:szCs w:val="24"/>
        </w:rPr>
        <w:t xml:space="preserve"> the remedies by implementing the pallet rack to use the value forklift within their service time</w:t>
      </w:r>
      <w:r w:rsidR="0006071A">
        <w:rPr>
          <w:rFonts w:cs="Times New Roman"/>
          <w:color w:val="000000" w:themeColor="text1"/>
          <w:szCs w:val="24"/>
        </w:rPr>
        <w:t>.</w:t>
      </w:r>
    </w:p>
    <w:p w:rsidR="00F653B4" w:rsidRPr="00F653B4" w:rsidRDefault="00A10750" w:rsidP="00F653B4">
      <w:pPr>
        <w:pStyle w:val="ListParagraph"/>
        <w:numPr>
          <w:ilvl w:val="0"/>
          <w:numId w:val="9"/>
        </w:numPr>
        <w:spacing w:line="360" w:lineRule="auto"/>
        <w:jc w:val="both"/>
        <w:rPr>
          <w:color w:val="000000" w:themeColor="text1"/>
        </w:rPr>
      </w:pPr>
      <w:r>
        <w:rPr>
          <w:color w:val="000000" w:themeColor="text1"/>
        </w:rPr>
        <w:t xml:space="preserve">Warehouse managements and </w:t>
      </w:r>
      <w:r w:rsidRPr="005E2D13">
        <w:rPr>
          <w:color w:val="000000" w:themeColor="text1"/>
        </w:rPr>
        <w:t xml:space="preserve">stakeholders </w:t>
      </w:r>
      <w:r>
        <w:rPr>
          <w:color w:val="000000" w:themeColor="text1"/>
        </w:rPr>
        <w:t>i</w:t>
      </w:r>
      <w:r w:rsidR="00F653B4" w:rsidRPr="005E2D13">
        <w:rPr>
          <w:color w:val="000000" w:themeColor="text1"/>
        </w:rPr>
        <w:t xml:space="preserve">nitiate regular meetings </w:t>
      </w:r>
      <w:r>
        <w:rPr>
          <w:color w:val="000000" w:themeColor="text1"/>
        </w:rPr>
        <w:t>to change layout</w:t>
      </w:r>
      <w:r w:rsidR="0006071A">
        <w:rPr>
          <w:color w:val="000000" w:themeColor="text1"/>
        </w:rPr>
        <w:t>s</w:t>
      </w:r>
      <w:r>
        <w:rPr>
          <w:color w:val="000000" w:themeColor="text1"/>
        </w:rPr>
        <w:t xml:space="preserve"> of   warehouse. </w:t>
      </w:r>
      <w:r w:rsidR="00F653B4" w:rsidRPr="00F653B4">
        <w:rPr>
          <w:color w:val="000000" w:themeColor="text1"/>
        </w:rPr>
        <w:t>The intention for this would be identify, discuss and decide on the use of pallet racks as key measures that to reduce dwell time and improve warehouse efficiency and effectiveness.</w:t>
      </w:r>
    </w:p>
    <w:p w:rsidR="006719BE" w:rsidRPr="0006071A" w:rsidRDefault="00F14AA4" w:rsidP="0006071A">
      <w:pPr>
        <w:pStyle w:val="ListParagraph"/>
        <w:numPr>
          <w:ilvl w:val="0"/>
          <w:numId w:val="9"/>
        </w:numPr>
        <w:autoSpaceDE w:val="0"/>
        <w:autoSpaceDN w:val="0"/>
        <w:adjustRightInd w:val="0"/>
        <w:spacing w:after="0" w:line="360" w:lineRule="auto"/>
        <w:jc w:val="both"/>
        <w:rPr>
          <w:rFonts w:cs="Times New Roman"/>
          <w:color w:val="000000" w:themeColor="text1"/>
          <w:szCs w:val="24"/>
        </w:rPr>
      </w:pPr>
      <w:r w:rsidRPr="0006071A">
        <w:rPr>
          <w:rFonts w:cs="Times New Roman"/>
          <w:color w:val="000000" w:themeColor="text1"/>
          <w:szCs w:val="24"/>
        </w:rPr>
        <w:t>This reflects</w:t>
      </w:r>
      <w:r w:rsidR="00CE733F">
        <w:rPr>
          <w:rFonts w:cs="Times New Roman"/>
          <w:color w:val="000000" w:themeColor="text1"/>
          <w:szCs w:val="24"/>
        </w:rPr>
        <w:t>;</w:t>
      </w:r>
      <w:r w:rsidRPr="0006071A">
        <w:rPr>
          <w:rFonts w:cs="Times New Roman"/>
          <w:color w:val="000000" w:themeColor="text1"/>
          <w:szCs w:val="24"/>
        </w:rPr>
        <w:t xml:space="preserve"> if the </w:t>
      </w:r>
      <w:r w:rsidR="0070462C">
        <w:rPr>
          <w:rFonts w:cs="Times New Roman"/>
          <w:color w:val="000000" w:themeColor="text1"/>
          <w:szCs w:val="24"/>
        </w:rPr>
        <w:t xml:space="preserve">enterprise </w:t>
      </w:r>
      <w:r w:rsidR="0070462C" w:rsidRPr="0006071A">
        <w:rPr>
          <w:rFonts w:cs="Times New Roman"/>
          <w:color w:val="000000" w:themeColor="text1"/>
          <w:szCs w:val="24"/>
        </w:rPr>
        <w:t>proposes</w:t>
      </w:r>
      <w:r w:rsidRPr="0006071A">
        <w:rPr>
          <w:rFonts w:cs="Times New Roman"/>
          <w:color w:val="000000" w:themeColor="text1"/>
          <w:szCs w:val="24"/>
        </w:rPr>
        <w:t xml:space="preserve"> o</w:t>
      </w:r>
      <w:r w:rsidR="00CE733F">
        <w:rPr>
          <w:rFonts w:cs="Times New Roman"/>
          <w:color w:val="000000" w:themeColor="text1"/>
          <w:szCs w:val="24"/>
        </w:rPr>
        <w:t>ne layout from the alternative layouts proposed</w:t>
      </w:r>
      <w:r w:rsidRPr="0006071A">
        <w:rPr>
          <w:rFonts w:cs="Times New Roman"/>
          <w:color w:val="000000" w:themeColor="text1"/>
          <w:szCs w:val="24"/>
        </w:rPr>
        <w:t xml:space="preserve"> the capacity to accommodate TEU </w:t>
      </w:r>
      <w:r w:rsidR="0096309D" w:rsidRPr="0006071A">
        <w:rPr>
          <w:rFonts w:cs="Times New Roman"/>
          <w:color w:val="000000" w:themeColor="text1"/>
          <w:szCs w:val="24"/>
        </w:rPr>
        <w:t>would</w:t>
      </w:r>
      <w:r w:rsidRPr="0006071A">
        <w:rPr>
          <w:rFonts w:cs="Times New Roman"/>
          <w:color w:val="000000" w:themeColor="text1"/>
          <w:szCs w:val="24"/>
        </w:rPr>
        <w:t xml:space="preserve"> be four times of that of preferred layout.</w:t>
      </w:r>
      <w:r w:rsidR="0070462C">
        <w:rPr>
          <w:rFonts w:cs="Times New Roman"/>
          <w:color w:val="000000" w:themeColor="text1"/>
          <w:szCs w:val="24"/>
        </w:rPr>
        <w:t xml:space="preserve"> The reason is Modjo dry port and terminal has four warehouses. But, the study done on one warehouse to propose all warehouses. </w:t>
      </w:r>
      <w:r w:rsidRPr="0006071A">
        <w:rPr>
          <w:rFonts w:cs="Times New Roman"/>
          <w:color w:val="000000" w:themeColor="text1"/>
          <w:szCs w:val="24"/>
        </w:rPr>
        <w:t xml:space="preserve"> </w:t>
      </w:r>
      <w:r w:rsidR="0096309D" w:rsidRPr="0006071A">
        <w:rPr>
          <w:rFonts w:cs="Times New Roman"/>
          <w:color w:val="000000" w:themeColor="text1"/>
          <w:szCs w:val="24"/>
        </w:rPr>
        <w:t>For</w:t>
      </w:r>
      <w:r w:rsidRPr="0006071A">
        <w:rPr>
          <w:rFonts w:cs="Times New Roman"/>
          <w:color w:val="000000" w:themeColor="text1"/>
          <w:szCs w:val="24"/>
        </w:rPr>
        <w:t xml:space="preserve"> example, if the layout I</w:t>
      </w:r>
      <w:r w:rsidR="0096309D" w:rsidRPr="0006071A">
        <w:rPr>
          <w:rFonts w:cs="Times New Roman"/>
          <w:color w:val="000000" w:themeColor="text1"/>
          <w:szCs w:val="24"/>
        </w:rPr>
        <w:t>, II, III</w:t>
      </w:r>
      <w:r w:rsidRPr="0006071A">
        <w:rPr>
          <w:rFonts w:cs="Times New Roman"/>
          <w:color w:val="000000" w:themeColor="text1"/>
          <w:szCs w:val="24"/>
        </w:rPr>
        <w:t xml:space="preserve"> and</w:t>
      </w:r>
      <w:r w:rsidR="0096309D" w:rsidRPr="0006071A">
        <w:rPr>
          <w:rFonts w:cs="Times New Roman"/>
          <w:color w:val="000000" w:themeColor="text1"/>
          <w:szCs w:val="24"/>
        </w:rPr>
        <w:t xml:space="preserve"> IV selected; their capacity to store would be</w:t>
      </w:r>
      <w:r w:rsidR="00184DB4" w:rsidRPr="0006071A">
        <w:rPr>
          <w:rFonts w:cs="Times New Roman"/>
          <w:color w:val="000000" w:themeColor="text1"/>
          <w:szCs w:val="24"/>
        </w:rPr>
        <w:t xml:space="preserve"> 2256,</w:t>
      </w:r>
      <w:r w:rsidR="009F27B7" w:rsidRPr="0006071A">
        <w:rPr>
          <w:rFonts w:cs="Times New Roman"/>
          <w:color w:val="000000" w:themeColor="text1"/>
          <w:szCs w:val="24"/>
        </w:rPr>
        <w:t xml:space="preserve"> </w:t>
      </w:r>
      <w:r w:rsidR="00184DB4" w:rsidRPr="0006071A">
        <w:rPr>
          <w:rFonts w:cs="Times New Roman"/>
          <w:color w:val="000000" w:themeColor="text1"/>
          <w:szCs w:val="24"/>
        </w:rPr>
        <w:t xml:space="preserve">3008, 2224 and 3184 TEU containers can be stored in warehouse </w:t>
      </w:r>
      <w:r w:rsidR="00BD0D96" w:rsidRPr="0006071A">
        <w:rPr>
          <w:rFonts w:cs="Times New Roman"/>
          <w:color w:val="000000" w:themeColor="text1"/>
          <w:szCs w:val="24"/>
        </w:rPr>
        <w:t xml:space="preserve">respectively </w:t>
      </w:r>
      <w:r w:rsidR="00184DB4" w:rsidRPr="0006071A">
        <w:rPr>
          <w:rFonts w:cs="Times New Roman"/>
          <w:color w:val="000000" w:themeColor="text1"/>
          <w:szCs w:val="24"/>
        </w:rPr>
        <w:t>as indicated table 4.8.</w:t>
      </w:r>
      <w:r w:rsidR="00FF4A46" w:rsidRPr="0006071A">
        <w:rPr>
          <w:rFonts w:cs="Times New Roman"/>
          <w:color w:val="000000" w:themeColor="text1"/>
          <w:szCs w:val="24"/>
        </w:rPr>
        <w:t xml:space="preserve"> </w:t>
      </w:r>
      <w:r w:rsidR="0070462C">
        <w:rPr>
          <w:rFonts w:cs="Times New Roman"/>
          <w:color w:val="000000" w:themeColor="text1"/>
          <w:szCs w:val="24"/>
        </w:rPr>
        <w:t xml:space="preserve">This, </w:t>
      </w:r>
      <w:r w:rsidR="00FF4A46" w:rsidRPr="0006071A">
        <w:rPr>
          <w:rFonts w:cs="Times New Roman"/>
          <w:color w:val="000000" w:themeColor="text1"/>
          <w:szCs w:val="24"/>
        </w:rPr>
        <w:t xml:space="preserve">directly reduce congestion from the terminal. </w:t>
      </w:r>
      <w:r w:rsidR="009B5A77">
        <w:rPr>
          <w:rFonts w:cs="Times New Roman"/>
          <w:color w:val="000000" w:themeColor="text1"/>
          <w:szCs w:val="24"/>
        </w:rPr>
        <w:t>Therefore</w:t>
      </w:r>
      <w:r w:rsidR="00FF4A46" w:rsidRPr="0006071A">
        <w:rPr>
          <w:rFonts w:cs="Times New Roman"/>
          <w:color w:val="000000" w:themeColor="text1"/>
          <w:szCs w:val="24"/>
        </w:rPr>
        <w:t xml:space="preserve">, </w:t>
      </w:r>
      <w:r w:rsidR="009B5A77">
        <w:rPr>
          <w:rFonts w:cs="Times New Roman"/>
          <w:color w:val="000000" w:themeColor="text1"/>
          <w:szCs w:val="24"/>
        </w:rPr>
        <w:t>M</w:t>
      </w:r>
      <w:r w:rsidR="00FF4A46" w:rsidRPr="0006071A">
        <w:rPr>
          <w:rFonts w:cs="Times New Roman"/>
          <w:color w:val="000000" w:themeColor="text1"/>
          <w:szCs w:val="24"/>
        </w:rPr>
        <w:t>odjo dry port and term</w:t>
      </w:r>
      <w:r w:rsidR="008D527C" w:rsidRPr="0006071A">
        <w:rPr>
          <w:rFonts w:cs="Times New Roman"/>
          <w:color w:val="000000" w:themeColor="text1"/>
          <w:szCs w:val="24"/>
        </w:rPr>
        <w:t>inal should use pallet racks as per the alternative layout pro</w:t>
      </w:r>
      <w:r w:rsidR="009B5A77">
        <w:rPr>
          <w:rFonts w:cs="Times New Roman"/>
          <w:color w:val="000000" w:themeColor="text1"/>
          <w:szCs w:val="24"/>
        </w:rPr>
        <w:t>posed.</w:t>
      </w:r>
      <w:r w:rsidR="008D527C" w:rsidRPr="0006071A">
        <w:rPr>
          <w:rFonts w:cs="Times New Roman"/>
          <w:color w:val="000000" w:themeColor="text1"/>
          <w:szCs w:val="24"/>
        </w:rPr>
        <w:t xml:space="preserve"> </w:t>
      </w:r>
    </w:p>
    <w:p w:rsidR="006719BE" w:rsidRDefault="006719BE" w:rsidP="00063EA1">
      <w:pPr>
        <w:autoSpaceDE w:val="0"/>
        <w:autoSpaceDN w:val="0"/>
        <w:adjustRightInd w:val="0"/>
        <w:spacing w:after="0" w:line="360" w:lineRule="auto"/>
        <w:jc w:val="both"/>
        <w:rPr>
          <w:rFonts w:cs="Times New Roman"/>
          <w:color w:val="000000" w:themeColor="text1"/>
          <w:szCs w:val="24"/>
        </w:rPr>
      </w:pPr>
    </w:p>
    <w:p w:rsidR="006719BE" w:rsidRDefault="006719BE" w:rsidP="00063EA1">
      <w:pPr>
        <w:autoSpaceDE w:val="0"/>
        <w:autoSpaceDN w:val="0"/>
        <w:adjustRightInd w:val="0"/>
        <w:spacing w:after="0" w:line="360" w:lineRule="auto"/>
        <w:jc w:val="both"/>
        <w:rPr>
          <w:rFonts w:cs="Times New Roman"/>
          <w:color w:val="000000" w:themeColor="text1"/>
          <w:szCs w:val="24"/>
        </w:rPr>
      </w:pPr>
    </w:p>
    <w:p w:rsidR="006719BE" w:rsidRDefault="006719BE" w:rsidP="00063EA1">
      <w:pPr>
        <w:autoSpaceDE w:val="0"/>
        <w:autoSpaceDN w:val="0"/>
        <w:adjustRightInd w:val="0"/>
        <w:spacing w:after="0" w:line="360" w:lineRule="auto"/>
        <w:jc w:val="both"/>
        <w:rPr>
          <w:rFonts w:cs="Times New Roman"/>
          <w:color w:val="000000" w:themeColor="text1"/>
          <w:szCs w:val="24"/>
        </w:rPr>
      </w:pPr>
    </w:p>
    <w:p w:rsidR="006719BE" w:rsidRDefault="006719BE" w:rsidP="00063EA1">
      <w:pPr>
        <w:autoSpaceDE w:val="0"/>
        <w:autoSpaceDN w:val="0"/>
        <w:adjustRightInd w:val="0"/>
        <w:spacing w:after="0" w:line="360" w:lineRule="auto"/>
        <w:jc w:val="both"/>
        <w:rPr>
          <w:rFonts w:cs="Times New Roman"/>
          <w:color w:val="000000" w:themeColor="text1"/>
          <w:szCs w:val="24"/>
        </w:rPr>
      </w:pPr>
    </w:p>
    <w:p w:rsidR="006719BE" w:rsidRDefault="006719BE" w:rsidP="00063EA1">
      <w:pPr>
        <w:autoSpaceDE w:val="0"/>
        <w:autoSpaceDN w:val="0"/>
        <w:adjustRightInd w:val="0"/>
        <w:spacing w:after="0" w:line="360" w:lineRule="auto"/>
        <w:jc w:val="both"/>
        <w:rPr>
          <w:rFonts w:cs="Times New Roman"/>
          <w:color w:val="000000" w:themeColor="text1"/>
          <w:szCs w:val="24"/>
        </w:rPr>
      </w:pPr>
    </w:p>
    <w:p w:rsidR="006719BE" w:rsidRDefault="006719BE" w:rsidP="00063EA1">
      <w:pPr>
        <w:autoSpaceDE w:val="0"/>
        <w:autoSpaceDN w:val="0"/>
        <w:adjustRightInd w:val="0"/>
        <w:spacing w:after="0" w:line="360" w:lineRule="auto"/>
        <w:jc w:val="both"/>
        <w:rPr>
          <w:rFonts w:cs="Times New Roman"/>
          <w:color w:val="000000" w:themeColor="text1"/>
          <w:szCs w:val="24"/>
        </w:rPr>
      </w:pPr>
    </w:p>
    <w:p w:rsidR="009F27B7" w:rsidRDefault="000D51CB" w:rsidP="00063EA1">
      <w:pPr>
        <w:autoSpaceDE w:val="0"/>
        <w:autoSpaceDN w:val="0"/>
        <w:adjustRightInd w:val="0"/>
        <w:spacing w:after="0" w:line="360" w:lineRule="auto"/>
        <w:jc w:val="both"/>
        <w:rPr>
          <w:rFonts w:cs="Times New Roman"/>
          <w:color w:val="000000" w:themeColor="text1"/>
          <w:szCs w:val="24"/>
        </w:rPr>
      </w:pPr>
      <w:r>
        <w:rPr>
          <w:rFonts w:cs="Times New Roman"/>
          <w:color w:val="000000" w:themeColor="text1"/>
          <w:szCs w:val="24"/>
        </w:rPr>
        <w:t xml:space="preserve"> </w:t>
      </w:r>
    </w:p>
    <w:p w:rsidR="001B0F89" w:rsidRDefault="00A4501D" w:rsidP="001B0F89">
      <w:pPr>
        <w:pStyle w:val="Heading2"/>
        <w:numPr>
          <w:ilvl w:val="1"/>
          <w:numId w:val="23"/>
        </w:numPr>
        <w:spacing w:before="100" w:beforeAutospacing="1" w:after="100" w:afterAutospacing="1"/>
        <w:ind w:left="0" w:firstLine="0"/>
        <w:rPr>
          <w:rFonts w:ascii="Times New Roman" w:hAnsi="Times New Roman" w:cs="Times New Roman"/>
          <w:color w:val="000000" w:themeColor="text1"/>
          <w:sz w:val="28"/>
          <w:szCs w:val="28"/>
        </w:rPr>
      </w:pPr>
      <w:bookmarkStart w:id="277" w:name="_Toc517693267"/>
      <w:r w:rsidRPr="001B0F89">
        <w:rPr>
          <w:rFonts w:ascii="Times New Roman" w:hAnsi="Times New Roman" w:cs="Times New Roman"/>
          <w:color w:val="000000" w:themeColor="text1"/>
          <w:sz w:val="28"/>
          <w:szCs w:val="28"/>
        </w:rPr>
        <w:lastRenderedPageBreak/>
        <w:t>FUTURE RESEARCH AREAS</w:t>
      </w:r>
      <w:bookmarkEnd w:id="277"/>
    </w:p>
    <w:p w:rsidR="001B0F89" w:rsidRPr="00954BF9" w:rsidRDefault="001B0F89" w:rsidP="003851B1">
      <w:pPr>
        <w:autoSpaceDE w:val="0"/>
        <w:autoSpaceDN w:val="0"/>
        <w:adjustRightInd w:val="0"/>
        <w:spacing w:after="0" w:line="360" w:lineRule="auto"/>
        <w:jc w:val="both"/>
        <w:rPr>
          <w:color w:val="000000" w:themeColor="text1"/>
        </w:rPr>
      </w:pPr>
      <w:r w:rsidRPr="00954BF9">
        <w:rPr>
          <w:rFonts w:cs="Times New Roman"/>
          <w:color w:val="000000" w:themeColor="text1"/>
          <w:szCs w:val="24"/>
        </w:rPr>
        <w:t xml:space="preserve">This study basically incorporates the assessment of the existing layouts of warehouse of modjo dry port to provide alternative layouts to propose scenarios to the efficient space utilization for inspection performance. </w:t>
      </w:r>
      <w:r w:rsidR="00E80EDC">
        <w:rPr>
          <w:rFonts w:cs="Times New Roman"/>
          <w:color w:val="000000" w:themeColor="text1"/>
          <w:szCs w:val="24"/>
        </w:rPr>
        <w:t>Also, s</w:t>
      </w:r>
      <w:r w:rsidRPr="00954BF9">
        <w:rPr>
          <w:rFonts w:cs="Times New Roman"/>
          <w:color w:val="000000" w:themeColor="text1"/>
          <w:szCs w:val="24"/>
        </w:rPr>
        <w:t xml:space="preserve">tudy improves the storage capacity, increase the accessibility pallet from pallet rack to reduce time of dalliance and improve the inspection performance by speeding up the process of operation. </w:t>
      </w:r>
      <w:r w:rsidR="00E80EDC">
        <w:rPr>
          <w:rFonts w:cs="Times New Roman"/>
          <w:color w:val="000000" w:themeColor="text1"/>
          <w:szCs w:val="24"/>
        </w:rPr>
        <w:t xml:space="preserve">Besides, it </w:t>
      </w:r>
      <w:r w:rsidRPr="00954BF9">
        <w:rPr>
          <w:rFonts w:cs="Times New Roman"/>
          <w:color w:val="000000" w:themeColor="text1"/>
          <w:szCs w:val="24"/>
        </w:rPr>
        <w:t xml:space="preserve">provides the recommendation depending comparison of existing layout with modified alternative layouts. The </w:t>
      </w:r>
      <w:r w:rsidR="008243E3" w:rsidRPr="00954BF9">
        <w:rPr>
          <w:rFonts w:cs="Times New Roman"/>
          <w:color w:val="000000" w:themeColor="text1"/>
          <w:szCs w:val="24"/>
        </w:rPr>
        <w:t>alternative layout</w:t>
      </w:r>
      <w:r w:rsidR="003851B1" w:rsidRPr="00954BF9">
        <w:rPr>
          <w:rFonts w:cs="Times New Roman"/>
          <w:color w:val="000000" w:themeColor="text1"/>
          <w:szCs w:val="24"/>
        </w:rPr>
        <w:t>s</w:t>
      </w:r>
      <w:r w:rsidR="008243E3" w:rsidRPr="00954BF9">
        <w:rPr>
          <w:rFonts w:cs="Times New Roman"/>
          <w:color w:val="000000" w:themeColor="text1"/>
          <w:szCs w:val="24"/>
        </w:rPr>
        <w:t xml:space="preserve"> pro</w:t>
      </w:r>
      <w:r w:rsidR="003851B1" w:rsidRPr="00954BF9">
        <w:rPr>
          <w:rFonts w:cs="Times New Roman"/>
          <w:color w:val="000000" w:themeColor="text1"/>
          <w:szCs w:val="24"/>
        </w:rPr>
        <w:t>posed</w:t>
      </w:r>
      <w:r w:rsidR="008243E3" w:rsidRPr="00954BF9">
        <w:rPr>
          <w:rFonts w:cs="Times New Roman"/>
          <w:color w:val="000000" w:themeColor="text1"/>
          <w:szCs w:val="24"/>
        </w:rPr>
        <w:t xml:space="preserve"> depending on the type of aisles, pallets and racks with the constraints of forklift raising height, fork depth for accessibility of pallets, area dedicated to plant </w:t>
      </w:r>
      <w:r w:rsidR="003851B1" w:rsidRPr="00954BF9">
        <w:rPr>
          <w:rFonts w:cs="Times New Roman"/>
          <w:color w:val="000000" w:themeColor="text1"/>
          <w:szCs w:val="24"/>
        </w:rPr>
        <w:t xml:space="preserve">the pallet </w:t>
      </w:r>
      <w:r w:rsidR="008243E3" w:rsidRPr="00954BF9">
        <w:rPr>
          <w:rFonts w:cs="Times New Roman"/>
          <w:color w:val="000000" w:themeColor="text1"/>
          <w:szCs w:val="24"/>
        </w:rPr>
        <w:t>racks. Regarding to</w:t>
      </w:r>
      <w:r w:rsidR="00763421" w:rsidRPr="00954BF9">
        <w:rPr>
          <w:rFonts w:cs="Times New Roman"/>
          <w:color w:val="000000" w:themeColor="text1"/>
          <w:szCs w:val="24"/>
        </w:rPr>
        <w:t xml:space="preserve"> type of</w:t>
      </w:r>
      <w:r w:rsidR="008243E3" w:rsidRPr="00954BF9">
        <w:rPr>
          <w:rFonts w:cs="Times New Roman"/>
          <w:color w:val="000000" w:themeColor="text1"/>
          <w:szCs w:val="24"/>
        </w:rPr>
        <w:t xml:space="preserve"> aisle</w:t>
      </w:r>
      <w:r w:rsidR="003851B1" w:rsidRPr="00954BF9">
        <w:rPr>
          <w:rFonts w:cs="Times New Roman"/>
          <w:color w:val="000000" w:themeColor="text1"/>
          <w:szCs w:val="24"/>
        </w:rPr>
        <w:t>,</w:t>
      </w:r>
      <w:r w:rsidR="008243E3" w:rsidRPr="00954BF9">
        <w:rPr>
          <w:rFonts w:cs="Times New Roman"/>
          <w:color w:val="000000" w:themeColor="text1"/>
          <w:szCs w:val="24"/>
        </w:rPr>
        <w:t xml:space="preserve"> </w:t>
      </w:r>
      <w:r w:rsidR="003851B1" w:rsidRPr="00954BF9">
        <w:rPr>
          <w:rFonts w:cs="Times New Roman"/>
          <w:color w:val="000000" w:themeColor="text1"/>
          <w:szCs w:val="24"/>
        </w:rPr>
        <w:t xml:space="preserve">the </w:t>
      </w:r>
      <w:r w:rsidR="008243E3" w:rsidRPr="00954BF9">
        <w:rPr>
          <w:rFonts w:cs="Times New Roman"/>
          <w:color w:val="000000" w:themeColor="text1"/>
          <w:szCs w:val="24"/>
        </w:rPr>
        <w:t>study incorporates only cross aisle and fishbone arrangement configuration</w:t>
      </w:r>
      <w:r w:rsidR="00763421" w:rsidRPr="00954BF9">
        <w:rPr>
          <w:rFonts w:cs="Times New Roman"/>
          <w:color w:val="000000" w:themeColor="text1"/>
          <w:szCs w:val="24"/>
        </w:rPr>
        <w:t xml:space="preserve"> </w:t>
      </w:r>
      <w:r w:rsidR="003851B1" w:rsidRPr="00954BF9">
        <w:rPr>
          <w:rFonts w:cs="Times New Roman"/>
          <w:color w:val="000000" w:themeColor="text1"/>
          <w:szCs w:val="24"/>
        </w:rPr>
        <w:t xml:space="preserve">of </w:t>
      </w:r>
      <w:r w:rsidR="00763421" w:rsidRPr="00954BF9">
        <w:rPr>
          <w:rFonts w:cs="Times New Roman"/>
          <w:color w:val="000000" w:themeColor="text1"/>
          <w:szCs w:val="24"/>
        </w:rPr>
        <w:t>aisle</w:t>
      </w:r>
      <w:r w:rsidR="008243E3" w:rsidRPr="00954BF9">
        <w:rPr>
          <w:rFonts w:cs="Times New Roman"/>
          <w:color w:val="000000" w:themeColor="text1"/>
          <w:szCs w:val="24"/>
        </w:rPr>
        <w:t xml:space="preserve"> to propose alternative layouts. </w:t>
      </w:r>
      <w:r w:rsidR="00763421" w:rsidRPr="00954BF9">
        <w:rPr>
          <w:rFonts w:cs="Times New Roman"/>
          <w:color w:val="000000" w:themeColor="text1"/>
          <w:szCs w:val="24"/>
        </w:rPr>
        <w:t>A</w:t>
      </w:r>
      <w:r w:rsidR="008243E3" w:rsidRPr="00954BF9">
        <w:rPr>
          <w:rFonts w:cs="Times New Roman"/>
          <w:color w:val="000000" w:themeColor="text1"/>
          <w:szCs w:val="24"/>
        </w:rPr>
        <w:t>lso</w:t>
      </w:r>
      <w:r w:rsidR="00763421" w:rsidRPr="00954BF9">
        <w:rPr>
          <w:rFonts w:cs="Times New Roman"/>
          <w:color w:val="000000" w:themeColor="text1"/>
          <w:szCs w:val="24"/>
        </w:rPr>
        <w:t xml:space="preserve">, with regard to type of pallets </w:t>
      </w:r>
      <w:r w:rsidR="003851B1" w:rsidRPr="00954BF9">
        <w:rPr>
          <w:rFonts w:cs="Times New Roman"/>
          <w:color w:val="000000" w:themeColor="text1"/>
          <w:szCs w:val="24"/>
        </w:rPr>
        <w:t>the I</w:t>
      </w:r>
      <w:r w:rsidR="00763421" w:rsidRPr="00954BF9">
        <w:rPr>
          <w:rFonts w:cs="Times New Roman"/>
          <w:color w:val="000000" w:themeColor="text1"/>
          <w:szCs w:val="24"/>
        </w:rPr>
        <w:t xml:space="preserve">ndustrial pallets with area of 1.2m x 1m were used. From the type of </w:t>
      </w:r>
      <w:r w:rsidR="003851B1" w:rsidRPr="00954BF9">
        <w:rPr>
          <w:rFonts w:cs="Times New Roman"/>
          <w:color w:val="000000" w:themeColor="text1"/>
          <w:szCs w:val="24"/>
        </w:rPr>
        <w:t xml:space="preserve">the </w:t>
      </w:r>
      <w:r w:rsidR="00763421" w:rsidRPr="00954BF9">
        <w:rPr>
          <w:rFonts w:cs="Times New Roman"/>
          <w:color w:val="000000" w:themeColor="text1"/>
          <w:szCs w:val="24"/>
        </w:rPr>
        <w:t>rack</w:t>
      </w:r>
      <w:r w:rsidR="003851B1" w:rsidRPr="00954BF9">
        <w:rPr>
          <w:rFonts w:cs="Times New Roman"/>
          <w:color w:val="000000" w:themeColor="text1"/>
          <w:szCs w:val="24"/>
        </w:rPr>
        <w:t>s</w:t>
      </w:r>
      <w:r w:rsidR="00763421" w:rsidRPr="00954BF9">
        <w:rPr>
          <w:rFonts w:cs="Times New Roman"/>
          <w:color w:val="000000" w:themeColor="text1"/>
          <w:szCs w:val="24"/>
        </w:rPr>
        <w:t xml:space="preserve"> double deep rack used </w:t>
      </w:r>
      <w:r w:rsidR="003851B1" w:rsidRPr="00954BF9">
        <w:rPr>
          <w:rFonts w:cs="Times New Roman"/>
          <w:color w:val="000000" w:themeColor="text1"/>
          <w:szCs w:val="24"/>
        </w:rPr>
        <w:t xml:space="preserve">altering </w:t>
      </w:r>
      <w:r w:rsidR="00763421" w:rsidRPr="00954BF9">
        <w:rPr>
          <w:rFonts w:cs="Times New Roman"/>
          <w:color w:val="000000" w:themeColor="text1"/>
          <w:szCs w:val="24"/>
        </w:rPr>
        <w:t xml:space="preserve">the depth of pallets to be single and double. </w:t>
      </w:r>
      <w:r w:rsidR="002522E8" w:rsidRPr="00954BF9">
        <w:rPr>
          <w:rFonts w:cs="Times New Roman"/>
          <w:color w:val="000000" w:themeColor="text1"/>
          <w:szCs w:val="24"/>
        </w:rPr>
        <w:t>While, study proposed by taking central area for pallet rack and inspection area at inlet dock side of warehouse</w:t>
      </w:r>
      <w:r w:rsidR="003851B1" w:rsidRPr="00954BF9">
        <w:rPr>
          <w:rFonts w:cs="Times New Roman"/>
          <w:color w:val="000000" w:themeColor="text1"/>
          <w:szCs w:val="24"/>
        </w:rPr>
        <w:t>.</w:t>
      </w:r>
      <w:r w:rsidR="00621771" w:rsidRPr="00954BF9">
        <w:rPr>
          <w:rFonts w:cs="Times New Roman"/>
          <w:color w:val="000000" w:themeColor="text1"/>
          <w:szCs w:val="24"/>
        </w:rPr>
        <w:t xml:space="preserve"> </w:t>
      </w:r>
      <w:r w:rsidR="003851B1" w:rsidRPr="00954BF9">
        <w:rPr>
          <w:rFonts w:cs="Times New Roman"/>
          <w:color w:val="000000" w:themeColor="text1"/>
          <w:szCs w:val="24"/>
        </w:rPr>
        <w:t>N</w:t>
      </w:r>
      <w:r w:rsidR="00621771" w:rsidRPr="00954BF9">
        <w:rPr>
          <w:rFonts w:cs="Times New Roman"/>
          <w:color w:val="000000" w:themeColor="text1"/>
          <w:szCs w:val="24"/>
        </w:rPr>
        <w:t>o activity relationship analysis, CRAFT,</w:t>
      </w:r>
      <w:r w:rsidR="006D782F" w:rsidRPr="00954BF9">
        <w:rPr>
          <w:rFonts w:cs="Times New Roman"/>
          <w:b/>
          <w:bCs/>
          <w:color w:val="000000" w:themeColor="text1"/>
          <w:szCs w:val="24"/>
        </w:rPr>
        <w:t xml:space="preserve"> </w:t>
      </w:r>
      <w:r w:rsidR="00621771" w:rsidRPr="00954BF9">
        <w:rPr>
          <w:rFonts w:cs="Times New Roman"/>
          <w:b/>
          <w:bCs/>
          <w:color w:val="000000" w:themeColor="text1"/>
          <w:szCs w:val="24"/>
        </w:rPr>
        <w:t>ALDEP</w:t>
      </w:r>
      <w:r w:rsidR="003851B1" w:rsidRPr="00954BF9">
        <w:rPr>
          <w:rFonts w:cs="Times New Roman"/>
          <w:color w:val="000000" w:themeColor="text1"/>
          <w:szCs w:val="24"/>
        </w:rPr>
        <w:t xml:space="preserve"> </w:t>
      </w:r>
      <w:r w:rsidR="00621771" w:rsidRPr="00954BF9">
        <w:rPr>
          <w:rFonts w:cs="Times New Roman"/>
          <w:color w:val="000000" w:themeColor="text1"/>
          <w:szCs w:val="24"/>
        </w:rPr>
        <w:t>and others</w:t>
      </w:r>
      <w:r w:rsidR="006D782F" w:rsidRPr="00954BF9">
        <w:rPr>
          <w:rFonts w:cs="Times New Roman"/>
          <w:color w:val="000000" w:themeColor="text1"/>
          <w:szCs w:val="24"/>
        </w:rPr>
        <w:t xml:space="preserve"> </w:t>
      </w:r>
      <w:r w:rsidR="003851B1" w:rsidRPr="00954BF9">
        <w:rPr>
          <w:rFonts w:cs="Times New Roman"/>
          <w:color w:val="000000" w:themeColor="text1"/>
          <w:szCs w:val="24"/>
        </w:rPr>
        <w:t>software used</w:t>
      </w:r>
      <w:r w:rsidR="006D782F" w:rsidRPr="00954BF9">
        <w:rPr>
          <w:rFonts w:cs="Times New Roman"/>
          <w:color w:val="000000" w:themeColor="text1"/>
          <w:szCs w:val="24"/>
        </w:rPr>
        <w:t xml:space="preserve"> </w:t>
      </w:r>
      <w:r w:rsidR="003851B1" w:rsidRPr="00954BF9">
        <w:rPr>
          <w:rFonts w:cs="Times New Roman"/>
          <w:color w:val="000000" w:themeColor="text1"/>
          <w:szCs w:val="24"/>
        </w:rPr>
        <w:t xml:space="preserve">rather than AutoCAD </w:t>
      </w:r>
      <w:r w:rsidR="006D782F" w:rsidRPr="00954BF9">
        <w:rPr>
          <w:rFonts w:cs="Times New Roman"/>
          <w:color w:val="000000" w:themeColor="text1"/>
          <w:szCs w:val="24"/>
        </w:rPr>
        <w:t>due to lack</w:t>
      </w:r>
      <w:r w:rsidR="003851B1" w:rsidRPr="00954BF9">
        <w:rPr>
          <w:rFonts w:cs="Times New Roman"/>
          <w:color w:val="000000" w:themeColor="text1"/>
          <w:szCs w:val="24"/>
        </w:rPr>
        <w:t xml:space="preserve"> basic operations other than storage and inspections in warehouse. </w:t>
      </w:r>
      <w:r w:rsidR="00954BF9" w:rsidRPr="00954BF9">
        <w:rPr>
          <w:rFonts w:cs="Times New Roman"/>
          <w:color w:val="000000" w:themeColor="text1"/>
          <w:szCs w:val="24"/>
        </w:rPr>
        <w:t>However, storage</w:t>
      </w:r>
      <w:r w:rsidR="003851B1" w:rsidRPr="00954BF9">
        <w:rPr>
          <w:rFonts w:cs="Times New Roman"/>
          <w:color w:val="000000" w:themeColor="text1"/>
          <w:szCs w:val="24"/>
        </w:rPr>
        <w:t xml:space="preserve"> </w:t>
      </w:r>
      <w:r w:rsidR="00954BF9" w:rsidRPr="00954BF9">
        <w:rPr>
          <w:rFonts w:cs="Times New Roman"/>
          <w:color w:val="000000" w:themeColor="text1"/>
          <w:szCs w:val="24"/>
        </w:rPr>
        <w:t>was</w:t>
      </w:r>
      <w:r w:rsidR="003851B1" w:rsidRPr="00954BF9">
        <w:rPr>
          <w:rFonts w:cs="Times New Roman"/>
          <w:color w:val="000000" w:themeColor="text1"/>
          <w:szCs w:val="24"/>
        </w:rPr>
        <w:t xml:space="preserve"> expected to be at center </w:t>
      </w:r>
      <w:r w:rsidR="00954BF9" w:rsidRPr="00954BF9">
        <w:rPr>
          <w:rFonts w:cs="Times New Roman"/>
          <w:color w:val="000000" w:themeColor="text1"/>
          <w:szCs w:val="24"/>
        </w:rPr>
        <w:t>of warehouse</w:t>
      </w:r>
      <w:r w:rsidR="003851B1" w:rsidRPr="00954BF9">
        <w:rPr>
          <w:rFonts w:cs="Times New Roman"/>
          <w:color w:val="000000" w:themeColor="text1"/>
          <w:szCs w:val="24"/>
        </w:rPr>
        <w:t xml:space="preserve"> and</w:t>
      </w:r>
      <w:r w:rsidR="00954BF9" w:rsidRPr="00954BF9">
        <w:rPr>
          <w:rFonts w:cs="Times New Roman"/>
          <w:color w:val="000000" w:themeColor="text1"/>
          <w:szCs w:val="24"/>
        </w:rPr>
        <w:t xml:space="preserve"> inspection to be at</w:t>
      </w:r>
      <w:r w:rsidR="003851B1" w:rsidRPr="00954BF9">
        <w:rPr>
          <w:rFonts w:cs="Times New Roman"/>
          <w:color w:val="000000" w:themeColor="text1"/>
          <w:szCs w:val="24"/>
        </w:rPr>
        <w:t xml:space="preserve"> inlet side of dock to avoid double handling </w:t>
      </w:r>
      <w:r w:rsidR="00954BF9" w:rsidRPr="00954BF9">
        <w:rPr>
          <w:rFonts w:cs="Times New Roman"/>
          <w:color w:val="000000" w:themeColor="text1"/>
          <w:szCs w:val="24"/>
        </w:rPr>
        <w:t>of</w:t>
      </w:r>
      <w:r w:rsidR="003851B1" w:rsidRPr="00954BF9">
        <w:rPr>
          <w:rFonts w:cs="Times New Roman"/>
          <w:color w:val="000000" w:themeColor="text1"/>
          <w:szCs w:val="24"/>
        </w:rPr>
        <w:t xml:space="preserve"> forklifts during inspections. </w:t>
      </w:r>
      <w:r w:rsidR="00763421" w:rsidRPr="00954BF9">
        <w:rPr>
          <w:rFonts w:cs="Times New Roman"/>
          <w:color w:val="000000" w:themeColor="text1"/>
          <w:szCs w:val="24"/>
        </w:rPr>
        <w:t>Hence, further study should be done in the future by considering the different types of pallets, racks and aisle by using different alternative</w:t>
      </w:r>
      <w:r w:rsidR="005E7074" w:rsidRPr="00954BF9">
        <w:rPr>
          <w:rFonts w:cs="Times New Roman"/>
          <w:color w:val="000000" w:themeColor="text1"/>
          <w:szCs w:val="24"/>
        </w:rPr>
        <w:t xml:space="preserve"> </w:t>
      </w:r>
      <w:r w:rsidR="00763421" w:rsidRPr="00954BF9">
        <w:rPr>
          <w:rFonts w:cs="Times New Roman"/>
          <w:color w:val="000000" w:themeColor="text1"/>
          <w:szCs w:val="24"/>
        </w:rPr>
        <w:t xml:space="preserve">models </w:t>
      </w:r>
      <w:r w:rsidR="005E7074" w:rsidRPr="00954BF9">
        <w:rPr>
          <w:rFonts w:cs="Times New Roman"/>
          <w:color w:val="000000" w:themeColor="text1"/>
          <w:szCs w:val="24"/>
        </w:rPr>
        <w:t xml:space="preserve">by more reliable, timely and cost-effective methods </w:t>
      </w:r>
      <w:r w:rsidR="00763421" w:rsidRPr="00954BF9">
        <w:rPr>
          <w:rFonts w:cs="Times New Roman"/>
          <w:color w:val="000000" w:themeColor="text1"/>
          <w:szCs w:val="24"/>
        </w:rPr>
        <w:t>to mitigate the congestion from the warehouses.</w:t>
      </w:r>
      <w:r w:rsidR="002522E8" w:rsidRPr="00954BF9">
        <w:rPr>
          <w:rFonts w:cs="Times New Roman"/>
          <w:color w:val="000000" w:themeColor="text1"/>
          <w:szCs w:val="24"/>
        </w:rPr>
        <w:t xml:space="preserve"> Moreover, latest </w:t>
      </w:r>
      <w:r w:rsidR="005E7074" w:rsidRPr="00954BF9">
        <w:rPr>
          <w:rFonts w:cs="Times New Roman"/>
          <w:color w:val="000000" w:themeColor="text1"/>
          <w:szCs w:val="24"/>
        </w:rPr>
        <w:t xml:space="preserve">software like </w:t>
      </w:r>
      <w:r w:rsidR="005E7074" w:rsidRPr="00423B67">
        <w:rPr>
          <w:rFonts w:cs="Times New Roman"/>
          <w:b/>
          <w:color w:val="000000" w:themeColor="text1"/>
          <w:szCs w:val="24"/>
        </w:rPr>
        <w:t>CRAFT</w:t>
      </w:r>
      <w:r w:rsidR="002522E8" w:rsidRPr="00954BF9">
        <w:rPr>
          <w:rFonts w:cs="Times New Roman"/>
          <w:color w:val="000000" w:themeColor="text1"/>
          <w:szCs w:val="24"/>
        </w:rPr>
        <w:t>,</w:t>
      </w:r>
      <w:r w:rsidR="00423B67">
        <w:rPr>
          <w:rFonts w:ascii="Arial" w:eastAsia="+mj-ea" w:hAnsi="Arial" w:cs="+mj-cs"/>
          <w:b/>
          <w:bCs/>
          <w:color w:val="000000" w:themeColor="text1"/>
          <w:kern w:val="24"/>
          <w:sz w:val="56"/>
          <w:szCs w:val="56"/>
        </w:rPr>
        <w:t xml:space="preserve"> </w:t>
      </w:r>
      <w:r w:rsidR="002522E8" w:rsidRPr="00954BF9">
        <w:rPr>
          <w:rFonts w:cs="Times New Roman"/>
          <w:b/>
          <w:bCs/>
          <w:color w:val="000000" w:themeColor="text1"/>
          <w:szCs w:val="24"/>
        </w:rPr>
        <w:t>ALDEP</w:t>
      </w:r>
      <w:r w:rsidR="005E7074" w:rsidRPr="00954BF9">
        <w:rPr>
          <w:rFonts w:cs="Times New Roman"/>
          <w:color w:val="000000" w:themeColor="text1"/>
          <w:sz w:val="16"/>
          <w:szCs w:val="16"/>
        </w:rPr>
        <w:t xml:space="preserve"> </w:t>
      </w:r>
      <w:r w:rsidR="005E7074" w:rsidRPr="00954BF9">
        <w:rPr>
          <w:rFonts w:cs="Times New Roman"/>
          <w:color w:val="000000" w:themeColor="text1"/>
          <w:szCs w:val="24"/>
        </w:rPr>
        <w:t xml:space="preserve">and other </w:t>
      </w:r>
      <w:r w:rsidR="002522E8" w:rsidRPr="00954BF9">
        <w:rPr>
          <w:rFonts w:cs="Times New Roman"/>
          <w:color w:val="000000" w:themeColor="text1"/>
          <w:szCs w:val="24"/>
        </w:rPr>
        <w:t xml:space="preserve">layout design </w:t>
      </w:r>
      <w:r w:rsidR="003851B1" w:rsidRPr="00954BF9">
        <w:rPr>
          <w:rFonts w:cs="Times New Roman"/>
          <w:color w:val="000000" w:themeColor="text1"/>
          <w:szCs w:val="24"/>
        </w:rPr>
        <w:t>software</w:t>
      </w:r>
      <w:r w:rsidR="00954BF9" w:rsidRPr="00954BF9">
        <w:rPr>
          <w:rFonts w:cs="Times New Roman"/>
          <w:color w:val="000000" w:themeColor="text1"/>
          <w:szCs w:val="24"/>
        </w:rPr>
        <w:t xml:space="preserve"> </w:t>
      </w:r>
      <w:r w:rsidR="00074F51">
        <w:rPr>
          <w:rFonts w:cs="Times New Roman"/>
          <w:color w:val="000000" w:themeColor="text1"/>
          <w:szCs w:val="24"/>
        </w:rPr>
        <w:t xml:space="preserve">suit </w:t>
      </w:r>
      <w:r w:rsidR="003851B1" w:rsidRPr="00954BF9">
        <w:rPr>
          <w:rFonts w:cs="Times New Roman"/>
          <w:color w:val="000000" w:themeColor="text1"/>
          <w:szCs w:val="24"/>
        </w:rPr>
        <w:t>to</w:t>
      </w:r>
      <w:r w:rsidR="00954BF9" w:rsidRPr="00954BF9">
        <w:rPr>
          <w:rFonts w:cs="Times New Roman"/>
          <w:color w:val="000000" w:themeColor="text1"/>
          <w:szCs w:val="24"/>
        </w:rPr>
        <w:t xml:space="preserve"> propose optimal facility layouts. </w:t>
      </w:r>
      <w:r w:rsidR="005E7074" w:rsidRPr="00954BF9">
        <w:rPr>
          <w:rFonts w:cs="Times New Roman"/>
          <w:color w:val="000000" w:themeColor="text1"/>
          <w:szCs w:val="24"/>
        </w:rPr>
        <w:t xml:space="preserve"> </w:t>
      </w:r>
    </w:p>
    <w:p w:rsidR="00862923" w:rsidRPr="00954BF9" w:rsidRDefault="004F79A2" w:rsidP="003851B1">
      <w:pPr>
        <w:spacing w:line="360" w:lineRule="auto"/>
        <w:jc w:val="both"/>
        <w:rPr>
          <w:color w:val="000000" w:themeColor="text1"/>
        </w:rPr>
      </w:pPr>
      <w:r>
        <w:rPr>
          <w:color w:val="000000" w:themeColor="text1"/>
        </w:rPr>
        <w:t xml:space="preserve">    </w:t>
      </w:r>
    </w:p>
    <w:p w:rsidR="00862923" w:rsidRDefault="00862923" w:rsidP="0088780A">
      <w:pPr>
        <w:ind w:left="270" w:hanging="270"/>
        <w:rPr>
          <w:color w:val="000000" w:themeColor="text1"/>
        </w:rPr>
      </w:pPr>
    </w:p>
    <w:p w:rsidR="003C5F90" w:rsidRDefault="003C5F90" w:rsidP="00771491">
      <w:pPr>
        <w:rPr>
          <w:color w:val="000000" w:themeColor="text1"/>
        </w:rPr>
      </w:pPr>
    </w:p>
    <w:p w:rsidR="00DB3C68" w:rsidRDefault="00DB3C68" w:rsidP="00771491">
      <w:pPr>
        <w:rPr>
          <w:color w:val="000000" w:themeColor="text1"/>
        </w:rPr>
      </w:pPr>
    </w:p>
    <w:p w:rsidR="00DB3C68" w:rsidRDefault="00DB3C68" w:rsidP="00771491">
      <w:pPr>
        <w:rPr>
          <w:color w:val="000000" w:themeColor="text1"/>
        </w:rPr>
      </w:pPr>
    </w:p>
    <w:p w:rsidR="00DB3C68" w:rsidRDefault="00DB3C68" w:rsidP="00771491">
      <w:pPr>
        <w:rPr>
          <w:color w:val="000000" w:themeColor="text1"/>
        </w:rPr>
      </w:pPr>
    </w:p>
    <w:p w:rsidR="00DB3C68" w:rsidRPr="00FE06DD" w:rsidRDefault="00DB3C68" w:rsidP="00771491">
      <w:pPr>
        <w:rPr>
          <w:color w:val="000000" w:themeColor="text1"/>
        </w:rPr>
      </w:pPr>
    </w:p>
    <w:p w:rsidR="00AC5230" w:rsidRPr="00AC5230" w:rsidRDefault="005C54D7" w:rsidP="00AC5230">
      <w:pPr>
        <w:pStyle w:val="Heading1"/>
        <w:numPr>
          <w:ilvl w:val="0"/>
          <w:numId w:val="23"/>
        </w:numPr>
        <w:spacing w:before="100" w:beforeAutospacing="1" w:after="100" w:afterAutospacing="1" w:line="360" w:lineRule="auto"/>
        <w:ind w:left="0" w:firstLine="0"/>
        <w:jc w:val="center"/>
        <w:rPr>
          <w:rFonts w:ascii="Times New Roman" w:hAnsi="Times New Roman" w:cs="Times New Roman"/>
          <w:color w:val="000000" w:themeColor="text1"/>
          <w:sz w:val="32"/>
          <w:szCs w:val="32"/>
        </w:rPr>
      </w:pPr>
      <w:bookmarkStart w:id="278" w:name="_Toc514489214"/>
      <w:bookmarkStart w:id="279" w:name="_Toc517693268"/>
      <w:r w:rsidRPr="00862923">
        <w:rPr>
          <w:rFonts w:ascii="Times New Roman" w:hAnsi="Times New Roman" w:cs="Times New Roman"/>
          <w:color w:val="000000" w:themeColor="text1"/>
          <w:sz w:val="32"/>
          <w:szCs w:val="32"/>
        </w:rPr>
        <w:lastRenderedPageBreak/>
        <w:t>REFERENCE</w:t>
      </w:r>
      <w:bookmarkEnd w:id="274"/>
      <w:bookmarkEnd w:id="278"/>
      <w:bookmarkEnd w:id="279"/>
    </w:p>
    <w:p w:rsidR="007F3A44" w:rsidRPr="00AF0AF9" w:rsidRDefault="00AD6DFB" w:rsidP="00AF0AF9">
      <w:pPr>
        <w:spacing w:line="360" w:lineRule="auto"/>
        <w:jc w:val="both"/>
        <w:rPr>
          <w:color w:val="000000" w:themeColor="text1"/>
        </w:rPr>
      </w:pPr>
      <w:r w:rsidRPr="00AC5230">
        <w:t xml:space="preserve">Ackerman </w:t>
      </w:r>
      <w:r w:rsidRPr="00AF0AF9">
        <w:rPr>
          <w:color w:val="000000" w:themeColor="text1"/>
        </w:rPr>
        <w:t>K. B.</w:t>
      </w:r>
      <w:r w:rsidR="0046538D" w:rsidRPr="00AF0AF9">
        <w:rPr>
          <w:color w:val="000000" w:themeColor="text1"/>
        </w:rPr>
        <w:t xml:space="preserve"> </w:t>
      </w:r>
      <w:r w:rsidR="00E03DD6" w:rsidRPr="00AF0AF9">
        <w:rPr>
          <w:color w:val="000000" w:themeColor="text1"/>
        </w:rPr>
        <w:t>1</w:t>
      </w:r>
      <w:r w:rsidR="0046538D" w:rsidRPr="00AF0AF9">
        <w:rPr>
          <w:color w:val="000000" w:themeColor="text1"/>
        </w:rPr>
        <w:t xml:space="preserve">990. </w:t>
      </w:r>
      <w:r w:rsidR="005F7FD4" w:rsidRPr="00AF0AF9">
        <w:rPr>
          <w:color w:val="000000" w:themeColor="text1"/>
        </w:rPr>
        <w:t>Pr</w:t>
      </w:r>
      <w:r w:rsidR="00E03DD6" w:rsidRPr="00AF0AF9">
        <w:rPr>
          <w:color w:val="000000" w:themeColor="text1"/>
        </w:rPr>
        <w:t>actical Handbook of Warehousing</w:t>
      </w:r>
      <w:r w:rsidRPr="00AF0AF9">
        <w:rPr>
          <w:color w:val="000000" w:themeColor="text1"/>
        </w:rPr>
        <w:t>.</w:t>
      </w:r>
      <w:r w:rsidR="005F7FD4" w:rsidRPr="00AF0AF9">
        <w:rPr>
          <w:color w:val="000000" w:themeColor="text1"/>
        </w:rPr>
        <w:t>Van Nostrand Reinhold, NY.</w:t>
      </w:r>
      <w:r w:rsidR="00AC5230" w:rsidRPr="00AF0AF9">
        <w:rPr>
          <w:color w:val="000000" w:themeColor="text1"/>
        </w:rPr>
        <w:t xml:space="preserve"> </w:t>
      </w:r>
    </w:p>
    <w:p w:rsidR="0088780A" w:rsidRPr="00AF0AF9" w:rsidRDefault="00954517" w:rsidP="00AF0AF9">
      <w:pPr>
        <w:spacing w:line="360" w:lineRule="auto"/>
        <w:jc w:val="both"/>
        <w:rPr>
          <w:color w:val="000000" w:themeColor="text1"/>
        </w:rPr>
      </w:pPr>
      <w:r w:rsidRPr="00AF0AF9">
        <w:rPr>
          <w:rFonts w:cs="Times New Roman"/>
          <w:color w:val="000000" w:themeColor="text1"/>
        </w:rPr>
        <w:t xml:space="preserve">Apple </w:t>
      </w:r>
      <w:r w:rsidR="00301EA2" w:rsidRPr="00AF0AF9">
        <w:rPr>
          <w:rFonts w:cs="Times New Roman"/>
          <w:color w:val="000000" w:themeColor="text1"/>
        </w:rPr>
        <w:t>J.</w:t>
      </w:r>
      <w:r w:rsidR="0046538D" w:rsidRPr="00AF0AF9">
        <w:rPr>
          <w:rFonts w:cs="Times New Roman"/>
          <w:color w:val="000000" w:themeColor="text1"/>
        </w:rPr>
        <w:t xml:space="preserve"> </w:t>
      </w:r>
      <w:r w:rsidRPr="00AF0AF9">
        <w:rPr>
          <w:rFonts w:cs="Times New Roman"/>
          <w:color w:val="000000" w:themeColor="text1"/>
        </w:rPr>
        <w:t>1977.</w:t>
      </w:r>
      <w:r w:rsidR="0046538D" w:rsidRPr="00AF0AF9">
        <w:rPr>
          <w:rFonts w:cs="Times New Roman"/>
          <w:color w:val="000000" w:themeColor="text1"/>
        </w:rPr>
        <w:t xml:space="preserve"> </w:t>
      </w:r>
      <w:r w:rsidR="00C954A6" w:rsidRPr="00AF0AF9">
        <w:rPr>
          <w:rFonts w:cs="Times New Roman"/>
          <w:color w:val="000000" w:themeColor="text1"/>
        </w:rPr>
        <w:t>Plan</w:t>
      </w:r>
      <w:r w:rsidRPr="00AF0AF9">
        <w:rPr>
          <w:rFonts w:cs="Times New Roman"/>
          <w:color w:val="000000" w:themeColor="text1"/>
        </w:rPr>
        <w:t xml:space="preserve">t Layout and Material Handling </w:t>
      </w:r>
      <w:r w:rsidR="00C954A6" w:rsidRPr="00AF0AF9">
        <w:rPr>
          <w:rFonts w:cs="Times New Roman"/>
          <w:color w:val="000000" w:themeColor="text1"/>
        </w:rPr>
        <w:t>third ed. John Wiley,</w:t>
      </w:r>
      <w:r w:rsidR="0088780A" w:rsidRPr="00AF0AF9">
        <w:rPr>
          <w:color w:val="000000" w:themeColor="text1"/>
        </w:rPr>
        <w:t xml:space="preserve"> </w:t>
      </w:r>
      <w:r w:rsidRPr="00AF0AF9">
        <w:rPr>
          <w:rFonts w:cs="Times New Roman"/>
          <w:color w:val="000000" w:themeColor="text1"/>
        </w:rPr>
        <w:t>New York.</w:t>
      </w:r>
      <w:r w:rsidR="00AC5230" w:rsidRPr="00AF0AF9">
        <w:rPr>
          <w:rFonts w:cs="Times New Roman"/>
          <w:color w:val="000000" w:themeColor="text1"/>
        </w:rPr>
        <w:t xml:space="preserve"> </w:t>
      </w:r>
    </w:p>
    <w:p w:rsidR="0088780A" w:rsidRPr="00AF0AF9" w:rsidRDefault="00C954A6" w:rsidP="00AF0AF9">
      <w:pPr>
        <w:spacing w:line="360" w:lineRule="auto"/>
        <w:ind w:left="720" w:hanging="720"/>
        <w:jc w:val="both"/>
        <w:rPr>
          <w:rFonts w:cs="Times New Roman"/>
          <w:color w:val="000000" w:themeColor="text1"/>
        </w:rPr>
      </w:pPr>
      <w:r w:rsidRPr="00AF0AF9">
        <w:rPr>
          <w:rFonts w:cs="Times New Roman"/>
          <w:color w:val="000000" w:themeColor="text1"/>
        </w:rPr>
        <w:t>Ashayeri</w:t>
      </w:r>
      <w:r w:rsidR="00944D77" w:rsidRPr="00AF0AF9">
        <w:rPr>
          <w:rFonts w:cs="Times New Roman"/>
          <w:color w:val="000000" w:themeColor="text1"/>
        </w:rPr>
        <w:t xml:space="preserve"> J.</w:t>
      </w:r>
      <w:r w:rsidR="0046538D" w:rsidRPr="00AF0AF9">
        <w:rPr>
          <w:rFonts w:cs="Times New Roman"/>
          <w:color w:val="000000" w:themeColor="text1"/>
        </w:rPr>
        <w:t xml:space="preserve"> &amp; </w:t>
      </w:r>
      <w:r w:rsidR="00944D77" w:rsidRPr="00AF0AF9">
        <w:rPr>
          <w:rFonts w:cs="Times New Roman"/>
          <w:color w:val="000000" w:themeColor="text1"/>
        </w:rPr>
        <w:t>Gelders L.F</w:t>
      </w:r>
      <w:r w:rsidR="0046538D" w:rsidRPr="00AF0AF9">
        <w:rPr>
          <w:rFonts w:cs="Times New Roman"/>
          <w:color w:val="000000" w:themeColor="text1"/>
        </w:rPr>
        <w:t xml:space="preserve">. </w:t>
      </w:r>
      <w:r w:rsidR="00AC5230" w:rsidRPr="00AF0AF9">
        <w:rPr>
          <w:rFonts w:cs="Times New Roman"/>
          <w:color w:val="000000" w:themeColor="text1"/>
        </w:rPr>
        <w:t>1985</w:t>
      </w:r>
      <w:r w:rsidR="00D65F57" w:rsidRPr="00AF0AF9">
        <w:rPr>
          <w:rFonts w:cs="Times New Roman"/>
          <w:color w:val="000000" w:themeColor="text1"/>
        </w:rPr>
        <w:t>.</w:t>
      </w:r>
      <w:r w:rsidR="0046538D" w:rsidRPr="00AF0AF9">
        <w:rPr>
          <w:rFonts w:cs="Times New Roman"/>
          <w:color w:val="000000" w:themeColor="text1"/>
        </w:rPr>
        <w:t xml:space="preserve"> </w:t>
      </w:r>
      <w:r w:rsidRPr="00AF0AF9">
        <w:rPr>
          <w:rFonts w:cs="Times New Roman"/>
          <w:color w:val="000000" w:themeColor="text1"/>
        </w:rPr>
        <w:t>Warehouse design optimization</w:t>
      </w:r>
      <w:r w:rsidR="0088780A" w:rsidRPr="00AF0AF9">
        <w:rPr>
          <w:color w:val="000000" w:themeColor="text1"/>
        </w:rPr>
        <w:t xml:space="preserve"> </w:t>
      </w:r>
      <w:r w:rsidR="0088780A" w:rsidRPr="00AF0AF9">
        <w:rPr>
          <w:rFonts w:cs="Times New Roman"/>
          <w:color w:val="000000" w:themeColor="text1"/>
        </w:rPr>
        <w:t xml:space="preserve">zamieszczony, </w:t>
      </w:r>
      <w:r w:rsidR="0088780A" w:rsidRPr="00AF0AF9">
        <w:rPr>
          <w:rFonts w:cs="Times New Roman"/>
          <w:i/>
          <w:color w:val="000000" w:themeColor="text1"/>
        </w:rPr>
        <w:t xml:space="preserve">European Journal  </w:t>
      </w:r>
      <w:r w:rsidRPr="00AF0AF9">
        <w:rPr>
          <w:rFonts w:cs="Times New Roman"/>
          <w:i/>
          <w:color w:val="000000" w:themeColor="text1"/>
        </w:rPr>
        <w:t>of Operational Research</w:t>
      </w:r>
      <w:r w:rsidR="0046538D" w:rsidRPr="00AF0AF9">
        <w:rPr>
          <w:rFonts w:cs="Times New Roman"/>
          <w:color w:val="000000" w:themeColor="text1"/>
        </w:rPr>
        <w:t xml:space="preserve"> 21 (1985), lsevier</w:t>
      </w:r>
      <w:r w:rsidR="00E178E3" w:rsidRPr="00AF0AF9">
        <w:rPr>
          <w:rFonts w:cs="Times New Roman"/>
          <w:color w:val="000000" w:themeColor="text1"/>
        </w:rPr>
        <w:t>.</w:t>
      </w:r>
      <w:r w:rsidR="0046538D" w:rsidRPr="00AF0AF9">
        <w:rPr>
          <w:rFonts w:cs="Times New Roman"/>
          <w:color w:val="000000" w:themeColor="text1"/>
        </w:rPr>
        <w:t xml:space="preserve"> </w:t>
      </w:r>
      <w:r w:rsidR="009C2164" w:rsidRPr="00AF0AF9">
        <w:rPr>
          <w:rFonts w:cs="Times New Roman"/>
          <w:color w:val="000000" w:themeColor="text1"/>
        </w:rPr>
        <w:t xml:space="preserve">pp. </w:t>
      </w:r>
      <w:r w:rsidR="0046538D" w:rsidRPr="00AF0AF9">
        <w:rPr>
          <w:rFonts w:cs="Times New Roman"/>
          <w:color w:val="000000" w:themeColor="text1"/>
        </w:rPr>
        <w:t xml:space="preserve">285-294. </w:t>
      </w:r>
    </w:p>
    <w:p w:rsidR="0088780A" w:rsidRPr="00AF0AF9" w:rsidRDefault="0046538D" w:rsidP="00AF0AF9">
      <w:pPr>
        <w:spacing w:line="360" w:lineRule="auto"/>
        <w:ind w:left="720" w:hanging="720"/>
        <w:jc w:val="both"/>
        <w:rPr>
          <w:rFonts w:cs="Times New Roman"/>
          <w:color w:val="000000" w:themeColor="text1"/>
        </w:rPr>
      </w:pPr>
      <w:r w:rsidRPr="00AF0AF9">
        <w:rPr>
          <w:rFonts w:cs="Times New Roman"/>
          <w:color w:val="000000" w:themeColor="text1"/>
        </w:rPr>
        <w:t>Bodner</w:t>
      </w:r>
      <w:r w:rsidR="003B684C" w:rsidRPr="00AF0AF9">
        <w:rPr>
          <w:rFonts w:cs="Times New Roman"/>
          <w:color w:val="000000" w:themeColor="text1"/>
        </w:rPr>
        <w:t xml:space="preserve"> </w:t>
      </w:r>
      <w:r w:rsidRPr="00AF0AF9">
        <w:rPr>
          <w:rFonts w:cs="Times New Roman"/>
          <w:color w:val="000000" w:themeColor="text1"/>
        </w:rPr>
        <w:t>D.</w:t>
      </w:r>
      <w:r w:rsidR="00401D78" w:rsidRPr="00AF0AF9">
        <w:rPr>
          <w:rFonts w:cs="Times New Roman"/>
          <w:color w:val="000000" w:themeColor="text1"/>
        </w:rPr>
        <w:t>,</w:t>
      </w:r>
      <w:r w:rsidR="003B684C" w:rsidRPr="00AF0AF9">
        <w:rPr>
          <w:rFonts w:cs="Times New Roman"/>
          <w:color w:val="000000" w:themeColor="text1"/>
        </w:rPr>
        <w:t xml:space="preserve"> </w:t>
      </w:r>
      <w:r w:rsidRPr="00AF0AF9">
        <w:rPr>
          <w:rFonts w:cs="Times New Roman"/>
          <w:color w:val="000000" w:themeColor="text1"/>
        </w:rPr>
        <w:t>Govindaraj</w:t>
      </w:r>
      <w:r w:rsidR="003B684C" w:rsidRPr="00AF0AF9">
        <w:rPr>
          <w:rFonts w:cs="Times New Roman"/>
          <w:color w:val="000000" w:themeColor="text1"/>
        </w:rPr>
        <w:t xml:space="preserve"> </w:t>
      </w:r>
      <w:r w:rsidRPr="00AF0AF9">
        <w:rPr>
          <w:rFonts w:cs="Times New Roman"/>
          <w:color w:val="000000" w:themeColor="text1"/>
        </w:rPr>
        <w:t>T.</w:t>
      </w:r>
      <w:r w:rsidR="003B684C" w:rsidRPr="00AF0AF9">
        <w:rPr>
          <w:rFonts w:cs="Times New Roman"/>
          <w:color w:val="000000" w:themeColor="text1"/>
        </w:rPr>
        <w:t>, Karathur K.N., Zerangue N.F. &amp; McGinnis</w:t>
      </w:r>
      <w:r w:rsidR="0088780A" w:rsidRPr="00AF0AF9">
        <w:rPr>
          <w:rFonts w:cs="Times New Roman"/>
          <w:color w:val="000000" w:themeColor="text1"/>
        </w:rPr>
        <w:t xml:space="preserve"> </w:t>
      </w:r>
      <w:r w:rsidRPr="00AF0AF9">
        <w:rPr>
          <w:rFonts w:cs="Times New Roman"/>
          <w:color w:val="000000" w:themeColor="text1"/>
        </w:rPr>
        <w:t>L.F. 2002.</w:t>
      </w:r>
      <w:r w:rsidR="003B684C" w:rsidRPr="00AF0AF9">
        <w:rPr>
          <w:rFonts w:cs="Times New Roman"/>
          <w:color w:val="000000" w:themeColor="text1"/>
        </w:rPr>
        <w:t xml:space="preserve"> A process model</w:t>
      </w:r>
      <w:r w:rsidR="00E178E3" w:rsidRPr="00AF0AF9">
        <w:rPr>
          <w:rFonts w:cs="Times New Roman"/>
          <w:color w:val="000000" w:themeColor="text1"/>
        </w:rPr>
        <w:t xml:space="preserve"> and</w:t>
      </w:r>
      <w:r w:rsidR="00C954A6" w:rsidRPr="00AF0AF9">
        <w:rPr>
          <w:rFonts w:cs="Times New Roman"/>
          <w:color w:val="000000" w:themeColor="text1"/>
        </w:rPr>
        <w:t xml:space="preserve"> supp</w:t>
      </w:r>
      <w:r w:rsidR="00E178E3" w:rsidRPr="00AF0AF9">
        <w:rPr>
          <w:rFonts w:cs="Times New Roman"/>
          <w:color w:val="000000" w:themeColor="text1"/>
        </w:rPr>
        <w:t xml:space="preserve">ort tools for warehouse design. </w:t>
      </w:r>
      <w:r w:rsidR="00C954A6" w:rsidRPr="00AF0AF9">
        <w:rPr>
          <w:rFonts w:cs="Times New Roman"/>
          <w:color w:val="000000" w:themeColor="text1"/>
        </w:rPr>
        <w:t>02 NSF</w:t>
      </w:r>
      <w:r w:rsidR="0088780A" w:rsidRPr="00AF0AF9">
        <w:rPr>
          <w:rFonts w:cs="Times New Roman"/>
          <w:color w:val="000000" w:themeColor="text1"/>
        </w:rPr>
        <w:t xml:space="preserve"> </w:t>
      </w:r>
      <w:r w:rsidR="00E178E3" w:rsidRPr="00AF0AF9">
        <w:rPr>
          <w:rFonts w:cs="Times New Roman"/>
          <w:color w:val="000000" w:themeColor="text1"/>
        </w:rPr>
        <w:t xml:space="preserve">Design </w:t>
      </w:r>
      <w:r w:rsidR="00C954A6" w:rsidRPr="00AF0AF9">
        <w:rPr>
          <w:rFonts w:cs="Times New Roman"/>
          <w:color w:val="000000" w:themeColor="text1"/>
        </w:rPr>
        <w:t xml:space="preserve">Service </w:t>
      </w:r>
      <w:r w:rsidR="00E178E3" w:rsidRPr="00AF0AF9">
        <w:rPr>
          <w:rFonts w:cs="Times New Roman"/>
          <w:color w:val="000000" w:themeColor="text1"/>
        </w:rPr>
        <w:t xml:space="preserve">and </w:t>
      </w:r>
      <w:r w:rsidR="00C954A6" w:rsidRPr="00AF0AF9">
        <w:rPr>
          <w:rFonts w:cs="Times New Roman"/>
          <w:color w:val="000000" w:themeColor="text1"/>
        </w:rPr>
        <w:t>Manufacturing G</w:t>
      </w:r>
      <w:r w:rsidR="00E178E3" w:rsidRPr="00AF0AF9">
        <w:rPr>
          <w:rFonts w:cs="Times New Roman"/>
          <w:color w:val="000000" w:themeColor="text1"/>
        </w:rPr>
        <w:t>rantees and Research Conference.</w:t>
      </w:r>
    </w:p>
    <w:p w:rsidR="00D053AC" w:rsidRPr="00AF0AF9" w:rsidRDefault="00CD4597" w:rsidP="00AF0AF9">
      <w:pPr>
        <w:spacing w:line="360" w:lineRule="auto"/>
        <w:ind w:left="720" w:hanging="720"/>
        <w:jc w:val="both"/>
        <w:rPr>
          <w:rFonts w:cs="Times New Roman"/>
          <w:color w:val="000000" w:themeColor="text1"/>
        </w:rPr>
      </w:pPr>
      <w:r w:rsidRPr="00AF0AF9">
        <w:rPr>
          <w:rFonts w:cs="Times New Roman"/>
          <w:color w:val="000000" w:themeColor="text1"/>
        </w:rPr>
        <w:t xml:space="preserve">Buil R. Piera M.A. 2007. </w:t>
      </w:r>
      <w:r w:rsidR="00D053AC" w:rsidRPr="00AF0AF9">
        <w:rPr>
          <w:rFonts w:cs="Times New Roman"/>
          <w:color w:val="000000" w:themeColor="text1"/>
        </w:rPr>
        <w:t xml:space="preserve">New warehouse design methodology at strategic </w:t>
      </w:r>
      <w:r w:rsidRPr="00AF0AF9">
        <w:rPr>
          <w:rFonts w:cs="Times New Roman"/>
          <w:color w:val="000000" w:themeColor="text1"/>
        </w:rPr>
        <w:t>and operational level</w:t>
      </w:r>
      <w:r w:rsidR="00D053AC" w:rsidRPr="00AF0AF9">
        <w:rPr>
          <w:rFonts w:cs="Times New Roman"/>
          <w:color w:val="000000" w:themeColor="text1"/>
        </w:rPr>
        <w:t>Autonomous University of Barcelona, Spain, 6th WSEAS International Conference on System Science and Simulation in Engineering, Venice, Italy, November 21-23, 2007, pp. 196-201</w:t>
      </w:r>
      <w:r w:rsidRPr="00AF0AF9">
        <w:rPr>
          <w:rFonts w:cs="Times New Roman"/>
          <w:color w:val="000000" w:themeColor="text1"/>
        </w:rPr>
        <w:t>.</w:t>
      </w:r>
    </w:p>
    <w:p w:rsidR="004D4B04" w:rsidRPr="00AF0AF9" w:rsidRDefault="00FF0459" w:rsidP="00AF0AF9">
      <w:pPr>
        <w:spacing w:line="360" w:lineRule="auto"/>
        <w:ind w:left="720" w:hanging="720"/>
        <w:jc w:val="both"/>
        <w:rPr>
          <w:rFonts w:cs="Times New Roman"/>
          <w:color w:val="000000" w:themeColor="text1"/>
        </w:rPr>
      </w:pPr>
      <w:r w:rsidRPr="00AF0AF9">
        <w:rPr>
          <w:rFonts w:cs="Times New Roman"/>
          <w:color w:val="000000" w:themeColor="text1"/>
        </w:rPr>
        <w:t xml:space="preserve">Ahuja </w:t>
      </w:r>
      <w:r w:rsidR="004D4B04" w:rsidRPr="00AF0AF9">
        <w:rPr>
          <w:rFonts w:cs="Times New Roman"/>
          <w:color w:val="000000" w:themeColor="text1"/>
        </w:rPr>
        <w:t>R. K., T</w:t>
      </w:r>
      <w:r w:rsidRPr="00AF0AF9">
        <w:rPr>
          <w:rFonts w:cs="Times New Roman"/>
          <w:color w:val="000000" w:themeColor="text1"/>
        </w:rPr>
        <w:t>. L. Magnanti. &amp;</w:t>
      </w:r>
      <w:r w:rsidR="00E03DD6" w:rsidRPr="00AF0AF9">
        <w:rPr>
          <w:rFonts w:cs="Times New Roman"/>
          <w:color w:val="000000" w:themeColor="text1"/>
        </w:rPr>
        <w:t xml:space="preserve"> J. B. Orlin. 1993</w:t>
      </w:r>
      <w:r w:rsidR="004D4B04" w:rsidRPr="00AF0AF9">
        <w:rPr>
          <w:rFonts w:cs="Times New Roman"/>
          <w:color w:val="000000" w:themeColor="text1"/>
        </w:rPr>
        <w:t>. Netwo</w:t>
      </w:r>
      <w:r w:rsidRPr="00AF0AF9">
        <w:rPr>
          <w:rFonts w:cs="Times New Roman"/>
          <w:color w:val="000000" w:themeColor="text1"/>
        </w:rPr>
        <w:t>rk Flows.</w:t>
      </w:r>
      <w:r w:rsidR="00112C0A" w:rsidRPr="00AF0AF9">
        <w:rPr>
          <w:rFonts w:cs="Times New Roman"/>
          <w:color w:val="000000" w:themeColor="text1"/>
        </w:rPr>
        <w:t xml:space="preserve"> Theory, Algorithms,</w:t>
      </w:r>
      <w:r w:rsidR="00112C0A" w:rsidRPr="00AF0AF9">
        <w:rPr>
          <w:rFonts w:cs="Times New Roman"/>
          <w:color w:val="000000" w:themeColor="text1"/>
        </w:rPr>
        <w:br/>
      </w:r>
      <w:r w:rsidRPr="00AF0AF9">
        <w:rPr>
          <w:rFonts w:cs="Times New Roman"/>
          <w:color w:val="000000" w:themeColor="text1"/>
        </w:rPr>
        <w:t>and Applications (1 ed.),</w:t>
      </w:r>
      <w:r w:rsidR="004D4B04" w:rsidRPr="00AF0AF9">
        <w:rPr>
          <w:rFonts w:cs="Times New Roman"/>
          <w:color w:val="000000" w:themeColor="text1"/>
        </w:rPr>
        <w:t xml:space="preserve"> Prentice Hall: New Jersey.</w:t>
      </w:r>
    </w:p>
    <w:p w:rsidR="008B5D5E" w:rsidRPr="00AF0AF9" w:rsidRDefault="0099046F" w:rsidP="00AF0AF9">
      <w:pPr>
        <w:spacing w:line="360" w:lineRule="auto"/>
        <w:ind w:left="720" w:hanging="720"/>
        <w:jc w:val="both"/>
        <w:rPr>
          <w:rFonts w:cs="Times New Roman"/>
          <w:color w:val="000000" w:themeColor="text1"/>
        </w:rPr>
      </w:pPr>
      <w:r w:rsidRPr="00AF0AF9">
        <w:rPr>
          <w:color w:val="000000" w:themeColor="text1"/>
        </w:rPr>
        <w:t xml:space="preserve">Allen R. </w:t>
      </w:r>
      <w:r w:rsidR="00E03DD6" w:rsidRPr="00AF0AF9">
        <w:rPr>
          <w:color w:val="000000" w:themeColor="text1"/>
        </w:rPr>
        <w:t xml:space="preserve">S. 2008. </w:t>
      </w:r>
      <w:r w:rsidR="00E03DD6" w:rsidRPr="00AF0AF9">
        <w:rPr>
          <w:iCs/>
          <w:color w:val="000000" w:themeColor="text1"/>
        </w:rPr>
        <w:t>In</w:t>
      </w:r>
      <w:r w:rsidRPr="00AF0AF9">
        <w:rPr>
          <w:iCs/>
          <w:color w:val="000000" w:themeColor="text1"/>
        </w:rPr>
        <w:t xml:space="preserve"> </w:t>
      </w:r>
      <w:r w:rsidR="00E03DD6" w:rsidRPr="00AF0AF9">
        <w:rPr>
          <w:iCs/>
          <w:color w:val="000000" w:themeColor="text1"/>
        </w:rPr>
        <w:t>land Port Savings.</w:t>
      </w:r>
      <w:r w:rsidRPr="00AF0AF9">
        <w:rPr>
          <w:iCs/>
          <w:color w:val="000000" w:themeColor="text1"/>
        </w:rPr>
        <w:t xml:space="preserve"> </w:t>
      </w:r>
      <w:r w:rsidR="008B5D5E" w:rsidRPr="00AF0AF9">
        <w:rPr>
          <w:color w:val="000000" w:themeColor="text1"/>
        </w:rPr>
        <w:t>Retrieved from</w:t>
      </w:r>
      <w:r w:rsidR="008B5D5E" w:rsidRPr="00AF0AF9">
        <w:rPr>
          <w:i/>
          <w:color w:val="000000" w:themeColor="text1"/>
        </w:rPr>
        <w:t xml:space="preserve"> Journal of Commerce Online</w:t>
      </w:r>
      <w:r w:rsidR="00516235">
        <w:rPr>
          <w:color w:val="000000" w:themeColor="text1"/>
        </w:rPr>
        <w:t>.</w:t>
      </w:r>
      <w:r w:rsidR="008B5D5E" w:rsidRPr="00AF0AF9">
        <w:rPr>
          <w:color w:val="000000" w:themeColor="text1"/>
        </w:rPr>
        <w:t xml:space="preserve"> </w:t>
      </w:r>
      <w:hyperlink r:id="rId46" w:history="1">
        <w:r w:rsidR="00E03DD6" w:rsidRPr="00AF0AF9">
          <w:rPr>
            <w:rStyle w:val="Hyperlink"/>
            <w:color w:val="000000" w:themeColor="text1"/>
            <w:szCs w:val="24"/>
          </w:rPr>
          <w:t>http://www.joc.com/</w:t>
        </w:r>
      </w:hyperlink>
      <w:r w:rsidR="00E03DD6" w:rsidRPr="00AF0AF9">
        <w:rPr>
          <w:color w:val="000000" w:themeColor="text1"/>
        </w:rPr>
        <w:t xml:space="preserve">  </w:t>
      </w:r>
      <w:r w:rsidR="00E03DD6" w:rsidRPr="00AF0AF9">
        <w:rPr>
          <w:rFonts w:cs="Times New Roman"/>
          <w:color w:val="000000" w:themeColor="text1"/>
          <w:sz w:val="23"/>
          <w:szCs w:val="23"/>
        </w:rPr>
        <w:t>(Accessed on January 2018).</w:t>
      </w:r>
    </w:p>
    <w:p w:rsidR="00DB00AE" w:rsidRPr="00AF0AF9" w:rsidRDefault="00F03A46" w:rsidP="00AF0AF9">
      <w:pPr>
        <w:spacing w:line="360" w:lineRule="auto"/>
        <w:ind w:left="720" w:hanging="720"/>
        <w:jc w:val="both"/>
        <w:rPr>
          <w:rFonts w:cs="Times New Roman"/>
          <w:color w:val="000000" w:themeColor="text1"/>
        </w:rPr>
      </w:pPr>
      <w:r w:rsidRPr="00AF0AF9">
        <w:rPr>
          <w:rFonts w:cs="Times New Roman"/>
          <w:color w:val="000000" w:themeColor="text1"/>
        </w:rPr>
        <w:t>Anken</w:t>
      </w:r>
      <w:r w:rsidR="004D4B04" w:rsidRPr="00AF0AF9">
        <w:rPr>
          <w:rFonts w:cs="Times New Roman"/>
          <w:color w:val="000000" w:themeColor="text1"/>
        </w:rPr>
        <w:t xml:space="preserve"> N.,</w:t>
      </w:r>
      <w:r w:rsidRPr="00AF0AF9">
        <w:rPr>
          <w:rFonts w:cs="Times New Roman"/>
          <w:color w:val="000000" w:themeColor="text1"/>
        </w:rPr>
        <w:t xml:space="preserve"> J.</w:t>
      </w:r>
      <w:r w:rsidR="004D4B04" w:rsidRPr="00AF0AF9">
        <w:rPr>
          <w:rFonts w:cs="Times New Roman"/>
          <w:color w:val="000000" w:themeColor="text1"/>
        </w:rPr>
        <w:t>P. Gag</w:t>
      </w:r>
      <w:r w:rsidRPr="00AF0AF9">
        <w:rPr>
          <w:rFonts w:cs="Times New Roman"/>
          <w:color w:val="000000" w:themeColor="text1"/>
        </w:rPr>
        <w:t>liardi., J. Renaud.</w:t>
      </w:r>
      <w:r w:rsidR="006F60EE" w:rsidRPr="00AF0AF9">
        <w:rPr>
          <w:rFonts w:cs="Times New Roman"/>
          <w:color w:val="000000" w:themeColor="text1"/>
        </w:rPr>
        <w:t xml:space="preserve"> </w:t>
      </w:r>
      <w:r w:rsidRPr="00AF0AF9">
        <w:rPr>
          <w:rFonts w:cs="Times New Roman"/>
          <w:color w:val="000000" w:themeColor="text1"/>
        </w:rPr>
        <w:t>&amp; A. Ruiz</w:t>
      </w:r>
      <w:r w:rsidR="006F60EE" w:rsidRPr="00AF0AF9">
        <w:rPr>
          <w:rFonts w:cs="Times New Roman"/>
          <w:color w:val="000000" w:themeColor="text1"/>
        </w:rPr>
        <w:t>.</w:t>
      </w:r>
      <w:r w:rsidRPr="00AF0AF9">
        <w:rPr>
          <w:rFonts w:cs="Times New Roman"/>
          <w:color w:val="000000" w:themeColor="text1"/>
        </w:rPr>
        <w:t xml:space="preserve"> </w:t>
      </w:r>
      <w:r w:rsidR="006F60EE" w:rsidRPr="00AF0AF9">
        <w:rPr>
          <w:rFonts w:cs="Times New Roman"/>
          <w:color w:val="000000" w:themeColor="text1"/>
        </w:rPr>
        <w:t>2011</w:t>
      </w:r>
      <w:r w:rsidR="004D4B04" w:rsidRPr="00AF0AF9">
        <w:rPr>
          <w:rFonts w:cs="Times New Roman"/>
          <w:color w:val="000000" w:themeColor="text1"/>
        </w:rPr>
        <w:t xml:space="preserve">. Space allocation and aisle positioning </w:t>
      </w:r>
      <w:r w:rsidR="00DA690C" w:rsidRPr="00AF0AF9">
        <w:rPr>
          <w:rFonts w:cs="Times New Roman"/>
          <w:color w:val="000000" w:themeColor="text1"/>
        </w:rPr>
        <w:t xml:space="preserve">   </w:t>
      </w:r>
      <w:r w:rsidRPr="00AF0AF9">
        <w:rPr>
          <w:rFonts w:cs="Times New Roman"/>
          <w:color w:val="000000" w:themeColor="text1"/>
        </w:rPr>
        <w:t xml:space="preserve">for </w:t>
      </w:r>
      <w:r w:rsidR="004D4B04" w:rsidRPr="00AF0AF9">
        <w:rPr>
          <w:rFonts w:cs="Times New Roman"/>
          <w:color w:val="000000" w:themeColor="text1"/>
        </w:rPr>
        <w:t xml:space="preserve">an industrial pick-to-belt system. </w:t>
      </w:r>
      <w:r w:rsidR="004D4B04" w:rsidRPr="00AF0AF9">
        <w:rPr>
          <w:rFonts w:cs="Times New Roman"/>
          <w:i/>
          <w:color w:val="000000" w:themeColor="text1"/>
        </w:rPr>
        <w:t xml:space="preserve">Journal of the Operational Research Society  </w:t>
      </w:r>
      <w:r w:rsidR="004D4B04" w:rsidRPr="00AF0AF9">
        <w:rPr>
          <w:rFonts w:cs="Times New Roman"/>
          <w:color w:val="000000" w:themeColor="text1"/>
        </w:rPr>
        <w:t>62</w:t>
      </w:r>
      <w:r w:rsidRPr="00AF0AF9">
        <w:rPr>
          <w:rFonts w:cs="Times New Roman"/>
          <w:color w:val="000000" w:themeColor="text1"/>
        </w:rPr>
        <w:t xml:space="preserve"> </w:t>
      </w:r>
      <w:r w:rsidR="004D4B04" w:rsidRPr="00AF0AF9">
        <w:rPr>
          <w:rFonts w:cs="Times New Roman"/>
          <w:color w:val="000000" w:themeColor="text1"/>
        </w:rPr>
        <w:t>(1),</w:t>
      </w:r>
      <w:r w:rsidRPr="00AF0AF9">
        <w:rPr>
          <w:rFonts w:cs="Times New Roman"/>
          <w:color w:val="000000" w:themeColor="text1"/>
        </w:rPr>
        <w:t xml:space="preserve"> </w:t>
      </w:r>
      <w:r w:rsidR="004D4B04" w:rsidRPr="00AF0AF9">
        <w:rPr>
          <w:rFonts w:cs="Times New Roman"/>
          <w:color w:val="000000" w:themeColor="text1"/>
        </w:rPr>
        <w:t>38–49.</w:t>
      </w:r>
    </w:p>
    <w:p w:rsidR="00A63388" w:rsidRPr="00AF0AF9" w:rsidRDefault="00C077E3" w:rsidP="00AF0AF9">
      <w:pPr>
        <w:spacing w:line="360" w:lineRule="auto"/>
        <w:ind w:left="720" w:hanging="720"/>
        <w:jc w:val="both"/>
        <w:rPr>
          <w:rFonts w:cs="Times New Roman"/>
          <w:color w:val="000000" w:themeColor="text1"/>
        </w:rPr>
      </w:pPr>
      <w:r w:rsidRPr="00AF0AF9">
        <w:rPr>
          <w:rFonts w:cs="Times New Roman"/>
          <w:color w:val="000000" w:themeColor="text1"/>
        </w:rPr>
        <w:t>Agustina</w:t>
      </w:r>
      <w:r w:rsidR="004D4B04" w:rsidRPr="00AF0AF9">
        <w:rPr>
          <w:rFonts w:cs="Times New Roman"/>
          <w:color w:val="000000" w:themeColor="text1"/>
        </w:rPr>
        <w:t xml:space="preserve"> D.</w:t>
      </w:r>
      <w:r w:rsidR="006F60EE" w:rsidRPr="00AF0AF9">
        <w:rPr>
          <w:rFonts w:cs="Times New Roman"/>
          <w:color w:val="000000" w:themeColor="text1"/>
        </w:rPr>
        <w:t>, C. K.</w:t>
      </w:r>
      <w:r w:rsidRPr="00AF0AF9">
        <w:rPr>
          <w:rFonts w:cs="Times New Roman"/>
          <w:color w:val="000000" w:themeColor="text1"/>
        </w:rPr>
        <w:t>, M. Lee.</w:t>
      </w:r>
      <w:r w:rsidR="006F60EE" w:rsidRPr="00AF0AF9">
        <w:rPr>
          <w:rFonts w:cs="Times New Roman"/>
          <w:color w:val="000000" w:themeColor="text1"/>
        </w:rPr>
        <w:t xml:space="preserve"> </w:t>
      </w:r>
      <w:r w:rsidRPr="00AF0AF9">
        <w:rPr>
          <w:rFonts w:cs="Times New Roman"/>
          <w:color w:val="000000" w:themeColor="text1"/>
        </w:rPr>
        <w:t>&amp;</w:t>
      </w:r>
      <w:r w:rsidR="006F60EE" w:rsidRPr="00AF0AF9">
        <w:rPr>
          <w:rFonts w:cs="Times New Roman"/>
          <w:color w:val="000000" w:themeColor="text1"/>
        </w:rPr>
        <w:t xml:space="preserve"> R. Piplani.</w:t>
      </w:r>
      <w:r w:rsidRPr="00AF0AF9">
        <w:rPr>
          <w:rFonts w:cs="Times New Roman"/>
          <w:color w:val="000000" w:themeColor="text1"/>
        </w:rPr>
        <w:t xml:space="preserve"> </w:t>
      </w:r>
      <w:r w:rsidR="006F60EE" w:rsidRPr="00AF0AF9">
        <w:rPr>
          <w:rFonts w:cs="Times New Roman"/>
          <w:color w:val="000000" w:themeColor="text1"/>
        </w:rPr>
        <w:t>2010</w:t>
      </w:r>
      <w:r w:rsidRPr="00AF0AF9">
        <w:rPr>
          <w:rFonts w:cs="Times New Roman"/>
          <w:color w:val="000000" w:themeColor="text1"/>
        </w:rPr>
        <w:t>. A review m</w:t>
      </w:r>
      <w:r w:rsidR="004D4B04" w:rsidRPr="00AF0AF9">
        <w:rPr>
          <w:rFonts w:cs="Times New Roman"/>
          <w:color w:val="000000" w:themeColor="text1"/>
        </w:rPr>
        <w:t>athematic</w:t>
      </w:r>
      <w:r w:rsidR="00013E64" w:rsidRPr="00AF0AF9">
        <w:rPr>
          <w:rFonts w:cs="Times New Roman"/>
          <w:color w:val="000000" w:themeColor="text1"/>
        </w:rPr>
        <w:t xml:space="preserve">al </w:t>
      </w:r>
      <w:r w:rsidRPr="00AF0AF9">
        <w:rPr>
          <w:rFonts w:cs="Times New Roman"/>
          <w:color w:val="000000" w:themeColor="text1"/>
        </w:rPr>
        <w:t>models</w:t>
      </w:r>
      <w:r w:rsidR="00013E64" w:rsidRPr="00AF0AF9">
        <w:rPr>
          <w:rFonts w:cs="Times New Roman"/>
          <w:color w:val="000000" w:themeColor="text1"/>
        </w:rPr>
        <w:t xml:space="preserve"> for cross </w:t>
      </w:r>
      <w:r w:rsidR="004D4B04" w:rsidRPr="00AF0AF9">
        <w:rPr>
          <w:rFonts w:cs="Times New Roman"/>
          <w:color w:val="000000" w:themeColor="text1"/>
        </w:rPr>
        <w:t xml:space="preserve">docking planning. </w:t>
      </w:r>
      <w:r w:rsidR="004D4B04" w:rsidRPr="00AF0AF9">
        <w:rPr>
          <w:rFonts w:cs="Times New Roman"/>
          <w:i/>
          <w:color w:val="000000" w:themeColor="text1"/>
        </w:rPr>
        <w:t xml:space="preserve">International Journal of Engineering Business Management </w:t>
      </w:r>
      <w:r w:rsidR="004D4B04" w:rsidRPr="00AF0AF9">
        <w:rPr>
          <w:rFonts w:cs="Times New Roman"/>
          <w:color w:val="000000" w:themeColor="text1"/>
        </w:rPr>
        <w:t>2</w:t>
      </w:r>
      <w:r w:rsidRPr="00AF0AF9">
        <w:rPr>
          <w:rFonts w:cs="Times New Roman"/>
          <w:color w:val="000000" w:themeColor="text1"/>
        </w:rPr>
        <w:t xml:space="preserve">(2), </w:t>
      </w:r>
      <w:r w:rsidR="00013E64" w:rsidRPr="00AF0AF9">
        <w:rPr>
          <w:rFonts w:cs="Times New Roman"/>
          <w:color w:val="000000" w:themeColor="text1"/>
        </w:rPr>
        <w:t>47-</w:t>
      </w:r>
      <w:r w:rsidR="004D4B04" w:rsidRPr="00AF0AF9">
        <w:rPr>
          <w:rFonts w:cs="Times New Roman"/>
          <w:color w:val="000000" w:themeColor="text1"/>
        </w:rPr>
        <w:t>54.</w:t>
      </w:r>
    </w:p>
    <w:p w:rsidR="00670A11" w:rsidRPr="00AF0AF9" w:rsidRDefault="0001177E" w:rsidP="00AF0AF9">
      <w:pPr>
        <w:spacing w:line="360" w:lineRule="auto"/>
        <w:ind w:left="720" w:hanging="720"/>
        <w:jc w:val="both"/>
        <w:rPr>
          <w:rFonts w:cs="Times New Roman"/>
          <w:color w:val="000000" w:themeColor="text1"/>
        </w:rPr>
      </w:pPr>
      <w:r w:rsidRPr="00AF0AF9">
        <w:rPr>
          <w:rFonts w:cs="Times New Roman"/>
          <w:color w:val="000000" w:themeColor="text1"/>
        </w:rPr>
        <w:t xml:space="preserve">Baker P. &amp; Canessa M. 2009.  </w:t>
      </w:r>
      <w:r w:rsidR="00670A11" w:rsidRPr="00AF0AF9">
        <w:rPr>
          <w:rFonts w:cs="Times New Roman"/>
          <w:color w:val="000000" w:themeColor="text1"/>
        </w:rPr>
        <w:t>Warehouse</w:t>
      </w:r>
      <w:r w:rsidRPr="00AF0AF9">
        <w:rPr>
          <w:rFonts w:cs="Times New Roman"/>
          <w:color w:val="000000" w:themeColor="text1"/>
        </w:rPr>
        <w:t xml:space="preserve"> design: a structured approach.</w:t>
      </w:r>
      <w:r w:rsidR="00670A11" w:rsidRPr="00AF0AF9">
        <w:rPr>
          <w:rFonts w:cs="Times New Roman"/>
          <w:color w:val="000000" w:themeColor="text1"/>
        </w:rPr>
        <w:t xml:space="preserve"> </w:t>
      </w:r>
      <w:r w:rsidR="00670A11" w:rsidRPr="00AF0AF9">
        <w:rPr>
          <w:rFonts w:cs="Times New Roman"/>
          <w:i/>
          <w:color w:val="000000" w:themeColor="text1"/>
        </w:rPr>
        <w:t>European Journal of Operational Research (Elsevier) 193</w:t>
      </w:r>
      <w:r w:rsidR="00670A11" w:rsidRPr="00AF0AF9">
        <w:rPr>
          <w:rFonts w:cs="Times New Roman"/>
          <w:color w:val="000000" w:themeColor="text1"/>
        </w:rPr>
        <w:t>, no. 2 (March 2009): 425–436.</w:t>
      </w:r>
    </w:p>
    <w:p w:rsidR="004D4B04" w:rsidRPr="00AF0AF9" w:rsidRDefault="009C20CB" w:rsidP="00AF0AF9">
      <w:pPr>
        <w:spacing w:line="360" w:lineRule="auto"/>
        <w:ind w:left="720" w:hanging="720"/>
        <w:jc w:val="both"/>
        <w:rPr>
          <w:rFonts w:cs="Times New Roman"/>
          <w:color w:val="000000" w:themeColor="text1"/>
        </w:rPr>
      </w:pPr>
      <w:r w:rsidRPr="00AF0AF9">
        <w:rPr>
          <w:rFonts w:cs="Times New Roman"/>
          <w:color w:val="000000" w:themeColor="text1"/>
        </w:rPr>
        <w:t>Bartholdi III</w:t>
      </w:r>
      <w:r w:rsidR="00B813B6" w:rsidRPr="00AF0AF9">
        <w:rPr>
          <w:rFonts w:cs="Times New Roman"/>
          <w:color w:val="000000" w:themeColor="text1"/>
        </w:rPr>
        <w:t xml:space="preserve"> J.</w:t>
      </w:r>
      <w:r w:rsidR="00400A02" w:rsidRPr="00AF0AF9">
        <w:rPr>
          <w:rFonts w:cs="Times New Roman"/>
          <w:color w:val="000000" w:themeColor="text1"/>
        </w:rPr>
        <w:t xml:space="preserve">, </w:t>
      </w:r>
      <w:r w:rsidR="00B813B6" w:rsidRPr="00AF0AF9">
        <w:rPr>
          <w:rFonts w:cs="Times New Roman"/>
          <w:color w:val="000000" w:themeColor="text1"/>
        </w:rPr>
        <w:t>J.</w:t>
      </w:r>
      <w:r w:rsidR="004D4B04" w:rsidRPr="00AF0AF9">
        <w:rPr>
          <w:rFonts w:cs="Times New Roman"/>
          <w:color w:val="000000" w:themeColor="text1"/>
        </w:rPr>
        <w:t>D.</w:t>
      </w:r>
      <w:r w:rsidR="00400A02" w:rsidRPr="00AF0AF9">
        <w:rPr>
          <w:rFonts w:cs="Times New Roman"/>
          <w:color w:val="000000" w:themeColor="text1"/>
        </w:rPr>
        <w:t>,</w:t>
      </w:r>
      <w:r w:rsidR="004D4B04" w:rsidRPr="00AF0AF9">
        <w:rPr>
          <w:rFonts w:cs="Times New Roman"/>
          <w:color w:val="000000" w:themeColor="text1"/>
        </w:rPr>
        <w:t xml:space="preserve"> </w:t>
      </w:r>
      <w:r w:rsidR="002E5DD8" w:rsidRPr="00AF0AF9">
        <w:rPr>
          <w:rFonts w:cs="Times New Roman"/>
          <w:color w:val="000000" w:themeColor="text1"/>
        </w:rPr>
        <w:t xml:space="preserve">D. </w:t>
      </w:r>
      <w:r w:rsidR="006F60EE" w:rsidRPr="00AF0AF9">
        <w:rPr>
          <w:rFonts w:cs="Times New Roman"/>
          <w:color w:val="000000" w:themeColor="text1"/>
        </w:rPr>
        <w:t>Ei</w:t>
      </w:r>
      <w:r w:rsidR="00400A02" w:rsidRPr="00AF0AF9">
        <w:rPr>
          <w:rFonts w:cs="Times New Roman"/>
          <w:color w:val="000000" w:themeColor="text1"/>
        </w:rPr>
        <w:t>senstein</w:t>
      </w:r>
      <w:r w:rsidR="00DF139A" w:rsidRPr="00AF0AF9">
        <w:rPr>
          <w:rFonts w:cs="Times New Roman"/>
          <w:color w:val="000000" w:themeColor="text1"/>
        </w:rPr>
        <w:t xml:space="preserve"> </w:t>
      </w:r>
      <w:r w:rsidR="00400A02" w:rsidRPr="00AF0AF9">
        <w:rPr>
          <w:rFonts w:cs="Times New Roman"/>
          <w:color w:val="000000" w:themeColor="text1"/>
        </w:rPr>
        <w:t>&amp;</w:t>
      </w:r>
      <w:r w:rsidR="00DF139A" w:rsidRPr="00AF0AF9">
        <w:rPr>
          <w:rFonts w:cs="Times New Roman"/>
          <w:color w:val="000000" w:themeColor="text1"/>
        </w:rPr>
        <w:t xml:space="preserve"> R. D. Foley</w:t>
      </w:r>
      <w:r w:rsidR="006F60EE" w:rsidRPr="00AF0AF9">
        <w:rPr>
          <w:rFonts w:cs="Times New Roman"/>
          <w:color w:val="000000" w:themeColor="text1"/>
        </w:rPr>
        <w:t>.2001</w:t>
      </w:r>
      <w:r w:rsidR="004D4B04" w:rsidRPr="00AF0AF9">
        <w:rPr>
          <w:rFonts w:cs="Times New Roman"/>
          <w:color w:val="000000" w:themeColor="text1"/>
        </w:rPr>
        <w:t>. Performance</w:t>
      </w:r>
      <w:r w:rsidR="00112C0A" w:rsidRPr="00AF0AF9">
        <w:rPr>
          <w:rFonts w:cs="Times New Roman"/>
          <w:color w:val="000000" w:themeColor="text1"/>
        </w:rPr>
        <w:t xml:space="preserve"> of bucket brigades</w:t>
      </w:r>
      <w:r w:rsidR="00112C0A" w:rsidRPr="00AF0AF9">
        <w:rPr>
          <w:rFonts w:cs="Times New Roman"/>
          <w:color w:val="000000" w:themeColor="text1"/>
        </w:rPr>
        <w:br/>
      </w:r>
      <w:r w:rsidR="004D4B04" w:rsidRPr="00AF0AF9">
        <w:rPr>
          <w:rFonts w:cs="Times New Roman"/>
          <w:color w:val="000000" w:themeColor="text1"/>
        </w:rPr>
        <w:t>when work is stochastic. Operations Research 49(5), 710–719.</w:t>
      </w:r>
    </w:p>
    <w:p w:rsidR="004A3855" w:rsidRPr="00AF0AF9" w:rsidRDefault="00400A02" w:rsidP="00AF0AF9">
      <w:pPr>
        <w:spacing w:line="360" w:lineRule="auto"/>
        <w:ind w:left="720" w:hanging="720"/>
        <w:jc w:val="both"/>
        <w:rPr>
          <w:color w:val="000000" w:themeColor="text1"/>
        </w:rPr>
      </w:pPr>
      <w:r w:rsidRPr="00AF0AF9">
        <w:rPr>
          <w:color w:val="000000" w:themeColor="text1"/>
        </w:rPr>
        <w:lastRenderedPageBreak/>
        <w:t>Baird</w:t>
      </w:r>
      <w:r w:rsidR="00E03DD6" w:rsidRPr="00AF0AF9">
        <w:rPr>
          <w:color w:val="000000" w:themeColor="text1"/>
        </w:rPr>
        <w:t xml:space="preserve"> A. J. 2002</w:t>
      </w:r>
      <w:r w:rsidR="004A3855" w:rsidRPr="00AF0AF9">
        <w:rPr>
          <w:color w:val="000000" w:themeColor="text1"/>
        </w:rPr>
        <w:t xml:space="preserve">. The economics of Container transshipment in Northern Europe. </w:t>
      </w:r>
      <w:r w:rsidR="004A3855" w:rsidRPr="00AF0AF9">
        <w:rPr>
          <w:i/>
          <w:iCs/>
          <w:color w:val="000000" w:themeColor="text1"/>
        </w:rPr>
        <w:t>International journal of maritime economics</w:t>
      </w:r>
      <w:r w:rsidR="004A3855" w:rsidRPr="00AF0AF9">
        <w:rPr>
          <w:iCs/>
          <w:color w:val="000000" w:themeColor="text1"/>
        </w:rPr>
        <w:t>, Vol 4</w:t>
      </w:r>
      <w:r w:rsidR="004A3855" w:rsidRPr="00AF0AF9">
        <w:rPr>
          <w:color w:val="000000" w:themeColor="text1"/>
        </w:rPr>
        <w:t>, 249 -250.</w:t>
      </w:r>
    </w:p>
    <w:p w:rsidR="00FD4982" w:rsidRPr="00AF0AF9" w:rsidRDefault="00FD4982" w:rsidP="00AF0AF9">
      <w:pPr>
        <w:spacing w:line="360" w:lineRule="auto"/>
        <w:ind w:left="720" w:hanging="720"/>
        <w:jc w:val="both"/>
        <w:rPr>
          <w:rFonts w:cs="Times New Roman"/>
          <w:color w:val="000000" w:themeColor="text1"/>
        </w:rPr>
      </w:pPr>
      <w:r w:rsidRPr="00AF0AF9">
        <w:rPr>
          <w:color w:val="000000" w:themeColor="text1"/>
          <w:sz w:val="23"/>
          <w:szCs w:val="23"/>
        </w:rPr>
        <w:t>Bodner D.A</w:t>
      </w:r>
      <w:r w:rsidR="00400A02" w:rsidRPr="00AF0AF9">
        <w:rPr>
          <w:color w:val="000000" w:themeColor="text1"/>
          <w:sz w:val="23"/>
          <w:szCs w:val="23"/>
        </w:rPr>
        <w:t>.</w:t>
      </w:r>
      <w:r w:rsidR="007C412D" w:rsidRPr="00AF0AF9">
        <w:rPr>
          <w:color w:val="000000" w:themeColor="text1"/>
          <w:sz w:val="23"/>
          <w:szCs w:val="23"/>
        </w:rPr>
        <w:t xml:space="preserve"> </w:t>
      </w:r>
      <w:r w:rsidR="007C412D" w:rsidRPr="00AF0AF9">
        <w:rPr>
          <w:i/>
          <w:color w:val="000000" w:themeColor="text1"/>
          <w:sz w:val="23"/>
          <w:szCs w:val="23"/>
        </w:rPr>
        <w:t>et al</w:t>
      </w:r>
      <w:r w:rsidRPr="00AF0AF9">
        <w:rPr>
          <w:color w:val="000000" w:themeColor="text1"/>
          <w:sz w:val="23"/>
          <w:szCs w:val="23"/>
        </w:rPr>
        <w:t>.</w:t>
      </w:r>
      <w:r w:rsidR="007C412D" w:rsidRPr="00AF0AF9">
        <w:rPr>
          <w:color w:val="000000" w:themeColor="text1"/>
          <w:sz w:val="23"/>
          <w:szCs w:val="23"/>
        </w:rPr>
        <w:t xml:space="preserve">, 2001. </w:t>
      </w:r>
      <w:r w:rsidR="002814C9" w:rsidRPr="00AF0AF9">
        <w:rPr>
          <w:i/>
          <w:iCs/>
          <w:color w:val="000000" w:themeColor="text1"/>
          <w:sz w:val="23"/>
          <w:szCs w:val="23"/>
        </w:rPr>
        <w:t xml:space="preserve">A </w:t>
      </w:r>
      <w:r w:rsidR="00471872" w:rsidRPr="00AF0AF9">
        <w:rPr>
          <w:i/>
          <w:iCs/>
          <w:color w:val="000000" w:themeColor="text1"/>
          <w:sz w:val="23"/>
          <w:szCs w:val="23"/>
        </w:rPr>
        <w:t>Process Model</w:t>
      </w:r>
      <w:r w:rsidR="007C412D" w:rsidRPr="00AF0AF9">
        <w:rPr>
          <w:i/>
          <w:iCs/>
          <w:color w:val="000000" w:themeColor="text1"/>
          <w:sz w:val="23"/>
          <w:szCs w:val="23"/>
        </w:rPr>
        <w:t xml:space="preserve"> and Support Tools for Warehouse Design. </w:t>
      </w:r>
      <w:r w:rsidR="007C412D" w:rsidRPr="00AF0AF9">
        <w:rPr>
          <w:color w:val="000000" w:themeColor="text1"/>
          <w:sz w:val="23"/>
          <w:szCs w:val="23"/>
        </w:rPr>
        <w:t>Atlanta, USA, September 19, 2001.</w:t>
      </w:r>
    </w:p>
    <w:p w:rsidR="004D4B04" w:rsidRPr="00AF0AF9" w:rsidRDefault="00F66CCC" w:rsidP="00AF0AF9">
      <w:pPr>
        <w:spacing w:line="360" w:lineRule="auto"/>
        <w:ind w:left="720" w:hanging="720"/>
        <w:jc w:val="both"/>
        <w:rPr>
          <w:rFonts w:cs="Times New Roman"/>
          <w:color w:val="000000" w:themeColor="text1"/>
        </w:rPr>
      </w:pPr>
      <w:r w:rsidRPr="00AF0AF9">
        <w:rPr>
          <w:rFonts w:cs="Times New Roman"/>
          <w:color w:val="000000" w:themeColor="text1"/>
        </w:rPr>
        <w:t xml:space="preserve">Boysen </w:t>
      </w:r>
      <w:r w:rsidR="006F60EE" w:rsidRPr="00AF0AF9">
        <w:rPr>
          <w:rFonts w:cs="Times New Roman"/>
          <w:color w:val="000000" w:themeColor="text1"/>
        </w:rPr>
        <w:t xml:space="preserve">N. </w:t>
      </w:r>
      <w:r w:rsidRPr="00AF0AF9">
        <w:rPr>
          <w:rFonts w:cs="Times New Roman"/>
          <w:color w:val="000000" w:themeColor="text1"/>
        </w:rPr>
        <w:t>&amp;</w:t>
      </w:r>
      <w:r w:rsidR="003C0F5E" w:rsidRPr="00AF0AF9">
        <w:rPr>
          <w:rFonts w:cs="Times New Roman"/>
          <w:color w:val="000000" w:themeColor="text1"/>
        </w:rPr>
        <w:t xml:space="preserve"> M. </w:t>
      </w:r>
      <w:r w:rsidR="006F60EE" w:rsidRPr="00AF0AF9">
        <w:rPr>
          <w:rFonts w:cs="Times New Roman"/>
          <w:color w:val="000000" w:themeColor="text1"/>
        </w:rPr>
        <w:t>Fliedner.</w:t>
      </w:r>
      <w:r w:rsidR="003C0F5E" w:rsidRPr="00AF0AF9">
        <w:rPr>
          <w:rFonts w:cs="Times New Roman"/>
          <w:color w:val="000000" w:themeColor="text1"/>
        </w:rPr>
        <w:t xml:space="preserve"> </w:t>
      </w:r>
      <w:r w:rsidR="006F60EE" w:rsidRPr="00AF0AF9">
        <w:rPr>
          <w:rFonts w:cs="Times New Roman"/>
          <w:color w:val="000000" w:themeColor="text1"/>
        </w:rPr>
        <w:t>2010</w:t>
      </w:r>
      <w:r w:rsidR="004D4B04" w:rsidRPr="00AF0AF9">
        <w:rPr>
          <w:rFonts w:cs="Times New Roman"/>
          <w:color w:val="000000" w:themeColor="text1"/>
        </w:rPr>
        <w:t>. Cross dock scheduling: Classification, literature review</w:t>
      </w:r>
      <w:r w:rsidR="004D4B04" w:rsidRPr="00AF0AF9">
        <w:rPr>
          <w:rFonts w:cs="Times New Roman"/>
          <w:color w:val="000000" w:themeColor="text1"/>
        </w:rPr>
        <w:br/>
        <w:t>and research agenda. Omega 38(6), 413–422.</w:t>
      </w:r>
    </w:p>
    <w:p w:rsidR="00867D70" w:rsidRPr="00AF0AF9" w:rsidRDefault="004D4B04" w:rsidP="00AF0AF9">
      <w:pPr>
        <w:spacing w:line="360" w:lineRule="auto"/>
        <w:ind w:left="720" w:hanging="720"/>
        <w:jc w:val="both"/>
        <w:rPr>
          <w:rFonts w:cs="Times New Roman"/>
          <w:color w:val="000000" w:themeColor="text1"/>
        </w:rPr>
      </w:pPr>
      <w:r w:rsidRPr="00AF0AF9">
        <w:rPr>
          <w:rFonts w:cs="Times New Roman"/>
          <w:color w:val="000000" w:themeColor="text1"/>
        </w:rPr>
        <w:t>C</w:t>
      </w:r>
      <w:r w:rsidR="001D4CE8" w:rsidRPr="00AF0AF9">
        <w:rPr>
          <w:rFonts w:cs="Times New Roman"/>
          <w:color w:val="000000" w:themeColor="text1"/>
        </w:rPr>
        <w:t>han</w:t>
      </w:r>
      <w:r w:rsidRPr="00AF0AF9">
        <w:rPr>
          <w:rFonts w:cs="Times New Roman"/>
          <w:color w:val="000000" w:themeColor="text1"/>
        </w:rPr>
        <w:t xml:space="preserve"> F. T. S. </w:t>
      </w:r>
      <w:r w:rsidR="00BB001F" w:rsidRPr="00AF0AF9">
        <w:rPr>
          <w:rFonts w:cs="Times New Roman"/>
          <w:color w:val="000000" w:themeColor="text1"/>
        </w:rPr>
        <w:t>&amp;</w:t>
      </w:r>
      <w:r w:rsidR="006F60EE" w:rsidRPr="00AF0AF9">
        <w:rPr>
          <w:rFonts w:cs="Times New Roman"/>
          <w:color w:val="000000" w:themeColor="text1"/>
        </w:rPr>
        <w:t xml:space="preserve"> V. Kumar.</w:t>
      </w:r>
      <w:r w:rsidR="00BB001F" w:rsidRPr="00AF0AF9">
        <w:rPr>
          <w:rFonts w:cs="Times New Roman"/>
          <w:color w:val="000000" w:themeColor="text1"/>
        </w:rPr>
        <w:t xml:space="preserve"> </w:t>
      </w:r>
      <w:r w:rsidR="006F60EE" w:rsidRPr="00AF0AF9">
        <w:rPr>
          <w:rFonts w:cs="Times New Roman"/>
          <w:color w:val="000000" w:themeColor="text1"/>
        </w:rPr>
        <w:t>2009</w:t>
      </w:r>
      <w:r w:rsidR="00BB001F" w:rsidRPr="00AF0AF9">
        <w:rPr>
          <w:rFonts w:cs="Times New Roman"/>
          <w:color w:val="000000" w:themeColor="text1"/>
        </w:rPr>
        <w:t xml:space="preserve">. </w:t>
      </w:r>
      <w:r w:rsidR="003C2661" w:rsidRPr="00AF0AF9">
        <w:rPr>
          <w:rFonts w:cs="Times New Roman"/>
          <w:color w:val="000000" w:themeColor="text1"/>
        </w:rPr>
        <w:t xml:space="preserve">Hybrid TSSA </w:t>
      </w:r>
      <w:r w:rsidRPr="00AF0AF9">
        <w:rPr>
          <w:rFonts w:cs="Times New Roman"/>
          <w:color w:val="000000" w:themeColor="text1"/>
        </w:rPr>
        <w:t>algor</w:t>
      </w:r>
      <w:r w:rsidR="00112C0A" w:rsidRPr="00AF0AF9">
        <w:rPr>
          <w:rFonts w:cs="Times New Roman"/>
          <w:color w:val="000000" w:themeColor="text1"/>
        </w:rPr>
        <w:t>ithm-based approach to solve</w:t>
      </w:r>
      <w:r w:rsidR="00112C0A" w:rsidRPr="00AF0AF9">
        <w:rPr>
          <w:rFonts w:cs="Times New Roman"/>
          <w:color w:val="000000" w:themeColor="text1"/>
        </w:rPr>
        <w:br/>
      </w:r>
      <w:r w:rsidR="003C2661" w:rsidRPr="00AF0AF9">
        <w:rPr>
          <w:rFonts w:cs="Times New Roman"/>
          <w:color w:val="000000" w:themeColor="text1"/>
        </w:rPr>
        <w:t xml:space="preserve">warehouse-scheduling problems. </w:t>
      </w:r>
      <w:r w:rsidRPr="00AF0AF9">
        <w:rPr>
          <w:rFonts w:cs="Times New Roman"/>
          <w:i/>
          <w:color w:val="000000" w:themeColor="text1"/>
        </w:rPr>
        <w:t>International Journal of Production Research</w:t>
      </w:r>
      <w:r w:rsidRPr="00AF0AF9">
        <w:rPr>
          <w:rFonts w:cs="Times New Roman"/>
          <w:color w:val="000000" w:themeColor="text1"/>
        </w:rPr>
        <w:t xml:space="preserve"> 47 </w:t>
      </w:r>
      <w:r w:rsidR="00013E64" w:rsidRPr="00AF0AF9">
        <w:rPr>
          <w:rFonts w:cs="Times New Roman"/>
          <w:color w:val="000000" w:themeColor="text1"/>
        </w:rPr>
        <w:t>(4),</w:t>
      </w:r>
      <w:r w:rsidR="00BB001F" w:rsidRPr="00AF0AF9">
        <w:rPr>
          <w:rFonts w:cs="Times New Roman"/>
          <w:color w:val="000000" w:themeColor="text1"/>
        </w:rPr>
        <w:t xml:space="preserve"> </w:t>
      </w:r>
      <w:r w:rsidR="00013E64" w:rsidRPr="00AF0AF9">
        <w:rPr>
          <w:rFonts w:cs="Times New Roman"/>
          <w:color w:val="000000" w:themeColor="text1"/>
        </w:rPr>
        <w:t>919–</w:t>
      </w:r>
      <w:r w:rsidR="00DB236F" w:rsidRPr="00AF0AF9">
        <w:rPr>
          <w:rFonts w:cs="Times New Roman"/>
          <w:color w:val="000000" w:themeColor="text1"/>
        </w:rPr>
        <w:t xml:space="preserve"> </w:t>
      </w:r>
      <w:r w:rsidRPr="00AF0AF9">
        <w:rPr>
          <w:rFonts w:cs="Times New Roman"/>
          <w:color w:val="000000" w:themeColor="text1"/>
        </w:rPr>
        <w:t>940.</w:t>
      </w:r>
    </w:p>
    <w:p w:rsidR="00867D70" w:rsidRPr="00AF0AF9" w:rsidRDefault="00DC3320" w:rsidP="00AF0AF9">
      <w:pPr>
        <w:spacing w:line="360" w:lineRule="auto"/>
        <w:ind w:left="720" w:hanging="720"/>
        <w:jc w:val="both"/>
        <w:rPr>
          <w:rFonts w:cs="Times New Roman"/>
          <w:color w:val="000000" w:themeColor="text1"/>
        </w:rPr>
      </w:pPr>
      <w:r w:rsidRPr="00AF0AF9">
        <w:rPr>
          <w:rFonts w:cs="Times New Roman"/>
          <w:color w:val="000000" w:themeColor="text1"/>
        </w:rPr>
        <w:t xml:space="preserve">Christopher M. &amp; Towill D. 2001. </w:t>
      </w:r>
      <w:r w:rsidR="00BA0ECF" w:rsidRPr="00AF0AF9">
        <w:rPr>
          <w:rFonts w:cs="Times New Roman"/>
          <w:color w:val="000000" w:themeColor="text1"/>
        </w:rPr>
        <w:t>An integrated model for the design of agile supply chains. International Journal of Physical Distribution &amp; Logistics Management 31 (4), 235-246.</w:t>
      </w:r>
    </w:p>
    <w:p w:rsidR="00B93D17" w:rsidRPr="00AF0AF9" w:rsidRDefault="00B93D17" w:rsidP="00AF0AF9">
      <w:pPr>
        <w:spacing w:line="360" w:lineRule="auto"/>
        <w:ind w:left="720" w:hanging="720"/>
        <w:jc w:val="both"/>
        <w:rPr>
          <w:rFonts w:cs="Times New Roman"/>
          <w:color w:val="000000" w:themeColor="text1"/>
        </w:rPr>
      </w:pPr>
      <w:r w:rsidRPr="00AF0AF9">
        <w:rPr>
          <w:color w:val="000000" w:themeColor="text1"/>
        </w:rPr>
        <w:t xml:space="preserve"> </w:t>
      </w:r>
      <w:r w:rsidR="00CF009F" w:rsidRPr="00AF0AF9">
        <w:rPr>
          <w:color w:val="000000" w:themeColor="text1"/>
        </w:rPr>
        <w:t xml:space="preserve">Coyle </w:t>
      </w:r>
      <w:r w:rsidRPr="00AF0AF9">
        <w:rPr>
          <w:color w:val="000000" w:themeColor="text1"/>
        </w:rPr>
        <w:t>J</w:t>
      </w:r>
      <w:r w:rsidR="00CF009F" w:rsidRPr="00AF0AF9">
        <w:rPr>
          <w:color w:val="000000" w:themeColor="text1"/>
        </w:rPr>
        <w:t xml:space="preserve">.J. </w:t>
      </w:r>
      <w:r w:rsidR="00CF009F" w:rsidRPr="00AF0AF9">
        <w:rPr>
          <w:i/>
          <w:color w:val="000000" w:themeColor="text1"/>
        </w:rPr>
        <w:t>et al</w:t>
      </w:r>
      <w:r w:rsidR="00CF009F" w:rsidRPr="00AF0AF9">
        <w:rPr>
          <w:color w:val="000000" w:themeColor="text1"/>
        </w:rPr>
        <w:t xml:space="preserve">. </w:t>
      </w:r>
      <w:r w:rsidRPr="00AF0AF9">
        <w:rPr>
          <w:color w:val="000000" w:themeColor="text1"/>
        </w:rPr>
        <w:t>1996. The Management of BusinesLogistics</w:t>
      </w:r>
      <w:r w:rsidR="00CF009F" w:rsidRPr="00AF0AF9">
        <w:rPr>
          <w:color w:val="000000" w:themeColor="text1"/>
        </w:rPr>
        <w:t xml:space="preserve">. </w:t>
      </w:r>
      <w:r w:rsidRPr="00AF0AF9">
        <w:rPr>
          <w:color w:val="000000" w:themeColor="text1"/>
        </w:rPr>
        <w:t>6</w:t>
      </w:r>
      <w:r w:rsidRPr="00AF0AF9">
        <w:rPr>
          <w:color w:val="000000" w:themeColor="text1"/>
          <w:vertAlign w:val="superscript"/>
        </w:rPr>
        <w:t>th</w:t>
      </w:r>
      <w:r w:rsidRPr="00AF0AF9">
        <w:rPr>
          <w:color w:val="000000" w:themeColor="text1"/>
        </w:rPr>
        <w:t xml:space="preserve">.ed, </w:t>
      </w:r>
      <w:r w:rsidR="00CF009F" w:rsidRPr="00AF0AF9">
        <w:rPr>
          <w:color w:val="000000" w:themeColor="text1"/>
        </w:rPr>
        <w:t xml:space="preserve">West </w:t>
      </w:r>
      <w:r w:rsidRPr="00AF0AF9">
        <w:rPr>
          <w:color w:val="000000" w:themeColor="text1"/>
        </w:rPr>
        <w:t>Publishing, St Paul, MN.</w:t>
      </w:r>
    </w:p>
    <w:p w:rsidR="00867D70" w:rsidRPr="00AF0AF9" w:rsidRDefault="00867D70" w:rsidP="00AF0AF9">
      <w:pPr>
        <w:spacing w:line="360" w:lineRule="auto"/>
        <w:ind w:left="720" w:hanging="720"/>
        <w:jc w:val="both"/>
        <w:rPr>
          <w:rFonts w:cs="Times New Roman"/>
          <w:color w:val="000000" w:themeColor="text1"/>
        </w:rPr>
      </w:pPr>
      <w:r w:rsidRPr="00AF0AF9">
        <w:rPr>
          <w:rFonts w:cs="Times New Roman"/>
          <w:color w:val="000000" w:themeColor="text1"/>
        </w:rPr>
        <w:t xml:space="preserve">De Koster </w:t>
      </w:r>
      <w:r w:rsidR="004D4B04" w:rsidRPr="00AF0AF9">
        <w:rPr>
          <w:rFonts w:cs="Times New Roman"/>
          <w:color w:val="000000" w:themeColor="text1"/>
        </w:rPr>
        <w:t>R.</w:t>
      </w:r>
      <w:r w:rsidRPr="00AF0AF9">
        <w:rPr>
          <w:rFonts w:cs="Times New Roman"/>
          <w:color w:val="000000" w:themeColor="text1"/>
        </w:rPr>
        <w:t>,</w:t>
      </w:r>
      <w:r w:rsidR="004D4B04" w:rsidRPr="00AF0AF9">
        <w:rPr>
          <w:rFonts w:cs="Times New Roman"/>
          <w:color w:val="000000" w:themeColor="text1"/>
        </w:rPr>
        <w:t xml:space="preserve"> B. M., T</w:t>
      </w:r>
      <w:r w:rsidRPr="00AF0AF9">
        <w:rPr>
          <w:rFonts w:cs="Times New Roman"/>
          <w:color w:val="000000" w:themeColor="text1"/>
        </w:rPr>
        <w:t>. Le-Duc.</w:t>
      </w:r>
      <w:r w:rsidR="006F60EE" w:rsidRPr="00AF0AF9">
        <w:rPr>
          <w:rFonts w:cs="Times New Roman"/>
          <w:color w:val="000000" w:themeColor="text1"/>
        </w:rPr>
        <w:t xml:space="preserve"> </w:t>
      </w:r>
      <w:r w:rsidRPr="00AF0AF9">
        <w:rPr>
          <w:rFonts w:cs="Times New Roman"/>
          <w:color w:val="000000" w:themeColor="text1"/>
        </w:rPr>
        <w:t>&amp;</w:t>
      </w:r>
      <w:r w:rsidR="006F60EE" w:rsidRPr="00AF0AF9">
        <w:rPr>
          <w:rFonts w:cs="Times New Roman"/>
          <w:color w:val="000000" w:themeColor="text1"/>
        </w:rPr>
        <w:t xml:space="preserve"> K. J. Roodbergen .2007</w:t>
      </w:r>
      <w:r w:rsidR="004D4B04" w:rsidRPr="00AF0AF9">
        <w:rPr>
          <w:rFonts w:cs="Times New Roman"/>
          <w:color w:val="000000" w:themeColor="text1"/>
        </w:rPr>
        <w:t xml:space="preserve">. </w:t>
      </w:r>
      <w:r w:rsidR="00B15187" w:rsidRPr="00AF0AF9">
        <w:rPr>
          <w:rFonts w:cs="Times New Roman"/>
          <w:color w:val="000000" w:themeColor="text1"/>
        </w:rPr>
        <w:t xml:space="preserve">Design and control of warehouse </w:t>
      </w:r>
      <w:r w:rsidR="004D4B04" w:rsidRPr="00AF0AF9">
        <w:rPr>
          <w:rFonts w:cs="Times New Roman"/>
          <w:color w:val="000000" w:themeColor="text1"/>
        </w:rPr>
        <w:t xml:space="preserve">order picking: A literature review. </w:t>
      </w:r>
      <w:r w:rsidR="004D4B04" w:rsidRPr="00AF0AF9">
        <w:rPr>
          <w:rFonts w:cs="Times New Roman"/>
          <w:i/>
          <w:color w:val="000000" w:themeColor="text1"/>
        </w:rPr>
        <w:t>European Journal of Operational Research</w:t>
      </w:r>
      <w:r w:rsidR="004D4B04" w:rsidRPr="00AF0AF9">
        <w:rPr>
          <w:rFonts w:cs="Times New Roman"/>
          <w:color w:val="000000" w:themeColor="text1"/>
        </w:rPr>
        <w:t xml:space="preserve"> 182 </w:t>
      </w:r>
      <w:r w:rsidR="00013E64" w:rsidRPr="00AF0AF9">
        <w:rPr>
          <w:rFonts w:cs="Times New Roman"/>
          <w:color w:val="000000" w:themeColor="text1"/>
        </w:rPr>
        <w:t>(2),481–</w:t>
      </w:r>
      <w:r w:rsidR="004D4B04" w:rsidRPr="00AF0AF9">
        <w:rPr>
          <w:rFonts w:cs="Times New Roman"/>
          <w:color w:val="000000" w:themeColor="text1"/>
        </w:rPr>
        <w:t>501.</w:t>
      </w:r>
    </w:p>
    <w:p w:rsidR="00867D70" w:rsidRDefault="00867D70" w:rsidP="00AF0AF9">
      <w:pPr>
        <w:spacing w:line="360" w:lineRule="auto"/>
        <w:ind w:left="720" w:hanging="720"/>
        <w:jc w:val="both"/>
        <w:rPr>
          <w:rFonts w:cs="Times New Roman"/>
          <w:color w:val="000000" w:themeColor="text1"/>
        </w:rPr>
      </w:pPr>
      <w:r w:rsidRPr="00AF0AF9">
        <w:rPr>
          <w:rFonts w:cs="Times New Roman"/>
          <w:color w:val="000000" w:themeColor="text1"/>
        </w:rPr>
        <w:t>De Koster</w:t>
      </w:r>
      <w:r w:rsidR="004D4B04" w:rsidRPr="00AF0AF9">
        <w:rPr>
          <w:rFonts w:cs="Times New Roman"/>
          <w:color w:val="000000" w:themeColor="text1"/>
        </w:rPr>
        <w:t xml:space="preserve"> R.</w:t>
      </w:r>
      <w:r w:rsidR="00E03DD6" w:rsidRPr="00AF0AF9">
        <w:rPr>
          <w:rFonts w:cs="Times New Roman"/>
          <w:color w:val="000000" w:themeColor="text1"/>
        </w:rPr>
        <w:t xml:space="preserve"> B. M. </w:t>
      </w:r>
      <w:r w:rsidRPr="00AF0AF9">
        <w:rPr>
          <w:rFonts w:cs="Times New Roman"/>
          <w:color w:val="000000" w:themeColor="text1"/>
        </w:rPr>
        <w:t>&amp; E. S.</w:t>
      </w:r>
      <w:r w:rsidR="00E03DD6" w:rsidRPr="00AF0AF9">
        <w:rPr>
          <w:rFonts w:cs="Times New Roman"/>
          <w:color w:val="000000" w:themeColor="text1"/>
        </w:rPr>
        <w:t>Van der Poort .1998</w:t>
      </w:r>
      <w:r w:rsidR="004D4B04" w:rsidRPr="00AF0AF9">
        <w:rPr>
          <w:rFonts w:cs="Times New Roman"/>
          <w:color w:val="000000" w:themeColor="text1"/>
        </w:rPr>
        <w:t>. Routing orde</w:t>
      </w:r>
      <w:r w:rsidRPr="00AF0AF9">
        <w:rPr>
          <w:rFonts w:cs="Times New Roman"/>
          <w:color w:val="000000" w:themeColor="text1"/>
        </w:rPr>
        <w:t xml:space="preserve">rpickers in a warehouse. </w:t>
      </w:r>
      <w:r w:rsidR="00112C0A" w:rsidRPr="00AF0AF9">
        <w:rPr>
          <w:rFonts w:cs="Times New Roman"/>
          <w:color w:val="000000" w:themeColor="text1"/>
        </w:rPr>
        <w:t>A</w:t>
      </w:r>
      <w:r w:rsidR="00112C0A" w:rsidRPr="00AF0AF9">
        <w:rPr>
          <w:rFonts w:cs="Times New Roman"/>
          <w:color w:val="000000" w:themeColor="text1"/>
        </w:rPr>
        <w:br/>
      </w:r>
      <w:r w:rsidR="004D4B04" w:rsidRPr="00AF0AF9">
        <w:rPr>
          <w:rFonts w:cs="Times New Roman"/>
          <w:color w:val="000000" w:themeColor="text1"/>
        </w:rPr>
        <w:t>comparison between optimal and heuristic solutions. IIE Transactions 30(5), 469–480.</w:t>
      </w:r>
    </w:p>
    <w:p w:rsidR="00981FEC" w:rsidRPr="00AF0AF9" w:rsidRDefault="00993EDA" w:rsidP="00981FEC">
      <w:pPr>
        <w:spacing w:line="360" w:lineRule="auto"/>
        <w:jc w:val="both"/>
        <w:rPr>
          <w:color w:val="000000" w:themeColor="text1"/>
        </w:rPr>
      </w:pPr>
      <w:hyperlink r:id="rId47" w:history="1">
        <w:bookmarkStart w:id="280" w:name="_Toc502992680"/>
        <w:bookmarkStart w:id="281" w:name="_Toc503018585"/>
        <w:bookmarkStart w:id="282" w:name="_Toc503020017"/>
        <w:bookmarkStart w:id="283" w:name="_Toc503470360"/>
        <w:bookmarkStart w:id="284" w:name="_Toc503476655"/>
        <w:bookmarkStart w:id="285" w:name="_Toc503477964"/>
        <w:bookmarkStart w:id="286" w:name="_Toc503742592"/>
        <w:bookmarkStart w:id="287" w:name="_Toc503742910"/>
        <w:bookmarkStart w:id="288" w:name="_Toc503743220"/>
        <w:bookmarkStart w:id="289" w:name="_Toc503772201"/>
        <w:bookmarkStart w:id="290" w:name="_Toc503772355"/>
        <w:bookmarkStart w:id="291" w:name="_Toc503777535"/>
        <w:bookmarkStart w:id="292" w:name="_Toc507423149"/>
        <w:r w:rsidR="00981FEC" w:rsidRPr="00AF0AF9">
          <w:rPr>
            <w:rStyle w:val="entry-author-name"/>
            <w:rFonts w:cs="Times New Roman"/>
            <w:color w:val="000000" w:themeColor="text1"/>
            <w:szCs w:val="24"/>
          </w:rPr>
          <w:t>Fabregas</w:t>
        </w:r>
      </w:hyperlink>
      <w:r w:rsidR="00981FEC" w:rsidRPr="00AF0AF9">
        <w:rPr>
          <w:color w:val="000000" w:themeColor="text1"/>
        </w:rPr>
        <w:t xml:space="preserve"> , K. 2017. Planning Your Warehouse Layout – How to Set Up Efficient</w:t>
      </w:r>
      <w:bookmarkEnd w:id="280"/>
      <w:bookmarkEnd w:id="281"/>
      <w:bookmarkEnd w:id="282"/>
      <w:bookmarkEnd w:id="283"/>
      <w:bookmarkEnd w:id="284"/>
      <w:bookmarkEnd w:id="285"/>
      <w:bookmarkEnd w:id="286"/>
      <w:bookmarkEnd w:id="287"/>
      <w:bookmarkEnd w:id="288"/>
      <w:bookmarkEnd w:id="289"/>
      <w:bookmarkEnd w:id="290"/>
      <w:bookmarkEnd w:id="291"/>
      <w:bookmarkEnd w:id="292"/>
      <w:r w:rsidR="00981FEC" w:rsidRPr="00AF0AF9">
        <w:rPr>
          <w:color w:val="000000" w:themeColor="text1"/>
        </w:rPr>
        <w:t xml:space="preserve"> </w:t>
      </w:r>
      <w:bookmarkStart w:id="293" w:name="_Toc502992681"/>
      <w:bookmarkStart w:id="294" w:name="_Toc503018586"/>
      <w:bookmarkStart w:id="295" w:name="_Toc503020018"/>
      <w:bookmarkStart w:id="296" w:name="_Toc503470361"/>
      <w:bookmarkStart w:id="297" w:name="_Toc503476656"/>
      <w:bookmarkStart w:id="298" w:name="_Toc503477965"/>
      <w:bookmarkStart w:id="299" w:name="_Toc503742593"/>
      <w:bookmarkStart w:id="300" w:name="_Toc503742911"/>
      <w:bookmarkStart w:id="301" w:name="_Toc503743221"/>
      <w:bookmarkStart w:id="302" w:name="_Toc503772202"/>
      <w:bookmarkStart w:id="303" w:name="_Toc503772356"/>
      <w:bookmarkStart w:id="304" w:name="_Toc503777536"/>
      <w:bookmarkStart w:id="305" w:name="_Toc507423150"/>
      <w:r w:rsidR="00981FEC" w:rsidRPr="00AF0AF9">
        <w:rPr>
          <w:color w:val="000000" w:themeColor="text1"/>
        </w:rPr>
        <w:t xml:space="preserve">Storage,    </w:t>
      </w:r>
    </w:p>
    <w:p w:rsidR="00981FEC" w:rsidRPr="00981FEC" w:rsidRDefault="00981FEC" w:rsidP="00981FEC">
      <w:pPr>
        <w:spacing w:line="360" w:lineRule="auto"/>
        <w:jc w:val="both"/>
        <w:rPr>
          <w:color w:val="000000" w:themeColor="text1"/>
        </w:rPr>
      </w:pPr>
      <w:r w:rsidRPr="00AF0AF9">
        <w:rPr>
          <w:color w:val="000000" w:themeColor="text1"/>
        </w:rPr>
        <w:t xml:space="preserve">           Packing &amp; Shipping Areas</w:t>
      </w:r>
      <w:bookmarkEnd w:id="293"/>
      <w:bookmarkEnd w:id="294"/>
      <w:bookmarkEnd w:id="295"/>
      <w:bookmarkEnd w:id="296"/>
      <w:bookmarkEnd w:id="297"/>
      <w:bookmarkEnd w:id="298"/>
      <w:bookmarkEnd w:id="299"/>
      <w:bookmarkEnd w:id="300"/>
      <w:bookmarkEnd w:id="301"/>
      <w:bookmarkEnd w:id="302"/>
      <w:bookmarkEnd w:id="303"/>
      <w:bookmarkEnd w:id="304"/>
      <w:bookmarkEnd w:id="305"/>
      <w:r w:rsidRPr="00AF0AF9">
        <w:rPr>
          <w:color w:val="000000" w:themeColor="text1"/>
        </w:rPr>
        <w:t>.</w:t>
      </w:r>
    </w:p>
    <w:p w:rsidR="00B15187" w:rsidRPr="00AF0AF9" w:rsidRDefault="00867D70" w:rsidP="00AF0AF9">
      <w:pPr>
        <w:spacing w:line="360" w:lineRule="auto"/>
        <w:ind w:left="720" w:hanging="720"/>
        <w:jc w:val="both"/>
        <w:rPr>
          <w:rFonts w:cs="Times New Roman"/>
          <w:color w:val="000000" w:themeColor="text1"/>
        </w:rPr>
      </w:pPr>
      <w:r w:rsidRPr="00AF0AF9">
        <w:rPr>
          <w:rFonts w:cs="Times New Roman"/>
          <w:color w:val="000000" w:themeColor="text1"/>
        </w:rPr>
        <w:t xml:space="preserve">Frazelle </w:t>
      </w:r>
      <w:r w:rsidR="00B15187" w:rsidRPr="00AF0AF9">
        <w:rPr>
          <w:rFonts w:cs="Times New Roman"/>
          <w:color w:val="000000" w:themeColor="text1"/>
        </w:rPr>
        <w:t>E</w:t>
      </w:r>
      <w:r w:rsidR="00897F74">
        <w:rPr>
          <w:rFonts w:cs="Times New Roman"/>
          <w:color w:val="000000" w:themeColor="text1"/>
        </w:rPr>
        <w:t>., 2002</w:t>
      </w:r>
      <w:r w:rsidRPr="00AF0AF9">
        <w:rPr>
          <w:rFonts w:cs="Times New Roman"/>
          <w:color w:val="000000" w:themeColor="text1"/>
        </w:rPr>
        <w:t>. Supply Chain Strategy.The Logistics of Supply Chain m</w:t>
      </w:r>
      <w:r w:rsidR="00B15187" w:rsidRPr="00AF0AF9">
        <w:rPr>
          <w:rFonts w:cs="Times New Roman"/>
          <w:color w:val="000000" w:themeColor="text1"/>
        </w:rPr>
        <w:t>anagement.McGraw-Hill, New York.</w:t>
      </w:r>
    </w:p>
    <w:p w:rsidR="0088780A" w:rsidRPr="00AF0AF9" w:rsidRDefault="004C2D20" w:rsidP="00AF0AF9">
      <w:pPr>
        <w:spacing w:line="360" w:lineRule="auto"/>
        <w:jc w:val="both"/>
        <w:rPr>
          <w:rFonts w:cs="Times New Roman"/>
          <w:color w:val="000000" w:themeColor="text1"/>
        </w:rPr>
      </w:pPr>
      <w:r w:rsidRPr="00AF0AF9">
        <w:rPr>
          <w:rFonts w:cs="Times New Roman"/>
          <w:color w:val="000000" w:themeColor="text1"/>
        </w:rPr>
        <w:t>Fijalkowski J. 2011.</w:t>
      </w:r>
      <w:r w:rsidR="0088780A" w:rsidRPr="00AF0AF9">
        <w:rPr>
          <w:rFonts w:cs="Times New Roman"/>
          <w:color w:val="000000" w:themeColor="text1"/>
        </w:rPr>
        <w:t xml:space="preserve"> Warsaw University of Technology, private communi</w:t>
      </w:r>
      <w:r w:rsidRPr="00AF0AF9">
        <w:rPr>
          <w:rFonts w:cs="Times New Roman"/>
          <w:color w:val="000000" w:themeColor="text1"/>
        </w:rPr>
        <w:t>cation.</w:t>
      </w:r>
      <w:r w:rsidR="0088780A" w:rsidRPr="00AF0AF9">
        <w:rPr>
          <w:rFonts w:cs="Times New Roman"/>
          <w:color w:val="000000" w:themeColor="text1"/>
        </w:rPr>
        <w:t xml:space="preserve"> </w:t>
      </w:r>
    </w:p>
    <w:p w:rsidR="0088780A" w:rsidRPr="00AF0AF9" w:rsidRDefault="0088780A" w:rsidP="00AF0AF9">
      <w:pPr>
        <w:spacing w:line="360" w:lineRule="auto"/>
        <w:ind w:left="720" w:hanging="720"/>
        <w:jc w:val="both"/>
        <w:rPr>
          <w:rFonts w:cs="Times New Roman"/>
          <w:color w:val="000000" w:themeColor="text1"/>
        </w:rPr>
      </w:pPr>
      <w:r w:rsidRPr="00AF0AF9">
        <w:rPr>
          <w:rFonts w:cs="Times New Roman"/>
          <w:color w:val="000000" w:themeColor="text1"/>
        </w:rPr>
        <w:t xml:space="preserve"> Firth D., Apple J., Denham R</w:t>
      </w:r>
      <w:r w:rsidR="004C2D20" w:rsidRPr="00AF0AF9">
        <w:rPr>
          <w:rFonts w:cs="Times New Roman"/>
          <w:color w:val="000000" w:themeColor="text1"/>
        </w:rPr>
        <w:t>., Hall J., Inglis P.</w:t>
      </w:r>
      <w:r w:rsidR="00844250" w:rsidRPr="00AF0AF9">
        <w:rPr>
          <w:rFonts w:cs="Times New Roman"/>
          <w:color w:val="000000" w:themeColor="text1"/>
        </w:rPr>
        <w:t xml:space="preserve"> </w:t>
      </w:r>
      <w:r w:rsidR="009346EC" w:rsidRPr="00AF0AF9">
        <w:rPr>
          <w:rFonts w:cs="Times New Roman"/>
          <w:color w:val="000000" w:themeColor="text1"/>
        </w:rPr>
        <w:t>&amp;</w:t>
      </w:r>
      <w:r w:rsidR="004C2D20" w:rsidRPr="00AF0AF9">
        <w:rPr>
          <w:rFonts w:cs="Times New Roman"/>
          <w:color w:val="000000" w:themeColor="text1"/>
        </w:rPr>
        <w:t xml:space="preserve"> Saipe A.</w:t>
      </w:r>
      <w:r w:rsidR="00844250" w:rsidRPr="00AF0AF9">
        <w:rPr>
          <w:rFonts w:cs="Times New Roman"/>
          <w:color w:val="000000" w:themeColor="text1"/>
        </w:rPr>
        <w:t xml:space="preserve"> 1988.</w:t>
      </w:r>
      <w:r w:rsidRPr="00AF0AF9">
        <w:rPr>
          <w:rFonts w:cs="Times New Roman"/>
          <w:color w:val="000000" w:themeColor="text1"/>
        </w:rPr>
        <w:t xml:space="preserve"> Profitable Logistics Management. McGraw-Hill Ryerson, Toronto, 1988</w:t>
      </w:r>
    </w:p>
    <w:p w:rsidR="004D4B04" w:rsidRPr="00AF0AF9" w:rsidRDefault="004D4B04" w:rsidP="00AF0AF9">
      <w:pPr>
        <w:spacing w:line="360" w:lineRule="auto"/>
        <w:ind w:left="720" w:hanging="720"/>
        <w:jc w:val="both"/>
        <w:rPr>
          <w:rFonts w:cs="Times New Roman"/>
          <w:color w:val="000000" w:themeColor="text1"/>
        </w:rPr>
      </w:pPr>
      <w:r w:rsidRPr="00AF0AF9">
        <w:rPr>
          <w:rFonts w:cs="Times New Roman"/>
          <w:color w:val="000000" w:themeColor="text1"/>
        </w:rPr>
        <w:lastRenderedPageBreak/>
        <w:t>Go</w:t>
      </w:r>
      <w:r w:rsidR="00716F93" w:rsidRPr="00AF0AF9">
        <w:rPr>
          <w:rFonts w:cs="Times New Roman"/>
          <w:color w:val="000000" w:themeColor="text1"/>
        </w:rPr>
        <w:t>etschalckx</w:t>
      </w:r>
      <w:r w:rsidR="006F60EE" w:rsidRPr="00AF0AF9">
        <w:rPr>
          <w:rFonts w:cs="Times New Roman"/>
          <w:color w:val="000000" w:themeColor="text1"/>
        </w:rPr>
        <w:t xml:space="preserve"> M. and J. Ashayeri.1989</w:t>
      </w:r>
      <w:r w:rsidRPr="00AF0AF9">
        <w:rPr>
          <w:rFonts w:cs="Times New Roman"/>
          <w:color w:val="000000" w:themeColor="text1"/>
        </w:rPr>
        <w:t>. Classification and design of order picking systems.</w:t>
      </w:r>
      <w:r w:rsidRPr="00AF0AF9">
        <w:rPr>
          <w:rFonts w:cs="Times New Roman"/>
          <w:color w:val="000000" w:themeColor="text1"/>
        </w:rPr>
        <w:br/>
        <w:t>Logistics Information Management 2(2), 99–106.</w:t>
      </w:r>
    </w:p>
    <w:p w:rsidR="00535E7C" w:rsidRPr="00AF0AF9" w:rsidRDefault="00716F93" w:rsidP="00AF0AF9">
      <w:pPr>
        <w:spacing w:line="360" w:lineRule="auto"/>
        <w:ind w:left="720" w:hanging="720"/>
        <w:jc w:val="both"/>
        <w:rPr>
          <w:color w:val="000000" w:themeColor="text1"/>
        </w:rPr>
      </w:pPr>
      <w:r w:rsidRPr="00AF0AF9">
        <w:rPr>
          <w:color w:val="000000" w:themeColor="text1"/>
        </w:rPr>
        <w:t>Grochowski L., Sosinski P. 2007.</w:t>
      </w:r>
      <w:r w:rsidR="00922E09" w:rsidRPr="00AF0AF9">
        <w:rPr>
          <w:color w:val="000000" w:themeColor="text1"/>
        </w:rPr>
        <w:t xml:space="preserve"> Warehousing Space Modeling, the</w:t>
      </w:r>
      <w:r w:rsidR="00535E7C" w:rsidRPr="00AF0AF9">
        <w:rPr>
          <w:color w:val="000000" w:themeColor="text1"/>
        </w:rPr>
        <w:t xml:space="preserve"> Archives of Transport No. 3 vol. 19</w:t>
      </w:r>
      <w:r w:rsidRPr="00AF0AF9">
        <w:rPr>
          <w:color w:val="000000" w:themeColor="text1"/>
        </w:rPr>
        <w:t>.</w:t>
      </w:r>
    </w:p>
    <w:p w:rsidR="002C38FF" w:rsidRPr="00AF0AF9" w:rsidRDefault="00716F93" w:rsidP="00AF0AF9">
      <w:pPr>
        <w:spacing w:line="360" w:lineRule="auto"/>
        <w:ind w:left="720" w:hanging="720"/>
        <w:jc w:val="both"/>
        <w:rPr>
          <w:color w:val="000000" w:themeColor="text1"/>
        </w:rPr>
      </w:pPr>
      <w:r w:rsidRPr="00AF0AF9">
        <w:rPr>
          <w:color w:val="000000" w:themeColor="text1"/>
        </w:rPr>
        <w:t xml:space="preserve">Gattorna </w:t>
      </w:r>
      <w:r w:rsidR="005F6068" w:rsidRPr="00AF0AF9">
        <w:rPr>
          <w:color w:val="000000" w:themeColor="text1"/>
        </w:rPr>
        <w:t>J., 1997. Handbook of Logistics and Distribution management, 4th ed., Gower Publisher Company.</w:t>
      </w:r>
    </w:p>
    <w:p w:rsidR="00C05841" w:rsidRPr="00AF0AF9" w:rsidRDefault="00C05841" w:rsidP="00AF0AF9">
      <w:pPr>
        <w:spacing w:line="360" w:lineRule="auto"/>
        <w:ind w:left="720" w:hanging="720"/>
        <w:jc w:val="both"/>
        <w:rPr>
          <w:color w:val="000000" w:themeColor="text1"/>
        </w:rPr>
      </w:pPr>
      <w:r w:rsidRPr="00AF0AF9">
        <w:rPr>
          <w:rFonts w:cs="Times New Roman"/>
          <w:color w:val="000000" w:themeColor="text1"/>
        </w:rPr>
        <w:t>Govindaraj T., Blanco E., Bodner D., Goetsch</w:t>
      </w:r>
      <w:r w:rsidR="002C38FF" w:rsidRPr="00AF0AF9">
        <w:rPr>
          <w:rFonts w:cs="Times New Roman"/>
          <w:color w:val="000000" w:themeColor="text1"/>
        </w:rPr>
        <w:t>alckx L., McGinnis L., Sharp P. 2000.</w:t>
      </w:r>
      <w:r w:rsidRPr="00AF0AF9">
        <w:rPr>
          <w:rFonts w:cs="Times New Roman"/>
          <w:color w:val="000000" w:themeColor="text1"/>
        </w:rPr>
        <w:t xml:space="preserve"> Design of warehousing and distribution systems</w:t>
      </w:r>
      <w:r w:rsidR="00937DE0" w:rsidRPr="00AF0AF9">
        <w:rPr>
          <w:rFonts w:cs="Times New Roman"/>
          <w:color w:val="000000" w:themeColor="text1"/>
        </w:rPr>
        <w:t xml:space="preserve">. </w:t>
      </w:r>
      <w:r w:rsidRPr="00AF0AF9">
        <w:rPr>
          <w:rFonts w:cs="Times New Roman"/>
          <w:color w:val="000000" w:themeColor="text1"/>
        </w:rPr>
        <w:t xml:space="preserve">Conference on Systems, Man and Cybernetics, Nashville, Tennessee, USA, p. </w:t>
      </w:r>
      <w:r w:rsidR="002C38FF" w:rsidRPr="00AF0AF9">
        <w:rPr>
          <w:rFonts w:cs="Times New Roman"/>
          <w:color w:val="000000" w:themeColor="text1"/>
        </w:rPr>
        <w:t>1099–1104.</w:t>
      </w:r>
    </w:p>
    <w:p w:rsidR="00013E64" w:rsidRPr="00AF0AF9" w:rsidRDefault="001748B9" w:rsidP="00AF0AF9">
      <w:pPr>
        <w:spacing w:line="360" w:lineRule="auto"/>
        <w:ind w:left="720" w:hanging="720"/>
        <w:jc w:val="both"/>
        <w:rPr>
          <w:rFonts w:cs="Times New Roman"/>
          <w:color w:val="000000" w:themeColor="text1"/>
        </w:rPr>
      </w:pPr>
      <w:r w:rsidRPr="00AF0AF9">
        <w:rPr>
          <w:rFonts w:cs="Times New Roman"/>
          <w:color w:val="000000" w:themeColor="text1"/>
        </w:rPr>
        <w:t>Gu</w:t>
      </w:r>
      <w:r w:rsidR="004D4B04" w:rsidRPr="00AF0AF9">
        <w:rPr>
          <w:rFonts w:cs="Times New Roman"/>
          <w:color w:val="000000" w:themeColor="text1"/>
        </w:rPr>
        <w:t xml:space="preserve"> J., M. Go</w:t>
      </w:r>
      <w:r w:rsidR="00B01361" w:rsidRPr="00AF0AF9">
        <w:rPr>
          <w:rFonts w:cs="Times New Roman"/>
          <w:color w:val="000000" w:themeColor="text1"/>
        </w:rPr>
        <w:t>etschalckx &amp;</w:t>
      </w:r>
      <w:r w:rsidR="006F60EE" w:rsidRPr="00AF0AF9">
        <w:rPr>
          <w:rFonts w:cs="Times New Roman"/>
          <w:color w:val="000000" w:themeColor="text1"/>
        </w:rPr>
        <w:t xml:space="preserve"> L. F. McGinnis.</w:t>
      </w:r>
      <w:r w:rsidR="00937DE0" w:rsidRPr="00AF0AF9">
        <w:rPr>
          <w:rFonts w:cs="Times New Roman"/>
          <w:color w:val="000000" w:themeColor="text1"/>
        </w:rPr>
        <w:t xml:space="preserve"> </w:t>
      </w:r>
      <w:r w:rsidR="006F60EE" w:rsidRPr="00AF0AF9">
        <w:rPr>
          <w:rFonts w:cs="Times New Roman"/>
          <w:color w:val="000000" w:themeColor="text1"/>
        </w:rPr>
        <w:t>2007</w:t>
      </w:r>
      <w:r w:rsidR="004D4B04" w:rsidRPr="00AF0AF9">
        <w:rPr>
          <w:rFonts w:cs="Times New Roman"/>
          <w:color w:val="000000" w:themeColor="text1"/>
        </w:rPr>
        <w:t>. Research on war</w:t>
      </w:r>
      <w:r w:rsidR="00112C0A" w:rsidRPr="00AF0AF9">
        <w:rPr>
          <w:rFonts w:cs="Times New Roman"/>
          <w:color w:val="000000" w:themeColor="text1"/>
        </w:rPr>
        <w:t>ehouse operation</w:t>
      </w:r>
      <w:r w:rsidRPr="00AF0AF9">
        <w:rPr>
          <w:rFonts w:cs="Times New Roman"/>
          <w:color w:val="000000" w:themeColor="text1"/>
        </w:rPr>
        <w:t>.</w:t>
      </w:r>
      <w:r w:rsidR="00112C0A" w:rsidRPr="00AF0AF9">
        <w:rPr>
          <w:rFonts w:cs="Times New Roman"/>
          <w:color w:val="000000" w:themeColor="text1"/>
        </w:rPr>
        <w:t xml:space="preserve"> A</w:t>
      </w:r>
      <w:r w:rsidR="00112C0A" w:rsidRPr="00AF0AF9">
        <w:rPr>
          <w:rFonts w:cs="Times New Roman"/>
          <w:color w:val="000000" w:themeColor="text1"/>
        </w:rPr>
        <w:br/>
      </w:r>
      <w:r w:rsidR="004D4B04" w:rsidRPr="00AF0AF9">
        <w:rPr>
          <w:rFonts w:cs="Times New Roman"/>
          <w:color w:val="000000" w:themeColor="text1"/>
        </w:rPr>
        <w:t xml:space="preserve">comprehensive review. </w:t>
      </w:r>
      <w:r w:rsidR="004D4B04" w:rsidRPr="00AF0AF9">
        <w:rPr>
          <w:rFonts w:cs="Times New Roman"/>
          <w:i/>
          <w:color w:val="000000" w:themeColor="text1"/>
        </w:rPr>
        <w:t>European Journal of Operational Research</w:t>
      </w:r>
      <w:r w:rsidR="004D4B04" w:rsidRPr="00AF0AF9">
        <w:rPr>
          <w:rFonts w:cs="Times New Roman"/>
          <w:color w:val="000000" w:themeColor="text1"/>
        </w:rPr>
        <w:t xml:space="preserve"> 177(1), 1–21.</w:t>
      </w:r>
    </w:p>
    <w:p w:rsidR="00020CB8" w:rsidRPr="00AF0AF9" w:rsidRDefault="00937DE0" w:rsidP="00AF0AF9">
      <w:pPr>
        <w:spacing w:line="360" w:lineRule="auto"/>
        <w:ind w:left="720" w:hanging="720"/>
        <w:jc w:val="both"/>
        <w:rPr>
          <w:color w:val="000000" w:themeColor="text1"/>
          <w:sz w:val="23"/>
          <w:szCs w:val="23"/>
        </w:rPr>
      </w:pPr>
      <w:r w:rsidRPr="00AF0AF9">
        <w:rPr>
          <w:color w:val="000000" w:themeColor="text1"/>
          <w:sz w:val="23"/>
          <w:szCs w:val="23"/>
        </w:rPr>
        <w:t>Gu J.,</w:t>
      </w:r>
      <w:r w:rsidR="00020CB8" w:rsidRPr="00AF0AF9">
        <w:rPr>
          <w:color w:val="000000" w:themeColor="text1"/>
          <w:sz w:val="23"/>
          <w:szCs w:val="23"/>
        </w:rPr>
        <w:t xml:space="preserve"> Goetsc</w:t>
      </w:r>
      <w:r w:rsidRPr="00AF0AF9">
        <w:rPr>
          <w:color w:val="000000" w:themeColor="text1"/>
          <w:sz w:val="23"/>
          <w:szCs w:val="23"/>
        </w:rPr>
        <w:t>halckx Marc</w:t>
      </w:r>
      <w:r w:rsidR="00B01361" w:rsidRPr="00AF0AF9">
        <w:rPr>
          <w:color w:val="000000" w:themeColor="text1"/>
          <w:sz w:val="23"/>
          <w:szCs w:val="23"/>
        </w:rPr>
        <w:t xml:space="preserve"> &amp; </w:t>
      </w:r>
      <w:r w:rsidRPr="00AF0AF9">
        <w:rPr>
          <w:color w:val="000000" w:themeColor="text1"/>
          <w:sz w:val="23"/>
          <w:szCs w:val="23"/>
        </w:rPr>
        <w:t xml:space="preserve">McGinnis Leon F. 2010. </w:t>
      </w:r>
      <w:r w:rsidR="00020CB8" w:rsidRPr="00AF0AF9">
        <w:rPr>
          <w:color w:val="000000" w:themeColor="text1"/>
          <w:sz w:val="23"/>
          <w:szCs w:val="23"/>
        </w:rPr>
        <w:t>Research on w</w:t>
      </w:r>
      <w:r w:rsidR="003E43B8" w:rsidRPr="00AF0AF9">
        <w:rPr>
          <w:color w:val="000000" w:themeColor="text1"/>
          <w:sz w:val="23"/>
          <w:szCs w:val="23"/>
        </w:rPr>
        <w:t xml:space="preserve">arehouse design and performance </w:t>
      </w:r>
      <w:r w:rsidR="00020CB8" w:rsidRPr="00AF0AF9">
        <w:rPr>
          <w:color w:val="000000" w:themeColor="text1"/>
          <w:sz w:val="23"/>
          <w:szCs w:val="23"/>
        </w:rPr>
        <w:t>evaluation</w:t>
      </w:r>
      <w:r w:rsidRPr="00AF0AF9">
        <w:rPr>
          <w:color w:val="000000" w:themeColor="text1"/>
          <w:sz w:val="23"/>
          <w:szCs w:val="23"/>
        </w:rPr>
        <w:t xml:space="preserve">. A </w:t>
      </w:r>
      <w:r w:rsidR="003E43B8" w:rsidRPr="00AF0AF9">
        <w:rPr>
          <w:color w:val="000000" w:themeColor="text1"/>
          <w:sz w:val="23"/>
          <w:szCs w:val="23"/>
        </w:rPr>
        <w:t>comprehensive</w:t>
      </w:r>
      <w:r w:rsidRPr="00AF0AF9">
        <w:rPr>
          <w:color w:val="000000" w:themeColor="text1"/>
          <w:sz w:val="23"/>
          <w:szCs w:val="23"/>
        </w:rPr>
        <w:t xml:space="preserve"> review</w:t>
      </w:r>
      <w:r w:rsidR="00020CB8" w:rsidRPr="00AF0AF9">
        <w:rPr>
          <w:color w:val="000000" w:themeColor="text1"/>
          <w:sz w:val="23"/>
          <w:szCs w:val="23"/>
        </w:rPr>
        <w:t xml:space="preserve"> </w:t>
      </w:r>
      <w:r w:rsidR="00020CB8" w:rsidRPr="00AF0AF9">
        <w:rPr>
          <w:i/>
          <w:iCs/>
          <w:color w:val="000000" w:themeColor="text1"/>
          <w:sz w:val="23"/>
          <w:szCs w:val="23"/>
        </w:rPr>
        <w:t xml:space="preserve">European Journal of Operational Research </w:t>
      </w:r>
      <w:r w:rsidR="00020CB8" w:rsidRPr="00AF0AF9">
        <w:rPr>
          <w:color w:val="000000" w:themeColor="text1"/>
          <w:sz w:val="23"/>
          <w:szCs w:val="23"/>
        </w:rPr>
        <w:t>(El</w:t>
      </w:r>
      <w:r w:rsidRPr="00AF0AF9">
        <w:rPr>
          <w:color w:val="000000" w:themeColor="text1"/>
          <w:sz w:val="23"/>
          <w:szCs w:val="23"/>
        </w:rPr>
        <w:t>sevier) 203, no. 3 (June 2010),</w:t>
      </w:r>
      <w:r w:rsidR="000554F8" w:rsidRPr="00AF0AF9">
        <w:rPr>
          <w:color w:val="000000" w:themeColor="text1"/>
          <w:sz w:val="23"/>
          <w:szCs w:val="23"/>
        </w:rPr>
        <w:t xml:space="preserve"> </w:t>
      </w:r>
      <w:r w:rsidR="00020CB8" w:rsidRPr="00AF0AF9">
        <w:rPr>
          <w:color w:val="000000" w:themeColor="text1"/>
          <w:sz w:val="23"/>
          <w:szCs w:val="23"/>
        </w:rPr>
        <w:t>539–549.</w:t>
      </w:r>
    </w:p>
    <w:p w:rsidR="00950EBD" w:rsidRPr="00AF0AF9" w:rsidRDefault="00950EBD" w:rsidP="00AF0AF9">
      <w:pPr>
        <w:spacing w:line="360" w:lineRule="auto"/>
        <w:ind w:left="720" w:hanging="720"/>
        <w:jc w:val="both"/>
        <w:rPr>
          <w:rFonts w:cs="Times New Roman"/>
          <w:color w:val="000000" w:themeColor="text1"/>
        </w:rPr>
      </w:pPr>
      <w:r w:rsidRPr="00AF0AF9">
        <w:rPr>
          <w:rFonts w:cs="Times New Roman"/>
          <w:color w:val="000000" w:themeColor="text1"/>
        </w:rPr>
        <w:t>K. R. Gue and R. D. Meller</w:t>
      </w:r>
      <w:r w:rsidR="007F3A44" w:rsidRPr="00AF0AF9">
        <w:rPr>
          <w:rFonts w:cs="Times New Roman"/>
          <w:color w:val="000000" w:themeColor="text1"/>
        </w:rPr>
        <w:t>. 2009.</w:t>
      </w:r>
      <w:r w:rsidRPr="00AF0AF9">
        <w:rPr>
          <w:rFonts w:cs="Times New Roman"/>
          <w:color w:val="000000" w:themeColor="text1"/>
        </w:rPr>
        <w:t xml:space="preserve"> Aisle configura</w:t>
      </w:r>
      <w:r w:rsidR="007F3A44" w:rsidRPr="00AF0AF9">
        <w:rPr>
          <w:rFonts w:cs="Times New Roman"/>
          <w:color w:val="000000" w:themeColor="text1"/>
        </w:rPr>
        <w:t xml:space="preserve">tions for unit-load warehouses. </w:t>
      </w:r>
      <w:r w:rsidRPr="00AF0AF9">
        <w:rPr>
          <w:rFonts w:cs="Times New Roman"/>
          <w:color w:val="000000" w:themeColor="text1"/>
        </w:rPr>
        <w:t>IIE Transa</w:t>
      </w:r>
      <w:r w:rsidR="007F3A44" w:rsidRPr="00AF0AF9">
        <w:rPr>
          <w:rFonts w:cs="Times New Roman"/>
          <w:color w:val="000000" w:themeColor="text1"/>
        </w:rPr>
        <w:t>ctions, 41(3):171–182</w:t>
      </w:r>
      <w:r w:rsidRPr="00AF0AF9">
        <w:rPr>
          <w:rFonts w:cs="Times New Roman"/>
          <w:color w:val="000000" w:themeColor="text1"/>
        </w:rPr>
        <w:t>.</w:t>
      </w:r>
    </w:p>
    <w:p w:rsidR="00763A8F" w:rsidRDefault="00763A8F" w:rsidP="00AF0AF9">
      <w:pPr>
        <w:spacing w:line="360" w:lineRule="auto"/>
        <w:ind w:left="720" w:hanging="720"/>
        <w:jc w:val="both"/>
        <w:rPr>
          <w:rFonts w:cs="Times New Roman"/>
          <w:color w:val="000000" w:themeColor="text1"/>
        </w:rPr>
      </w:pPr>
      <w:r w:rsidRPr="00AF0AF9">
        <w:rPr>
          <w:rFonts w:cs="Times New Roman"/>
          <w:color w:val="000000" w:themeColor="text1"/>
        </w:rPr>
        <w:t>Gue, Kevin R., Elif A</w:t>
      </w:r>
      <w:r w:rsidR="007F3A44" w:rsidRPr="00AF0AF9">
        <w:rPr>
          <w:rFonts w:cs="Times New Roman"/>
          <w:color w:val="000000" w:themeColor="text1"/>
        </w:rPr>
        <w:t>.</w:t>
      </w:r>
      <w:r w:rsidRPr="00AF0AF9">
        <w:rPr>
          <w:rFonts w:cs="Times New Roman"/>
          <w:color w:val="000000" w:themeColor="text1"/>
        </w:rPr>
        <w:t>, Alan E</w:t>
      </w:r>
      <w:r w:rsidR="007F3A44" w:rsidRPr="00AF0AF9">
        <w:rPr>
          <w:rFonts w:cs="Times New Roman"/>
          <w:color w:val="000000" w:themeColor="text1"/>
        </w:rPr>
        <w:t>.</w:t>
      </w:r>
      <w:r w:rsidRPr="00AF0AF9">
        <w:rPr>
          <w:rFonts w:cs="Times New Roman"/>
          <w:color w:val="000000" w:themeColor="text1"/>
        </w:rPr>
        <w:t>, Bill F</w:t>
      </w:r>
      <w:r w:rsidR="007F3A44" w:rsidRPr="00AF0AF9">
        <w:rPr>
          <w:rFonts w:cs="Times New Roman"/>
          <w:color w:val="000000" w:themeColor="text1"/>
        </w:rPr>
        <w:t>.</w:t>
      </w:r>
      <w:r w:rsidRPr="00AF0AF9">
        <w:rPr>
          <w:rFonts w:cs="Times New Roman"/>
          <w:color w:val="000000" w:themeColor="text1"/>
        </w:rPr>
        <w:t xml:space="preserve"> and Gary F</w:t>
      </w:r>
      <w:r w:rsidR="007F3A44" w:rsidRPr="00AF0AF9">
        <w:rPr>
          <w:rFonts w:cs="Times New Roman"/>
          <w:color w:val="000000" w:themeColor="text1"/>
        </w:rPr>
        <w:t>.</w:t>
      </w:r>
      <w:r w:rsidRPr="00AF0AF9">
        <w:rPr>
          <w:rFonts w:cs="Times New Roman"/>
          <w:color w:val="000000" w:themeColor="text1"/>
        </w:rPr>
        <w:t xml:space="preserve"> 2014.</w:t>
      </w:r>
      <w:r w:rsidR="007F3A44" w:rsidRPr="00AF0AF9">
        <w:rPr>
          <w:rFonts w:cs="Times New Roman"/>
          <w:color w:val="000000" w:themeColor="text1"/>
        </w:rPr>
        <w:t xml:space="preserve"> </w:t>
      </w:r>
      <w:r w:rsidR="003C2661" w:rsidRPr="00AF0AF9">
        <w:rPr>
          <w:rFonts w:cs="Times New Roman"/>
          <w:color w:val="000000" w:themeColor="text1"/>
        </w:rPr>
        <w:t xml:space="preserve">The U.S. Roadmap for Material </w:t>
      </w:r>
      <w:r w:rsidRPr="00AF0AF9">
        <w:rPr>
          <w:rFonts w:cs="Times New Roman"/>
          <w:color w:val="000000" w:themeColor="text1"/>
        </w:rPr>
        <w:t>Handling &amp; Logistics.</w:t>
      </w:r>
    </w:p>
    <w:p w:rsidR="00923ADD" w:rsidRPr="00AF0AF9" w:rsidRDefault="00923ADD" w:rsidP="00AF0AF9">
      <w:pPr>
        <w:spacing w:line="360" w:lineRule="auto"/>
        <w:ind w:left="720" w:hanging="720"/>
        <w:jc w:val="both"/>
        <w:rPr>
          <w:rFonts w:cs="Times New Roman"/>
          <w:color w:val="000000" w:themeColor="text1"/>
        </w:rPr>
      </w:pPr>
      <w:r>
        <w:rPr>
          <w:sz w:val="23"/>
          <w:szCs w:val="23"/>
        </w:rPr>
        <w:t xml:space="preserve">Gujar G.C. 2011. </w:t>
      </w:r>
      <w:r>
        <w:rPr>
          <w:i/>
          <w:iCs/>
          <w:sz w:val="23"/>
          <w:szCs w:val="23"/>
        </w:rPr>
        <w:t>Essays on Dry Ports.</w:t>
      </w:r>
      <w:r>
        <w:rPr>
          <w:sz w:val="23"/>
          <w:szCs w:val="23"/>
        </w:rPr>
        <w:t>Erasmus University.</w:t>
      </w:r>
    </w:p>
    <w:p w:rsidR="00781063" w:rsidRPr="00AF0AF9" w:rsidRDefault="00781063" w:rsidP="00AF0AF9">
      <w:pPr>
        <w:spacing w:line="360" w:lineRule="auto"/>
        <w:ind w:left="720" w:hanging="720"/>
        <w:jc w:val="both"/>
        <w:rPr>
          <w:rFonts w:cs="Times New Roman"/>
          <w:color w:val="000000" w:themeColor="text1"/>
        </w:rPr>
      </w:pPr>
      <w:r w:rsidRPr="00AF0AF9">
        <w:rPr>
          <w:rFonts w:cs="Times New Roman"/>
          <w:color w:val="000000" w:themeColor="text1"/>
        </w:rPr>
        <w:t>H</w:t>
      </w:r>
      <w:r w:rsidR="00A439FC" w:rsidRPr="00AF0AF9">
        <w:rPr>
          <w:rFonts w:cs="Times New Roman"/>
          <w:color w:val="000000" w:themeColor="text1"/>
        </w:rPr>
        <w:t>ackman</w:t>
      </w:r>
      <w:r w:rsidR="006F60EE" w:rsidRPr="00AF0AF9">
        <w:rPr>
          <w:rFonts w:cs="Times New Roman"/>
          <w:color w:val="000000" w:themeColor="text1"/>
        </w:rPr>
        <w:t xml:space="preserve"> J. J. B. a. S. T.</w:t>
      </w:r>
      <w:r w:rsidR="00E55F10" w:rsidRPr="00AF0AF9">
        <w:rPr>
          <w:rFonts w:cs="Times New Roman"/>
          <w:color w:val="000000" w:themeColor="text1"/>
        </w:rPr>
        <w:t xml:space="preserve"> </w:t>
      </w:r>
      <w:r w:rsidRPr="00AF0AF9">
        <w:rPr>
          <w:rFonts w:cs="Times New Roman"/>
          <w:color w:val="000000" w:themeColor="text1"/>
        </w:rPr>
        <w:t xml:space="preserve">2011. </w:t>
      </w:r>
      <w:r w:rsidR="006F60EE" w:rsidRPr="00AF0AF9">
        <w:rPr>
          <w:rFonts w:cs="Times New Roman"/>
          <w:color w:val="000000" w:themeColor="text1"/>
        </w:rPr>
        <w:t xml:space="preserve">Warehouse &amp; </w:t>
      </w:r>
      <w:r w:rsidR="00A439FC" w:rsidRPr="00AF0AF9">
        <w:rPr>
          <w:rFonts w:cs="Times New Roman"/>
          <w:color w:val="000000" w:themeColor="text1"/>
        </w:rPr>
        <w:t>Distributi</w:t>
      </w:r>
      <w:bookmarkStart w:id="306" w:name="_GoBack"/>
      <w:bookmarkEnd w:id="306"/>
      <w:r w:rsidR="00A439FC" w:rsidRPr="00AF0AF9">
        <w:rPr>
          <w:rFonts w:cs="Times New Roman"/>
          <w:color w:val="000000" w:themeColor="text1"/>
        </w:rPr>
        <w:t>on Science</w:t>
      </w:r>
      <w:r w:rsidR="00D20341" w:rsidRPr="00AF0AF9">
        <w:rPr>
          <w:rFonts w:cs="Times New Roman"/>
          <w:color w:val="000000" w:themeColor="text1"/>
        </w:rPr>
        <w:t xml:space="preserve">. </w:t>
      </w:r>
      <w:r w:rsidRPr="00AF0AF9">
        <w:rPr>
          <w:rFonts w:cs="Times New Roman"/>
          <w:color w:val="000000" w:themeColor="text1"/>
        </w:rPr>
        <w:t>The Supply Chain and Logistics Institute School of Industrial and Systems Engineering Georgia Institute of Technology Atlanta, GA 30332-0205 USA</w:t>
      </w:r>
      <w:r w:rsidR="00D20341" w:rsidRPr="00AF0AF9">
        <w:rPr>
          <w:rFonts w:cs="Times New Roman"/>
          <w:color w:val="000000" w:themeColor="text1"/>
        </w:rPr>
        <w:t>.</w:t>
      </w:r>
    </w:p>
    <w:p w:rsidR="0067535E" w:rsidRPr="00AF0AF9" w:rsidRDefault="00DA5773" w:rsidP="00AF0AF9">
      <w:pPr>
        <w:spacing w:line="360" w:lineRule="auto"/>
        <w:jc w:val="both"/>
        <w:rPr>
          <w:rFonts w:cs="Times New Roman"/>
          <w:color w:val="000000" w:themeColor="text1"/>
        </w:rPr>
      </w:pPr>
      <w:r w:rsidRPr="00AF0AF9">
        <w:rPr>
          <w:rFonts w:cs="Times New Roman"/>
          <w:color w:val="000000" w:themeColor="text1"/>
        </w:rPr>
        <w:t xml:space="preserve">Harrison A. &amp; Hoek R. </w:t>
      </w:r>
      <w:r w:rsidR="0067535E" w:rsidRPr="00AF0AF9">
        <w:rPr>
          <w:rFonts w:cs="Times New Roman"/>
          <w:color w:val="000000" w:themeColor="text1"/>
        </w:rPr>
        <w:t>2005. Logistics Management and Strategy (2nd ed.). Pearson</w:t>
      </w:r>
      <w:r w:rsidRPr="00AF0AF9">
        <w:rPr>
          <w:rFonts w:cs="Times New Roman"/>
          <w:color w:val="000000" w:themeColor="text1"/>
        </w:rPr>
        <w:t xml:space="preserve"> </w:t>
      </w:r>
      <w:r w:rsidR="0067535E" w:rsidRPr="00AF0AF9">
        <w:rPr>
          <w:rFonts w:cs="Times New Roman"/>
          <w:color w:val="000000" w:themeColor="text1"/>
        </w:rPr>
        <w:t>Harlow.</w:t>
      </w:r>
    </w:p>
    <w:p w:rsidR="00B14D9B" w:rsidRPr="00AF0AF9" w:rsidRDefault="00851CD6" w:rsidP="00AF0AF9">
      <w:pPr>
        <w:spacing w:line="360" w:lineRule="auto"/>
        <w:ind w:left="720" w:hanging="720"/>
        <w:jc w:val="both"/>
        <w:rPr>
          <w:rFonts w:cs="Times New Roman"/>
          <w:color w:val="000000" w:themeColor="text1"/>
        </w:rPr>
      </w:pPr>
      <w:r w:rsidRPr="00AF0AF9">
        <w:rPr>
          <w:rFonts w:cs="Times New Roman"/>
          <w:color w:val="000000" w:themeColor="text1"/>
        </w:rPr>
        <w:t>Hes</w:t>
      </w:r>
      <w:r w:rsidR="00A41B18" w:rsidRPr="00AF0AF9">
        <w:rPr>
          <w:rFonts w:cs="Times New Roman"/>
          <w:color w:val="000000" w:themeColor="text1"/>
        </w:rPr>
        <w:t>kett J., Glaskowsky N. &amp; Ivie R.1973.</w:t>
      </w:r>
      <w:r w:rsidRPr="00AF0AF9">
        <w:rPr>
          <w:rFonts w:cs="Times New Roman"/>
          <w:color w:val="000000" w:themeColor="text1"/>
        </w:rPr>
        <w:t xml:space="preserve"> Business Logistics, Physical Distribution and Materials Handli</w:t>
      </w:r>
      <w:r w:rsidR="00A41B18" w:rsidRPr="00AF0AF9">
        <w:rPr>
          <w:rFonts w:cs="Times New Roman"/>
          <w:color w:val="000000" w:themeColor="text1"/>
        </w:rPr>
        <w:t>ng, second ed. Ronald Press, NY.</w:t>
      </w:r>
    </w:p>
    <w:p w:rsidR="00CA12C3" w:rsidRPr="00AF0AF9" w:rsidRDefault="00CA12C3" w:rsidP="00AF0AF9">
      <w:pPr>
        <w:spacing w:line="360" w:lineRule="auto"/>
        <w:ind w:left="720" w:hanging="720"/>
        <w:jc w:val="both"/>
        <w:rPr>
          <w:rFonts w:cs="Times New Roman"/>
          <w:color w:val="000000" w:themeColor="text1"/>
        </w:rPr>
      </w:pPr>
      <w:r w:rsidRPr="00AF0AF9">
        <w:rPr>
          <w:color w:val="000000" w:themeColor="text1"/>
          <w:sz w:val="23"/>
          <w:szCs w:val="23"/>
        </w:rPr>
        <w:lastRenderedPageBreak/>
        <w:t>Hassa</w:t>
      </w:r>
      <w:r w:rsidR="00E97E5C" w:rsidRPr="00AF0AF9">
        <w:rPr>
          <w:color w:val="000000" w:themeColor="text1"/>
          <w:sz w:val="23"/>
          <w:szCs w:val="23"/>
        </w:rPr>
        <w:t>n Mohsen M.D.</w:t>
      </w:r>
      <w:r w:rsidR="00E97E5C" w:rsidRPr="00AF0AF9">
        <w:rPr>
          <w:color w:val="000000" w:themeColor="text1"/>
        </w:rPr>
        <w:t xml:space="preserve"> 2002.</w:t>
      </w:r>
      <w:r w:rsidR="00E97E5C" w:rsidRPr="00AF0AF9">
        <w:rPr>
          <w:color w:val="000000" w:themeColor="text1"/>
          <w:sz w:val="23"/>
          <w:szCs w:val="23"/>
        </w:rPr>
        <w:t xml:space="preserve"> </w:t>
      </w:r>
      <w:r w:rsidRPr="00AF0AF9">
        <w:rPr>
          <w:color w:val="000000" w:themeColor="text1"/>
          <w:sz w:val="23"/>
          <w:szCs w:val="23"/>
        </w:rPr>
        <w:t xml:space="preserve">A framework for </w:t>
      </w:r>
      <w:r w:rsidR="00E97E5C" w:rsidRPr="00AF0AF9">
        <w:rPr>
          <w:color w:val="000000" w:themeColor="text1"/>
          <w:sz w:val="23"/>
          <w:szCs w:val="23"/>
        </w:rPr>
        <w:t xml:space="preserve">the design of warehouse layout. </w:t>
      </w:r>
      <w:r w:rsidRPr="00AF0AF9">
        <w:rPr>
          <w:iCs/>
          <w:color w:val="000000" w:themeColor="text1"/>
          <w:sz w:val="23"/>
          <w:szCs w:val="23"/>
        </w:rPr>
        <w:t xml:space="preserve">Facilities </w:t>
      </w:r>
      <w:r w:rsidRPr="00AF0AF9">
        <w:rPr>
          <w:color w:val="000000" w:themeColor="text1"/>
          <w:sz w:val="23"/>
          <w:szCs w:val="23"/>
        </w:rPr>
        <w:t xml:space="preserve">(Emerald) 20, </w:t>
      </w:r>
      <w:r w:rsidR="00E97E5C" w:rsidRPr="00AF0AF9">
        <w:rPr>
          <w:color w:val="000000" w:themeColor="text1"/>
        </w:rPr>
        <w:t>no. 13/14</w:t>
      </w:r>
      <w:r w:rsidRPr="00AF0AF9">
        <w:rPr>
          <w:color w:val="000000" w:themeColor="text1"/>
        </w:rPr>
        <w:t>: 432 - 440.</w:t>
      </w:r>
    </w:p>
    <w:p w:rsidR="00CB5E1A" w:rsidRPr="00AF0AF9" w:rsidRDefault="00E3770B" w:rsidP="00AF0AF9">
      <w:pPr>
        <w:spacing w:line="360" w:lineRule="auto"/>
        <w:ind w:left="720" w:hanging="720"/>
        <w:jc w:val="both"/>
        <w:rPr>
          <w:rFonts w:cs="Times New Roman"/>
          <w:color w:val="000000" w:themeColor="text1"/>
        </w:rPr>
      </w:pPr>
      <w:r w:rsidRPr="00AF0AF9">
        <w:rPr>
          <w:rFonts w:cs="Times New Roman"/>
          <w:color w:val="000000" w:themeColor="text1"/>
        </w:rPr>
        <w:t>Hatton G. &amp; Gattorna J.L. 1990.</w:t>
      </w:r>
      <w:r w:rsidR="00CB5E1A" w:rsidRPr="00AF0AF9">
        <w:rPr>
          <w:rFonts w:cs="Times New Roman"/>
          <w:color w:val="000000" w:themeColor="text1"/>
        </w:rPr>
        <w:t xml:space="preserve"> </w:t>
      </w:r>
      <w:r w:rsidR="00764F70" w:rsidRPr="00AF0AF9">
        <w:rPr>
          <w:rFonts w:cs="Times New Roman"/>
          <w:color w:val="000000" w:themeColor="text1"/>
        </w:rPr>
        <w:t>Designing</w:t>
      </w:r>
      <w:r w:rsidR="00CB5E1A" w:rsidRPr="00AF0AF9">
        <w:rPr>
          <w:rFonts w:cs="Times New Roman"/>
          <w:color w:val="000000" w:themeColor="text1"/>
        </w:rPr>
        <w:t xml:space="preserve"> a w</w:t>
      </w:r>
      <w:r w:rsidRPr="00AF0AF9">
        <w:rPr>
          <w:rFonts w:cs="Times New Roman"/>
          <w:color w:val="000000" w:themeColor="text1"/>
        </w:rPr>
        <w:t>arehouse or distribution center.</w:t>
      </w:r>
      <w:r w:rsidR="00CB5E1A" w:rsidRPr="00AF0AF9">
        <w:rPr>
          <w:rFonts w:cs="Times New Roman"/>
          <w:color w:val="000000" w:themeColor="text1"/>
        </w:rPr>
        <w:t xml:space="preserve"> </w:t>
      </w:r>
      <w:r w:rsidRPr="00AF0AF9">
        <w:rPr>
          <w:rFonts w:cs="Times New Roman"/>
          <w:color w:val="000000" w:themeColor="text1"/>
        </w:rPr>
        <w:t>Fourth</w:t>
      </w:r>
      <w:r w:rsidR="00CB5E1A" w:rsidRPr="00AF0AF9">
        <w:rPr>
          <w:rFonts w:cs="Times New Roman"/>
          <w:color w:val="000000" w:themeColor="text1"/>
        </w:rPr>
        <w:t xml:space="preserve"> ed. Gower Pub</w:t>
      </w:r>
      <w:r w:rsidRPr="00AF0AF9">
        <w:rPr>
          <w:rFonts w:cs="Times New Roman"/>
          <w:color w:val="000000" w:themeColor="text1"/>
        </w:rPr>
        <w:t>lishing, Aldershot, p. 175–193.</w:t>
      </w:r>
    </w:p>
    <w:p w:rsidR="00850CC9" w:rsidRPr="00AF0AF9" w:rsidRDefault="00850CC9" w:rsidP="00AF0AF9">
      <w:pPr>
        <w:spacing w:line="360" w:lineRule="auto"/>
        <w:jc w:val="both"/>
        <w:rPr>
          <w:color w:val="000000" w:themeColor="text1"/>
          <w:sz w:val="22"/>
        </w:rPr>
      </w:pPr>
      <w:r w:rsidRPr="00AF0AF9">
        <w:rPr>
          <w:color w:val="000000" w:themeColor="text1"/>
          <w:sz w:val="22"/>
        </w:rPr>
        <w:t>https://www.indiamart.com/proddetail/me-315-masted-forklift-truck-16607160848.html</w:t>
      </w:r>
    </w:p>
    <w:p w:rsidR="004D4B04" w:rsidRDefault="00E9508E" w:rsidP="00AF0AF9">
      <w:pPr>
        <w:spacing w:line="360" w:lineRule="auto"/>
        <w:ind w:left="720" w:hanging="720"/>
        <w:jc w:val="both"/>
        <w:rPr>
          <w:rFonts w:cs="Times New Roman"/>
          <w:color w:val="000000" w:themeColor="text1"/>
        </w:rPr>
      </w:pPr>
      <w:r w:rsidRPr="00AF0AF9">
        <w:rPr>
          <w:rFonts w:cs="Times New Roman"/>
          <w:color w:val="000000" w:themeColor="text1"/>
        </w:rPr>
        <w:t>Jane C.</w:t>
      </w:r>
      <w:r w:rsidR="00E03DD6" w:rsidRPr="00AF0AF9">
        <w:rPr>
          <w:rFonts w:cs="Times New Roman"/>
          <w:color w:val="000000" w:themeColor="text1"/>
        </w:rPr>
        <w:t xml:space="preserve">C. </w:t>
      </w:r>
      <w:r w:rsidRPr="00AF0AF9">
        <w:rPr>
          <w:rFonts w:cs="Times New Roman"/>
          <w:color w:val="000000" w:themeColor="text1"/>
        </w:rPr>
        <w:t>&amp; Y.</w:t>
      </w:r>
      <w:r w:rsidR="00E03DD6" w:rsidRPr="00AF0AF9">
        <w:rPr>
          <w:rFonts w:cs="Times New Roman"/>
          <w:color w:val="000000" w:themeColor="text1"/>
        </w:rPr>
        <w:t>W. Laih .</w:t>
      </w:r>
      <w:r w:rsidRPr="00AF0AF9">
        <w:rPr>
          <w:rFonts w:cs="Times New Roman"/>
          <w:color w:val="000000" w:themeColor="text1"/>
        </w:rPr>
        <w:t xml:space="preserve"> </w:t>
      </w:r>
      <w:r w:rsidR="00E03DD6" w:rsidRPr="00AF0AF9">
        <w:rPr>
          <w:rFonts w:cs="Times New Roman"/>
          <w:color w:val="000000" w:themeColor="text1"/>
        </w:rPr>
        <w:t>2005</w:t>
      </w:r>
      <w:r w:rsidR="004D4B04" w:rsidRPr="00AF0AF9">
        <w:rPr>
          <w:rFonts w:cs="Times New Roman"/>
          <w:color w:val="000000" w:themeColor="text1"/>
        </w:rPr>
        <w:t xml:space="preserve">. A clustering algorithm for item assignment in a synchronized zone order picking system. </w:t>
      </w:r>
      <w:r w:rsidR="004D4B04" w:rsidRPr="00AF0AF9">
        <w:rPr>
          <w:rFonts w:cs="Times New Roman"/>
          <w:i/>
          <w:color w:val="000000" w:themeColor="text1"/>
        </w:rPr>
        <w:t>European Journal of Operational Research</w:t>
      </w:r>
      <w:r w:rsidR="004D4B04" w:rsidRPr="00AF0AF9">
        <w:rPr>
          <w:rFonts w:cs="Times New Roman"/>
          <w:color w:val="000000" w:themeColor="text1"/>
        </w:rPr>
        <w:t xml:space="preserve"> 166 (2), 498–496.</w:t>
      </w:r>
    </w:p>
    <w:p w:rsidR="004D4B04" w:rsidRPr="00AF0AF9" w:rsidRDefault="00A04E0F" w:rsidP="00AF0AF9">
      <w:pPr>
        <w:spacing w:line="360" w:lineRule="auto"/>
        <w:ind w:left="720" w:hanging="720"/>
        <w:jc w:val="both"/>
        <w:rPr>
          <w:rFonts w:cs="Times New Roman"/>
          <w:color w:val="000000" w:themeColor="text1"/>
        </w:rPr>
      </w:pPr>
      <w:r w:rsidRPr="00AF0AF9">
        <w:rPr>
          <w:rFonts w:cs="Times New Roman"/>
          <w:color w:val="000000" w:themeColor="text1"/>
        </w:rPr>
        <w:t>Jarvis</w:t>
      </w:r>
      <w:r w:rsidR="004D4B04" w:rsidRPr="00AF0AF9">
        <w:rPr>
          <w:rFonts w:cs="Times New Roman"/>
          <w:color w:val="000000" w:themeColor="text1"/>
        </w:rPr>
        <w:t xml:space="preserve"> J. M. </w:t>
      </w:r>
      <w:r w:rsidRPr="00AF0AF9">
        <w:rPr>
          <w:rFonts w:cs="Times New Roman"/>
          <w:color w:val="000000" w:themeColor="text1"/>
        </w:rPr>
        <w:t>&amp; E. D. McDowell</w:t>
      </w:r>
      <w:r w:rsidR="006F60EE" w:rsidRPr="00AF0AF9">
        <w:rPr>
          <w:rFonts w:cs="Times New Roman"/>
          <w:color w:val="000000" w:themeColor="text1"/>
        </w:rPr>
        <w:t>.1991</w:t>
      </w:r>
      <w:r w:rsidR="003C2661" w:rsidRPr="00AF0AF9">
        <w:rPr>
          <w:rFonts w:cs="Times New Roman"/>
          <w:color w:val="000000" w:themeColor="text1"/>
        </w:rPr>
        <w:t xml:space="preserve">. Optimal </w:t>
      </w:r>
      <w:r w:rsidR="004D4B04" w:rsidRPr="00AF0AF9">
        <w:rPr>
          <w:rFonts w:cs="Times New Roman"/>
          <w:color w:val="000000" w:themeColor="text1"/>
        </w:rPr>
        <w:t xml:space="preserve">product layout </w:t>
      </w:r>
      <w:r w:rsidR="00112C0A" w:rsidRPr="00AF0AF9">
        <w:rPr>
          <w:rFonts w:cs="Times New Roman"/>
          <w:color w:val="000000" w:themeColor="text1"/>
        </w:rPr>
        <w:t>in an order picking warehouse.</w:t>
      </w:r>
      <w:r w:rsidR="00112C0A" w:rsidRPr="00AF0AF9">
        <w:rPr>
          <w:rFonts w:cs="Times New Roman"/>
          <w:color w:val="000000" w:themeColor="text1"/>
        </w:rPr>
        <w:br/>
      </w:r>
      <w:r w:rsidR="004D4B04" w:rsidRPr="00AF0AF9">
        <w:rPr>
          <w:rFonts w:cs="Times New Roman"/>
          <w:color w:val="000000" w:themeColor="text1"/>
        </w:rPr>
        <w:t>IIE Transactions 23, 93–102.</w:t>
      </w:r>
    </w:p>
    <w:p w:rsidR="008B5D5E" w:rsidRDefault="00A04E0F" w:rsidP="00AF0AF9">
      <w:pPr>
        <w:spacing w:line="360" w:lineRule="auto"/>
        <w:ind w:left="720" w:hanging="720"/>
        <w:jc w:val="both"/>
        <w:rPr>
          <w:color w:val="000000" w:themeColor="text1"/>
        </w:rPr>
      </w:pPr>
      <w:r w:rsidRPr="00AF0AF9">
        <w:rPr>
          <w:color w:val="000000" w:themeColor="text1"/>
        </w:rPr>
        <w:t>Jarzemskis  A., &amp; A.V</w:t>
      </w:r>
      <w:r w:rsidR="006F60EE" w:rsidRPr="00AF0AF9">
        <w:rPr>
          <w:color w:val="000000" w:themeColor="text1"/>
        </w:rPr>
        <w:t>. V.</w:t>
      </w:r>
      <w:r w:rsidRPr="00AF0AF9">
        <w:rPr>
          <w:color w:val="000000" w:themeColor="text1"/>
        </w:rPr>
        <w:t xml:space="preserve"> </w:t>
      </w:r>
      <w:r w:rsidR="006F60EE" w:rsidRPr="00AF0AF9">
        <w:rPr>
          <w:color w:val="000000" w:themeColor="text1"/>
        </w:rPr>
        <w:t>2007</w:t>
      </w:r>
      <w:r w:rsidR="008B5D5E" w:rsidRPr="00AF0AF9">
        <w:rPr>
          <w:color w:val="000000" w:themeColor="text1"/>
        </w:rPr>
        <w:t xml:space="preserve">. Research on dry port concept as intermodal node. </w:t>
      </w:r>
      <w:r w:rsidR="008B5D5E" w:rsidRPr="00AF0AF9">
        <w:rPr>
          <w:iCs/>
          <w:color w:val="000000" w:themeColor="text1"/>
        </w:rPr>
        <w:t>Transport, vol 22</w:t>
      </w:r>
      <w:r w:rsidR="008B5D5E" w:rsidRPr="00AF0AF9">
        <w:rPr>
          <w:color w:val="000000" w:themeColor="text1"/>
        </w:rPr>
        <w:t>, 207-213.</w:t>
      </w:r>
    </w:p>
    <w:p w:rsidR="00000B4A" w:rsidRPr="00000B4A" w:rsidRDefault="00000B4A" w:rsidP="00000B4A">
      <w:pPr>
        <w:autoSpaceDE w:val="0"/>
        <w:autoSpaceDN w:val="0"/>
        <w:adjustRightInd w:val="0"/>
        <w:spacing w:after="0" w:line="360" w:lineRule="auto"/>
        <w:ind w:left="720" w:hanging="720"/>
        <w:jc w:val="both"/>
        <w:rPr>
          <w:rFonts w:cs="Times New Roman"/>
          <w:bCs/>
          <w:szCs w:val="24"/>
        </w:rPr>
      </w:pPr>
      <w:r w:rsidRPr="00000B4A">
        <w:rPr>
          <w:rFonts w:cs="Times New Roman"/>
          <w:szCs w:val="24"/>
        </w:rPr>
        <w:t>Johan W., Violet. R &amp; Kenth L</w:t>
      </w:r>
      <w:r>
        <w:rPr>
          <w:rFonts w:cs="Times New Roman"/>
          <w:szCs w:val="24"/>
        </w:rPr>
        <w:t>.</w:t>
      </w:r>
      <w:r w:rsidRPr="00000B4A">
        <w:rPr>
          <w:rFonts w:cs="Times New Roman"/>
          <w:szCs w:val="24"/>
        </w:rPr>
        <w:t xml:space="preserve"> 2004</w:t>
      </w:r>
      <w:r>
        <w:rPr>
          <w:rFonts w:cs="Times New Roman"/>
          <w:szCs w:val="24"/>
        </w:rPr>
        <w:t>.</w:t>
      </w:r>
      <w:r w:rsidRPr="00000B4A">
        <w:rPr>
          <w:rFonts w:cs="Times New Roman"/>
          <w:szCs w:val="24"/>
        </w:rPr>
        <w:t xml:space="preserve"> </w:t>
      </w:r>
      <w:r w:rsidRPr="00000B4A">
        <w:rPr>
          <w:rFonts w:cs="Times New Roman"/>
          <w:bCs/>
          <w:szCs w:val="24"/>
        </w:rPr>
        <w:t xml:space="preserve">The Dry Port Concept </w:t>
      </w:r>
      <w:r>
        <w:rPr>
          <w:rFonts w:cs="Times New Roman"/>
          <w:bCs/>
          <w:szCs w:val="24"/>
        </w:rPr>
        <w:t xml:space="preserve">connecting Seaports with their </w:t>
      </w:r>
      <w:r w:rsidRPr="00000B4A">
        <w:rPr>
          <w:rFonts w:cs="Times New Roman"/>
          <w:bCs/>
          <w:szCs w:val="24"/>
        </w:rPr>
        <w:t xml:space="preserve">Hinterland by Rail, </w:t>
      </w:r>
      <w:r w:rsidRPr="00000B4A">
        <w:rPr>
          <w:rFonts w:cs="Times New Roman"/>
          <w:szCs w:val="24"/>
        </w:rPr>
        <w:t>Department of Logistics and Transportation, Chalmers University of Technology</w:t>
      </w:r>
      <w:r>
        <w:rPr>
          <w:rFonts w:cs="Times New Roman"/>
          <w:szCs w:val="24"/>
        </w:rPr>
        <w:t>.</w:t>
      </w:r>
    </w:p>
    <w:p w:rsidR="004D4B04" w:rsidRPr="00AF0AF9" w:rsidRDefault="00A04E0F" w:rsidP="00AF0AF9">
      <w:pPr>
        <w:spacing w:line="360" w:lineRule="auto"/>
        <w:ind w:left="720" w:hanging="720"/>
        <w:jc w:val="both"/>
        <w:rPr>
          <w:rFonts w:cs="Times New Roman"/>
          <w:color w:val="000000" w:themeColor="text1"/>
        </w:rPr>
      </w:pPr>
      <w:r w:rsidRPr="00AF0AF9">
        <w:rPr>
          <w:rFonts w:cs="Times New Roman"/>
          <w:color w:val="000000" w:themeColor="text1"/>
        </w:rPr>
        <w:t xml:space="preserve">Kovács </w:t>
      </w:r>
      <w:r w:rsidR="006F60EE" w:rsidRPr="00AF0AF9">
        <w:rPr>
          <w:rFonts w:cs="Times New Roman"/>
          <w:color w:val="000000" w:themeColor="text1"/>
        </w:rPr>
        <w:t>A. 2011</w:t>
      </w:r>
      <w:r w:rsidRPr="00AF0AF9">
        <w:rPr>
          <w:rFonts w:cs="Times New Roman"/>
          <w:color w:val="000000" w:themeColor="text1"/>
        </w:rPr>
        <w:t xml:space="preserve">. </w:t>
      </w:r>
      <w:r w:rsidR="001175F8" w:rsidRPr="00AF0AF9">
        <w:rPr>
          <w:rFonts w:cs="Times New Roman"/>
          <w:color w:val="000000" w:themeColor="text1"/>
        </w:rPr>
        <w:t>Optimizing the</w:t>
      </w:r>
      <w:r w:rsidR="004D4B04" w:rsidRPr="00AF0AF9">
        <w:rPr>
          <w:rFonts w:cs="Times New Roman"/>
          <w:color w:val="000000" w:themeColor="text1"/>
        </w:rPr>
        <w:t xml:space="preserve"> </w:t>
      </w:r>
      <w:r w:rsidRPr="00AF0AF9">
        <w:rPr>
          <w:rFonts w:cs="Times New Roman"/>
          <w:color w:val="000000" w:themeColor="text1"/>
        </w:rPr>
        <w:t>storage assignment</w:t>
      </w:r>
      <w:r w:rsidR="004D4B04" w:rsidRPr="00AF0AF9">
        <w:rPr>
          <w:rFonts w:cs="Times New Roman"/>
          <w:color w:val="000000" w:themeColor="text1"/>
        </w:rPr>
        <w:t xml:space="preserve"> in a warehouse served by milkrun lo</w:t>
      </w:r>
      <w:r w:rsidR="00013E64" w:rsidRPr="00AF0AF9">
        <w:rPr>
          <w:rFonts w:cs="Times New Roman"/>
          <w:color w:val="000000" w:themeColor="text1"/>
        </w:rPr>
        <w:t xml:space="preserve">gistics. </w:t>
      </w:r>
      <w:r w:rsidR="004D4B04" w:rsidRPr="00AF0AF9">
        <w:rPr>
          <w:rFonts w:cs="Times New Roman"/>
          <w:color w:val="000000" w:themeColor="text1"/>
        </w:rPr>
        <w:t>International Journal of Production Economics 133 (1), 312–318.</w:t>
      </w:r>
    </w:p>
    <w:p w:rsidR="007C0569" w:rsidRPr="00AF0AF9" w:rsidRDefault="001175F8" w:rsidP="00AF0AF9">
      <w:pPr>
        <w:spacing w:line="360" w:lineRule="auto"/>
        <w:ind w:left="720" w:hanging="720"/>
        <w:jc w:val="both"/>
        <w:rPr>
          <w:rFonts w:cs="Times New Roman"/>
          <w:color w:val="000000" w:themeColor="text1"/>
        </w:rPr>
      </w:pPr>
      <w:r w:rsidRPr="00AF0AF9">
        <w:rPr>
          <w:rFonts w:cs="Times New Roman"/>
          <w:color w:val="000000" w:themeColor="text1"/>
        </w:rPr>
        <w:t>Kostrzewski M.</w:t>
      </w:r>
      <w:r w:rsidR="00224829" w:rsidRPr="00AF0AF9">
        <w:rPr>
          <w:rFonts w:cs="Times New Roman"/>
          <w:color w:val="000000" w:themeColor="text1"/>
        </w:rPr>
        <w:t xml:space="preserve"> 2010.</w:t>
      </w:r>
      <w:r w:rsidR="008559E9" w:rsidRPr="00AF0AF9">
        <w:rPr>
          <w:rFonts w:cs="Times New Roman"/>
          <w:color w:val="000000" w:themeColor="text1"/>
        </w:rPr>
        <w:t xml:space="preserve"> Warehouse Geometry</w:t>
      </w:r>
      <w:r w:rsidR="007C0569" w:rsidRPr="00AF0AF9">
        <w:rPr>
          <w:rFonts w:cs="Times New Roman"/>
          <w:color w:val="000000" w:themeColor="text1"/>
        </w:rPr>
        <w:t xml:space="preserve"> Studies with Using Simulation </w:t>
      </w:r>
      <w:r w:rsidR="00224829" w:rsidRPr="00AF0AF9">
        <w:rPr>
          <w:rFonts w:cs="Times New Roman"/>
          <w:color w:val="000000" w:themeColor="text1"/>
        </w:rPr>
        <w:t xml:space="preserve">Methods. </w:t>
      </w:r>
      <w:r w:rsidR="007C0569" w:rsidRPr="00AF0AF9">
        <w:rPr>
          <w:rFonts w:cs="Times New Roman"/>
          <w:color w:val="000000" w:themeColor="text1"/>
        </w:rPr>
        <w:t>Proceedings, Intertech, Poznan</w:t>
      </w:r>
      <w:r w:rsidR="00224829" w:rsidRPr="00AF0AF9">
        <w:rPr>
          <w:rFonts w:cs="Times New Roman"/>
          <w:color w:val="000000" w:themeColor="text1"/>
        </w:rPr>
        <w:t>.</w:t>
      </w:r>
    </w:p>
    <w:p w:rsidR="001961F8" w:rsidRPr="00AF0AF9" w:rsidRDefault="006F60EE" w:rsidP="00AF0AF9">
      <w:pPr>
        <w:spacing w:line="360" w:lineRule="auto"/>
        <w:ind w:left="720" w:hanging="720"/>
        <w:jc w:val="both"/>
        <w:rPr>
          <w:rFonts w:cs="Times New Roman"/>
          <w:iCs/>
          <w:color w:val="000000" w:themeColor="text1"/>
        </w:rPr>
      </w:pPr>
      <w:r w:rsidRPr="00AF0AF9">
        <w:rPr>
          <w:rFonts w:cs="Times New Roman"/>
          <w:color w:val="000000" w:themeColor="text1"/>
        </w:rPr>
        <w:t>Lee T</w:t>
      </w:r>
      <w:r w:rsidR="008559E9" w:rsidRPr="00AF0AF9">
        <w:rPr>
          <w:rFonts w:cs="Times New Roman"/>
          <w:color w:val="000000" w:themeColor="text1"/>
        </w:rPr>
        <w:t xml:space="preserve">.W., Park N.K. &amp; </w:t>
      </w:r>
      <w:r w:rsidRPr="00AF0AF9">
        <w:rPr>
          <w:rFonts w:cs="Times New Roman"/>
          <w:color w:val="000000" w:themeColor="text1"/>
        </w:rPr>
        <w:t>Lee D</w:t>
      </w:r>
      <w:r w:rsidR="008559E9" w:rsidRPr="00AF0AF9">
        <w:rPr>
          <w:rFonts w:cs="Times New Roman"/>
          <w:color w:val="000000" w:themeColor="text1"/>
        </w:rPr>
        <w:t>.</w:t>
      </w:r>
      <w:r w:rsidRPr="00AF0AF9">
        <w:rPr>
          <w:rFonts w:cs="Times New Roman"/>
          <w:color w:val="000000" w:themeColor="text1"/>
        </w:rPr>
        <w:t>W .2003.</w:t>
      </w:r>
      <w:r w:rsidR="00F602FB" w:rsidRPr="00AF0AF9">
        <w:rPr>
          <w:rFonts w:cs="Times New Roman"/>
          <w:color w:val="000000" w:themeColor="text1"/>
        </w:rPr>
        <w:t xml:space="preserve"> </w:t>
      </w:r>
      <w:r w:rsidR="00F602FB" w:rsidRPr="00AF0AF9">
        <w:rPr>
          <w:rFonts w:cs="Times New Roman"/>
          <w:iCs/>
          <w:color w:val="000000" w:themeColor="text1"/>
        </w:rPr>
        <w:t>A simulation study for the logistics planning of a container</w:t>
      </w:r>
      <w:r w:rsidR="00911213" w:rsidRPr="00AF0AF9">
        <w:rPr>
          <w:rFonts w:cs="Times New Roman"/>
          <w:iCs/>
          <w:color w:val="000000" w:themeColor="text1"/>
        </w:rPr>
        <w:t xml:space="preserve"> t</w:t>
      </w:r>
      <w:r w:rsidR="008559E9" w:rsidRPr="00AF0AF9">
        <w:rPr>
          <w:rFonts w:cs="Times New Roman"/>
          <w:iCs/>
          <w:color w:val="000000" w:themeColor="text1"/>
        </w:rPr>
        <w:t>erminal</w:t>
      </w:r>
      <w:r w:rsidR="00F602FB" w:rsidRPr="00AF0AF9">
        <w:rPr>
          <w:rFonts w:cs="Times New Roman"/>
          <w:iCs/>
          <w:color w:val="000000" w:themeColor="text1"/>
        </w:rPr>
        <w:t xml:space="preserve"> in view of SCM</w:t>
      </w:r>
      <w:r w:rsidR="00F602FB" w:rsidRPr="00AF0AF9">
        <w:rPr>
          <w:rFonts w:cs="Times New Roman"/>
          <w:color w:val="000000" w:themeColor="text1"/>
        </w:rPr>
        <w:t xml:space="preserve">. </w:t>
      </w:r>
      <w:r w:rsidR="00F602FB" w:rsidRPr="00AF0AF9">
        <w:rPr>
          <w:rFonts w:cs="Times New Roman"/>
          <w:iCs/>
          <w:color w:val="000000" w:themeColor="text1"/>
        </w:rPr>
        <w:t xml:space="preserve">Marit Policy Manag </w:t>
      </w:r>
      <w:r w:rsidR="00C10F90" w:rsidRPr="00AF0AF9">
        <w:rPr>
          <w:rFonts w:cs="Times New Roman"/>
          <w:color w:val="000000" w:themeColor="text1"/>
        </w:rPr>
        <w:t xml:space="preserve">30(3), </w:t>
      </w:r>
      <w:r w:rsidR="00F602FB" w:rsidRPr="00AF0AF9">
        <w:rPr>
          <w:rFonts w:cs="Times New Roman"/>
          <w:color w:val="000000" w:themeColor="text1"/>
        </w:rPr>
        <w:t>243–254</w:t>
      </w:r>
      <w:r w:rsidR="00C10F90" w:rsidRPr="00AF0AF9">
        <w:rPr>
          <w:rFonts w:cs="Times New Roman"/>
          <w:color w:val="000000" w:themeColor="text1"/>
        </w:rPr>
        <w:t>.</w:t>
      </w:r>
    </w:p>
    <w:p w:rsidR="004A3855" w:rsidRPr="00AF0AF9" w:rsidRDefault="00742BF6" w:rsidP="00AF0AF9">
      <w:pPr>
        <w:spacing w:line="360" w:lineRule="auto"/>
        <w:ind w:left="720" w:hanging="720"/>
        <w:jc w:val="both"/>
        <w:rPr>
          <w:rFonts w:cs="Times New Roman"/>
          <w:color w:val="000000" w:themeColor="text1"/>
        </w:rPr>
      </w:pPr>
      <w:r w:rsidRPr="00AF0AF9">
        <w:rPr>
          <w:color w:val="000000" w:themeColor="text1"/>
        </w:rPr>
        <w:t xml:space="preserve">Leveque P. &amp; Roso </w:t>
      </w:r>
      <w:r w:rsidR="006F60EE" w:rsidRPr="00AF0AF9">
        <w:rPr>
          <w:color w:val="000000" w:themeColor="text1"/>
        </w:rPr>
        <w:t>V.</w:t>
      </w:r>
      <w:r w:rsidRPr="00AF0AF9">
        <w:rPr>
          <w:color w:val="000000" w:themeColor="text1"/>
        </w:rPr>
        <w:t xml:space="preserve"> </w:t>
      </w:r>
      <w:r w:rsidR="006F60EE" w:rsidRPr="00AF0AF9">
        <w:rPr>
          <w:color w:val="000000" w:themeColor="text1"/>
        </w:rPr>
        <w:t>2002</w:t>
      </w:r>
      <w:r w:rsidR="004A3855" w:rsidRPr="00AF0AF9">
        <w:rPr>
          <w:color w:val="000000" w:themeColor="text1"/>
        </w:rPr>
        <w:t xml:space="preserve">. </w:t>
      </w:r>
      <w:r w:rsidR="004A3855" w:rsidRPr="00AF0AF9">
        <w:rPr>
          <w:iCs/>
          <w:color w:val="000000" w:themeColor="text1"/>
        </w:rPr>
        <w:t xml:space="preserve">Dry port concept for seaport inland access with intermodal solutions. </w:t>
      </w:r>
      <w:r w:rsidR="004A3855" w:rsidRPr="00AF0AF9">
        <w:rPr>
          <w:color w:val="000000" w:themeColor="text1"/>
        </w:rPr>
        <w:t>Chalmers University of technology.</w:t>
      </w:r>
    </w:p>
    <w:p w:rsidR="00612FC1" w:rsidRPr="00AF0AF9" w:rsidRDefault="00742BF6" w:rsidP="00AF0AF9">
      <w:pPr>
        <w:spacing w:line="360" w:lineRule="auto"/>
        <w:jc w:val="both"/>
        <w:rPr>
          <w:color w:val="000000" w:themeColor="text1"/>
        </w:rPr>
      </w:pPr>
      <w:r w:rsidRPr="00AF0AF9">
        <w:rPr>
          <w:rFonts w:cs="Times New Roman"/>
          <w:color w:val="000000" w:themeColor="text1"/>
        </w:rPr>
        <w:t>Malhorta</w:t>
      </w:r>
      <w:r w:rsidR="00191C99" w:rsidRPr="00AF0AF9">
        <w:rPr>
          <w:rFonts w:cs="Times New Roman"/>
          <w:color w:val="000000" w:themeColor="text1"/>
        </w:rPr>
        <w:t xml:space="preserve"> </w:t>
      </w:r>
      <w:r w:rsidRPr="00AF0AF9">
        <w:rPr>
          <w:rFonts w:cs="Times New Roman"/>
          <w:color w:val="000000" w:themeColor="text1"/>
        </w:rPr>
        <w:t xml:space="preserve"> &amp;</w:t>
      </w:r>
      <w:r w:rsidR="00191C99" w:rsidRPr="00AF0AF9">
        <w:rPr>
          <w:rFonts w:cs="Times New Roman"/>
          <w:color w:val="000000" w:themeColor="text1"/>
        </w:rPr>
        <w:t xml:space="preserve"> </w:t>
      </w:r>
      <w:r w:rsidR="007123C4" w:rsidRPr="00AF0AF9">
        <w:rPr>
          <w:rFonts w:cs="Times New Roman"/>
          <w:color w:val="000000" w:themeColor="text1"/>
        </w:rPr>
        <w:t xml:space="preserve">Naresh </w:t>
      </w:r>
      <w:r w:rsidR="006F60EE" w:rsidRPr="00AF0AF9">
        <w:rPr>
          <w:rFonts w:cs="Times New Roman"/>
          <w:color w:val="000000" w:themeColor="text1"/>
        </w:rPr>
        <w:t>K. 2007</w:t>
      </w:r>
      <w:r w:rsidRPr="00AF0AF9">
        <w:rPr>
          <w:rFonts w:cs="Times New Roman"/>
          <w:color w:val="000000" w:themeColor="text1"/>
        </w:rPr>
        <w:t xml:space="preserve">. Marketing Research. An applied approach, </w:t>
      </w:r>
      <w:r w:rsidR="00612FC1" w:rsidRPr="00AF0AF9">
        <w:rPr>
          <w:rFonts w:cs="Times New Roman"/>
          <w:color w:val="000000" w:themeColor="text1"/>
        </w:rPr>
        <w:t>5th ed</w:t>
      </w:r>
      <w:r w:rsidRPr="00AF0AF9">
        <w:rPr>
          <w:rFonts w:cs="Times New Roman"/>
          <w:color w:val="000000" w:themeColor="text1"/>
        </w:rPr>
        <w:t>,</w:t>
      </w:r>
      <w:r w:rsidR="006F60EE" w:rsidRPr="00AF0AF9">
        <w:rPr>
          <w:rFonts w:cs="Times New Roman"/>
          <w:color w:val="000000" w:themeColor="text1"/>
        </w:rPr>
        <w:t xml:space="preserve"> </w:t>
      </w:r>
      <w:r w:rsidR="00612FC1" w:rsidRPr="00AF0AF9">
        <w:rPr>
          <w:rFonts w:cs="Times New Roman"/>
          <w:color w:val="000000" w:themeColor="text1"/>
        </w:rPr>
        <w:t>Prentice Hall.</w:t>
      </w:r>
    </w:p>
    <w:p w:rsidR="001961F8" w:rsidRPr="00AF0AF9" w:rsidRDefault="001961F8" w:rsidP="00AF0AF9">
      <w:pPr>
        <w:spacing w:line="360" w:lineRule="auto"/>
        <w:jc w:val="both"/>
        <w:rPr>
          <w:rFonts w:cs="Times New Roman"/>
          <w:color w:val="000000" w:themeColor="text1"/>
        </w:rPr>
      </w:pPr>
      <w:r w:rsidRPr="00AF0AF9">
        <w:rPr>
          <w:rFonts w:cs="Times New Roman"/>
          <w:color w:val="000000" w:themeColor="text1"/>
        </w:rPr>
        <w:t>Mulcahy D</w:t>
      </w:r>
      <w:r w:rsidR="00742BF6" w:rsidRPr="00AF0AF9">
        <w:rPr>
          <w:rFonts w:cs="Times New Roman"/>
          <w:color w:val="000000" w:themeColor="text1"/>
        </w:rPr>
        <w:t>. 1994</w:t>
      </w:r>
      <w:r w:rsidR="00521D13" w:rsidRPr="00AF0AF9">
        <w:rPr>
          <w:rFonts w:cs="Times New Roman"/>
          <w:color w:val="000000" w:themeColor="text1"/>
        </w:rPr>
        <w:t>.</w:t>
      </w:r>
      <w:r w:rsidRPr="00AF0AF9">
        <w:rPr>
          <w:rFonts w:cs="Times New Roman"/>
          <w:color w:val="000000" w:themeColor="text1"/>
        </w:rPr>
        <w:t xml:space="preserve"> Warehouse Distribution and Opera</w:t>
      </w:r>
      <w:r w:rsidR="00521D13" w:rsidRPr="00AF0AF9">
        <w:rPr>
          <w:rFonts w:cs="Times New Roman"/>
          <w:color w:val="000000" w:themeColor="text1"/>
        </w:rPr>
        <w:t>tions Handbook McGraw-Hill, NY.</w:t>
      </w:r>
    </w:p>
    <w:p w:rsidR="00B14D9B" w:rsidRPr="00AF0AF9" w:rsidRDefault="00191C99" w:rsidP="00AF0AF9">
      <w:pPr>
        <w:spacing w:line="360" w:lineRule="auto"/>
        <w:jc w:val="both"/>
        <w:rPr>
          <w:rFonts w:cs="Times New Roman"/>
          <w:color w:val="000000" w:themeColor="text1"/>
        </w:rPr>
      </w:pPr>
      <w:r w:rsidRPr="00AF0AF9">
        <w:rPr>
          <w:rFonts w:cs="Times New Roman"/>
          <w:color w:val="000000" w:themeColor="text1"/>
        </w:rPr>
        <w:t xml:space="preserve">Oxley J. 1994. </w:t>
      </w:r>
      <w:r w:rsidR="001961F8" w:rsidRPr="00AF0AF9">
        <w:rPr>
          <w:rFonts w:cs="Times New Roman"/>
          <w:color w:val="000000" w:themeColor="text1"/>
        </w:rPr>
        <w:t>Avoiding inferior design, Storage Handling and Distribution</w:t>
      </w:r>
      <w:r w:rsidRPr="00AF0AF9">
        <w:rPr>
          <w:rFonts w:cs="Times New Roman"/>
          <w:color w:val="000000" w:themeColor="text1"/>
        </w:rPr>
        <w:t xml:space="preserve"> 38. </w:t>
      </w:r>
      <w:r w:rsidR="001961F8" w:rsidRPr="00AF0AF9">
        <w:rPr>
          <w:rFonts w:cs="Times New Roman"/>
          <w:color w:val="000000" w:themeColor="text1"/>
        </w:rPr>
        <w:t xml:space="preserve"> p. 28–30</w:t>
      </w:r>
      <w:r w:rsidR="00AF0AF9" w:rsidRPr="00AF0AF9">
        <w:rPr>
          <w:rFonts w:cs="Times New Roman"/>
          <w:color w:val="000000" w:themeColor="text1"/>
        </w:rPr>
        <w:t>.</w:t>
      </w:r>
    </w:p>
    <w:p w:rsidR="004D4B04" w:rsidRPr="00AF0AF9" w:rsidRDefault="0006175C" w:rsidP="00AF0AF9">
      <w:pPr>
        <w:spacing w:line="360" w:lineRule="auto"/>
        <w:ind w:left="720" w:hanging="720"/>
        <w:jc w:val="both"/>
        <w:rPr>
          <w:rFonts w:cs="Times New Roman"/>
          <w:color w:val="000000" w:themeColor="text1"/>
        </w:rPr>
      </w:pPr>
      <w:r w:rsidRPr="00AF0AF9">
        <w:rPr>
          <w:rFonts w:cs="Times New Roman"/>
          <w:color w:val="000000" w:themeColor="text1"/>
        </w:rPr>
        <w:lastRenderedPageBreak/>
        <w:t xml:space="preserve">Parikh  </w:t>
      </w:r>
      <w:r w:rsidR="006F60EE" w:rsidRPr="00AF0AF9">
        <w:rPr>
          <w:rFonts w:cs="Times New Roman"/>
          <w:color w:val="000000" w:themeColor="text1"/>
        </w:rPr>
        <w:t xml:space="preserve">P. J. </w:t>
      </w:r>
      <w:r w:rsidRPr="00AF0AF9">
        <w:rPr>
          <w:rFonts w:cs="Times New Roman"/>
          <w:color w:val="000000" w:themeColor="text1"/>
        </w:rPr>
        <w:t>&amp;</w:t>
      </w:r>
      <w:r w:rsidR="006F60EE" w:rsidRPr="00AF0AF9">
        <w:rPr>
          <w:rFonts w:cs="Times New Roman"/>
          <w:color w:val="000000" w:themeColor="text1"/>
        </w:rPr>
        <w:t xml:space="preserve"> R. D. Meller .2008</w:t>
      </w:r>
      <w:r w:rsidR="004D4B04" w:rsidRPr="00AF0AF9">
        <w:rPr>
          <w:rFonts w:cs="Times New Roman"/>
          <w:color w:val="000000" w:themeColor="text1"/>
        </w:rPr>
        <w:t>. Selecting between batch and z</w:t>
      </w:r>
      <w:r w:rsidR="002E73D4" w:rsidRPr="00AF0AF9">
        <w:rPr>
          <w:rFonts w:cs="Times New Roman"/>
          <w:color w:val="000000" w:themeColor="text1"/>
        </w:rPr>
        <w:t xml:space="preserve">one order picking strategies in </w:t>
      </w:r>
      <w:r w:rsidR="003C2661" w:rsidRPr="00AF0AF9">
        <w:rPr>
          <w:rFonts w:cs="Times New Roman"/>
          <w:color w:val="000000" w:themeColor="text1"/>
        </w:rPr>
        <w:t xml:space="preserve">a </w:t>
      </w:r>
      <w:r w:rsidR="004D4B04" w:rsidRPr="00AF0AF9">
        <w:rPr>
          <w:rFonts w:cs="Times New Roman"/>
          <w:color w:val="000000" w:themeColor="text1"/>
        </w:rPr>
        <w:t>distribution center.</w:t>
      </w:r>
      <w:r w:rsidRPr="00AF0AF9">
        <w:rPr>
          <w:rFonts w:cs="Times New Roman"/>
          <w:color w:val="000000" w:themeColor="text1"/>
        </w:rPr>
        <w:t xml:space="preserve"> Transportation Research Part E,</w:t>
      </w:r>
      <w:r w:rsidR="004D4B04" w:rsidRPr="00AF0AF9">
        <w:rPr>
          <w:rFonts w:cs="Times New Roman"/>
          <w:color w:val="000000" w:themeColor="text1"/>
        </w:rPr>
        <w:t xml:space="preserve"> Logistics and Transportation Review 44(5), 696</w:t>
      </w:r>
      <w:r w:rsidR="003C2661" w:rsidRPr="00AF0AF9">
        <w:rPr>
          <w:rFonts w:cs="Times New Roman"/>
          <w:color w:val="000000" w:themeColor="text1"/>
        </w:rPr>
        <w:t xml:space="preserve"> </w:t>
      </w:r>
      <w:r w:rsidR="004D4B04" w:rsidRPr="00AF0AF9">
        <w:rPr>
          <w:rFonts w:cs="Times New Roman"/>
          <w:color w:val="000000" w:themeColor="text1"/>
        </w:rPr>
        <w:t>–</w:t>
      </w:r>
      <w:r w:rsidR="003C2661" w:rsidRPr="00AF0AF9">
        <w:rPr>
          <w:rFonts w:cs="Times New Roman"/>
          <w:color w:val="000000" w:themeColor="text1"/>
        </w:rPr>
        <w:t xml:space="preserve"> </w:t>
      </w:r>
      <w:r w:rsidR="004D4B04" w:rsidRPr="00AF0AF9">
        <w:rPr>
          <w:rFonts w:cs="Times New Roman"/>
          <w:color w:val="000000" w:themeColor="text1"/>
        </w:rPr>
        <w:t>719.</w:t>
      </w:r>
    </w:p>
    <w:p w:rsidR="009C43C6" w:rsidRPr="00AF0AF9" w:rsidRDefault="004D4B04" w:rsidP="00AF0AF9">
      <w:pPr>
        <w:spacing w:line="360" w:lineRule="auto"/>
        <w:ind w:left="720" w:hanging="720"/>
        <w:jc w:val="both"/>
        <w:rPr>
          <w:rFonts w:cs="Times New Roman"/>
          <w:color w:val="000000" w:themeColor="text1"/>
        </w:rPr>
      </w:pPr>
      <w:r w:rsidRPr="00AF0AF9">
        <w:rPr>
          <w:rFonts w:cs="Times New Roman"/>
          <w:color w:val="000000" w:themeColor="text1"/>
        </w:rPr>
        <w:t>Pe</w:t>
      </w:r>
      <w:r w:rsidR="00A25CBF" w:rsidRPr="00AF0AF9">
        <w:rPr>
          <w:rFonts w:cs="Times New Roman"/>
          <w:color w:val="000000" w:themeColor="text1"/>
        </w:rPr>
        <w:t xml:space="preserve">tersen C.G. &amp; Aase </w:t>
      </w:r>
      <w:r w:rsidR="003C2661" w:rsidRPr="00AF0AF9">
        <w:rPr>
          <w:rFonts w:cs="Times New Roman"/>
          <w:color w:val="000000" w:themeColor="text1"/>
        </w:rPr>
        <w:t>G.R. 2004.</w:t>
      </w:r>
      <w:r w:rsidRPr="00AF0AF9">
        <w:rPr>
          <w:rFonts w:cs="Times New Roman"/>
          <w:color w:val="000000" w:themeColor="text1"/>
        </w:rPr>
        <w:t>A comparison of picking</w:t>
      </w:r>
      <w:r w:rsidR="00013E64" w:rsidRPr="00AF0AF9">
        <w:rPr>
          <w:rFonts w:cs="Times New Roman"/>
          <w:color w:val="000000" w:themeColor="text1"/>
        </w:rPr>
        <w:t>, storage, and routing policies</w:t>
      </w:r>
      <w:r w:rsidRPr="00AF0AF9">
        <w:rPr>
          <w:rFonts w:cs="Times New Roman"/>
          <w:color w:val="000000" w:themeColor="text1"/>
        </w:rPr>
        <w:t xml:space="preserve"> in manual</w:t>
      </w:r>
      <w:r w:rsidR="003C2661" w:rsidRPr="00AF0AF9">
        <w:rPr>
          <w:rFonts w:cs="Times New Roman"/>
          <w:color w:val="000000" w:themeColor="text1"/>
        </w:rPr>
        <w:t xml:space="preserve"> order picking.</w:t>
      </w:r>
      <w:r w:rsidR="003C2661" w:rsidRPr="00AF0AF9">
        <w:rPr>
          <w:rFonts w:cs="Times New Roman"/>
          <w:i/>
          <w:color w:val="000000" w:themeColor="text1"/>
        </w:rPr>
        <w:t xml:space="preserve">International </w:t>
      </w:r>
      <w:r w:rsidRPr="00AF0AF9">
        <w:rPr>
          <w:rFonts w:cs="Times New Roman"/>
          <w:i/>
          <w:color w:val="000000" w:themeColor="text1"/>
        </w:rPr>
        <w:t>Journal of Production Economics</w:t>
      </w:r>
      <w:r w:rsidR="00A25CBF" w:rsidRPr="00AF0AF9">
        <w:rPr>
          <w:rFonts w:cs="Times New Roman"/>
          <w:color w:val="000000" w:themeColor="text1"/>
        </w:rPr>
        <w:t xml:space="preserve">, </w:t>
      </w:r>
      <w:r w:rsidR="00013E64" w:rsidRPr="00AF0AF9">
        <w:rPr>
          <w:rFonts w:cs="Times New Roman"/>
          <w:color w:val="000000" w:themeColor="text1"/>
        </w:rPr>
        <w:t>Vol. 92, No 1. p.</w:t>
      </w:r>
      <w:r w:rsidR="006F60EE" w:rsidRPr="00AF0AF9">
        <w:rPr>
          <w:rFonts w:cs="Times New Roman"/>
          <w:color w:val="000000" w:themeColor="text1"/>
        </w:rPr>
        <w:t xml:space="preserve">11  </w:t>
      </w:r>
      <w:r w:rsidRPr="00AF0AF9">
        <w:rPr>
          <w:rFonts w:cs="Times New Roman"/>
          <w:color w:val="000000" w:themeColor="text1"/>
        </w:rPr>
        <w:t>19.</w:t>
      </w:r>
    </w:p>
    <w:p w:rsidR="00133196" w:rsidRPr="00AF0AF9" w:rsidRDefault="00062DEE" w:rsidP="00AF0AF9">
      <w:pPr>
        <w:spacing w:line="360" w:lineRule="auto"/>
        <w:jc w:val="both"/>
        <w:rPr>
          <w:rFonts w:cs="Times New Roman"/>
          <w:color w:val="000000" w:themeColor="text1"/>
        </w:rPr>
      </w:pPr>
      <w:r w:rsidRPr="00AF0AF9">
        <w:rPr>
          <w:rFonts w:cs="Times New Roman"/>
          <w:color w:val="000000" w:themeColor="text1"/>
        </w:rPr>
        <w:t xml:space="preserve">Roodbergen </w:t>
      </w:r>
      <w:r w:rsidR="006F60EE" w:rsidRPr="00AF0AF9">
        <w:rPr>
          <w:rFonts w:cs="Times New Roman"/>
          <w:color w:val="000000" w:themeColor="text1"/>
        </w:rPr>
        <w:t xml:space="preserve">K. J. </w:t>
      </w:r>
      <w:r w:rsidR="00133196" w:rsidRPr="00AF0AF9">
        <w:rPr>
          <w:rFonts w:cs="Times New Roman"/>
          <w:color w:val="000000" w:themeColor="text1"/>
        </w:rPr>
        <w:t>&amp;</w:t>
      </w:r>
      <w:r w:rsidR="006F60EE" w:rsidRPr="00AF0AF9">
        <w:rPr>
          <w:rFonts w:cs="Times New Roman"/>
          <w:color w:val="000000" w:themeColor="text1"/>
        </w:rPr>
        <w:t xml:space="preserve"> I. F. A. Vis .2006</w:t>
      </w:r>
      <w:r w:rsidR="003C2661" w:rsidRPr="00AF0AF9">
        <w:rPr>
          <w:rFonts w:cs="Times New Roman"/>
          <w:color w:val="000000" w:themeColor="text1"/>
        </w:rPr>
        <w:t>.</w:t>
      </w:r>
      <w:r w:rsidR="004D4B04" w:rsidRPr="00AF0AF9">
        <w:rPr>
          <w:rFonts w:cs="Times New Roman"/>
          <w:color w:val="000000" w:themeColor="text1"/>
        </w:rPr>
        <w:t>A model for warehouse</w:t>
      </w:r>
      <w:r w:rsidR="00133196" w:rsidRPr="00AF0AF9">
        <w:rPr>
          <w:rFonts w:cs="Times New Roman"/>
          <w:color w:val="000000" w:themeColor="text1"/>
        </w:rPr>
        <w:t xml:space="preserve"> </w:t>
      </w:r>
      <w:r w:rsidR="004D4B04" w:rsidRPr="00AF0AF9">
        <w:rPr>
          <w:rFonts w:cs="Times New Roman"/>
          <w:color w:val="000000" w:themeColor="text1"/>
        </w:rPr>
        <w:t>layout. IIE Transactions 38 (10),   799</w:t>
      </w:r>
      <w:r w:rsidR="003C2661" w:rsidRPr="00AF0AF9">
        <w:rPr>
          <w:rFonts w:cs="Times New Roman"/>
          <w:color w:val="000000" w:themeColor="text1"/>
        </w:rPr>
        <w:t xml:space="preserve"> </w:t>
      </w:r>
      <w:r w:rsidR="004D4B04" w:rsidRPr="00AF0AF9">
        <w:rPr>
          <w:rFonts w:cs="Times New Roman"/>
          <w:color w:val="000000" w:themeColor="text1"/>
        </w:rPr>
        <w:t>–</w:t>
      </w:r>
      <w:r w:rsidR="003C2661" w:rsidRPr="00AF0AF9">
        <w:rPr>
          <w:rFonts w:cs="Times New Roman"/>
          <w:color w:val="000000" w:themeColor="text1"/>
        </w:rPr>
        <w:t xml:space="preserve"> </w:t>
      </w:r>
      <w:r w:rsidR="004D4B04" w:rsidRPr="00AF0AF9">
        <w:rPr>
          <w:rFonts w:cs="Times New Roman"/>
          <w:color w:val="000000" w:themeColor="text1"/>
        </w:rPr>
        <w:t>811.</w:t>
      </w:r>
    </w:p>
    <w:p w:rsidR="009C43C6" w:rsidRPr="00AF0AF9" w:rsidRDefault="00133196" w:rsidP="00AF0AF9">
      <w:pPr>
        <w:spacing w:line="360" w:lineRule="auto"/>
        <w:ind w:left="720" w:hanging="720"/>
        <w:jc w:val="both"/>
        <w:rPr>
          <w:rFonts w:cs="Times New Roman"/>
          <w:color w:val="000000" w:themeColor="text1"/>
        </w:rPr>
      </w:pPr>
      <w:r w:rsidRPr="00AF0AF9">
        <w:rPr>
          <w:rFonts w:cs="Times New Roman"/>
          <w:color w:val="000000" w:themeColor="text1"/>
        </w:rPr>
        <w:t xml:space="preserve">Rouwenhorst B., Reuter B., Stockrahm V., van Houtum G., Mantel </w:t>
      </w:r>
      <w:r w:rsidR="00FA2DF5" w:rsidRPr="00AF0AF9">
        <w:rPr>
          <w:rFonts w:cs="Times New Roman"/>
          <w:color w:val="000000" w:themeColor="text1"/>
        </w:rPr>
        <w:t>R.,</w:t>
      </w:r>
      <w:r w:rsidRPr="00AF0AF9">
        <w:rPr>
          <w:rFonts w:cs="Times New Roman"/>
          <w:color w:val="000000" w:themeColor="text1"/>
        </w:rPr>
        <w:t xml:space="preserve"> &amp;</w:t>
      </w:r>
      <w:r w:rsidR="00FA2DF5" w:rsidRPr="00AF0AF9">
        <w:rPr>
          <w:rFonts w:cs="Times New Roman"/>
          <w:color w:val="000000" w:themeColor="text1"/>
        </w:rPr>
        <w:t xml:space="preserve"> Zijm, W., 2000.</w:t>
      </w:r>
      <w:r w:rsidR="009C43C6" w:rsidRPr="00AF0AF9">
        <w:rPr>
          <w:rFonts w:cs="Times New Roman"/>
          <w:color w:val="000000" w:themeColor="text1"/>
        </w:rPr>
        <w:t xml:space="preserve">   </w:t>
      </w:r>
      <w:r w:rsidR="00FA2DF5" w:rsidRPr="00AF0AF9">
        <w:rPr>
          <w:rFonts w:cs="Times New Roman"/>
          <w:color w:val="000000" w:themeColor="text1"/>
        </w:rPr>
        <w:t>Warehouse desi</w:t>
      </w:r>
      <w:r w:rsidRPr="00AF0AF9">
        <w:rPr>
          <w:rFonts w:cs="Times New Roman"/>
          <w:color w:val="000000" w:themeColor="text1"/>
        </w:rPr>
        <w:t>gn and control.</w:t>
      </w:r>
      <w:r w:rsidR="00FA2DF5" w:rsidRPr="00AF0AF9">
        <w:rPr>
          <w:rFonts w:cs="Times New Roman"/>
          <w:color w:val="000000" w:themeColor="text1"/>
        </w:rPr>
        <w:t xml:space="preserve"> </w:t>
      </w:r>
      <w:r w:rsidRPr="00AF0AF9">
        <w:rPr>
          <w:rFonts w:cs="Times New Roman"/>
          <w:color w:val="000000" w:themeColor="text1"/>
        </w:rPr>
        <w:t>Framework</w:t>
      </w:r>
      <w:r w:rsidR="00FA2DF5" w:rsidRPr="00AF0AF9">
        <w:rPr>
          <w:rFonts w:cs="Times New Roman"/>
          <w:color w:val="000000" w:themeColor="text1"/>
        </w:rPr>
        <w:t xml:space="preserve"> and literature review</w:t>
      </w:r>
      <w:r w:rsidRPr="00AF0AF9">
        <w:rPr>
          <w:rFonts w:cs="Times New Roman"/>
          <w:color w:val="000000" w:themeColor="text1"/>
        </w:rPr>
        <w:t xml:space="preserve">, </w:t>
      </w:r>
      <w:r w:rsidR="00FA2DF5" w:rsidRPr="00AF0AF9">
        <w:rPr>
          <w:rFonts w:cs="Times New Roman"/>
          <w:i/>
          <w:color w:val="000000" w:themeColor="text1"/>
        </w:rPr>
        <w:t xml:space="preserve">European Journal </w:t>
      </w:r>
      <w:r w:rsidRPr="00AF0AF9">
        <w:rPr>
          <w:rFonts w:cs="Times New Roman"/>
          <w:i/>
          <w:color w:val="000000" w:themeColor="text1"/>
        </w:rPr>
        <w:t>of Operational</w:t>
      </w:r>
      <w:r w:rsidR="00FA2DF5" w:rsidRPr="00AF0AF9">
        <w:rPr>
          <w:rFonts w:cs="Times New Roman"/>
          <w:i/>
          <w:color w:val="000000" w:themeColor="text1"/>
        </w:rPr>
        <w:t xml:space="preserve"> Research</w:t>
      </w:r>
      <w:r w:rsidR="00FA2DF5" w:rsidRPr="00AF0AF9">
        <w:rPr>
          <w:rFonts w:cs="Times New Roman"/>
          <w:color w:val="000000" w:themeColor="text1"/>
        </w:rPr>
        <w:t xml:space="preserve"> 122 (3), 515-533.</w:t>
      </w:r>
    </w:p>
    <w:p w:rsidR="00133196" w:rsidRPr="00AF0AF9" w:rsidRDefault="00D142F0" w:rsidP="00AF0AF9">
      <w:pPr>
        <w:spacing w:line="360" w:lineRule="auto"/>
        <w:ind w:left="720" w:hanging="720"/>
        <w:jc w:val="both"/>
        <w:rPr>
          <w:rFonts w:cs="Times New Roman"/>
          <w:color w:val="000000" w:themeColor="text1"/>
        </w:rPr>
      </w:pPr>
      <w:r w:rsidRPr="00AF0AF9">
        <w:rPr>
          <w:rFonts w:cs="Times New Roman"/>
          <w:color w:val="000000" w:themeColor="text1"/>
        </w:rPr>
        <w:t>Rowley J. 2000.</w:t>
      </w:r>
      <w:r w:rsidR="009C43C6" w:rsidRPr="00AF0AF9">
        <w:rPr>
          <w:rFonts w:cs="Times New Roman"/>
          <w:color w:val="000000" w:themeColor="text1"/>
        </w:rPr>
        <w:t xml:space="preserve"> The principles of warehouse design, The Institute </w:t>
      </w:r>
      <w:r w:rsidR="00133196" w:rsidRPr="00AF0AF9">
        <w:rPr>
          <w:rFonts w:cs="Times New Roman"/>
          <w:color w:val="000000" w:themeColor="text1"/>
        </w:rPr>
        <w:t>of Logistics &amp; Transport, Corby.</w:t>
      </w:r>
      <w:r w:rsidR="009C43C6" w:rsidRPr="00AF0AF9">
        <w:rPr>
          <w:rFonts w:cs="Times New Roman"/>
          <w:color w:val="000000" w:themeColor="text1"/>
        </w:rPr>
        <w:t xml:space="preserve">  </w:t>
      </w:r>
    </w:p>
    <w:p w:rsidR="009C43C6" w:rsidRPr="00AF0AF9" w:rsidRDefault="00133196" w:rsidP="00AF0AF9">
      <w:pPr>
        <w:spacing w:line="360" w:lineRule="auto"/>
        <w:ind w:left="720" w:hanging="720"/>
        <w:jc w:val="both"/>
        <w:rPr>
          <w:rFonts w:cs="Times New Roman"/>
          <w:color w:val="000000" w:themeColor="text1"/>
        </w:rPr>
      </w:pPr>
      <w:r w:rsidRPr="00AF0AF9">
        <w:rPr>
          <w:rFonts w:cs="Times New Roman"/>
          <w:color w:val="000000" w:themeColor="text1"/>
        </w:rPr>
        <w:t xml:space="preserve">Rushton A., Oxley J. &amp; Croucher P. 2000. </w:t>
      </w:r>
      <w:r w:rsidR="009C43C6" w:rsidRPr="00AF0AF9">
        <w:rPr>
          <w:rFonts w:cs="Times New Roman"/>
          <w:color w:val="000000" w:themeColor="text1"/>
        </w:rPr>
        <w:t>The Hand-book of Lo</w:t>
      </w:r>
      <w:r w:rsidRPr="00AF0AF9">
        <w:rPr>
          <w:rFonts w:cs="Times New Roman"/>
          <w:color w:val="000000" w:themeColor="text1"/>
        </w:rPr>
        <w:t>gistics and Distribution Management.second ed,Kogan Page, London.</w:t>
      </w:r>
    </w:p>
    <w:p w:rsidR="009C43C6" w:rsidRPr="00AF0AF9" w:rsidRDefault="009C43C6" w:rsidP="00AF0AF9">
      <w:pPr>
        <w:spacing w:line="360" w:lineRule="auto"/>
        <w:ind w:left="720" w:hanging="720"/>
        <w:jc w:val="both"/>
        <w:rPr>
          <w:rFonts w:cs="Times New Roman"/>
          <w:color w:val="000000" w:themeColor="text1"/>
        </w:rPr>
      </w:pPr>
      <w:r w:rsidRPr="00AF0AF9">
        <w:rPr>
          <w:rFonts w:cs="Times New Roman"/>
          <w:color w:val="000000" w:themeColor="text1"/>
        </w:rPr>
        <w:t xml:space="preserve"> Rus</w:t>
      </w:r>
      <w:r w:rsidR="00133196" w:rsidRPr="00AF0AF9">
        <w:rPr>
          <w:rFonts w:cs="Times New Roman"/>
          <w:color w:val="000000" w:themeColor="text1"/>
        </w:rPr>
        <w:t xml:space="preserve">hton A., Croucher P. &amp; Baker P.2006. </w:t>
      </w:r>
      <w:r w:rsidRPr="00AF0AF9">
        <w:rPr>
          <w:rFonts w:cs="Times New Roman"/>
          <w:color w:val="000000" w:themeColor="text1"/>
        </w:rPr>
        <w:t>The Hand-book of Lo</w:t>
      </w:r>
      <w:r w:rsidR="00133196" w:rsidRPr="00AF0AF9">
        <w:rPr>
          <w:rFonts w:cs="Times New Roman"/>
          <w:color w:val="000000" w:themeColor="text1"/>
        </w:rPr>
        <w:t>gistics and Distribution Management, third ed, London.</w:t>
      </w:r>
    </w:p>
    <w:p w:rsidR="00AF41DF" w:rsidRPr="00AF0AF9" w:rsidRDefault="006F60EE" w:rsidP="00AF0AF9">
      <w:pPr>
        <w:spacing w:line="360" w:lineRule="auto"/>
        <w:ind w:left="720" w:hanging="720"/>
        <w:jc w:val="both"/>
        <w:rPr>
          <w:rFonts w:cs="Times New Roman"/>
          <w:color w:val="000000" w:themeColor="text1"/>
        </w:rPr>
      </w:pPr>
      <w:r w:rsidRPr="00AF0AF9">
        <w:rPr>
          <w:rFonts w:cs="Times New Roman"/>
          <w:color w:val="000000" w:themeColor="text1"/>
        </w:rPr>
        <w:t>Stopford M .2002.</w:t>
      </w:r>
      <w:r w:rsidR="00AF41DF" w:rsidRPr="00AF0AF9">
        <w:rPr>
          <w:rFonts w:cs="Times New Roman"/>
          <w:color w:val="000000" w:themeColor="text1"/>
        </w:rPr>
        <w:t xml:space="preserve"> </w:t>
      </w:r>
      <w:r w:rsidR="00AF41DF" w:rsidRPr="00AF0AF9">
        <w:rPr>
          <w:rFonts w:cs="Times New Roman"/>
          <w:iCs/>
          <w:color w:val="000000" w:themeColor="text1"/>
        </w:rPr>
        <w:t>is the drive for ever bigger</w:t>
      </w:r>
      <w:r w:rsidR="002E168E" w:rsidRPr="00AF0AF9">
        <w:rPr>
          <w:rFonts w:cs="Times New Roman"/>
          <w:iCs/>
          <w:color w:val="000000" w:themeColor="text1"/>
        </w:rPr>
        <w:t xml:space="preserve"> containerships irresistible.</w:t>
      </w:r>
      <w:r w:rsidR="00AF41DF" w:rsidRPr="00AF0AF9">
        <w:rPr>
          <w:rFonts w:cs="Times New Roman"/>
          <w:iCs/>
          <w:color w:val="000000" w:themeColor="text1"/>
        </w:rPr>
        <w:t xml:space="preserve"> </w:t>
      </w:r>
      <w:r w:rsidR="00AF41DF" w:rsidRPr="00AF0AF9">
        <w:rPr>
          <w:rFonts w:cs="Times New Roman"/>
          <w:color w:val="000000" w:themeColor="text1"/>
        </w:rPr>
        <w:t xml:space="preserve">Lloyd’s List </w:t>
      </w:r>
      <w:r w:rsidR="002E168E" w:rsidRPr="00AF0AF9">
        <w:rPr>
          <w:rFonts w:cs="Times New Roman"/>
          <w:color w:val="000000" w:themeColor="text1"/>
        </w:rPr>
        <w:t xml:space="preserve"> </w:t>
      </w:r>
      <w:r w:rsidR="00AF41DF" w:rsidRPr="00AF0AF9">
        <w:rPr>
          <w:rFonts w:cs="Times New Roman"/>
          <w:color w:val="000000" w:themeColor="text1"/>
        </w:rPr>
        <w:t>Shipping</w:t>
      </w:r>
      <w:r w:rsidR="00C7238E" w:rsidRPr="00AF0AF9">
        <w:rPr>
          <w:rFonts w:cs="Times New Roman"/>
          <w:color w:val="000000" w:themeColor="text1"/>
        </w:rPr>
        <w:t xml:space="preserve">   </w:t>
      </w:r>
      <w:r w:rsidR="00AF41DF" w:rsidRPr="00AF0AF9">
        <w:rPr>
          <w:rFonts w:cs="Times New Roman"/>
          <w:color w:val="000000" w:themeColor="text1"/>
        </w:rPr>
        <w:t>Forecasting Conference, London</w:t>
      </w:r>
      <w:r w:rsidR="002E168E" w:rsidRPr="00AF0AF9">
        <w:rPr>
          <w:rFonts w:cs="Times New Roman"/>
          <w:color w:val="000000" w:themeColor="text1"/>
        </w:rPr>
        <w:t>.</w:t>
      </w:r>
    </w:p>
    <w:p w:rsidR="00DA16A6" w:rsidRPr="00AF0AF9" w:rsidRDefault="002E168E" w:rsidP="00AF0AF9">
      <w:pPr>
        <w:spacing w:line="360" w:lineRule="auto"/>
        <w:ind w:left="720" w:hanging="720"/>
        <w:jc w:val="both"/>
        <w:rPr>
          <w:rFonts w:cs="Times New Roman"/>
          <w:color w:val="000000" w:themeColor="text1"/>
        </w:rPr>
      </w:pPr>
      <w:r w:rsidRPr="00AF0AF9">
        <w:rPr>
          <w:rFonts w:cs="Times New Roman"/>
          <w:color w:val="000000" w:themeColor="text1"/>
        </w:rPr>
        <w:t>Tompkins</w:t>
      </w:r>
      <w:r w:rsidR="004D4B04" w:rsidRPr="00AF0AF9">
        <w:rPr>
          <w:rFonts w:cs="Times New Roman"/>
          <w:color w:val="000000" w:themeColor="text1"/>
        </w:rPr>
        <w:t xml:space="preserve"> J. A., J. A. White, Y. A. Bozer, E. H. F</w:t>
      </w:r>
      <w:r w:rsidR="006F60EE" w:rsidRPr="00AF0AF9">
        <w:rPr>
          <w:rFonts w:cs="Times New Roman"/>
          <w:color w:val="000000" w:themeColor="text1"/>
        </w:rPr>
        <w:t xml:space="preserve">razelle, </w:t>
      </w:r>
      <w:r w:rsidRPr="00AF0AF9">
        <w:rPr>
          <w:rFonts w:cs="Times New Roman"/>
          <w:color w:val="000000" w:themeColor="text1"/>
        </w:rPr>
        <w:t>&amp;</w:t>
      </w:r>
      <w:r w:rsidR="006F60EE" w:rsidRPr="00AF0AF9">
        <w:rPr>
          <w:rFonts w:cs="Times New Roman"/>
          <w:color w:val="000000" w:themeColor="text1"/>
        </w:rPr>
        <w:t xml:space="preserve"> J. M. A. Tanchoco .2010.</w:t>
      </w:r>
      <w:r w:rsidRPr="00AF0AF9">
        <w:rPr>
          <w:rFonts w:cs="Times New Roman"/>
          <w:color w:val="000000" w:themeColor="text1"/>
        </w:rPr>
        <w:t xml:space="preserve"> </w:t>
      </w:r>
      <w:r w:rsidR="004D4B04" w:rsidRPr="00AF0AF9">
        <w:rPr>
          <w:rFonts w:cs="Times New Roman"/>
          <w:color w:val="000000" w:themeColor="text1"/>
        </w:rPr>
        <w:t xml:space="preserve">Facilities </w:t>
      </w:r>
      <w:r w:rsidR="00C7238E" w:rsidRPr="00AF0AF9">
        <w:rPr>
          <w:rFonts w:cs="Times New Roman"/>
          <w:color w:val="000000" w:themeColor="text1"/>
        </w:rPr>
        <w:t xml:space="preserve">      </w:t>
      </w:r>
      <w:r w:rsidR="00736D14" w:rsidRPr="00AF0AF9">
        <w:rPr>
          <w:rFonts w:cs="Times New Roman"/>
          <w:color w:val="000000" w:themeColor="text1"/>
        </w:rPr>
        <w:t>Planning</w:t>
      </w:r>
      <w:r w:rsidRPr="00AF0AF9">
        <w:rPr>
          <w:rFonts w:cs="Times New Roman"/>
          <w:color w:val="000000" w:themeColor="text1"/>
        </w:rPr>
        <w:t>.</w:t>
      </w:r>
      <w:r w:rsidR="00736D14" w:rsidRPr="00AF0AF9">
        <w:rPr>
          <w:rFonts w:cs="Times New Roman"/>
          <w:color w:val="000000" w:themeColor="text1"/>
        </w:rPr>
        <w:t xml:space="preserve"> </w:t>
      </w:r>
      <w:r w:rsidRPr="00AF0AF9">
        <w:rPr>
          <w:rFonts w:cs="Times New Roman"/>
          <w:color w:val="000000" w:themeColor="text1"/>
        </w:rPr>
        <w:t>4th ed.</w:t>
      </w:r>
    </w:p>
    <w:p w:rsidR="007C0569" w:rsidRPr="00AF0AF9" w:rsidRDefault="00736D14" w:rsidP="00AF0AF9">
      <w:pPr>
        <w:spacing w:line="360" w:lineRule="auto"/>
        <w:ind w:left="720" w:hanging="720"/>
        <w:jc w:val="both"/>
        <w:rPr>
          <w:rFonts w:cs="Times New Roman"/>
          <w:color w:val="000000" w:themeColor="text1"/>
        </w:rPr>
      </w:pPr>
      <w:r w:rsidRPr="00AF0AF9">
        <w:rPr>
          <w:rFonts w:cs="Times New Roman"/>
          <w:color w:val="000000" w:themeColor="text1"/>
        </w:rPr>
        <w:t>Tsui L. Y. &amp; C.</w:t>
      </w:r>
      <w:r w:rsidR="006F60EE" w:rsidRPr="00AF0AF9">
        <w:rPr>
          <w:rFonts w:cs="Times New Roman"/>
          <w:color w:val="000000" w:themeColor="text1"/>
        </w:rPr>
        <w:t>H. Chang .1990</w:t>
      </w:r>
      <w:r w:rsidR="004D4B04" w:rsidRPr="00AF0AF9">
        <w:rPr>
          <w:rFonts w:cs="Times New Roman"/>
          <w:color w:val="000000" w:themeColor="text1"/>
        </w:rPr>
        <w:t>. A microcomputer based decision suppor</w:t>
      </w:r>
      <w:r w:rsidR="00112C0A" w:rsidRPr="00AF0AF9">
        <w:rPr>
          <w:rFonts w:cs="Times New Roman"/>
          <w:color w:val="000000" w:themeColor="text1"/>
        </w:rPr>
        <w:t xml:space="preserve">t tool for assigning </w:t>
      </w:r>
      <w:r w:rsidR="00C7238E" w:rsidRPr="00AF0AF9">
        <w:rPr>
          <w:rFonts w:cs="Times New Roman"/>
          <w:color w:val="000000" w:themeColor="text1"/>
        </w:rPr>
        <w:t xml:space="preserve">   </w:t>
      </w:r>
      <w:r w:rsidR="004D4B04" w:rsidRPr="00AF0AF9">
        <w:rPr>
          <w:rFonts w:cs="Times New Roman"/>
          <w:color w:val="000000" w:themeColor="text1"/>
        </w:rPr>
        <w:t>dock doors in freight yards. Computers &amp; Industrial Engineering</w:t>
      </w:r>
      <w:r w:rsidR="00AE477F" w:rsidRPr="00AF0AF9">
        <w:rPr>
          <w:rFonts w:cs="Times New Roman"/>
          <w:color w:val="000000" w:themeColor="text1"/>
        </w:rPr>
        <w:t>,</w:t>
      </w:r>
      <w:r w:rsidR="004D4B04" w:rsidRPr="00AF0AF9">
        <w:rPr>
          <w:rFonts w:cs="Times New Roman"/>
          <w:color w:val="000000" w:themeColor="text1"/>
        </w:rPr>
        <w:t xml:space="preserve"> 19 (1-4), 309–312.</w:t>
      </w:r>
    </w:p>
    <w:p w:rsidR="00023134" w:rsidRDefault="007968DD" w:rsidP="00023134">
      <w:pPr>
        <w:spacing w:line="360" w:lineRule="auto"/>
        <w:ind w:left="720" w:hanging="720"/>
        <w:jc w:val="both"/>
        <w:rPr>
          <w:rFonts w:cs="Times New Roman"/>
          <w:iCs/>
          <w:color w:val="000000" w:themeColor="text1"/>
        </w:rPr>
      </w:pPr>
      <w:r w:rsidRPr="00AF0AF9">
        <w:rPr>
          <w:rFonts w:cs="Times New Roman"/>
          <w:iCs/>
          <w:color w:val="000000" w:themeColor="text1"/>
        </w:rPr>
        <w:t>UNCTAD</w:t>
      </w:r>
      <w:r w:rsidR="00B11F15" w:rsidRPr="00AF0AF9">
        <w:rPr>
          <w:rFonts w:cs="Times New Roman"/>
          <w:iCs/>
          <w:color w:val="000000" w:themeColor="text1"/>
        </w:rPr>
        <w:t xml:space="preserve"> (United Nations Conference on Trade and Development).1991</w:t>
      </w:r>
      <w:r w:rsidRPr="00AF0AF9">
        <w:rPr>
          <w:rFonts w:cs="Times New Roman"/>
          <w:iCs/>
          <w:color w:val="000000" w:themeColor="text1"/>
        </w:rPr>
        <w:t>.</w:t>
      </w:r>
      <w:r w:rsidR="00AE477F" w:rsidRPr="00AF0AF9">
        <w:rPr>
          <w:rFonts w:cs="Times New Roman"/>
          <w:iCs/>
          <w:color w:val="000000" w:themeColor="text1"/>
        </w:rPr>
        <w:t xml:space="preserve"> </w:t>
      </w:r>
      <w:r w:rsidRPr="00AF0AF9">
        <w:rPr>
          <w:rFonts w:cs="Times New Roman"/>
          <w:iCs/>
          <w:color w:val="000000" w:themeColor="text1"/>
        </w:rPr>
        <w:t xml:space="preserve">Handbook </w:t>
      </w:r>
      <w:r w:rsidR="00AE477F" w:rsidRPr="00AF0AF9">
        <w:rPr>
          <w:rFonts w:cs="Times New Roman"/>
          <w:iCs/>
          <w:color w:val="000000" w:themeColor="text1"/>
        </w:rPr>
        <w:t>on the</w:t>
      </w:r>
      <w:r w:rsidRPr="00AF0AF9">
        <w:rPr>
          <w:rFonts w:cs="Times New Roman"/>
          <w:iCs/>
          <w:color w:val="000000" w:themeColor="text1"/>
        </w:rPr>
        <w:t xml:space="preserve"> </w:t>
      </w:r>
      <w:r w:rsidR="00AE477F" w:rsidRPr="00AF0AF9">
        <w:rPr>
          <w:rFonts w:cs="Times New Roman"/>
          <w:iCs/>
          <w:color w:val="000000" w:themeColor="text1"/>
        </w:rPr>
        <w:t>management and</w:t>
      </w:r>
      <w:r w:rsidRPr="00AF0AF9">
        <w:rPr>
          <w:rFonts w:cs="Times New Roman"/>
          <w:iCs/>
          <w:color w:val="000000" w:themeColor="text1"/>
        </w:rPr>
        <w:t xml:space="preserve"> operations of dry ports.</w:t>
      </w:r>
    </w:p>
    <w:p w:rsidR="00023134" w:rsidRPr="00023134" w:rsidRDefault="00023134" w:rsidP="00023134">
      <w:pPr>
        <w:spacing w:line="360" w:lineRule="auto"/>
        <w:ind w:left="720" w:hanging="720"/>
        <w:jc w:val="both"/>
        <w:rPr>
          <w:rFonts w:cs="Times New Roman"/>
          <w:iCs/>
          <w:color w:val="000000" w:themeColor="text1"/>
        </w:rPr>
      </w:pPr>
      <w:r w:rsidRPr="00023134">
        <w:rPr>
          <w:rFonts w:cs="Times New Roman"/>
          <w:szCs w:val="24"/>
        </w:rPr>
        <w:t>UNCTAD</w:t>
      </w:r>
      <w:r>
        <w:rPr>
          <w:rFonts w:cs="Times New Roman"/>
          <w:szCs w:val="24"/>
        </w:rPr>
        <w:t xml:space="preserve"> </w:t>
      </w:r>
      <w:r w:rsidRPr="00AF0AF9">
        <w:rPr>
          <w:rFonts w:cs="Times New Roman"/>
          <w:iCs/>
          <w:color w:val="000000" w:themeColor="text1"/>
        </w:rPr>
        <w:t>(United Nations Conference on Trade and Development)</w:t>
      </w:r>
      <w:r>
        <w:rPr>
          <w:rFonts w:cs="Times New Roman"/>
          <w:szCs w:val="24"/>
        </w:rPr>
        <w:t>.</w:t>
      </w:r>
      <w:r w:rsidRPr="00023134">
        <w:rPr>
          <w:rFonts w:cs="Times New Roman"/>
          <w:szCs w:val="24"/>
        </w:rPr>
        <w:t>2009</w:t>
      </w:r>
      <w:r>
        <w:rPr>
          <w:rFonts w:cs="Times New Roman"/>
          <w:szCs w:val="24"/>
        </w:rPr>
        <w:t>.</w:t>
      </w:r>
      <w:r w:rsidR="00300AE9">
        <w:rPr>
          <w:rFonts w:cs="Times New Roman"/>
          <w:bCs/>
          <w:szCs w:val="24"/>
        </w:rPr>
        <w:t xml:space="preserve">Transport </w:t>
      </w:r>
      <w:r w:rsidRPr="00023134">
        <w:rPr>
          <w:rFonts w:cs="Times New Roman"/>
          <w:bCs/>
          <w:szCs w:val="24"/>
        </w:rPr>
        <w:t>and Communications Bulletin for Asia and the Pacific</w:t>
      </w:r>
      <w:r>
        <w:rPr>
          <w:rFonts w:cs="Times New Roman"/>
          <w:szCs w:val="24"/>
        </w:rPr>
        <w:t>, No. 78.</w:t>
      </w:r>
    </w:p>
    <w:p w:rsidR="00023134" w:rsidRPr="00AF0AF9" w:rsidRDefault="00023134" w:rsidP="00AF0AF9">
      <w:pPr>
        <w:spacing w:line="360" w:lineRule="auto"/>
        <w:ind w:left="720" w:hanging="720"/>
        <w:jc w:val="both"/>
        <w:rPr>
          <w:rFonts w:cs="Times New Roman"/>
          <w:iCs/>
          <w:color w:val="000000" w:themeColor="text1"/>
        </w:rPr>
      </w:pPr>
    </w:p>
    <w:p w:rsidR="004D4B04" w:rsidRPr="00AF0AF9" w:rsidRDefault="00736D14" w:rsidP="00AF0AF9">
      <w:pPr>
        <w:spacing w:line="360" w:lineRule="auto"/>
        <w:ind w:left="720" w:hanging="720"/>
        <w:jc w:val="both"/>
        <w:rPr>
          <w:rFonts w:cs="Times New Roman"/>
          <w:color w:val="000000" w:themeColor="text1"/>
        </w:rPr>
      </w:pPr>
      <w:r w:rsidRPr="00AF0AF9">
        <w:rPr>
          <w:rFonts w:cs="Times New Roman"/>
          <w:color w:val="000000" w:themeColor="text1"/>
        </w:rPr>
        <w:t xml:space="preserve">Van </w:t>
      </w:r>
      <w:r w:rsidR="00AE477F" w:rsidRPr="00AF0AF9">
        <w:rPr>
          <w:rFonts w:cs="Times New Roman"/>
          <w:color w:val="000000" w:themeColor="text1"/>
        </w:rPr>
        <w:t>Belle J.,</w:t>
      </w:r>
      <w:r w:rsidR="004D4B04" w:rsidRPr="00AF0AF9">
        <w:rPr>
          <w:rFonts w:cs="Times New Roman"/>
          <w:color w:val="000000" w:themeColor="text1"/>
        </w:rPr>
        <w:t xml:space="preserve"> P.</w:t>
      </w:r>
      <w:r w:rsidR="00AE477F" w:rsidRPr="00AF0AF9">
        <w:rPr>
          <w:rFonts w:cs="Times New Roman"/>
          <w:color w:val="000000" w:themeColor="text1"/>
        </w:rPr>
        <w:t xml:space="preserve"> Valckenaers and D. Cattrysse. </w:t>
      </w:r>
      <w:r w:rsidR="006F60EE" w:rsidRPr="00AF0AF9">
        <w:rPr>
          <w:rFonts w:cs="Times New Roman"/>
          <w:color w:val="000000" w:themeColor="text1"/>
        </w:rPr>
        <w:t>2012</w:t>
      </w:r>
      <w:r w:rsidR="004D4B04" w:rsidRPr="00AF0AF9">
        <w:rPr>
          <w:rFonts w:cs="Times New Roman"/>
          <w:color w:val="000000" w:themeColor="text1"/>
        </w:rPr>
        <w:t>. Cross-docking</w:t>
      </w:r>
      <w:r w:rsidR="00AE477F" w:rsidRPr="00AF0AF9">
        <w:rPr>
          <w:rFonts w:cs="Times New Roman"/>
          <w:color w:val="000000" w:themeColor="text1"/>
        </w:rPr>
        <w:t xml:space="preserve"> </w:t>
      </w:r>
      <w:r w:rsidR="004D4B04" w:rsidRPr="00AF0AF9">
        <w:rPr>
          <w:rFonts w:cs="Times New Roman"/>
          <w:color w:val="000000" w:themeColor="text1"/>
        </w:rPr>
        <w:t>State of the art.</w:t>
      </w:r>
      <w:r w:rsidR="004D4B04" w:rsidRPr="00AF0AF9">
        <w:rPr>
          <w:rFonts w:cs="Times New Roman"/>
          <w:color w:val="000000" w:themeColor="text1"/>
        </w:rPr>
        <w:br/>
        <w:t>Omega 40(6), 827–846.</w:t>
      </w:r>
    </w:p>
    <w:p w:rsidR="00763A8F" w:rsidRPr="00AF0AF9" w:rsidRDefault="00736D14" w:rsidP="00AF0AF9">
      <w:pPr>
        <w:spacing w:line="360" w:lineRule="auto"/>
        <w:ind w:left="720" w:hanging="720"/>
        <w:jc w:val="both"/>
        <w:rPr>
          <w:rFonts w:cs="Times New Roman"/>
          <w:color w:val="000000" w:themeColor="text1"/>
        </w:rPr>
      </w:pPr>
      <w:r w:rsidRPr="00AF0AF9">
        <w:rPr>
          <w:rFonts w:cs="Times New Roman"/>
          <w:color w:val="000000" w:themeColor="text1"/>
        </w:rPr>
        <w:t xml:space="preserve">Van den Berg &amp; Jeroenp.1999. </w:t>
      </w:r>
      <w:r w:rsidR="00763A8F" w:rsidRPr="00AF0AF9">
        <w:rPr>
          <w:rFonts w:cs="Times New Roman"/>
          <w:color w:val="000000" w:themeColor="text1"/>
        </w:rPr>
        <w:t xml:space="preserve">A literature survey on planning and </w:t>
      </w:r>
      <w:r w:rsidRPr="00AF0AF9">
        <w:rPr>
          <w:rFonts w:cs="Times New Roman"/>
          <w:color w:val="000000" w:themeColor="text1"/>
        </w:rPr>
        <w:t xml:space="preserve">control of warehousing systems. </w:t>
      </w:r>
      <w:r w:rsidR="00763A8F" w:rsidRPr="00AF0AF9">
        <w:rPr>
          <w:rFonts w:cs="Times New Roman"/>
          <w:color w:val="000000" w:themeColor="text1"/>
        </w:rPr>
        <w:t xml:space="preserve"> IIE</w:t>
      </w:r>
      <w:r w:rsidR="00013E64" w:rsidRPr="00AF0AF9">
        <w:rPr>
          <w:rFonts w:cs="Times New Roman"/>
          <w:color w:val="000000" w:themeColor="text1"/>
        </w:rPr>
        <w:t xml:space="preserve"> </w:t>
      </w:r>
      <w:r w:rsidR="00763A8F" w:rsidRPr="00AF0AF9">
        <w:rPr>
          <w:rFonts w:cs="Times New Roman"/>
          <w:color w:val="000000" w:themeColor="text1"/>
        </w:rPr>
        <w:t>Transactions 31 (8): 751–762.</w:t>
      </w:r>
    </w:p>
    <w:p w:rsidR="004A3855" w:rsidRPr="00AF0AF9" w:rsidRDefault="00736D14" w:rsidP="00AF0AF9">
      <w:pPr>
        <w:spacing w:line="360" w:lineRule="auto"/>
        <w:jc w:val="both"/>
        <w:rPr>
          <w:iCs/>
          <w:color w:val="000000" w:themeColor="text1"/>
        </w:rPr>
      </w:pPr>
      <w:r w:rsidRPr="00AF0AF9">
        <w:rPr>
          <w:color w:val="000000" w:themeColor="text1"/>
        </w:rPr>
        <w:t>Wang  C. H. &amp; J.</w:t>
      </w:r>
      <w:r w:rsidR="006F60EE" w:rsidRPr="00AF0AF9">
        <w:rPr>
          <w:color w:val="000000" w:themeColor="text1"/>
        </w:rPr>
        <w:t xml:space="preserve"> Y. W. 2008</w:t>
      </w:r>
      <w:r w:rsidR="004A3855" w:rsidRPr="00AF0AF9">
        <w:rPr>
          <w:color w:val="000000" w:themeColor="text1"/>
        </w:rPr>
        <w:t xml:space="preserve">. </w:t>
      </w:r>
      <w:r w:rsidR="004A3855" w:rsidRPr="00AF0AF9">
        <w:rPr>
          <w:iCs/>
          <w:color w:val="000000" w:themeColor="text1"/>
        </w:rPr>
        <w:t>Research on the Dry Port Location of Tianjin Port.</w:t>
      </w:r>
    </w:p>
    <w:p w:rsidR="00370BB2" w:rsidRPr="00AF0AF9" w:rsidRDefault="00370BB2" w:rsidP="00AF0AF9">
      <w:pPr>
        <w:spacing w:line="360" w:lineRule="auto"/>
        <w:ind w:left="720" w:hanging="720"/>
        <w:jc w:val="both"/>
        <w:rPr>
          <w:rFonts w:cs="Times New Roman"/>
          <w:color w:val="000000" w:themeColor="text1"/>
        </w:rPr>
      </w:pPr>
      <w:r w:rsidRPr="00AF0AF9">
        <w:rPr>
          <w:iCs/>
          <w:color w:val="000000" w:themeColor="text1"/>
        </w:rPr>
        <w:t>Weigmans</w:t>
      </w:r>
      <w:r w:rsidR="00AE477F" w:rsidRPr="00AF0AF9">
        <w:rPr>
          <w:iCs/>
          <w:color w:val="000000" w:themeColor="text1"/>
        </w:rPr>
        <w:t xml:space="preserve"> B., E. Masurel and P.N. </w:t>
      </w:r>
      <w:r w:rsidR="006F60EE" w:rsidRPr="00AF0AF9">
        <w:rPr>
          <w:iCs/>
          <w:color w:val="000000" w:themeColor="text1"/>
        </w:rPr>
        <w:t>1999</w:t>
      </w:r>
      <w:r w:rsidR="00AE477F" w:rsidRPr="00AF0AF9">
        <w:rPr>
          <w:iCs/>
          <w:color w:val="000000" w:themeColor="text1"/>
        </w:rPr>
        <w:t>. Intermodal freight terminals.</w:t>
      </w:r>
      <w:r w:rsidRPr="00AF0AF9">
        <w:rPr>
          <w:iCs/>
          <w:color w:val="000000" w:themeColor="text1"/>
        </w:rPr>
        <w:t xml:space="preserve"> an analysis of the terminal market. </w:t>
      </w:r>
      <w:r w:rsidRPr="00AF0AF9">
        <w:rPr>
          <w:i/>
          <w:iCs/>
          <w:color w:val="000000" w:themeColor="text1"/>
        </w:rPr>
        <w:t>Journal of Transport Planning and Technology</w:t>
      </w:r>
      <w:r w:rsidRPr="00AF0AF9">
        <w:rPr>
          <w:iCs/>
          <w:color w:val="000000" w:themeColor="text1"/>
        </w:rPr>
        <w:t>, vol 23, 105-128.</w:t>
      </w:r>
    </w:p>
    <w:p w:rsidR="00836CB4" w:rsidRPr="00AF0AF9" w:rsidRDefault="00AE477F" w:rsidP="00AF0AF9">
      <w:pPr>
        <w:spacing w:line="360" w:lineRule="auto"/>
        <w:ind w:left="720" w:hanging="720"/>
        <w:jc w:val="both"/>
        <w:rPr>
          <w:rFonts w:cs="Times New Roman"/>
          <w:color w:val="000000" w:themeColor="text1"/>
        </w:rPr>
      </w:pPr>
      <w:r w:rsidRPr="00AF0AF9">
        <w:rPr>
          <w:rFonts w:cs="Times New Roman"/>
          <w:color w:val="000000" w:themeColor="text1"/>
        </w:rPr>
        <w:t>Yanyan, etal</w:t>
      </w:r>
      <w:r w:rsidR="006F60EE" w:rsidRPr="00AF0AF9">
        <w:rPr>
          <w:rFonts w:cs="Times New Roman"/>
          <w:color w:val="000000" w:themeColor="text1"/>
        </w:rPr>
        <w:t>.</w:t>
      </w:r>
      <w:r w:rsidRPr="00AF0AF9">
        <w:rPr>
          <w:rFonts w:cs="Times New Roman"/>
          <w:color w:val="000000" w:themeColor="text1"/>
        </w:rPr>
        <w:t xml:space="preserve">, </w:t>
      </w:r>
      <w:r w:rsidR="006F60EE" w:rsidRPr="00AF0AF9">
        <w:rPr>
          <w:rFonts w:cs="Times New Roman"/>
          <w:color w:val="000000" w:themeColor="text1"/>
        </w:rPr>
        <w:t>1997. Selecting</w:t>
      </w:r>
      <w:r w:rsidR="00836CB4" w:rsidRPr="00AF0AF9">
        <w:rPr>
          <w:rFonts w:cs="Times New Roman"/>
          <w:color w:val="000000" w:themeColor="text1"/>
        </w:rPr>
        <w:t xml:space="preserve"> between pick and sort system and carousel sy</w:t>
      </w:r>
      <w:r w:rsidRPr="00AF0AF9">
        <w:rPr>
          <w:rFonts w:cs="Times New Roman"/>
          <w:color w:val="000000" w:themeColor="text1"/>
        </w:rPr>
        <w:t xml:space="preserve">stem based on order clastering </w:t>
      </w:r>
      <w:r w:rsidR="00836CB4" w:rsidRPr="00AF0AF9">
        <w:rPr>
          <w:rFonts w:cs="Times New Roman"/>
          <w:color w:val="000000" w:themeColor="text1"/>
        </w:rPr>
        <w:t>and generic algorithm</w:t>
      </w:r>
      <w:r w:rsidR="009072A7" w:rsidRPr="00AF0AF9">
        <w:rPr>
          <w:rFonts w:cs="Times New Roman"/>
          <w:color w:val="000000" w:themeColor="text1"/>
        </w:rPr>
        <w:t xml:space="preserve"> international of control and automation vol.7,No.4(2014),pp.89-102.</w:t>
      </w:r>
    </w:p>
    <w:p w:rsidR="004A1C65" w:rsidRPr="00AF0AF9" w:rsidRDefault="00736D14" w:rsidP="00AF0AF9">
      <w:pPr>
        <w:spacing w:line="360" w:lineRule="auto"/>
        <w:ind w:left="720" w:hanging="720"/>
        <w:jc w:val="both"/>
        <w:rPr>
          <w:rFonts w:cs="Times New Roman"/>
          <w:color w:val="000000" w:themeColor="text1"/>
        </w:rPr>
      </w:pPr>
      <w:r w:rsidRPr="00AF0AF9">
        <w:rPr>
          <w:rFonts w:cs="Times New Roman"/>
          <w:color w:val="000000" w:themeColor="text1"/>
        </w:rPr>
        <w:t>Waters D.2003.Logistics.</w:t>
      </w:r>
      <w:r w:rsidR="004A1C65" w:rsidRPr="00AF0AF9">
        <w:rPr>
          <w:rFonts w:cs="Times New Roman"/>
          <w:color w:val="000000" w:themeColor="text1"/>
        </w:rPr>
        <w:t>An Introduction to Supply Chain Man</w:t>
      </w:r>
      <w:r w:rsidRPr="00AF0AF9">
        <w:rPr>
          <w:rFonts w:cs="Times New Roman"/>
          <w:color w:val="000000" w:themeColor="text1"/>
        </w:rPr>
        <w:t>agement, Palgrave Macmillan, NY.</w:t>
      </w:r>
      <w:r w:rsidR="004A1C65" w:rsidRPr="00AF0AF9">
        <w:rPr>
          <w:rFonts w:cs="Times New Roman"/>
          <w:color w:val="000000" w:themeColor="text1"/>
        </w:rPr>
        <w:t xml:space="preserve"> </w:t>
      </w:r>
    </w:p>
    <w:p w:rsidR="00A65BF9" w:rsidRPr="00AF0AF9" w:rsidRDefault="00736D14" w:rsidP="00AF0AF9">
      <w:pPr>
        <w:spacing w:line="360" w:lineRule="auto"/>
        <w:jc w:val="both"/>
        <w:rPr>
          <w:rFonts w:cs="Times New Roman"/>
          <w:color w:val="000000" w:themeColor="text1"/>
        </w:rPr>
      </w:pPr>
      <w:r w:rsidRPr="00AF0AF9">
        <w:rPr>
          <w:rFonts w:cs="Times New Roman"/>
          <w:color w:val="000000" w:themeColor="text1"/>
        </w:rPr>
        <w:t>World Bank</w:t>
      </w:r>
      <w:r w:rsidR="000807E1" w:rsidRPr="00AF0AF9">
        <w:rPr>
          <w:rFonts w:cs="Times New Roman"/>
          <w:color w:val="000000" w:themeColor="text1"/>
        </w:rPr>
        <w:t xml:space="preserve"> .2007.</w:t>
      </w:r>
      <w:r w:rsidR="00C640DB" w:rsidRPr="00AF0AF9">
        <w:rPr>
          <w:rFonts w:cs="Times New Roman"/>
          <w:color w:val="000000" w:themeColor="text1"/>
        </w:rPr>
        <w:t>World</w:t>
      </w:r>
      <w:r w:rsidRPr="00AF0AF9">
        <w:rPr>
          <w:rFonts w:cs="Times New Roman"/>
          <w:color w:val="000000" w:themeColor="text1"/>
        </w:rPr>
        <w:t xml:space="preserve"> Bank Seaport Toolkit edition.Washington USA, </w:t>
      </w:r>
      <w:r w:rsidR="004D4B04" w:rsidRPr="00AF0AF9">
        <w:rPr>
          <w:rFonts w:cs="Times New Roman"/>
          <w:color w:val="000000" w:themeColor="text1"/>
        </w:rPr>
        <w:t>World Bank</w:t>
      </w:r>
      <w:bookmarkStart w:id="307" w:name="_Toc514489215"/>
      <w:r w:rsidRPr="00AF0AF9">
        <w:rPr>
          <w:rFonts w:cs="Times New Roman"/>
          <w:color w:val="000000" w:themeColor="text1"/>
        </w:rPr>
        <w:t>.</w:t>
      </w:r>
    </w:p>
    <w:p w:rsidR="00A65BF9" w:rsidRPr="00AF0AF9" w:rsidRDefault="00A65BF9" w:rsidP="00AF0AF9">
      <w:pPr>
        <w:pStyle w:val="NoSpacing"/>
        <w:spacing w:line="360" w:lineRule="auto"/>
        <w:jc w:val="both"/>
        <w:rPr>
          <w:rFonts w:cs="Times New Roman"/>
          <w:color w:val="000000" w:themeColor="text1"/>
          <w:szCs w:val="24"/>
        </w:rPr>
      </w:pPr>
    </w:p>
    <w:p w:rsidR="00AF0AF9" w:rsidRDefault="00AF0AF9" w:rsidP="003D6F47">
      <w:pPr>
        <w:pStyle w:val="NoSpacing"/>
        <w:spacing w:line="360" w:lineRule="auto"/>
        <w:rPr>
          <w:rFonts w:cs="Times New Roman"/>
          <w:color w:val="000000" w:themeColor="text1"/>
          <w:szCs w:val="24"/>
        </w:rPr>
      </w:pPr>
    </w:p>
    <w:p w:rsidR="00AF0AF9" w:rsidRDefault="00AF0AF9" w:rsidP="003D6F47">
      <w:pPr>
        <w:pStyle w:val="NoSpacing"/>
        <w:spacing w:line="360" w:lineRule="auto"/>
        <w:rPr>
          <w:rFonts w:cs="Times New Roman"/>
          <w:color w:val="000000" w:themeColor="text1"/>
          <w:szCs w:val="24"/>
        </w:rPr>
      </w:pPr>
    </w:p>
    <w:p w:rsidR="00023134" w:rsidRPr="00000B4A" w:rsidRDefault="00023134" w:rsidP="00023134">
      <w:pPr>
        <w:spacing w:line="360" w:lineRule="auto"/>
        <w:jc w:val="both"/>
        <w:rPr>
          <w:rFonts w:cs="Times New Roman"/>
          <w:color w:val="000000" w:themeColor="text1"/>
          <w:szCs w:val="24"/>
        </w:rPr>
      </w:pPr>
    </w:p>
    <w:p w:rsidR="00AF0AF9" w:rsidRDefault="00AF0AF9" w:rsidP="003D6F47">
      <w:pPr>
        <w:pStyle w:val="NoSpacing"/>
        <w:spacing w:line="360" w:lineRule="auto"/>
        <w:rPr>
          <w:rFonts w:cs="Times New Roman"/>
          <w:color w:val="000000" w:themeColor="text1"/>
          <w:szCs w:val="24"/>
        </w:rPr>
      </w:pPr>
    </w:p>
    <w:p w:rsidR="00AF0AF9" w:rsidRDefault="00AF0AF9" w:rsidP="003D6F47">
      <w:pPr>
        <w:pStyle w:val="NoSpacing"/>
        <w:spacing w:line="360" w:lineRule="auto"/>
        <w:rPr>
          <w:rFonts w:cs="Times New Roman"/>
          <w:color w:val="000000" w:themeColor="text1"/>
          <w:szCs w:val="24"/>
        </w:rPr>
      </w:pPr>
    </w:p>
    <w:p w:rsidR="00AF0AF9" w:rsidRDefault="00AF0AF9" w:rsidP="003D6F47">
      <w:pPr>
        <w:pStyle w:val="NoSpacing"/>
        <w:spacing w:line="360" w:lineRule="auto"/>
        <w:rPr>
          <w:rFonts w:cs="Times New Roman"/>
          <w:color w:val="000000" w:themeColor="text1"/>
          <w:szCs w:val="24"/>
        </w:rPr>
      </w:pPr>
    </w:p>
    <w:p w:rsidR="00AF0AF9" w:rsidRDefault="00AF0AF9" w:rsidP="003D6F47">
      <w:pPr>
        <w:pStyle w:val="NoSpacing"/>
        <w:spacing w:line="360" w:lineRule="auto"/>
        <w:rPr>
          <w:rFonts w:cs="Times New Roman"/>
          <w:color w:val="000000" w:themeColor="text1"/>
          <w:szCs w:val="24"/>
        </w:rPr>
      </w:pPr>
    </w:p>
    <w:p w:rsidR="00AF0AF9" w:rsidRDefault="00AF0AF9" w:rsidP="003D6F47">
      <w:pPr>
        <w:pStyle w:val="NoSpacing"/>
        <w:spacing w:line="360" w:lineRule="auto"/>
        <w:rPr>
          <w:rFonts w:cs="Times New Roman"/>
          <w:color w:val="000000" w:themeColor="text1"/>
          <w:szCs w:val="24"/>
        </w:rPr>
      </w:pPr>
    </w:p>
    <w:p w:rsidR="00AF0AF9" w:rsidRDefault="00AF0AF9" w:rsidP="003D6F47">
      <w:pPr>
        <w:pStyle w:val="NoSpacing"/>
        <w:spacing w:line="360" w:lineRule="auto"/>
        <w:rPr>
          <w:rFonts w:cs="Times New Roman"/>
          <w:color w:val="000000" w:themeColor="text1"/>
          <w:szCs w:val="24"/>
        </w:rPr>
      </w:pPr>
    </w:p>
    <w:p w:rsidR="00AF0AF9" w:rsidRDefault="00AF0AF9" w:rsidP="003D6F47">
      <w:pPr>
        <w:pStyle w:val="NoSpacing"/>
        <w:spacing w:line="360" w:lineRule="auto"/>
        <w:rPr>
          <w:rFonts w:cs="Times New Roman"/>
          <w:color w:val="000000" w:themeColor="text1"/>
          <w:szCs w:val="24"/>
        </w:rPr>
      </w:pPr>
    </w:p>
    <w:p w:rsidR="00BB680F" w:rsidRDefault="00BB680F" w:rsidP="003D6F47">
      <w:pPr>
        <w:pStyle w:val="NoSpacing"/>
        <w:spacing w:line="360" w:lineRule="auto"/>
        <w:rPr>
          <w:rFonts w:cs="Times New Roman"/>
          <w:color w:val="000000" w:themeColor="text1"/>
          <w:szCs w:val="24"/>
        </w:rPr>
      </w:pPr>
    </w:p>
    <w:p w:rsidR="00BB680F" w:rsidRPr="00BB680F" w:rsidRDefault="00BB680F" w:rsidP="00C426A2">
      <w:pPr>
        <w:pStyle w:val="Heading1"/>
        <w:spacing w:before="100" w:beforeAutospacing="1" w:after="100" w:afterAutospacing="1" w:line="360" w:lineRule="auto"/>
        <w:jc w:val="center"/>
        <w:rPr>
          <w:rFonts w:ascii="Times New Roman" w:hAnsi="Times New Roman" w:cs="Times New Roman"/>
          <w:color w:val="000000" w:themeColor="text1"/>
          <w:sz w:val="32"/>
          <w:szCs w:val="32"/>
        </w:rPr>
      </w:pPr>
      <w:bookmarkStart w:id="308" w:name="_Toc517693269"/>
      <w:r w:rsidRPr="00BB680F">
        <w:rPr>
          <w:rFonts w:ascii="Times New Roman" w:hAnsi="Times New Roman" w:cs="Times New Roman"/>
          <w:color w:val="000000" w:themeColor="text1"/>
          <w:sz w:val="32"/>
          <w:szCs w:val="32"/>
        </w:rPr>
        <w:lastRenderedPageBreak/>
        <w:t>APPENDIX</w:t>
      </w:r>
      <w:r w:rsidR="00F51A62">
        <w:rPr>
          <w:rFonts w:ascii="Times New Roman" w:hAnsi="Times New Roman" w:cs="Times New Roman"/>
          <w:color w:val="000000" w:themeColor="text1"/>
          <w:sz w:val="32"/>
          <w:szCs w:val="32"/>
        </w:rPr>
        <w:t xml:space="preserve"> </w:t>
      </w:r>
      <w:r w:rsidR="00C426A2">
        <w:rPr>
          <w:rFonts w:ascii="Times New Roman" w:hAnsi="Times New Roman" w:cs="Times New Roman"/>
          <w:color w:val="000000" w:themeColor="text1"/>
          <w:sz w:val="32"/>
          <w:szCs w:val="32"/>
        </w:rPr>
        <w:t>I</w:t>
      </w:r>
      <w:bookmarkEnd w:id="308"/>
    </w:p>
    <w:p w:rsidR="003D6F47" w:rsidRPr="003D6F47" w:rsidRDefault="003D6F47" w:rsidP="00C426A2">
      <w:pPr>
        <w:pStyle w:val="NoSpacing"/>
        <w:spacing w:line="360" w:lineRule="auto"/>
        <w:jc w:val="center"/>
        <w:rPr>
          <w:rFonts w:cs="Times New Roman"/>
          <w:color w:val="000000" w:themeColor="text1"/>
          <w:szCs w:val="24"/>
        </w:rPr>
      </w:pPr>
      <w:r w:rsidRPr="003D6F47">
        <w:rPr>
          <w:rFonts w:cs="Times New Roman"/>
          <w:color w:val="000000" w:themeColor="text1"/>
          <w:szCs w:val="24"/>
        </w:rPr>
        <w:t xml:space="preserve">Corner Points of warehouse1 and 2 by </w:t>
      </w:r>
      <w:r w:rsidR="004314F6" w:rsidRPr="003D6F47">
        <w:rPr>
          <w:rFonts w:cs="Times New Roman"/>
          <w:color w:val="000000" w:themeColor="text1"/>
          <w:szCs w:val="24"/>
        </w:rPr>
        <w:t>GPS</w:t>
      </w:r>
      <w:r w:rsidR="00D96E47" w:rsidRPr="003D6F47">
        <w:rPr>
          <w:rFonts w:cs="Times New Roman"/>
          <w:color w:val="000000" w:themeColor="text1"/>
          <w:szCs w:val="24"/>
        </w:rPr>
        <w:t xml:space="preserve"> </w:t>
      </w:r>
      <w:r w:rsidRPr="003D6F47">
        <w:rPr>
          <w:rFonts w:cs="Times New Roman"/>
          <w:color w:val="000000" w:themeColor="text1"/>
          <w:szCs w:val="24"/>
        </w:rPr>
        <w:t>at of accuracy</w:t>
      </w:r>
      <w:r w:rsidR="00D96E47" w:rsidRPr="003D6F47">
        <w:rPr>
          <w:rFonts w:cs="Times New Roman"/>
          <w:color w:val="000000" w:themeColor="text1"/>
          <w:szCs w:val="24"/>
        </w:rPr>
        <w:t xml:space="preserve"> between (4.5 – 3) m</w:t>
      </w:r>
      <w:bookmarkEnd w:id="307"/>
    </w:p>
    <w:tbl>
      <w:tblPr>
        <w:tblStyle w:val="TableGrid"/>
        <w:tblW w:w="0" w:type="auto"/>
        <w:tblInd w:w="108" w:type="dxa"/>
        <w:tblLook w:val="04A0"/>
      </w:tblPr>
      <w:tblGrid>
        <w:gridCol w:w="707"/>
        <w:gridCol w:w="3270"/>
        <w:gridCol w:w="1326"/>
        <w:gridCol w:w="3888"/>
      </w:tblGrid>
      <w:tr w:rsidR="00D96E47" w:rsidRPr="00FE06DD" w:rsidTr="00850CC9">
        <w:trPr>
          <w:trHeight w:val="354"/>
        </w:trPr>
        <w:tc>
          <w:tcPr>
            <w:tcW w:w="3977" w:type="dxa"/>
            <w:gridSpan w:val="2"/>
          </w:tcPr>
          <w:p w:rsidR="00D96E47" w:rsidRPr="00FE06DD" w:rsidRDefault="00D96E47" w:rsidP="00DD1357">
            <w:pPr>
              <w:pStyle w:val="NoSpacing"/>
              <w:spacing w:line="360" w:lineRule="auto"/>
              <w:jc w:val="both"/>
              <w:rPr>
                <w:rFonts w:cs="Times New Roman"/>
                <w:color w:val="000000" w:themeColor="text1"/>
                <w:szCs w:val="24"/>
              </w:rPr>
            </w:pPr>
            <w:r w:rsidRPr="00FE06DD">
              <w:rPr>
                <w:rFonts w:cs="Times New Roman"/>
                <w:color w:val="000000" w:themeColor="text1"/>
                <w:szCs w:val="24"/>
              </w:rPr>
              <w:t xml:space="preserve">Compound points </w:t>
            </w:r>
          </w:p>
        </w:tc>
        <w:tc>
          <w:tcPr>
            <w:tcW w:w="5214" w:type="dxa"/>
            <w:gridSpan w:val="2"/>
          </w:tcPr>
          <w:p w:rsidR="00D96E47" w:rsidRPr="00FE06DD" w:rsidRDefault="00D96E47" w:rsidP="00DD1357">
            <w:pPr>
              <w:pStyle w:val="NoSpacing"/>
              <w:spacing w:line="360" w:lineRule="auto"/>
              <w:jc w:val="both"/>
              <w:rPr>
                <w:rFonts w:cs="Times New Roman"/>
                <w:color w:val="000000" w:themeColor="text1"/>
                <w:szCs w:val="24"/>
              </w:rPr>
            </w:pPr>
            <w:r w:rsidRPr="00FE06DD">
              <w:rPr>
                <w:rFonts w:cs="Times New Roman"/>
                <w:color w:val="000000" w:themeColor="text1"/>
                <w:szCs w:val="24"/>
              </w:rPr>
              <w:t>Warehouse points  (mega1)</w:t>
            </w:r>
          </w:p>
        </w:tc>
      </w:tr>
      <w:tr w:rsidR="00D96E47" w:rsidRPr="00FE06DD" w:rsidTr="00850CC9">
        <w:trPr>
          <w:trHeight w:val="148"/>
        </w:trPr>
        <w:tc>
          <w:tcPr>
            <w:tcW w:w="707" w:type="dxa"/>
            <w:vMerge w:val="restart"/>
            <w:tcBorders>
              <w:right w:val="single" w:sz="4" w:space="0" w:color="auto"/>
            </w:tcBorders>
          </w:tcPr>
          <w:p w:rsidR="00D96E47" w:rsidRPr="00FE06DD" w:rsidRDefault="00D96E47" w:rsidP="00DD1357">
            <w:pPr>
              <w:pStyle w:val="NoSpacing"/>
              <w:spacing w:line="360" w:lineRule="auto"/>
              <w:jc w:val="center"/>
              <w:rPr>
                <w:rFonts w:cs="Times New Roman"/>
                <w:color w:val="000000" w:themeColor="text1"/>
                <w:szCs w:val="24"/>
              </w:rPr>
            </w:pPr>
            <w:r w:rsidRPr="00FE06DD">
              <w:rPr>
                <w:rFonts w:cs="Times New Roman"/>
                <w:color w:val="000000" w:themeColor="text1"/>
                <w:szCs w:val="24"/>
              </w:rPr>
              <w:t>Co1</w:t>
            </w:r>
          </w:p>
        </w:tc>
        <w:tc>
          <w:tcPr>
            <w:tcW w:w="3270" w:type="dxa"/>
            <w:tcBorders>
              <w:left w:val="single" w:sz="4" w:space="0" w:color="auto"/>
              <w:bottom w:val="single" w:sz="4" w:space="0" w:color="auto"/>
            </w:tcBorders>
          </w:tcPr>
          <w:p w:rsidR="00D96E47" w:rsidRPr="00FE06DD" w:rsidRDefault="00D96E47" w:rsidP="00DD1357">
            <w:pPr>
              <w:pStyle w:val="NoSpacing"/>
              <w:spacing w:line="360" w:lineRule="auto"/>
              <w:jc w:val="center"/>
              <w:rPr>
                <w:rFonts w:cs="Times New Roman"/>
                <w:color w:val="000000" w:themeColor="text1"/>
                <w:szCs w:val="24"/>
              </w:rPr>
            </w:pPr>
            <w:r w:rsidRPr="00FE06DD">
              <w:rPr>
                <w:rFonts w:cs="Times New Roman"/>
                <w:color w:val="000000" w:themeColor="text1"/>
                <w:szCs w:val="24"/>
              </w:rPr>
              <w:t>30-MAR-18  09:43</w:t>
            </w:r>
          </w:p>
        </w:tc>
        <w:tc>
          <w:tcPr>
            <w:tcW w:w="1326" w:type="dxa"/>
            <w:vMerge w:val="restart"/>
            <w:tcBorders>
              <w:right w:val="single" w:sz="4" w:space="0" w:color="auto"/>
            </w:tcBorders>
          </w:tcPr>
          <w:p w:rsidR="00D96E47" w:rsidRPr="00FE06DD" w:rsidRDefault="00D96E47" w:rsidP="00DD1357">
            <w:pPr>
              <w:pStyle w:val="NoSpacing"/>
              <w:spacing w:line="360" w:lineRule="auto"/>
              <w:jc w:val="both"/>
              <w:rPr>
                <w:rFonts w:cs="Times New Roman"/>
                <w:color w:val="000000" w:themeColor="text1"/>
                <w:szCs w:val="24"/>
              </w:rPr>
            </w:pPr>
            <w:r w:rsidRPr="00FE06DD">
              <w:rPr>
                <w:rFonts w:cs="Times New Roman"/>
                <w:color w:val="000000" w:themeColor="text1"/>
                <w:szCs w:val="24"/>
              </w:rPr>
              <w:t>W01</w:t>
            </w:r>
          </w:p>
        </w:tc>
        <w:tc>
          <w:tcPr>
            <w:tcW w:w="3888" w:type="dxa"/>
            <w:tcBorders>
              <w:left w:val="single" w:sz="4" w:space="0" w:color="auto"/>
              <w:bottom w:val="single" w:sz="4" w:space="0" w:color="auto"/>
            </w:tcBorders>
          </w:tcPr>
          <w:p w:rsidR="00D96E47" w:rsidRPr="00FE06DD" w:rsidRDefault="00D96E47" w:rsidP="00DD1357">
            <w:pPr>
              <w:pStyle w:val="NoSpacing"/>
              <w:spacing w:line="360" w:lineRule="auto"/>
              <w:jc w:val="center"/>
              <w:rPr>
                <w:rFonts w:cs="Times New Roman"/>
                <w:color w:val="000000" w:themeColor="text1"/>
                <w:szCs w:val="24"/>
              </w:rPr>
            </w:pPr>
            <w:r w:rsidRPr="00FE06DD">
              <w:rPr>
                <w:rFonts w:cs="Times New Roman"/>
                <w:color w:val="000000" w:themeColor="text1"/>
                <w:szCs w:val="24"/>
              </w:rPr>
              <w:t>30-MAR-18  08:09</w:t>
            </w:r>
          </w:p>
        </w:tc>
      </w:tr>
      <w:tr w:rsidR="00D96E47" w:rsidRPr="00FE06DD" w:rsidTr="00850CC9">
        <w:trPr>
          <w:trHeight w:val="125"/>
        </w:trPr>
        <w:tc>
          <w:tcPr>
            <w:tcW w:w="707" w:type="dxa"/>
            <w:vMerge/>
            <w:tcBorders>
              <w:right w:val="single" w:sz="4" w:space="0" w:color="auto"/>
            </w:tcBorders>
          </w:tcPr>
          <w:p w:rsidR="00D96E47" w:rsidRPr="00FE06DD" w:rsidRDefault="00D96E47" w:rsidP="00DD1357">
            <w:pPr>
              <w:pStyle w:val="NoSpacing"/>
              <w:spacing w:line="360" w:lineRule="auto"/>
              <w:jc w:val="center"/>
              <w:rPr>
                <w:rFonts w:cs="Times New Roman"/>
                <w:color w:val="000000" w:themeColor="text1"/>
                <w:szCs w:val="24"/>
              </w:rPr>
            </w:pPr>
          </w:p>
        </w:tc>
        <w:tc>
          <w:tcPr>
            <w:tcW w:w="3270" w:type="dxa"/>
            <w:tcBorders>
              <w:top w:val="single" w:sz="4" w:space="0" w:color="auto"/>
              <w:left w:val="single" w:sz="4" w:space="0" w:color="auto"/>
              <w:bottom w:val="single" w:sz="4" w:space="0" w:color="auto"/>
            </w:tcBorders>
          </w:tcPr>
          <w:p w:rsidR="00D96E47" w:rsidRPr="00FE06DD" w:rsidRDefault="00D96E47" w:rsidP="00DD1357">
            <w:pPr>
              <w:pStyle w:val="NoSpacing"/>
              <w:spacing w:line="360" w:lineRule="auto"/>
              <w:jc w:val="center"/>
              <w:rPr>
                <w:rFonts w:cs="Times New Roman"/>
                <w:color w:val="000000" w:themeColor="text1"/>
                <w:szCs w:val="24"/>
              </w:rPr>
            </w:pPr>
            <w:r w:rsidRPr="00FE06DD">
              <w:rPr>
                <w:rFonts w:cs="Times New Roman"/>
                <w:color w:val="000000" w:themeColor="text1"/>
                <w:szCs w:val="24"/>
              </w:rPr>
              <w:t>37P   0516424 m</w:t>
            </w:r>
          </w:p>
        </w:tc>
        <w:tc>
          <w:tcPr>
            <w:tcW w:w="1326" w:type="dxa"/>
            <w:vMerge/>
            <w:tcBorders>
              <w:right w:val="single" w:sz="4" w:space="0" w:color="auto"/>
            </w:tcBorders>
          </w:tcPr>
          <w:p w:rsidR="00D96E47" w:rsidRPr="00FE06DD" w:rsidRDefault="00D96E47" w:rsidP="00DD1357">
            <w:pPr>
              <w:pStyle w:val="NoSpacing"/>
              <w:spacing w:line="360" w:lineRule="auto"/>
              <w:jc w:val="both"/>
              <w:rPr>
                <w:rFonts w:cs="Times New Roman"/>
                <w:color w:val="000000" w:themeColor="text1"/>
                <w:szCs w:val="24"/>
              </w:rPr>
            </w:pPr>
          </w:p>
        </w:tc>
        <w:tc>
          <w:tcPr>
            <w:tcW w:w="3888" w:type="dxa"/>
            <w:tcBorders>
              <w:top w:val="single" w:sz="4" w:space="0" w:color="auto"/>
              <w:left w:val="single" w:sz="4" w:space="0" w:color="auto"/>
              <w:bottom w:val="single" w:sz="4" w:space="0" w:color="auto"/>
            </w:tcBorders>
          </w:tcPr>
          <w:p w:rsidR="00D96E47" w:rsidRPr="00FE06DD" w:rsidRDefault="00D96E47" w:rsidP="00DD1357">
            <w:pPr>
              <w:pStyle w:val="NoSpacing"/>
              <w:spacing w:line="360" w:lineRule="auto"/>
              <w:jc w:val="center"/>
              <w:rPr>
                <w:rFonts w:cs="Times New Roman"/>
                <w:color w:val="000000" w:themeColor="text1"/>
                <w:szCs w:val="24"/>
              </w:rPr>
            </w:pPr>
            <w:r w:rsidRPr="00FE06DD">
              <w:rPr>
                <w:rFonts w:cs="Times New Roman"/>
                <w:color w:val="000000" w:themeColor="text1"/>
                <w:szCs w:val="24"/>
              </w:rPr>
              <w:t>37P   0515905 m</w:t>
            </w:r>
          </w:p>
        </w:tc>
      </w:tr>
      <w:tr w:rsidR="00D96E47" w:rsidRPr="00FE06DD" w:rsidTr="00850CC9">
        <w:trPr>
          <w:trHeight w:val="229"/>
        </w:trPr>
        <w:tc>
          <w:tcPr>
            <w:tcW w:w="707" w:type="dxa"/>
            <w:vMerge/>
            <w:tcBorders>
              <w:right w:val="single" w:sz="4" w:space="0" w:color="auto"/>
            </w:tcBorders>
          </w:tcPr>
          <w:p w:rsidR="00D96E47" w:rsidRPr="00FE06DD" w:rsidRDefault="00D96E47" w:rsidP="00DD1357">
            <w:pPr>
              <w:pStyle w:val="NoSpacing"/>
              <w:spacing w:line="360" w:lineRule="auto"/>
              <w:jc w:val="center"/>
              <w:rPr>
                <w:rFonts w:cs="Times New Roman"/>
                <w:color w:val="000000" w:themeColor="text1"/>
                <w:szCs w:val="24"/>
              </w:rPr>
            </w:pPr>
          </w:p>
        </w:tc>
        <w:tc>
          <w:tcPr>
            <w:tcW w:w="3270" w:type="dxa"/>
            <w:tcBorders>
              <w:top w:val="single" w:sz="4" w:space="0" w:color="auto"/>
              <w:left w:val="single" w:sz="4" w:space="0" w:color="auto"/>
              <w:bottom w:val="single" w:sz="4" w:space="0" w:color="auto"/>
            </w:tcBorders>
          </w:tcPr>
          <w:p w:rsidR="00D96E47" w:rsidRPr="00FE06DD" w:rsidRDefault="00D96E47" w:rsidP="00DD1357">
            <w:pPr>
              <w:pStyle w:val="NoSpacing"/>
              <w:spacing w:line="360" w:lineRule="auto"/>
              <w:jc w:val="center"/>
              <w:rPr>
                <w:rFonts w:cs="Times New Roman"/>
                <w:color w:val="000000" w:themeColor="text1"/>
                <w:szCs w:val="24"/>
              </w:rPr>
            </w:pPr>
            <w:r w:rsidRPr="00FE06DD">
              <w:rPr>
                <w:rFonts w:cs="Times New Roman"/>
                <w:color w:val="000000" w:themeColor="text1"/>
                <w:szCs w:val="24"/>
              </w:rPr>
              <w:t>UTM 0948628 m</w:t>
            </w:r>
          </w:p>
        </w:tc>
        <w:tc>
          <w:tcPr>
            <w:tcW w:w="1326" w:type="dxa"/>
            <w:vMerge/>
            <w:tcBorders>
              <w:right w:val="single" w:sz="4" w:space="0" w:color="auto"/>
            </w:tcBorders>
          </w:tcPr>
          <w:p w:rsidR="00D96E47" w:rsidRPr="00FE06DD" w:rsidRDefault="00D96E47" w:rsidP="00DD1357">
            <w:pPr>
              <w:pStyle w:val="NoSpacing"/>
              <w:spacing w:line="360" w:lineRule="auto"/>
              <w:jc w:val="both"/>
              <w:rPr>
                <w:rFonts w:cs="Times New Roman"/>
                <w:color w:val="000000" w:themeColor="text1"/>
                <w:szCs w:val="24"/>
              </w:rPr>
            </w:pPr>
          </w:p>
        </w:tc>
        <w:tc>
          <w:tcPr>
            <w:tcW w:w="3888" w:type="dxa"/>
            <w:tcBorders>
              <w:top w:val="single" w:sz="4" w:space="0" w:color="auto"/>
              <w:left w:val="single" w:sz="4" w:space="0" w:color="auto"/>
              <w:bottom w:val="single" w:sz="4" w:space="0" w:color="auto"/>
            </w:tcBorders>
          </w:tcPr>
          <w:p w:rsidR="00D96E47" w:rsidRPr="00FE06DD" w:rsidRDefault="00D96E47" w:rsidP="00DD1357">
            <w:pPr>
              <w:pStyle w:val="NoSpacing"/>
              <w:spacing w:line="360" w:lineRule="auto"/>
              <w:jc w:val="center"/>
              <w:rPr>
                <w:rFonts w:cs="Times New Roman"/>
                <w:color w:val="000000" w:themeColor="text1"/>
                <w:szCs w:val="24"/>
              </w:rPr>
            </w:pPr>
            <w:r w:rsidRPr="00FE06DD">
              <w:rPr>
                <w:rFonts w:cs="Times New Roman"/>
                <w:color w:val="000000" w:themeColor="text1"/>
                <w:szCs w:val="24"/>
              </w:rPr>
              <w:t>UTM 0948289 m</w:t>
            </w:r>
          </w:p>
        </w:tc>
      </w:tr>
      <w:tr w:rsidR="00D96E47" w:rsidRPr="00FE06DD" w:rsidTr="00850CC9">
        <w:trPr>
          <w:trHeight w:val="250"/>
        </w:trPr>
        <w:tc>
          <w:tcPr>
            <w:tcW w:w="707" w:type="dxa"/>
            <w:vMerge/>
            <w:tcBorders>
              <w:right w:val="single" w:sz="4" w:space="0" w:color="auto"/>
            </w:tcBorders>
          </w:tcPr>
          <w:p w:rsidR="00D96E47" w:rsidRPr="00FE06DD" w:rsidRDefault="00D96E47" w:rsidP="00DD1357">
            <w:pPr>
              <w:pStyle w:val="NoSpacing"/>
              <w:spacing w:line="360" w:lineRule="auto"/>
              <w:jc w:val="center"/>
              <w:rPr>
                <w:rFonts w:cs="Times New Roman"/>
                <w:color w:val="000000" w:themeColor="text1"/>
                <w:szCs w:val="24"/>
              </w:rPr>
            </w:pPr>
          </w:p>
        </w:tc>
        <w:tc>
          <w:tcPr>
            <w:tcW w:w="3270" w:type="dxa"/>
            <w:tcBorders>
              <w:top w:val="single" w:sz="4" w:space="0" w:color="auto"/>
              <w:left w:val="single" w:sz="4" w:space="0" w:color="auto"/>
            </w:tcBorders>
          </w:tcPr>
          <w:p w:rsidR="00D96E47" w:rsidRPr="00FE06DD" w:rsidRDefault="00D96E47" w:rsidP="00DD1357">
            <w:pPr>
              <w:pStyle w:val="NoSpacing"/>
              <w:spacing w:line="360" w:lineRule="auto"/>
              <w:jc w:val="center"/>
              <w:rPr>
                <w:rFonts w:cs="Times New Roman"/>
                <w:color w:val="000000" w:themeColor="text1"/>
                <w:szCs w:val="24"/>
              </w:rPr>
            </w:pPr>
            <w:r w:rsidRPr="00FE06DD">
              <w:rPr>
                <w:rFonts w:cs="Times New Roman"/>
                <w:color w:val="000000" w:themeColor="text1"/>
                <w:szCs w:val="24"/>
              </w:rPr>
              <w:t>1819m</w:t>
            </w:r>
          </w:p>
        </w:tc>
        <w:tc>
          <w:tcPr>
            <w:tcW w:w="1326" w:type="dxa"/>
            <w:vMerge/>
            <w:tcBorders>
              <w:right w:val="single" w:sz="4" w:space="0" w:color="auto"/>
            </w:tcBorders>
          </w:tcPr>
          <w:p w:rsidR="00D96E47" w:rsidRPr="00FE06DD" w:rsidRDefault="00D96E47" w:rsidP="00DD1357">
            <w:pPr>
              <w:pStyle w:val="NoSpacing"/>
              <w:spacing w:line="360" w:lineRule="auto"/>
              <w:jc w:val="both"/>
              <w:rPr>
                <w:rFonts w:cs="Times New Roman"/>
                <w:color w:val="000000" w:themeColor="text1"/>
                <w:szCs w:val="24"/>
              </w:rPr>
            </w:pPr>
          </w:p>
        </w:tc>
        <w:tc>
          <w:tcPr>
            <w:tcW w:w="3888" w:type="dxa"/>
            <w:tcBorders>
              <w:top w:val="single" w:sz="4" w:space="0" w:color="auto"/>
              <w:left w:val="single" w:sz="4" w:space="0" w:color="auto"/>
            </w:tcBorders>
          </w:tcPr>
          <w:p w:rsidR="00D96E47" w:rsidRPr="00FE06DD" w:rsidRDefault="00D96E47" w:rsidP="00DD1357">
            <w:pPr>
              <w:pStyle w:val="NoSpacing"/>
              <w:spacing w:line="360" w:lineRule="auto"/>
              <w:jc w:val="center"/>
              <w:rPr>
                <w:rFonts w:cs="Times New Roman"/>
                <w:color w:val="000000" w:themeColor="text1"/>
                <w:szCs w:val="24"/>
              </w:rPr>
            </w:pPr>
            <w:r w:rsidRPr="00FE06DD">
              <w:rPr>
                <w:rFonts w:cs="Times New Roman"/>
                <w:color w:val="000000" w:themeColor="text1"/>
                <w:szCs w:val="24"/>
              </w:rPr>
              <w:t>1838m</w:t>
            </w:r>
          </w:p>
        </w:tc>
      </w:tr>
      <w:tr w:rsidR="00D96E47" w:rsidRPr="00FE06DD" w:rsidTr="00850CC9">
        <w:trPr>
          <w:trHeight w:val="104"/>
        </w:trPr>
        <w:tc>
          <w:tcPr>
            <w:tcW w:w="707" w:type="dxa"/>
            <w:vMerge w:val="restart"/>
            <w:tcBorders>
              <w:right w:val="single" w:sz="4" w:space="0" w:color="auto"/>
            </w:tcBorders>
          </w:tcPr>
          <w:p w:rsidR="00D96E47" w:rsidRPr="00FE06DD" w:rsidRDefault="00D96E47" w:rsidP="00DD1357">
            <w:pPr>
              <w:pStyle w:val="NoSpacing"/>
              <w:spacing w:line="360" w:lineRule="auto"/>
              <w:jc w:val="center"/>
              <w:rPr>
                <w:rFonts w:cs="Times New Roman"/>
                <w:color w:val="000000" w:themeColor="text1"/>
                <w:szCs w:val="24"/>
              </w:rPr>
            </w:pPr>
            <w:r w:rsidRPr="00FE06DD">
              <w:rPr>
                <w:rFonts w:cs="Times New Roman"/>
                <w:color w:val="000000" w:themeColor="text1"/>
                <w:szCs w:val="24"/>
              </w:rPr>
              <w:t>Co2</w:t>
            </w:r>
          </w:p>
        </w:tc>
        <w:tc>
          <w:tcPr>
            <w:tcW w:w="3270" w:type="dxa"/>
            <w:tcBorders>
              <w:left w:val="single" w:sz="4" w:space="0" w:color="auto"/>
              <w:bottom w:val="single" w:sz="4" w:space="0" w:color="auto"/>
            </w:tcBorders>
          </w:tcPr>
          <w:p w:rsidR="00D96E47" w:rsidRPr="00FE06DD" w:rsidRDefault="00D96E47" w:rsidP="00DD1357">
            <w:pPr>
              <w:pStyle w:val="NoSpacing"/>
              <w:spacing w:line="360" w:lineRule="auto"/>
              <w:jc w:val="center"/>
              <w:rPr>
                <w:rFonts w:cs="Times New Roman"/>
                <w:color w:val="000000" w:themeColor="text1"/>
                <w:szCs w:val="24"/>
              </w:rPr>
            </w:pPr>
            <w:r w:rsidRPr="00FE06DD">
              <w:rPr>
                <w:rFonts w:cs="Times New Roman"/>
                <w:color w:val="000000" w:themeColor="text1"/>
                <w:szCs w:val="24"/>
              </w:rPr>
              <w:t>30-MAR-18  10:02</w:t>
            </w:r>
          </w:p>
        </w:tc>
        <w:tc>
          <w:tcPr>
            <w:tcW w:w="1326" w:type="dxa"/>
            <w:vMerge w:val="restart"/>
            <w:tcBorders>
              <w:right w:val="single" w:sz="4" w:space="0" w:color="auto"/>
            </w:tcBorders>
          </w:tcPr>
          <w:p w:rsidR="00D96E47" w:rsidRPr="00FE06DD" w:rsidRDefault="00D96E47" w:rsidP="00DD1357">
            <w:pPr>
              <w:pStyle w:val="NoSpacing"/>
              <w:spacing w:line="360" w:lineRule="auto"/>
              <w:jc w:val="both"/>
              <w:rPr>
                <w:rFonts w:cs="Times New Roman"/>
                <w:color w:val="000000" w:themeColor="text1"/>
                <w:szCs w:val="24"/>
              </w:rPr>
            </w:pPr>
            <w:r w:rsidRPr="00FE06DD">
              <w:rPr>
                <w:rFonts w:cs="Times New Roman"/>
                <w:color w:val="000000" w:themeColor="text1"/>
                <w:szCs w:val="24"/>
              </w:rPr>
              <w:t>W02</w:t>
            </w:r>
          </w:p>
        </w:tc>
        <w:tc>
          <w:tcPr>
            <w:tcW w:w="3888" w:type="dxa"/>
            <w:tcBorders>
              <w:left w:val="single" w:sz="4" w:space="0" w:color="auto"/>
              <w:bottom w:val="single" w:sz="4" w:space="0" w:color="auto"/>
            </w:tcBorders>
          </w:tcPr>
          <w:p w:rsidR="00D96E47" w:rsidRPr="00FE06DD" w:rsidRDefault="00D96E47" w:rsidP="00DD1357">
            <w:pPr>
              <w:pStyle w:val="NoSpacing"/>
              <w:spacing w:line="360" w:lineRule="auto"/>
              <w:jc w:val="center"/>
              <w:rPr>
                <w:rFonts w:cs="Times New Roman"/>
                <w:color w:val="000000" w:themeColor="text1"/>
                <w:szCs w:val="24"/>
              </w:rPr>
            </w:pPr>
            <w:r w:rsidRPr="00FE06DD">
              <w:rPr>
                <w:rFonts w:cs="Times New Roman"/>
                <w:color w:val="000000" w:themeColor="text1"/>
                <w:szCs w:val="24"/>
              </w:rPr>
              <w:t>30-MAR-18  08:27</w:t>
            </w:r>
          </w:p>
        </w:tc>
      </w:tr>
      <w:tr w:rsidR="00D96E47" w:rsidRPr="00FE06DD" w:rsidTr="00850CC9">
        <w:trPr>
          <w:trHeight w:val="159"/>
        </w:trPr>
        <w:tc>
          <w:tcPr>
            <w:tcW w:w="707" w:type="dxa"/>
            <w:vMerge/>
            <w:tcBorders>
              <w:right w:val="single" w:sz="4" w:space="0" w:color="auto"/>
            </w:tcBorders>
          </w:tcPr>
          <w:p w:rsidR="00D96E47" w:rsidRPr="00FE06DD" w:rsidRDefault="00D96E47" w:rsidP="00DD1357">
            <w:pPr>
              <w:pStyle w:val="NoSpacing"/>
              <w:spacing w:line="360" w:lineRule="auto"/>
              <w:jc w:val="center"/>
              <w:rPr>
                <w:rFonts w:cs="Times New Roman"/>
                <w:color w:val="000000" w:themeColor="text1"/>
                <w:szCs w:val="24"/>
              </w:rPr>
            </w:pPr>
          </w:p>
        </w:tc>
        <w:tc>
          <w:tcPr>
            <w:tcW w:w="3270" w:type="dxa"/>
            <w:tcBorders>
              <w:top w:val="single" w:sz="4" w:space="0" w:color="auto"/>
              <w:left w:val="single" w:sz="4" w:space="0" w:color="auto"/>
              <w:bottom w:val="single" w:sz="4" w:space="0" w:color="auto"/>
            </w:tcBorders>
          </w:tcPr>
          <w:p w:rsidR="00D96E47" w:rsidRPr="00FE06DD" w:rsidRDefault="00D96E47" w:rsidP="00DD1357">
            <w:pPr>
              <w:pStyle w:val="NoSpacing"/>
              <w:spacing w:line="360" w:lineRule="auto"/>
              <w:jc w:val="center"/>
              <w:rPr>
                <w:rFonts w:cs="Times New Roman"/>
                <w:color w:val="000000" w:themeColor="text1"/>
                <w:szCs w:val="24"/>
              </w:rPr>
            </w:pPr>
            <w:r w:rsidRPr="00FE06DD">
              <w:rPr>
                <w:rFonts w:cs="Times New Roman"/>
                <w:color w:val="000000" w:themeColor="text1"/>
                <w:szCs w:val="24"/>
              </w:rPr>
              <w:t>37P   0516266 m</w:t>
            </w:r>
          </w:p>
        </w:tc>
        <w:tc>
          <w:tcPr>
            <w:tcW w:w="1326" w:type="dxa"/>
            <w:vMerge/>
            <w:tcBorders>
              <w:right w:val="single" w:sz="4" w:space="0" w:color="auto"/>
            </w:tcBorders>
          </w:tcPr>
          <w:p w:rsidR="00D96E47" w:rsidRPr="00FE06DD" w:rsidRDefault="00D96E47" w:rsidP="00DD1357">
            <w:pPr>
              <w:pStyle w:val="NoSpacing"/>
              <w:spacing w:line="360" w:lineRule="auto"/>
              <w:jc w:val="both"/>
              <w:rPr>
                <w:rFonts w:cs="Times New Roman"/>
                <w:color w:val="000000" w:themeColor="text1"/>
                <w:szCs w:val="24"/>
              </w:rPr>
            </w:pPr>
          </w:p>
        </w:tc>
        <w:tc>
          <w:tcPr>
            <w:tcW w:w="3888" w:type="dxa"/>
            <w:tcBorders>
              <w:top w:val="single" w:sz="4" w:space="0" w:color="auto"/>
              <w:left w:val="single" w:sz="4" w:space="0" w:color="auto"/>
              <w:bottom w:val="single" w:sz="4" w:space="0" w:color="auto"/>
            </w:tcBorders>
          </w:tcPr>
          <w:p w:rsidR="00D96E47" w:rsidRPr="00FE06DD" w:rsidRDefault="00D96E47" w:rsidP="00DD1357">
            <w:pPr>
              <w:pStyle w:val="NoSpacing"/>
              <w:spacing w:line="360" w:lineRule="auto"/>
              <w:jc w:val="center"/>
              <w:rPr>
                <w:rFonts w:cs="Times New Roman"/>
                <w:color w:val="000000" w:themeColor="text1"/>
                <w:szCs w:val="24"/>
              </w:rPr>
            </w:pPr>
            <w:r w:rsidRPr="00FE06DD">
              <w:rPr>
                <w:rFonts w:cs="Times New Roman"/>
                <w:color w:val="000000" w:themeColor="text1"/>
                <w:szCs w:val="24"/>
              </w:rPr>
              <w:t>37P   0515852 m</w:t>
            </w:r>
          </w:p>
        </w:tc>
      </w:tr>
      <w:tr w:rsidR="00D96E47" w:rsidRPr="00FE06DD" w:rsidTr="00850CC9">
        <w:trPr>
          <w:trHeight w:val="188"/>
        </w:trPr>
        <w:tc>
          <w:tcPr>
            <w:tcW w:w="707" w:type="dxa"/>
            <w:vMerge/>
            <w:tcBorders>
              <w:right w:val="single" w:sz="4" w:space="0" w:color="auto"/>
            </w:tcBorders>
          </w:tcPr>
          <w:p w:rsidR="00D96E47" w:rsidRPr="00FE06DD" w:rsidRDefault="00D96E47" w:rsidP="00DD1357">
            <w:pPr>
              <w:pStyle w:val="NoSpacing"/>
              <w:spacing w:line="360" w:lineRule="auto"/>
              <w:jc w:val="center"/>
              <w:rPr>
                <w:rFonts w:cs="Times New Roman"/>
                <w:color w:val="000000" w:themeColor="text1"/>
                <w:szCs w:val="24"/>
              </w:rPr>
            </w:pPr>
          </w:p>
        </w:tc>
        <w:tc>
          <w:tcPr>
            <w:tcW w:w="3270" w:type="dxa"/>
            <w:tcBorders>
              <w:top w:val="single" w:sz="4" w:space="0" w:color="auto"/>
              <w:left w:val="single" w:sz="4" w:space="0" w:color="auto"/>
              <w:bottom w:val="single" w:sz="4" w:space="0" w:color="auto"/>
            </w:tcBorders>
          </w:tcPr>
          <w:p w:rsidR="00D96E47" w:rsidRPr="00FE06DD" w:rsidRDefault="00D96E47" w:rsidP="00DD1357">
            <w:pPr>
              <w:pStyle w:val="NoSpacing"/>
              <w:spacing w:line="360" w:lineRule="auto"/>
              <w:jc w:val="center"/>
              <w:rPr>
                <w:rFonts w:cs="Times New Roman"/>
                <w:color w:val="000000" w:themeColor="text1"/>
                <w:szCs w:val="24"/>
              </w:rPr>
            </w:pPr>
            <w:r w:rsidRPr="00FE06DD">
              <w:rPr>
                <w:rFonts w:cs="Times New Roman"/>
                <w:color w:val="000000" w:themeColor="text1"/>
                <w:szCs w:val="24"/>
              </w:rPr>
              <w:t>UTM 0948149 m</w:t>
            </w:r>
          </w:p>
        </w:tc>
        <w:tc>
          <w:tcPr>
            <w:tcW w:w="1326" w:type="dxa"/>
            <w:vMerge/>
            <w:tcBorders>
              <w:right w:val="single" w:sz="4" w:space="0" w:color="auto"/>
            </w:tcBorders>
          </w:tcPr>
          <w:p w:rsidR="00D96E47" w:rsidRPr="00FE06DD" w:rsidRDefault="00D96E47" w:rsidP="00DD1357">
            <w:pPr>
              <w:pStyle w:val="NoSpacing"/>
              <w:spacing w:line="360" w:lineRule="auto"/>
              <w:jc w:val="both"/>
              <w:rPr>
                <w:rFonts w:cs="Times New Roman"/>
                <w:color w:val="000000" w:themeColor="text1"/>
                <w:szCs w:val="24"/>
              </w:rPr>
            </w:pPr>
          </w:p>
        </w:tc>
        <w:tc>
          <w:tcPr>
            <w:tcW w:w="3888" w:type="dxa"/>
            <w:tcBorders>
              <w:top w:val="single" w:sz="4" w:space="0" w:color="auto"/>
              <w:left w:val="single" w:sz="4" w:space="0" w:color="auto"/>
              <w:bottom w:val="single" w:sz="4" w:space="0" w:color="auto"/>
            </w:tcBorders>
          </w:tcPr>
          <w:p w:rsidR="00D96E47" w:rsidRPr="00FE06DD" w:rsidRDefault="00D96E47" w:rsidP="00DD1357">
            <w:pPr>
              <w:pStyle w:val="NoSpacing"/>
              <w:spacing w:line="360" w:lineRule="auto"/>
              <w:jc w:val="center"/>
              <w:rPr>
                <w:rFonts w:cs="Times New Roman"/>
                <w:color w:val="000000" w:themeColor="text1"/>
                <w:szCs w:val="24"/>
              </w:rPr>
            </w:pPr>
            <w:r w:rsidRPr="00FE06DD">
              <w:rPr>
                <w:rFonts w:cs="Times New Roman"/>
                <w:color w:val="000000" w:themeColor="text1"/>
                <w:szCs w:val="24"/>
              </w:rPr>
              <w:t>UTM 0948282m</w:t>
            </w:r>
          </w:p>
        </w:tc>
      </w:tr>
      <w:tr w:rsidR="00D96E47" w:rsidRPr="00FE06DD" w:rsidTr="00850CC9">
        <w:trPr>
          <w:trHeight w:val="198"/>
        </w:trPr>
        <w:tc>
          <w:tcPr>
            <w:tcW w:w="707" w:type="dxa"/>
            <w:vMerge/>
            <w:tcBorders>
              <w:right w:val="single" w:sz="4" w:space="0" w:color="auto"/>
            </w:tcBorders>
          </w:tcPr>
          <w:p w:rsidR="00D96E47" w:rsidRPr="00FE06DD" w:rsidRDefault="00D96E47" w:rsidP="00DD1357">
            <w:pPr>
              <w:pStyle w:val="NoSpacing"/>
              <w:spacing w:line="360" w:lineRule="auto"/>
              <w:jc w:val="center"/>
              <w:rPr>
                <w:rFonts w:cs="Times New Roman"/>
                <w:color w:val="000000" w:themeColor="text1"/>
                <w:szCs w:val="24"/>
              </w:rPr>
            </w:pPr>
          </w:p>
        </w:tc>
        <w:tc>
          <w:tcPr>
            <w:tcW w:w="3270" w:type="dxa"/>
            <w:tcBorders>
              <w:top w:val="single" w:sz="4" w:space="0" w:color="auto"/>
              <w:left w:val="single" w:sz="4" w:space="0" w:color="auto"/>
            </w:tcBorders>
          </w:tcPr>
          <w:p w:rsidR="00D96E47" w:rsidRPr="00FE06DD" w:rsidRDefault="00D96E47" w:rsidP="00DD1357">
            <w:pPr>
              <w:pStyle w:val="NoSpacing"/>
              <w:spacing w:line="360" w:lineRule="auto"/>
              <w:jc w:val="center"/>
              <w:rPr>
                <w:rFonts w:cs="Times New Roman"/>
                <w:color w:val="000000" w:themeColor="text1"/>
                <w:szCs w:val="24"/>
              </w:rPr>
            </w:pPr>
            <w:r w:rsidRPr="00FE06DD">
              <w:rPr>
                <w:rFonts w:cs="Times New Roman"/>
                <w:color w:val="000000" w:themeColor="text1"/>
                <w:szCs w:val="24"/>
              </w:rPr>
              <w:t>1814m</w:t>
            </w:r>
          </w:p>
        </w:tc>
        <w:tc>
          <w:tcPr>
            <w:tcW w:w="1326" w:type="dxa"/>
            <w:vMerge/>
            <w:tcBorders>
              <w:right w:val="single" w:sz="4" w:space="0" w:color="auto"/>
            </w:tcBorders>
          </w:tcPr>
          <w:p w:rsidR="00D96E47" w:rsidRPr="00FE06DD" w:rsidRDefault="00D96E47" w:rsidP="00DD1357">
            <w:pPr>
              <w:pStyle w:val="NoSpacing"/>
              <w:spacing w:line="360" w:lineRule="auto"/>
              <w:jc w:val="both"/>
              <w:rPr>
                <w:rFonts w:cs="Times New Roman"/>
                <w:color w:val="000000" w:themeColor="text1"/>
                <w:szCs w:val="24"/>
              </w:rPr>
            </w:pPr>
          </w:p>
        </w:tc>
        <w:tc>
          <w:tcPr>
            <w:tcW w:w="3888" w:type="dxa"/>
            <w:tcBorders>
              <w:top w:val="single" w:sz="4" w:space="0" w:color="auto"/>
              <w:left w:val="single" w:sz="4" w:space="0" w:color="auto"/>
            </w:tcBorders>
          </w:tcPr>
          <w:p w:rsidR="00D96E47" w:rsidRPr="00FE06DD" w:rsidRDefault="00D96E47" w:rsidP="00DD1357">
            <w:pPr>
              <w:pStyle w:val="NoSpacing"/>
              <w:spacing w:line="360" w:lineRule="auto"/>
              <w:jc w:val="center"/>
              <w:rPr>
                <w:rFonts w:cs="Times New Roman"/>
                <w:color w:val="000000" w:themeColor="text1"/>
                <w:szCs w:val="24"/>
              </w:rPr>
            </w:pPr>
            <w:r w:rsidRPr="00FE06DD">
              <w:rPr>
                <w:rFonts w:cs="Times New Roman"/>
                <w:color w:val="000000" w:themeColor="text1"/>
                <w:szCs w:val="24"/>
              </w:rPr>
              <w:t>1836m</w:t>
            </w:r>
          </w:p>
        </w:tc>
      </w:tr>
      <w:tr w:rsidR="00D96E47" w:rsidRPr="00FE06DD" w:rsidTr="00850CC9">
        <w:trPr>
          <w:trHeight w:val="128"/>
        </w:trPr>
        <w:tc>
          <w:tcPr>
            <w:tcW w:w="707" w:type="dxa"/>
            <w:vMerge w:val="restart"/>
            <w:tcBorders>
              <w:right w:val="single" w:sz="4" w:space="0" w:color="auto"/>
            </w:tcBorders>
          </w:tcPr>
          <w:p w:rsidR="00D96E47" w:rsidRPr="00FE06DD" w:rsidRDefault="00D96E47" w:rsidP="00DD1357">
            <w:pPr>
              <w:pStyle w:val="NoSpacing"/>
              <w:spacing w:line="360" w:lineRule="auto"/>
              <w:jc w:val="center"/>
              <w:rPr>
                <w:rFonts w:cs="Times New Roman"/>
                <w:color w:val="000000" w:themeColor="text1"/>
                <w:szCs w:val="24"/>
              </w:rPr>
            </w:pPr>
            <w:r w:rsidRPr="00FE06DD">
              <w:rPr>
                <w:rFonts w:cs="Times New Roman"/>
                <w:color w:val="000000" w:themeColor="text1"/>
                <w:szCs w:val="24"/>
              </w:rPr>
              <w:t>Co3</w:t>
            </w:r>
          </w:p>
        </w:tc>
        <w:tc>
          <w:tcPr>
            <w:tcW w:w="3270" w:type="dxa"/>
            <w:tcBorders>
              <w:left w:val="single" w:sz="4" w:space="0" w:color="auto"/>
              <w:bottom w:val="single" w:sz="4" w:space="0" w:color="auto"/>
            </w:tcBorders>
          </w:tcPr>
          <w:p w:rsidR="00D96E47" w:rsidRPr="00FE06DD" w:rsidRDefault="00D96E47" w:rsidP="00DD1357">
            <w:pPr>
              <w:pStyle w:val="NoSpacing"/>
              <w:spacing w:line="360" w:lineRule="auto"/>
              <w:jc w:val="center"/>
              <w:rPr>
                <w:rFonts w:cs="Times New Roman"/>
                <w:color w:val="000000" w:themeColor="text1"/>
                <w:szCs w:val="24"/>
              </w:rPr>
            </w:pPr>
            <w:r w:rsidRPr="00FE06DD">
              <w:rPr>
                <w:rFonts w:cs="Times New Roman"/>
                <w:color w:val="000000" w:themeColor="text1"/>
                <w:szCs w:val="24"/>
              </w:rPr>
              <w:t>30-MAR-18  10:52</w:t>
            </w:r>
          </w:p>
        </w:tc>
        <w:tc>
          <w:tcPr>
            <w:tcW w:w="1326" w:type="dxa"/>
            <w:vMerge w:val="restart"/>
            <w:tcBorders>
              <w:right w:val="single" w:sz="4" w:space="0" w:color="auto"/>
            </w:tcBorders>
          </w:tcPr>
          <w:p w:rsidR="00D96E47" w:rsidRPr="00FE06DD" w:rsidRDefault="00D96E47" w:rsidP="00DD1357">
            <w:pPr>
              <w:pStyle w:val="NoSpacing"/>
              <w:spacing w:line="360" w:lineRule="auto"/>
              <w:jc w:val="both"/>
              <w:rPr>
                <w:rFonts w:cs="Times New Roman"/>
                <w:color w:val="000000" w:themeColor="text1"/>
                <w:szCs w:val="24"/>
              </w:rPr>
            </w:pPr>
            <w:r w:rsidRPr="00FE06DD">
              <w:rPr>
                <w:rFonts w:cs="Times New Roman"/>
                <w:color w:val="000000" w:themeColor="text1"/>
                <w:szCs w:val="24"/>
              </w:rPr>
              <w:t>W03</w:t>
            </w:r>
          </w:p>
        </w:tc>
        <w:tc>
          <w:tcPr>
            <w:tcW w:w="3888" w:type="dxa"/>
            <w:tcBorders>
              <w:left w:val="single" w:sz="4" w:space="0" w:color="auto"/>
              <w:bottom w:val="single" w:sz="4" w:space="0" w:color="auto"/>
            </w:tcBorders>
          </w:tcPr>
          <w:p w:rsidR="00D96E47" w:rsidRPr="00FE06DD" w:rsidRDefault="00D96E47" w:rsidP="00DD1357">
            <w:pPr>
              <w:pStyle w:val="NoSpacing"/>
              <w:spacing w:line="360" w:lineRule="auto"/>
              <w:jc w:val="center"/>
              <w:rPr>
                <w:rFonts w:cs="Times New Roman"/>
                <w:color w:val="000000" w:themeColor="text1"/>
                <w:szCs w:val="24"/>
              </w:rPr>
            </w:pPr>
            <w:r w:rsidRPr="00FE06DD">
              <w:rPr>
                <w:rFonts w:cs="Times New Roman"/>
                <w:color w:val="000000" w:themeColor="text1"/>
                <w:szCs w:val="24"/>
              </w:rPr>
              <w:t>30-MAR-18  08:45</w:t>
            </w:r>
          </w:p>
        </w:tc>
      </w:tr>
      <w:tr w:rsidR="00D96E47" w:rsidRPr="00FE06DD" w:rsidTr="00850CC9">
        <w:trPr>
          <w:trHeight w:val="188"/>
        </w:trPr>
        <w:tc>
          <w:tcPr>
            <w:tcW w:w="707" w:type="dxa"/>
            <w:vMerge/>
            <w:tcBorders>
              <w:right w:val="single" w:sz="4" w:space="0" w:color="auto"/>
            </w:tcBorders>
          </w:tcPr>
          <w:p w:rsidR="00D96E47" w:rsidRPr="00FE06DD" w:rsidRDefault="00D96E47" w:rsidP="00DD1357">
            <w:pPr>
              <w:pStyle w:val="NoSpacing"/>
              <w:spacing w:line="360" w:lineRule="auto"/>
              <w:jc w:val="center"/>
              <w:rPr>
                <w:rFonts w:cs="Times New Roman"/>
                <w:color w:val="000000" w:themeColor="text1"/>
                <w:szCs w:val="24"/>
              </w:rPr>
            </w:pPr>
          </w:p>
        </w:tc>
        <w:tc>
          <w:tcPr>
            <w:tcW w:w="3270" w:type="dxa"/>
            <w:tcBorders>
              <w:top w:val="single" w:sz="4" w:space="0" w:color="auto"/>
              <w:left w:val="single" w:sz="4" w:space="0" w:color="auto"/>
              <w:bottom w:val="single" w:sz="4" w:space="0" w:color="auto"/>
            </w:tcBorders>
          </w:tcPr>
          <w:p w:rsidR="00D96E47" w:rsidRPr="00FE06DD" w:rsidRDefault="00D96E47" w:rsidP="00DD1357">
            <w:pPr>
              <w:pStyle w:val="NoSpacing"/>
              <w:spacing w:line="360" w:lineRule="auto"/>
              <w:jc w:val="center"/>
              <w:rPr>
                <w:rFonts w:cs="Times New Roman"/>
                <w:color w:val="000000" w:themeColor="text1"/>
                <w:szCs w:val="24"/>
              </w:rPr>
            </w:pPr>
            <w:r w:rsidRPr="00FE06DD">
              <w:rPr>
                <w:rFonts w:cs="Times New Roman"/>
                <w:color w:val="000000" w:themeColor="text1"/>
                <w:szCs w:val="24"/>
              </w:rPr>
              <w:t>37P   0516202 m</w:t>
            </w:r>
          </w:p>
        </w:tc>
        <w:tc>
          <w:tcPr>
            <w:tcW w:w="1326" w:type="dxa"/>
            <w:vMerge/>
            <w:tcBorders>
              <w:right w:val="single" w:sz="4" w:space="0" w:color="auto"/>
            </w:tcBorders>
          </w:tcPr>
          <w:p w:rsidR="00D96E47" w:rsidRPr="00FE06DD" w:rsidRDefault="00D96E47" w:rsidP="00DD1357">
            <w:pPr>
              <w:pStyle w:val="NoSpacing"/>
              <w:spacing w:line="360" w:lineRule="auto"/>
              <w:jc w:val="both"/>
              <w:rPr>
                <w:rFonts w:cs="Times New Roman"/>
                <w:color w:val="000000" w:themeColor="text1"/>
                <w:szCs w:val="24"/>
              </w:rPr>
            </w:pPr>
          </w:p>
        </w:tc>
        <w:tc>
          <w:tcPr>
            <w:tcW w:w="3888" w:type="dxa"/>
            <w:tcBorders>
              <w:top w:val="single" w:sz="4" w:space="0" w:color="auto"/>
              <w:left w:val="single" w:sz="4" w:space="0" w:color="auto"/>
              <w:bottom w:val="single" w:sz="4" w:space="0" w:color="auto"/>
            </w:tcBorders>
          </w:tcPr>
          <w:p w:rsidR="00D96E47" w:rsidRPr="00FE06DD" w:rsidRDefault="00D96E47" w:rsidP="00DD1357">
            <w:pPr>
              <w:pStyle w:val="NoSpacing"/>
              <w:spacing w:line="360" w:lineRule="auto"/>
              <w:jc w:val="center"/>
              <w:rPr>
                <w:rFonts w:cs="Times New Roman"/>
                <w:color w:val="000000" w:themeColor="text1"/>
                <w:szCs w:val="24"/>
              </w:rPr>
            </w:pPr>
            <w:r w:rsidRPr="00FE06DD">
              <w:rPr>
                <w:rFonts w:cs="Times New Roman"/>
                <w:color w:val="000000" w:themeColor="text1"/>
                <w:szCs w:val="24"/>
              </w:rPr>
              <w:t>37P   0515875 m</w:t>
            </w:r>
          </w:p>
        </w:tc>
      </w:tr>
      <w:tr w:rsidR="00D96E47" w:rsidRPr="00FE06DD" w:rsidTr="00850CC9">
        <w:trPr>
          <w:trHeight w:val="159"/>
        </w:trPr>
        <w:tc>
          <w:tcPr>
            <w:tcW w:w="707" w:type="dxa"/>
            <w:vMerge/>
            <w:tcBorders>
              <w:right w:val="single" w:sz="4" w:space="0" w:color="auto"/>
            </w:tcBorders>
          </w:tcPr>
          <w:p w:rsidR="00D96E47" w:rsidRPr="00FE06DD" w:rsidRDefault="00D96E47" w:rsidP="00DD1357">
            <w:pPr>
              <w:pStyle w:val="NoSpacing"/>
              <w:spacing w:line="360" w:lineRule="auto"/>
              <w:jc w:val="center"/>
              <w:rPr>
                <w:rFonts w:cs="Times New Roman"/>
                <w:color w:val="000000" w:themeColor="text1"/>
                <w:szCs w:val="24"/>
              </w:rPr>
            </w:pPr>
          </w:p>
        </w:tc>
        <w:tc>
          <w:tcPr>
            <w:tcW w:w="3270" w:type="dxa"/>
            <w:tcBorders>
              <w:top w:val="single" w:sz="4" w:space="0" w:color="auto"/>
              <w:left w:val="single" w:sz="4" w:space="0" w:color="auto"/>
              <w:bottom w:val="single" w:sz="4" w:space="0" w:color="auto"/>
            </w:tcBorders>
          </w:tcPr>
          <w:p w:rsidR="00D96E47" w:rsidRPr="00FE06DD" w:rsidRDefault="00D96E47" w:rsidP="00DD1357">
            <w:pPr>
              <w:pStyle w:val="NoSpacing"/>
              <w:spacing w:line="360" w:lineRule="auto"/>
              <w:jc w:val="center"/>
              <w:rPr>
                <w:rFonts w:cs="Times New Roman"/>
                <w:color w:val="000000" w:themeColor="text1"/>
                <w:szCs w:val="24"/>
              </w:rPr>
            </w:pPr>
            <w:r w:rsidRPr="00FE06DD">
              <w:rPr>
                <w:rFonts w:cs="Times New Roman"/>
                <w:color w:val="000000" w:themeColor="text1"/>
                <w:szCs w:val="24"/>
              </w:rPr>
              <w:t>UTM 0947945 m</w:t>
            </w:r>
          </w:p>
        </w:tc>
        <w:tc>
          <w:tcPr>
            <w:tcW w:w="1326" w:type="dxa"/>
            <w:vMerge/>
            <w:tcBorders>
              <w:right w:val="single" w:sz="4" w:space="0" w:color="auto"/>
            </w:tcBorders>
          </w:tcPr>
          <w:p w:rsidR="00D96E47" w:rsidRPr="00FE06DD" w:rsidRDefault="00D96E47" w:rsidP="00DD1357">
            <w:pPr>
              <w:pStyle w:val="NoSpacing"/>
              <w:spacing w:line="360" w:lineRule="auto"/>
              <w:jc w:val="both"/>
              <w:rPr>
                <w:rFonts w:cs="Times New Roman"/>
                <w:color w:val="000000" w:themeColor="text1"/>
                <w:szCs w:val="24"/>
              </w:rPr>
            </w:pPr>
          </w:p>
        </w:tc>
        <w:tc>
          <w:tcPr>
            <w:tcW w:w="3888" w:type="dxa"/>
            <w:tcBorders>
              <w:top w:val="single" w:sz="4" w:space="0" w:color="auto"/>
              <w:left w:val="single" w:sz="4" w:space="0" w:color="auto"/>
              <w:bottom w:val="single" w:sz="4" w:space="0" w:color="auto"/>
            </w:tcBorders>
          </w:tcPr>
          <w:p w:rsidR="00D96E47" w:rsidRPr="00FE06DD" w:rsidRDefault="00D96E47" w:rsidP="00DD1357">
            <w:pPr>
              <w:pStyle w:val="NoSpacing"/>
              <w:spacing w:line="360" w:lineRule="auto"/>
              <w:jc w:val="center"/>
              <w:rPr>
                <w:rFonts w:cs="Times New Roman"/>
                <w:color w:val="000000" w:themeColor="text1"/>
                <w:szCs w:val="24"/>
              </w:rPr>
            </w:pPr>
            <w:r w:rsidRPr="00FE06DD">
              <w:rPr>
                <w:rFonts w:cs="Times New Roman"/>
                <w:color w:val="000000" w:themeColor="text1"/>
                <w:szCs w:val="24"/>
              </w:rPr>
              <w:t>UTM 0948446 m</w:t>
            </w:r>
          </w:p>
        </w:tc>
      </w:tr>
      <w:tr w:rsidR="00D96E47" w:rsidRPr="00FE06DD" w:rsidTr="00850CC9">
        <w:trPr>
          <w:trHeight w:val="188"/>
        </w:trPr>
        <w:tc>
          <w:tcPr>
            <w:tcW w:w="707" w:type="dxa"/>
            <w:vMerge/>
            <w:tcBorders>
              <w:right w:val="single" w:sz="4" w:space="0" w:color="auto"/>
            </w:tcBorders>
          </w:tcPr>
          <w:p w:rsidR="00D96E47" w:rsidRPr="00FE06DD" w:rsidRDefault="00D96E47" w:rsidP="00DD1357">
            <w:pPr>
              <w:pStyle w:val="NoSpacing"/>
              <w:spacing w:line="360" w:lineRule="auto"/>
              <w:jc w:val="center"/>
              <w:rPr>
                <w:rFonts w:cs="Times New Roman"/>
                <w:color w:val="000000" w:themeColor="text1"/>
                <w:szCs w:val="24"/>
              </w:rPr>
            </w:pPr>
          </w:p>
        </w:tc>
        <w:tc>
          <w:tcPr>
            <w:tcW w:w="3270" w:type="dxa"/>
            <w:tcBorders>
              <w:top w:val="single" w:sz="4" w:space="0" w:color="auto"/>
              <w:left w:val="single" w:sz="4" w:space="0" w:color="auto"/>
            </w:tcBorders>
          </w:tcPr>
          <w:p w:rsidR="00D96E47" w:rsidRPr="00FE06DD" w:rsidRDefault="00D96E47" w:rsidP="00DD1357">
            <w:pPr>
              <w:pStyle w:val="NoSpacing"/>
              <w:spacing w:line="360" w:lineRule="auto"/>
              <w:jc w:val="center"/>
              <w:rPr>
                <w:rFonts w:cs="Times New Roman"/>
                <w:color w:val="000000" w:themeColor="text1"/>
                <w:szCs w:val="24"/>
              </w:rPr>
            </w:pPr>
            <w:r w:rsidRPr="00FE06DD">
              <w:rPr>
                <w:rFonts w:cs="Times New Roman"/>
                <w:color w:val="000000" w:themeColor="text1"/>
                <w:szCs w:val="24"/>
              </w:rPr>
              <w:t>1803m</w:t>
            </w:r>
          </w:p>
        </w:tc>
        <w:tc>
          <w:tcPr>
            <w:tcW w:w="1326" w:type="dxa"/>
            <w:vMerge/>
            <w:tcBorders>
              <w:right w:val="single" w:sz="4" w:space="0" w:color="auto"/>
            </w:tcBorders>
          </w:tcPr>
          <w:p w:rsidR="00D96E47" w:rsidRPr="00FE06DD" w:rsidRDefault="00D96E47" w:rsidP="00DD1357">
            <w:pPr>
              <w:pStyle w:val="NoSpacing"/>
              <w:spacing w:line="360" w:lineRule="auto"/>
              <w:jc w:val="both"/>
              <w:rPr>
                <w:rFonts w:cs="Times New Roman"/>
                <w:color w:val="000000" w:themeColor="text1"/>
                <w:szCs w:val="24"/>
              </w:rPr>
            </w:pPr>
          </w:p>
        </w:tc>
        <w:tc>
          <w:tcPr>
            <w:tcW w:w="3888" w:type="dxa"/>
            <w:tcBorders>
              <w:top w:val="single" w:sz="4" w:space="0" w:color="auto"/>
              <w:left w:val="single" w:sz="4" w:space="0" w:color="auto"/>
            </w:tcBorders>
          </w:tcPr>
          <w:p w:rsidR="00D96E47" w:rsidRPr="00FE06DD" w:rsidRDefault="00D96E47" w:rsidP="00DD1357">
            <w:pPr>
              <w:pStyle w:val="NoSpacing"/>
              <w:spacing w:line="360" w:lineRule="auto"/>
              <w:jc w:val="center"/>
              <w:rPr>
                <w:rFonts w:cs="Times New Roman"/>
                <w:color w:val="000000" w:themeColor="text1"/>
                <w:szCs w:val="24"/>
              </w:rPr>
            </w:pPr>
            <w:r w:rsidRPr="00FE06DD">
              <w:rPr>
                <w:rFonts w:cs="Times New Roman"/>
                <w:color w:val="000000" w:themeColor="text1"/>
                <w:szCs w:val="24"/>
              </w:rPr>
              <w:t>1822m</w:t>
            </w:r>
          </w:p>
        </w:tc>
      </w:tr>
      <w:tr w:rsidR="00D96E47" w:rsidRPr="00FE06DD" w:rsidTr="00850CC9">
        <w:trPr>
          <w:trHeight w:val="159"/>
        </w:trPr>
        <w:tc>
          <w:tcPr>
            <w:tcW w:w="707" w:type="dxa"/>
            <w:vMerge w:val="restart"/>
            <w:tcBorders>
              <w:right w:val="single" w:sz="4" w:space="0" w:color="auto"/>
            </w:tcBorders>
          </w:tcPr>
          <w:p w:rsidR="00D96E47" w:rsidRPr="00FE06DD" w:rsidRDefault="00D96E47" w:rsidP="00DD1357">
            <w:pPr>
              <w:pStyle w:val="NoSpacing"/>
              <w:spacing w:line="360" w:lineRule="auto"/>
              <w:jc w:val="center"/>
              <w:rPr>
                <w:rFonts w:cs="Times New Roman"/>
                <w:color w:val="000000" w:themeColor="text1"/>
                <w:szCs w:val="24"/>
              </w:rPr>
            </w:pPr>
            <w:r w:rsidRPr="00FE06DD">
              <w:rPr>
                <w:rFonts w:cs="Times New Roman"/>
                <w:color w:val="000000" w:themeColor="text1"/>
                <w:szCs w:val="24"/>
              </w:rPr>
              <w:t>Co4</w:t>
            </w:r>
          </w:p>
        </w:tc>
        <w:tc>
          <w:tcPr>
            <w:tcW w:w="3270" w:type="dxa"/>
            <w:tcBorders>
              <w:left w:val="single" w:sz="4" w:space="0" w:color="auto"/>
              <w:bottom w:val="single" w:sz="4" w:space="0" w:color="auto"/>
            </w:tcBorders>
          </w:tcPr>
          <w:p w:rsidR="00D96E47" w:rsidRPr="00FE06DD" w:rsidRDefault="00D96E47" w:rsidP="00DD1357">
            <w:pPr>
              <w:pStyle w:val="NoSpacing"/>
              <w:spacing w:line="360" w:lineRule="auto"/>
              <w:jc w:val="center"/>
              <w:rPr>
                <w:rFonts w:cs="Times New Roman"/>
                <w:color w:val="000000" w:themeColor="text1"/>
                <w:szCs w:val="24"/>
              </w:rPr>
            </w:pPr>
            <w:r w:rsidRPr="00FE06DD">
              <w:rPr>
                <w:rFonts w:cs="Times New Roman"/>
                <w:color w:val="000000" w:themeColor="text1"/>
                <w:szCs w:val="24"/>
              </w:rPr>
              <w:t>30-MAR-18  10:57</w:t>
            </w:r>
          </w:p>
        </w:tc>
        <w:tc>
          <w:tcPr>
            <w:tcW w:w="1326" w:type="dxa"/>
            <w:vMerge w:val="restart"/>
            <w:tcBorders>
              <w:right w:val="single" w:sz="4" w:space="0" w:color="auto"/>
            </w:tcBorders>
          </w:tcPr>
          <w:p w:rsidR="00D96E47" w:rsidRPr="00FE06DD" w:rsidRDefault="00D96E47" w:rsidP="00DD1357">
            <w:pPr>
              <w:pStyle w:val="NoSpacing"/>
              <w:spacing w:line="360" w:lineRule="auto"/>
              <w:jc w:val="both"/>
              <w:rPr>
                <w:rFonts w:cs="Times New Roman"/>
                <w:color w:val="000000" w:themeColor="text1"/>
                <w:szCs w:val="24"/>
              </w:rPr>
            </w:pPr>
            <w:r w:rsidRPr="00FE06DD">
              <w:rPr>
                <w:rFonts w:cs="Times New Roman"/>
                <w:color w:val="000000" w:themeColor="text1"/>
                <w:szCs w:val="24"/>
              </w:rPr>
              <w:t>W04</w:t>
            </w:r>
          </w:p>
        </w:tc>
        <w:tc>
          <w:tcPr>
            <w:tcW w:w="3888" w:type="dxa"/>
            <w:tcBorders>
              <w:left w:val="single" w:sz="4" w:space="0" w:color="auto"/>
              <w:bottom w:val="single" w:sz="4" w:space="0" w:color="auto"/>
            </w:tcBorders>
          </w:tcPr>
          <w:p w:rsidR="00D96E47" w:rsidRPr="00FE06DD" w:rsidRDefault="00D96E47" w:rsidP="00DD1357">
            <w:pPr>
              <w:pStyle w:val="NoSpacing"/>
              <w:spacing w:line="360" w:lineRule="auto"/>
              <w:jc w:val="center"/>
              <w:rPr>
                <w:rFonts w:cs="Times New Roman"/>
                <w:color w:val="000000" w:themeColor="text1"/>
                <w:szCs w:val="24"/>
              </w:rPr>
            </w:pPr>
            <w:r w:rsidRPr="00FE06DD">
              <w:rPr>
                <w:rFonts w:cs="Times New Roman"/>
                <w:color w:val="000000" w:themeColor="text1"/>
                <w:szCs w:val="24"/>
              </w:rPr>
              <w:t>30-MAR-18  08:49</w:t>
            </w:r>
          </w:p>
        </w:tc>
      </w:tr>
      <w:tr w:rsidR="00D96E47" w:rsidRPr="00FE06DD" w:rsidTr="00850CC9">
        <w:trPr>
          <w:trHeight w:val="188"/>
        </w:trPr>
        <w:tc>
          <w:tcPr>
            <w:tcW w:w="707" w:type="dxa"/>
            <w:vMerge/>
            <w:tcBorders>
              <w:right w:val="single" w:sz="4" w:space="0" w:color="auto"/>
            </w:tcBorders>
          </w:tcPr>
          <w:p w:rsidR="00D96E47" w:rsidRPr="00FE06DD" w:rsidRDefault="00D96E47" w:rsidP="00DD1357">
            <w:pPr>
              <w:pStyle w:val="NoSpacing"/>
              <w:spacing w:line="360" w:lineRule="auto"/>
              <w:jc w:val="center"/>
              <w:rPr>
                <w:rFonts w:cs="Times New Roman"/>
                <w:color w:val="000000" w:themeColor="text1"/>
                <w:szCs w:val="24"/>
              </w:rPr>
            </w:pPr>
          </w:p>
        </w:tc>
        <w:tc>
          <w:tcPr>
            <w:tcW w:w="3270" w:type="dxa"/>
            <w:tcBorders>
              <w:top w:val="single" w:sz="4" w:space="0" w:color="auto"/>
              <w:left w:val="single" w:sz="4" w:space="0" w:color="auto"/>
              <w:bottom w:val="single" w:sz="4" w:space="0" w:color="auto"/>
            </w:tcBorders>
          </w:tcPr>
          <w:p w:rsidR="00D96E47" w:rsidRPr="00FE06DD" w:rsidRDefault="00D96E47" w:rsidP="00DD1357">
            <w:pPr>
              <w:pStyle w:val="NoSpacing"/>
              <w:spacing w:line="360" w:lineRule="auto"/>
              <w:jc w:val="center"/>
              <w:rPr>
                <w:rFonts w:cs="Times New Roman"/>
                <w:color w:val="000000" w:themeColor="text1"/>
                <w:szCs w:val="24"/>
              </w:rPr>
            </w:pPr>
            <w:r w:rsidRPr="00FE06DD">
              <w:rPr>
                <w:rFonts w:cs="Times New Roman"/>
                <w:color w:val="000000" w:themeColor="text1"/>
                <w:szCs w:val="24"/>
              </w:rPr>
              <w:t>37P   0515936 m</w:t>
            </w:r>
          </w:p>
        </w:tc>
        <w:tc>
          <w:tcPr>
            <w:tcW w:w="1326" w:type="dxa"/>
            <w:vMerge/>
            <w:tcBorders>
              <w:right w:val="single" w:sz="4" w:space="0" w:color="auto"/>
            </w:tcBorders>
          </w:tcPr>
          <w:p w:rsidR="00D96E47" w:rsidRPr="00FE06DD" w:rsidRDefault="00D96E47" w:rsidP="00DD1357">
            <w:pPr>
              <w:pStyle w:val="NoSpacing"/>
              <w:spacing w:line="360" w:lineRule="auto"/>
              <w:jc w:val="both"/>
              <w:rPr>
                <w:rFonts w:cs="Times New Roman"/>
                <w:color w:val="000000" w:themeColor="text1"/>
                <w:szCs w:val="24"/>
              </w:rPr>
            </w:pPr>
          </w:p>
        </w:tc>
        <w:tc>
          <w:tcPr>
            <w:tcW w:w="3888" w:type="dxa"/>
            <w:tcBorders>
              <w:top w:val="single" w:sz="4" w:space="0" w:color="auto"/>
              <w:left w:val="single" w:sz="4" w:space="0" w:color="auto"/>
              <w:bottom w:val="single" w:sz="4" w:space="0" w:color="auto"/>
            </w:tcBorders>
          </w:tcPr>
          <w:p w:rsidR="00D96E47" w:rsidRPr="00FE06DD" w:rsidRDefault="00D96E47" w:rsidP="00DD1357">
            <w:pPr>
              <w:pStyle w:val="NoSpacing"/>
              <w:spacing w:line="360" w:lineRule="auto"/>
              <w:jc w:val="center"/>
              <w:rPr>
                <w:rFonts w:cs="Times New Roman"/>
                <w:color w:val="000000" w:themeColor="text1"/>
                <w:szCs w:val="24"/>
              </w:rPr>
            </w:pPr>
            <w:r w:rsidRPr="00FE06DD">
              <w:rPr>
                <w:rFonts w:cs="Times New Roman"/>
                <w:color w:val="000000" w:themeColor="text1"/>
                <w:szCs w:val="24"/>
              </w:rPr>
              <w:t>37P   0515932 m</w:t>
            </w:r>
          </w:p>
        </w:tc>
      </w:tr>
      <w:tr w:rsidR="00D96E47" w:rsidRPr="00FE06DD" w:rsidTr="00850CC9">
        <w:trPr>
          <w:trHeight w:val="148"/>
        </w:trPr>
        <w:tc>
          <w:tcPr>
            <w:tcW w:w="707" w:type="dxa"/>
            <w:vMerge/>
            <w:tcBorders>
              <w:right w:val="single" w:sz="4" w:space="0" w:color="auto"/>
            </w:tcBorders>
          </w:tcPr>
          <w:p w:rsidR="00D96E47" w:rsidRPr="00FE06DD" w:rsidRDefault="00D96E47" w:rsidP="00DD1357">
            <w:pPr>
              <w:pStyle w:val="NoSpacing"/>
              <w:spacing w:line="360" w:lineRule="auto"/>
              <w:jc w:val="center"/>
              <w:rPr>
                <w:rFonts w:cs="Times New Roman"/>
                <w:color w:val="000000" w:themeColor="text1"/>
                <w:szCs w:val="24"/>
              </w:rPr>
            </w:pPr>
          </w:p>
        </w:tc>
        <w:tc>
          <w:tcPr>
            <w:tcW w:w="3270" w:type="dxa"/>
            <w:tcBorders>
              <w:top w:val="single" w:sz="4" w:space="0" w:color="auto"/>
              <w:left w:val="single" w:sz="4" w:space="0" w:color="auto"/>
              <w:bottom w:val="single" w:sz="4" w:space="0" w:color="auto"/>
            </w:tcBorders>
          </w:tcPr>
          <w:p w:rsidR="00D96E47" w:rsidRPr="00FE06DD" w:rsidRDefault="00D96E47" w:rsidP="00DD1357">
            <w:pPr>
              <w:pStyle w:val="NoSpacing"/>
              <w:spacing w:line="360" w:lineRule="auto"/>
              <w:jc w:val="center"/>
              <w:rPr>
                <w:rFonts w:cs="Times New Roman"/>
                <w:color w:val="000000" w:themeColor="text1"/>
                <w:szCs w:val="24"/>
              </w:rPr>
            </w:pPr>
            <w:r w:rsidRPr="00FE06DD">
              <w:rPr>
                <w:rFonts w:cs="Times New Roman"/>
                <w:color w:val="000000" w:themeColor="text1"/>
                <w:szCs w:val="24"/>
              </w:rPr>
              <w:t>UTM 0947995 m</w:t>
            </w:r>
          </w:p>
        </w:tc>
        <w:tc>
          <w:tcPr>
            <w:tcW w:w="1326" w:type="dxa"/>
            <w:vMerge/>
            <w:tcBorders>
              <w:right w:val="single" w:sz="4" w:space="0" w:color="auto"/>
            </w:tcBorders>
          </w:tcPr>
          <w:p w:rsidR="00D96E47" w:rsidRPr="00FE06DD" w:rsidRDefault="00D96E47" w:rsidP="00DD1357">
            <w:pPr>
              <w:pStyle w:val="NoSpacing"/>
              <w:spacing w:line="360" w:lineRule="auto"/>
              <w:jc w:val="both"/>
              <w:rPr>
                <w:rFonts w:cs="Times New Roman"/>
                <w:color w:val="000000" w:themeColor="text1"/>
                <w:szCs w:val="24"/>
              </w:rPr>
            </w:pPr>
          </w:p>
        </w:tc>
        <w:tc>
          <w:tcPr>
            <w:tcW w:w="3888" w:type="dxa"/>
            <w:tcBorders>
              <w:top w:val="single" w:sz="4" w:space="0" w:color="auto"/>
              <w:left w:val="single" w:sz="4" w:space="0" w:color="auto"/>
              <w:bottom w:val="single" w:sz="4" w:space="0" w:color="auto"/>
            </w:tcBorders>
          </w:tcPr>
          <w:p w:rsidR="00D96E47" w:rsidRPr="00FE06DD" w:rsidRDefault="00D96E47" w:rsidP="00DD1357">
            <w:pPr>
              <w:pStyle w:val="NoSpacing"/>
              <w:spacing w:line="360" w:lineRule="auto"/>
              <w:jc w:val="center"/>
              <w:rPr>
                <w:rFonts w:cs="Times New Roman"/>
                <w:color w:val="000000" w:themeColor="text1"/>
                <w:szCs w:val="24"/>
              </w:rPr>
            </w:pPr>
            <w:r w:rsidRPr="00FE06DD">
              <w:rPr>
                <w:rFonts w:cs="Times New Roman"/>
                <w:color w:val="000000" w:themeColor="text1"/>
                <w:szCs w:val="24"/>
              </w:rPr>
              <w:t>UTM 0948430 m</w:t>
            </w:r>
          </w:p>
        </w:tc>
      </w:tr>
      <w:tr w:rsidR="00D96E47" w:rsidRPr="00FE06DD" w:rsidTr="00850CC9">
        <w:trPr>
          <w:trHeight w:val="198"/>
        </w:trPr>
        <w:tc>
          <w:tcPr>
            <w:tcW w:w="707" w:type="dxa"/>
            <w:vMerge/>
            <w:tcBorders>
              <w:right w:val="single" w:sz="4" w:space="0" w:color="auto"/>
            </w:tcBorders>
          </w:tcPr>
          <w:p w:rsidR="00D96E47" w:rsidRPr="00FE06DD" w:rsidRDefault="00D96E47" w:rsidP="00DD1357">
            <w:pPr>
              <w:pStyle w:val="NoSpacing"/>
              <w:spacing w:line="360" w:lineRule="auto"/>
              <w:jc w:val="center"/>
              <w:rPr>
                <w:rFonts w:cs="Times New Roman"/>
                <w:color w:val="000000" w:themeColor="text1"/>
                <w:szCs w:val="24"/>
              </w:rPr>
            </w:pPr>
          </w:p>
        </w:tc>
        <w:tc>
          <w:tcPr>
            <w:tcW w:w="3270" w:type="dxa"/>
            <w:tcBorders>
              <w:top w:val="single" w:sz="4" w:space="0" w:color="auto"/>
              <w:left w:val="single" w:sz="4" w:space="0" w:color="auto"/>
            </w:tcBorders>
          </w:tcPr>
          <w:p w:rsidR="00D96E47" w:rsidRPr="00FE06DD" w:rsidRDefault="00D96E47" w:rsidP="00DD1357">
            <w:pPr>
              <w:pStyle w:val="NoSpacing"/>
              <w:spacing w:line="360" w:lineRule="auto"/>
              <w:jc w:val="center"/>
              <w:rPr>
                <w:rFonts w:cs="Times New Roman"/>
                <w:color w:val="000000" w:themeColor="text1"/>
                <w:szCs w:val="24"/>
              </w:rPr>
            </w:pPr>
            <w:r w:rsidRPr="00FE06DD">
              <w:rPr>
                <w:rFonts w:cs="Times New Roman"/>
                <w:color w:val="000000" w:themeColor="text1"/>
                <w:szCs w:val="24"/>
              </w:rPr>
              <w:t>1805m</w:t>
            </w:r>
          </w:p>
        </w:tc>
        <w:tc>
          <w:tcPr>
            <w:tcW w:w="1326" w:type="dxa"/>
            <w:vMerge/>
            <w:tcBorders>
              <w:right w:val="single" w:sz="4" w:space="0" w:color="auto"/>
            </w:tcBorders>
          </w:tcPr>
          <w:p w:rsidR="00D96E47" w:rsidRPr="00FE06DD" w:rsidRDefault="00D96E47" w:rsidP="00DD1357">
            <w:pPr>
              <w:pStyle w:val="NoSpacing"/>
              <w:spacing w:line="360" w:lineRule="auto"/>
              <w:jc w:val="both"/>
              <w:rPr>
                <w:rFonts w:cs="Times New Roman"/>
                <w:color w:val="000000" w:themeColor="text1"/>
                <w:szCs w:val="24"/>
              </w:rPr>
            </w:pPr>
          </w:p>
        </w:tc>
        <w:tc>
          <w:tcPr>
            <w:tcW w:w="3888" w:type="dxa"/>
            <w:tcBorders>
              <w:top w:val="single" w:sz="4" w:space="0" w:color="auto"/>
              <w:left w:val="single" w:sz="4" w:space="0" w:color="auto"/>
            </w:tcBorders>
          </w:tcPr>
          <w:p w:rsidR="00D96E47" w:rsidRPr="00FE06DD" w:rsidRDefault="00D96E47" w:rsidP="00DD1357">
            <w:pPr>
              <w:pStyle w:val="NoSpacing"/>
              <w:spacing w:line="360" w:lineRule="auto"/>
              <w:jc w:val="center"/>
              <w:rPr>
                <w:rFonts w:cs="Times New Roman"/>
                <w:color w:val="000000" w:themeColor="text1"/>
                <w:szCs w:val="24"/>
              </w:rPr>
            </w:pPr>
            <w:r w:rsidRPr="00FE06DD">
              <w:rPr>
                <w:rFonts w:cs="Times New Roman"/>
                <w:color w:val="000000" w:themeColor="text1"/>
                <w:szCs w:val="24"/>
              </w:rPr>
              <w:t>1834m</w:t>
            </w:r>
          </w:p>
        </w:tc>
      </w:tr>
      <w:tr w:rsidR="00D96E47" w:rsidRPr="00FE06DD" w:rsidTr="00850CC9">
        <w:trPr>
          <w:trHeight w:val="153"/>
        </w:trPr>
        <w:tc>
          <w:tcPr>
            <w:tcW w:w="707" w:type="dxa"/>
            <w:vMerge w:val="restart"/>
            <w:tcBorders>
              <w:right w:val="single" w:sz="4" w:space="0" w:color="auto"/>
            </w:tcBorders>
          </w:tcPr>
          <w:p w:rsidR="00D96E47" w:rsidRPr="00FE06DD" w:rsidRDefault="00D96E47" w:rsidP="00DD1357">
            <w:pPr>
              <w:pStyle w:val="NoSpacing"/>
              <w:spacing w:line="360" w:lineRule="auto"/>
              <w:jc w:val="center"/>
              <w:rPr>
                <w:rFonts w:cs="Times New Roman"/>
                <w:color w:val="000000" w:themeColor="text1"/>
                <w:szCs w:val="24"/>
              </w:rPr>
            </w:pPr>
            <w:r w:rsidRPr="00FE06DD">
              <w:rPr>
                <w:rFonts w:cs="Times New Roman"/>
                <w:color w:val="000000" w:themeColor="text1"/>
                <w:szCs w:val="24"/>
              </w:rPr>
              <w:t>Co5</w:t>
            </w:r>
          </w:p>
        </w:tc>
        <w:tc>
          <w:tcPr>
            <w:tcW w:w="3270" w:type="dxa"/>
            <w:vMerge w:val="restart"/>
            <w:tcBorders>
              <w:left w:val="single" w:sz="4" w:space="0" w:color="auto"/>
            </w:tcBorders>
          </w:tcPr>
          <w:p w:rsidR="00D96E47" w:rsidRPr="00FE06DD" w:rsidRDefault="00D96E47" w:rsidP="00DD1357">
            <w:pPr>
              <w:pStyle w:val="NoSpacing"/>
              <w:spacing w:line="360" w:lineRule="auto"/>
              <w:jc w:val="center"/>
              <w:rPr>
                <w:rFonts w:cs="Times New Roman"/>
                <w:color w:val="000000" w:themeColor="text1"/>
                <w:szCs w:val="24"/>
              </w:rPr>
            </w:pPr>
            <w:r w:rsidRPr="00FE06DD">
              <w:rPr>
                <w:rFonts w:cs="Times New Roman"/>
                <w:color w:val="000000" w:themeColor="text1"/>
                <w:szCs w:val="24"/>
              </w:rPr>
              <w:t>30-MAR-18  11:05</w:t>
            </w:r>
          </w:p>
        </w:tc>
        <w:tc>
          <w:tcPr>
            <w:tcW w:w="5214" w:type="dxa"/>
            <w:gridSpan w:val="2"/>
            <w:tcBorders>
              <w:bottom w:val="single" w:sz="4" w:space="0" w:color="auto"/>
            </w:tcBorders>
          </w:tcPr>
          <w:p w:rsidR="00D96E47" w:rsidRPr="00FE06DD" w:rsidRDefault="00D96E47" w:rsidP="00DD1357">
            <w:pPr>
              <w:pStyle w:val="NoSpacing"/>
              <w:spacing w:line="360" w:lineRule="auto"/>
              <w:jc w:val="both"/>
              <w:rPr>
                <w:rFonts w:cs="Times New Roman"/>
                <w:color w:val="000000" w:themeColor="text1"/>
                <w:szCs w:val="24"/>
              </w:rPr>
            </w:pPr>
            <w:r w:rsidRPr="00FE06DD">
              <w:rPr>
                <w:rFonts w:cs="Times New Roman"/>
                <w:color w:val="000000" w:themeColor="text1"/>
                <w:szCs w:val="24"/>
              </w:rPr>
              <w:t xml:space="preserve"> Warehouse points  (mega2)</w:t>
            </w:r>
          </w:p>
        </w:tc>
      </w:tr>
      <w:tr w:rsidR="00D96E47" w:rsidRPr="00FE06DD" w:rsidTr="00850CC9">
        <w:trPr>
          <w:trHeight w:val="357"/>
        </w:trPr>
        <w:tc>
          <w:tcPr>
            <w:tcW w:w="707" w:type="dxa"/>
            <w:vMerge/>
            <w:tcBorders>
              <w:right w:val="single" w:sz="4" w:space="0" w:color="auto"/>
            </w:tcBorders>
          </w:tcPr>
          <w:p w:rsidR="00D96E47" w:rsidRPr="00FE06DD" w:rsidRDefault="00D96E47" w:rsidP="00DD1357">
            <w:pPr>
              <w:pStyle w:val="NoSpacing"/>
              <w:spacing w:line="360" w:lineRule="auto"/>
              <w:jc w:val="center"/>
              <w:rPr>
                <w:rFonts w:cs="Times New Roman"/>
                <w:color w:val="000000" w:themeColor="text1"/>
                <w:szCs w:val="24"/>
              </w:rPr>
            </w:pPr>
          </w:p>
        </w:tc>
        <w:tc>
          <w:tcPr>
            <w:tcW w:w="3270" w:type="dxa"/>
            <w:vMerge/>
            <w:tcBorders>
              <w:left w:val="single" w:sz="4" w:space="0" w:color="auto"/>
              <w:bottom w:val="single" w:sz="4" w:space="0" w:color="auto"/>
            </w:tcBorders>
          </w:tcPr>
          <w:p w:rsidR="00D96E47" w:rsidRPr="00FE06DD" w:rsidRDefault="00D96E47" w:rsidP="00DD1357">
            <w:pPr>
              <w:pStyle w:val="NoSpacing"/>
              <w:spacing w:line="360" w:lineRule="auto"/>
              <w:jc w:val="center"/>
              <w:rPr>
                <w:rFonts w:cs="Times New Roman"/>
                <w:color w:val="000000" w:themeColor="text1"/>
                <w:szCs w:val="24"/>
              </w:rPr>
            </w:pPr>
          </w:p>
        </w:tc>
        <w:tc>
          <w:tcPr>
            <w:tcW w:w="1326" w:type="dxa"/>
            <w:vMerge w:val="restart"/>
            <w:tcBorders>
              <w:top w:val="single" w:sz="4" w:space="0" w:color="auto"/>
              <w:right w:val="single" w:sz="4" w:space="0" w:color="auto"/>
            </w:tcBorders>
          </w:tcPr>
          <w:p w:rsidR="00D96E47" w:rsidRPr="00FE06DD" w:rsidRDefault="00D96E47" w:rsidP="00DD1357">
            <w:pPr>
              <w:pStyle w:val="NoSpacing"/>
              <w:spacing w:line="360" w:lineRule="auto"/>
              <w:jc w:val="both"/>
              <w:rPr>
                <w:rFonts w:cs="Times New Roman"/>
                <w:color w:val="000000" w:themeColor="text1"/>
                <w:szCs w:val="24"/>
              </w:rPr>
            </w:pPr>
            <w:r w:rsidRPr="00FE06DD">
              <w:rPr>
                <w:rFonts w:cs="Times New Roman"/>
                <w:color w:val="000000" w:themeColor="text1"/>
                <w:szCs w:val="24"/>
              </w:rPr>
              <w:t>W11</w:t>
            </w:r>
          </w:p>
        </w:tc>
        <w:tc>
          <w:tcPr>
            <w:tcW w:w="3888" w:type="dxa"/>
            <w:tcBorders>
              <w:top w:val="single" w:sz="4" w:space="0" w:color="auto"/>
              <w:left w:val="single" w:sz="4" w:space="0" w:color="auto"/>
              <w:bottom w:val="single" w:sz="4" w:space="0" w:color="auto"/>
            </w:tcBorders>
          </w:tcPr>
          <w:p w:rsidR="00D96E47" w:rsidRPr="00FE06DD" w:rsidRDefault="00D96E47" w:rsidP="00DD1357">
            <w:pPr>
              <w:pStyle w:val="NoSpacing"/>
              <w:spacing w:line="360" w:lineRule="auto"/>
              <w:jc w:val="center"/>
              <w:rPr>
                <w:rFonts w:cs="Times New Roman"/>
                <w:color w:val="000000" w:themeColor="text1"/>
                <w:szCs w:val="24"/>
              </w:rPr>
            </w:pPr>
            <w:r w:rsidRPr="00FE06DD">
              <w:rPr>
                <w:rFonts w:cs="Times New Roman"/>
                <w:color w:val="000000" w:themeColor="text1"/>
                <w:szCs w:val="24"/>
              </w:rPr>
              <w:t>30-MAR-18  08:51</w:t>
            </w:r>
          </w:p>
        </w:tc>
      </w:tr>
      <w:tr w:rsidR="00D96E47" w:rsidRPr="00FE06DD" w:rsidTr="00850CC9">
        <w:trPr>
          <w:trHeight w:val="198"/>
        </w:trPr>
        <w:tc>
          <w:tcPr>
            <w:tcW w:w="707" w:type="dxa"/>
            <w:vMerge/>
            <w:tcBorders>
              <w:right w:val="single" w:sz="4" w:space="0" w:color="auto"/>
            </w:tcBorders>
          </w:tcPr>
          <w:p w:rsidR="00D96E47" w:rsidRPr="00FE06DD" w:rsidRDefault="00D96E47" w:rsidP="00DD1357">
            <w:pPr>
              <w:pStyle w:val="NoSpacing"/>
              <w:spacing w:line="360" w:lineRule="auto"/>
              <w:jc w:val="center"/>
              <w:rPr>
                <w:rFonts w:cs="Times New Roman"/>
                <w:color w:val="000000" w:themeColor="text1"/>
                <w:szCs w:val="24"/>
              </w:rPr>
            </w:pPr>
          </w:p>
        </w:tc>
        <w:tc>
          <w:tcPr>
            <w:tcW w:w="3270" w:type="dxa"/>
            <w:tcBorders>
              <w:top w:val="single" w:sz="4" w:space="0" w:color="auto"/>
              <w:left w:val="single" w:sz="4" w:space="0" w:color="auto"/>
              <w:bottom w:val="single" w:sz="4" w:space="0" w:color="auto"/>
            </w:tcBorders>
          </w:tcPr>
          <w:p w:rsidR="00D96E47" w:rsidRPr="00FE06DD" w:rsidRDefault="00D96E47" w:rsidP="00DD1357">
            <w:pPr>
              <w:pStyle w:val="NoSpacing"/>
              <w:spacing w:line="360" w:lineRule="auto"/>
              <w:jc w:val="center"/>
              <w:rPr>
                <w:rFonts w:cs="Times New Roman"/>
                <w:color w:val="000000" w:themeColor="text1"/>
                <w:szCs w:val="24"/>
              </w:rPr>
            </w:pPr>
            <w:r w:rsidRPr="00FE06DD">
              <w:rPr>
                <w:rFonts w:cs="Times New Roman"/>
                <w:color w:val="000000" w:themeColor="text1"/>
                <w:szCs w:val="24"/>
              </w:rPr>
              <w:t>37P   0515673 m</w:t>
            </w:r>
          </w:p>
        </w:tc>
        <w:tc>
          <w:tcPr>
            <w:tcW w:w="1326" w:type="dxa"/>
            <w:vMerge/>
            <w:tcBorders>
              <w:right w:val="single" w:sz="4" w:space="0" w:color="auto"/>
            </w:tcBorders>
          </w:tcPr>
          <w:p w:rsidR="00D96E47" w:rsidRPr="00FE06DD" w:rsidRDefault="00D96E47" w:rsidP="00DD1357">
            <w:pPr>
              <w:pStyle w:val="NoSpacing"/>
              <w:spacing w:line="360" w:lineRule="auto"/>
              <w:jc w:val="both"/>
              <w:rPr>
                <w:rFonts w:cs="Times New Roman"/>
                <w:color w:val="000000" w:themeColor="text1"/>
                <w:szCs w:val="24"/>
              </w:rPr>
            </w:pPr>
          </w:p>
        </w:tc>
        <w:tc>
          <w:tcPr>
            <w:tcW w:w="3888" w:type="dxa"/>
            <w:tcBorders>
              <w:top w:val="single" w:sz="4" w:space="0" w:color="auto"/>
              <w:left w:val="single" w:sz="4" w:space="0" w:color="auto"/>
              <w:bottom w:val="single" w:sz="4" w:space="0" w:color="auto"/>
            </w:tcBorders>
          </w:tcPr>
          <w:p w:rsidR="00D96E47" w:rsidRPr="00FE06DD" w:rsidRDefault="00D96E47" w:rsidP="00DD1357">
            <w:pPr>
              <w:pStyle w:val="NoSpacing"/>
              <w:spacing w:line="360" w:lineRule="auto"/>
              <w:jc w:val="center"/>
              <w:rPr>
                <w:rFonts w:cs="Times New Roman"/>
                <w:color w:val="000000" w:themeColor="text1"/>
                <w:szCs w:val="24"/>
              </w:rPr>
            </w:pPr>
            <w:r w:rsidRPr="00FE06DD">
              <w:rPr>
                <w:rFonts w:cs="Times New Roman"/>
                <w:color w:val="000000" w:themeColor="text1"/>
                <w:szCs w:val="24"/>
              </w:rPr>
              <w:t>37P   0515927m</w:t>
            </w:r>
          </w:p>
        </w:tc>
      </w:tr>
      <w:tr w:rsidR="00D96E47" w:rsidRPr="00FE06DD" w:rsidTr="00850CC9">
        <w:trPr>
          <w:trHeight w:val="169"/>
        </w:trPr>
        <w:tc>
          <w:tcPr>
            <w:tcW w:w="707" w:type="dxa"/>
            <w:vMerge/>
            <w:tcBorders>
              <w:right w:val="single" w:sz="4" w:space="0" w:color="auto"/>
            </w:tcBorders>
          </w:tcPr>
          <w:p w:rsidR="00D96E47" w:rsidRPr="00FE06DD" w:rsidRDefault="00D96E47" w:rsidP="00DD1357">
            <w:pPr>
              <w:pStyle w:val="NoSpacing"/>
              <w:spacing w:line="360" w:lineRule="auto"/>
              <w:jc w:val="center"/>
              <w:rPr>
                <w:rFonts w:cs="Times New Roman"/>
                <w:color w:val="000000" w:themeColor="text1"/>
                <w:szCs w:val="24"/>
              </w:rPr>
            </w:pPr>
          </w:p>
        </w:tc>
        <w:tc>
          <w:tcPr>
            <w:tcW w:w="3270" w:type="dxa"/>
            <w:tcBorders>
              <w:top w:val="single" w:sz="4" w:space="0" w:color="auto"/>
              <w:left w:val="single" w:sz="4" w:space="0" w:color="auto"/>
              <w:bottom w:val="single" w:sz="4" w:space="0" w:color="auto"/>
            </w:tcBorders>
          </w:tcPr>
          <w:p w:rsidR="00D96E47" w:rsidRPr="00FE06DD" w:rsidRDefault="00D96E47" w:rsidP="00DD1357">
            <w:pPr>
              <w:pStyle w:val="NoSpacing"/>
              <w:spacing w:line="360" w:lineRule="auto"/>
              <w:jc w:val="center"/>
              <w:rPr>
                <w:rFonts w:cs="Times New Roman"/>
                <w:color w:val="000000" w:themeColor="text1"/>
                <w:szCs w:val="24"/>
              </w:rPr>
            </w:pPr>
            <w:r w:rsidRPr="00FE06DD">
              <w:rPr>
                <w:rFonts w:cs="Times New Roman"/>
                <w:color w:val="000000" w:themeColor="text1"/>
                <w:szCs w:val="24"/>
              </w:rPr>
              <w:t>UTM 0948055 m</w:t>
            </w:r>
          </w:p>
        </w:tc>
        <w:tc>
          <w:tcPr>
            <w:tcW w:w="1326" w:type="dxa"/>
            <w:vMerge/>
            <w:tcBorders>
              <w:right w:val="single" w:sz="4" w:space="0" w:color="auto"/>
            </w:tcBorders>
          </w:tcPr>
          <w:p w:rsidR="00D96E47" w:rsidRPr="00FE06DD" w:rsidRDefault="00D96E47" w:rsidP="00DD1357">
            <w:pPr>
              <w:pStyle w:val="NoSpacing"/>
              <w:spacing w:line="360" w:lineRule="auto"/>
              <w:jc w:val="both"/>
              <w:rPr>
                <w:rFonts w:cs="Times New Roman"/>
                <w:color w:val="000000" w:themeColor="text1"/>
                <w:szCs w:val="24"/>
              </w:rPr>
            </w:pPr>
          </w:p>
        </w:tc>
        <w:tc>
          <w:tcPr>
            <w:tcW w:w="3888" w:type="dxa"/>
            <w:tcBorders>
              <w:top w:val="single" w:sz="4" w:space="0" w:color="auto"/>
              <w:left w:val="single" w:sz="4" w:space="0" w:color="auto"/>
              <w:bottom w:val="single" w:sz="4" w:space="0" w:color="auto"/>
            </w:tcBorders>
          </w:tcPr>
          <w:p w:rsidR="00D96E47" w:rsidRPr="00FE06DD" w:rsidRDefault="00D96E47" w:rsidP="00DD1357">
            <w:pPr>
              <w:pStyle w:val="NoSpacing"/>
              <w:spacing w:line="360" w:lineRule="auto"/>
              <w:jc w:val="center"/>
              <w:rPr>
                <w:rFonts w:cs="Times New Roman"/>
                <w:color w:val="000000" w:themeColor="text1"/>
                <w:szCs w:val="24"/>
              </w:rPr>
            </w:pPr>
            <w:r w:rsidRPr="00FE06DD">
              <w:rPr>
                <w:rFonts w:cs="Times New Roman"/>
                <w:color w:val="000000" w:themeColor="text1"/>
                <w:szCs w:val="24"/>
              </w:rPr>
              <w:t>UTM 0948444 m</w:t>
            </w:r>
          </w:p>
        </w:tc>
      </w:tr>
      <w:tr w:rsidR="00D96E47" w:rsidRPr="00FE06DD" w:rsidTr="00850CC9">
        <w:trPr>
          <w:trHeight w:val="178"/>
        </w:trPr>
        <w:tc>
          <w:tcPr>
            <w:tcW w:w="707" w:type="dxa"/>
            <w:vMerge/>
            <w:tcBorders>
              <w:right w:val="single" w:sz="4" w:space="0" w:color="auto"/>
            </w:tcBorders>
          </w:tcPr>
          <w:p w:rsidR="00D96E47" w:rsidRPr="00FE06DD" w:rsidRDefault="00D96E47" w:rsidP="00DD1357">
            <w:pPr>
              <w:pStyle w:val="NoSpacing"/>
              <w:spacing w:line="360" w:lineRule="auto"/>
              <w:jc w:val="center"/>
              <w:rPr>
                <w:rFonts w:cs="Times New Roman"/>
                <w:color w:val="000000" w:themeColor="text1"/>
                <w:szCs w:val="24"/>
              </w:rPr>
            </w:pPr>
          </w:p>
        </w:tc>
        <w:tc>
          <w:tcPr>
            <w:tcW w:w="3270" w:type="dxa"/>
            <w:tcBorders>
              <w:top w:val="single" w:sz="4" w:space="0" w:color="auto"/>
              <w:left w:val="single" w:sz="4" w:space="0" w:color="auto"/>
            </w:tcBorders>
          </w:tcPr>
          <w:p w:rsidR="00D96E47" w:rsidRPr="00FE06DD" w:rsidRDefault="00D96E47" w:rsidP="00DD1357">
            <w:pPr>
              <w:pStyle w:val="NoSpacing"/>
              <w:spacing w:line="360" w:lineRule="auto"/>
              <w:jc w:val="center"/>
              <w:rPr>
                <w:rFonts w:cs="Times New Roman"/>
                <w:color w:val="000000" w:themeColor="text1"/>
                <w:szCs w:val="24"/>
              </w:rPr>
            </w:pPr>
            <w:r w:rsidRPr="00FE06DD">
              <w:rPr>
                <w:rFonts w:cs="Times New Roman"/>
                <w:color w:val="000000" w:themeColor="text1"/>
                <w:szCs w:val="24"/>
              </w:rPr>
              <w:t>1816m</w:t>
            </w:r>
          </w:p>
        </w:tc>
        <w:tc>
          <w:tcPr>
            <w:tcW w:w="1326" w:type="dxa"/>
            <w:vMerge/>
            <w:tcBorders>
              <w:right w:val="single" w:sz="4" w:space="0" w:color="auto"/>
            </w:tcBorders>
          </w:tcPr>
          <w:p w:rsidR="00D96E47" w:rsidRPr="00FE06DD" w:rsidRDefault="00D96E47" w:rsidP="00DD1357">
            <w:pPr>
              <w:pStyle w:val="NoSpacing"/>
              <w:spacing w:line="360" w:lineRule="auto"/>
              <w:jc w:val="both"/>
              <w:rPr>
                <w:rFonts w:cs="Times New Roman"/>
                <w:color w:val="000000" w:themeColor="text1"/>
                <w:szCs w:val="24"/>
              </w:rPr>
            </w:pPr>
          </w:p>
        </w:tc>
        <w:tc>
          <w:tcPr>
            <w:tcW w:w="3888" w:type="dxa"/>
            <w:tcBorders>
              <w:top w:val="single" w:sz="4" w:space="0" w:color="auto"/>
              <w:left w:val="single" w:sz="4" w:space="0" w:color="auto"/>
            </w:tcBorders>
          </w:tcPr>
          <w:p w:rsidR="00D96E47" w:rsidRPr="00FE06DD" w:rsidRDefault="00D96E47" w:rsidP="00DD1357">
            <w:pPr>
              <w:pStyle w:val="NoSpacing"/>
              <w:spacing w:line="360" w:lineRule="auto"/>
              <w:jc w:val="center"/>
              <w:rPr>
                <w:rFonts w:cs="Times New Roman"/>
                <w:color w:val="000000" w:themeColor="text1"/>
                <w:szCs w:val="24"/>
              </w:rPr>
            </w:pPr>
            <w:r w:rsidRPr="00FE06DD">
              <w:rPr>
                <w:rFonts w:cs="Times New Roman"/>
                <w:color w:val="000000" w:themeColor="text1"/>
                <w:szCs w:val="24"/>
              </w:rPr>
              <w:t>1825m</w:t>
            </w:r>
          </w:p>
        </w:tc>
      </w:tr>
      <w:tr w:rsidR="00D96E47" w:rsidRPr="00FE06DD" w:rsidTr="00850CC9">
        <w:trPr>
          <w:trHeight w:val="138"/>
        </w:trPr>
        <w:tc>
          <w:tcPr>
            <w:tcW w:w="707" w:type="dxa"/>
            <w:vMerge w:val="restart"/>
            <w:tcBorders>
              <w:right w:val="single" w:sz="4" w:space="0" w:color="auto"/>
            </w:tcBorders>
          </w:tcPr>
          <w:p w:rsidR="00D96E47" w:rsidRPr="00FE06DD" w:rsidRDefault="00D96E47" w:rsidP="00DD1357">
            <w:pPr>
              <w:pStyle w:val="NoSpacing"/>
              <w:spacing w:line="360" w:lineRule="auto"/>
              <w:jc w:val="center"/>
              <w:rPr>
                <w:rFonts w:cs="Times New Roman"/>
                <w:color w:val="000000" w:themeColor="text1"/>
                <w:szCs w:val="24"/>
              </w:rPr>
            </w:pPr>
            <w:r w:rsidRPr="00FE06DD">
              <w:rPr>
                <w:rFonts w:cs="Times New Roman"/>
                <w:color w:val="000000" w:themeColor="text1"/>
                <w:szCs w:val="24"/>
              </w:rPr>
              <w:t>Co6</w:t>
            </w:r>
          </w:p>
        </w:tc>
        <w:tc>
          <w:tcPr>
            <w:tcW w:w="3270" w:type="dxa"/>
            <w:tcBorders>
              <w:left w:val="single" w:sz="4" w:space="0" w:color="auto"/>
              <w:bottom w:val="single" w:sz="4" w:space="0" w:color="auto"/>
            </w:tcBorders>
          </w:tcPr>
          <w:p w:rsidR="00D96E47" w:rsidRPr="00FE06DD" w:rsidRDefault="00D96E47" w:rsidP="00DD1357">
            <w:pPr>
              <w:pStyle w:val="NoSpacing"/>
              <w:spacing w:line="360" w:lineRule="auto"/>
              <w:jc w:val="center"/>
              <w:rPr>
                <w:rFonts w:cs="Times New Roman"/>
                <w:color w:val="000000" w:themeColor="text1"/>
                <w:szCs w:val="24"/>
              </w:rPr>
            </w:pPr>
            <w:r w:rsidRPr="00FE06DD">
              <w:rPr>
                <w:rFonts w:cs="Times New Roman"/>
                <w:color w:val="000000" w:themeColor="text1"/>
                <w:szCs w:val="24"/>
              </w:rPr>
              <w:t>30-MAR-18  11:11</w:t>
            </w:r>
          </w:p>
        </w:tc>
        <w:tc>
          <w:tcPr>
            <w:tcW w:w="1326" w:type="dxa"/>
            <w:vMerge w:val="restart"/>
            <w:tcBorders>
              <w:right w:val="single" w:sz="4" w:space="0" w:color="auto"/>
            </w:tcBorders>
          </w:tcPr>
          <w:p w:rsidR="00D96E47" w:rsidRPr="00FE06DD" w:rsidRDefault="00D96E47" w:rsidP="00DD1357">
            <w:pPr>
              <w:pStyle w:val="NoSpacing"/>
              <w:spacing w:line="360" w:lineRule="auto"/>
              <w:jc w:val="both"/>
              <w:rPr>
                <w:rFonts w:cs="Times New Roman"/>
                <w:color w:val="000000" w:themeColor="text1"/>
                <w:szCs w:val="24"/>
              </w:rPr>
            </w:pPr>
            <w:r w:rsidRPr="00FE06DD">
              <w:rPr>
                <w:rFonts w:cs="Times New Roman"/>
                <w:color w:val="000000" w:themeColor="text1"/>
                <w:szCs w:val="24"/>
              </w:rPr>
              <w:t>W12</w:t>
            </w:r>
          </w:p>
        </w:tc>
        <w:tc>
          <w:tcPr>
            <w:tcW w:w="3888" w:type="dxa"/>
            <w:tcBorders>
              <w:left w:val="single" w:sz="4" w:space="0" w:color="auto"/>
              <w:bottom w:val="single" w:sz="4" w:space="0" w:color="auto"/>
            </w:tcBorders>
          </w:tcPr>
          <w:p w:rsidR="00D96E47" w:rsidRPr="00FE06DD" w:rsidRDefault="00D96E47" w:rsidP="00DD1357">
            <w:pPr>
              <w:pStyle w:val="NoSpacing"/>
              <w:spacing w:line="360" w:lineRule="auto"/>
              <w:jc w:val="center"/>
              <w:rPr>
                <w:rFonts w:cs="Times New Roman"/>
                <w:color w:val="000000" w:themeColor="text1"/>
                <w:szCs w:val="24"/>
              </w:rPr>
            </w:pPr>
            <w:r w:rsidRPr="00FE06DD">
              <w:rPr>
                <w:rFonts w:cs="Times New Roman"/>
                <w:color w:val="000000" w:themeColor="text1"/>
                <w:szCs w:val="24"/>
              </w:rPr>
              <w:t>30-MAR-18  08:54</w:t>
            </w:r>
          </w:p>
        </w:tc>
      </w:tr>
      <w:tr w:rsidR="00D96E47" w:rsidRPr="00FE06DD" w:rsidTr="00850CC9">
        <w:trPr>
          <w:trHeight w:val="148"/>
        </w:trPr>
        <w:tc>
          <w:tcPr>
            <w:tcW w:w="707" w:type="dxa"/>
            <w:vMerge/>
            <w:tcBorders>
              <w:right w:val="single" w:sz="4" w:space="0" w:color="auto"/>
            </w:tcBorders>
          </w:tcPr>
          <w:p w:rsidR="00D96E47" w:rsidRPr="00FE06DD" w:rsidRDefault="00D96E47" w:rsidP="00DD1357">
            <w:pPr>
              <w:pStyle w:val="NoSpacing"/>
              <w:spacing w:line="360" w:lineRule="auto"/>
              <w:jc w:val="center"/>
              <w:rPr>
                <w:rFonts w:cs="Times New Roman"/>
                <w:color w:val="000000" w:themeColor="text1"/>
                <w:szCs w:val="24"/>
              </w:rPr>
            </w:pPr>
          </w:p>
        </w:tc>
        <w:tc>
          <w:tcPr>
            <w:tcW w:w="3270" w:type="dxa"/>
            <w:tcBorders>
              <w:top w:val="single" w:sz="4" w:space="0" w:color="auto"/>
              <w:left w:val="single" w:sz="4" w:space="0" w:color="auto"/>
              <w:bottom w:val="single" w:sz="4" w:space="0" w:color="auto"/>
            </w:tcBorders>
          </w:tcPr>
          <w:p w:rsidR="00D96E47" w:rsidRPr="00FE06DD" w:rsidRDefault="00D96E47" w:rsidP="00DD1357">
            <w:pPr>
              <w:pStyle w:val="NoSpacing"/>
              <w:spacing w:line="360" w:lineRule="auto"/>
              <w:jc w:val="center"/>
              <w:rPr>
                <w:rFonts w:cs="Times New Roman"/>
                <w:color w:val="000000" w:themeColor="text1"/>
                <w:szCs w:val="24"/>
              </w:rPr>
            </w:pPr>
            <w:r w:rsidRPr="00FE06DD">
              <w:rPr>
                <w:rFonts w:cs="Times New Roman"/>
                <w:color w:val="000000" w:themeColor="text1"/>
                <w:szCs w:val="24"/>
              </w:rPr>
              <w:t>37P   0515700 m</w:t>
            </w:r>
          </w:p>
        </w:tc>
        <w:tc>
          <w:tcPr>
            <w:tcW w:w="1326" w:type="dxa"/>
            <w:vMerge/>
            <w:tcBorders>
              <w:right w:val="single" w:sz="4" w:space="0" w:color="auto"/>
            </w:tcBorders>
          </w:tcPr>
          <w:p w:rsidR="00D96E47" w:rsidRPr="00FE06DD" w:rsidRDefault="00D96E47" w:rsidP="00DD1357">
            <w:pPr>
              <w:pStyle w:val="NoSpacing"/>
              <w:spacing w:line="360" w:lineRule="auto"/>
              <w:jc w:val="both"/>
              <w:rPr>
                <w:rFonts w:cs="Times New Roman"/>
                <w:color w:val="000000" w:themeColor="text1"/>
                <w:szCs w:val="24"/>
              </w:rPr>
            </w:pPr>
          </w:p>
        </w:tc>
        <w:tc>
          <w:tcPr>
            <w:tcW w:w="3888" w:type="dxa"/>
            <w:tcBorders>
              <w:top w:val="single" w:sz="4" w:space="0" w:color="auto"/>
              <w:left w:val="single" w:sz="4" w:space="0" w:color="auto"/>
              <w:bottom w:val="single" w:sz="4" w:space="0" w:color="auto"/>
            </w:tcBorders>
          </w:tcPr>
          <w:p w:rsidR="00D96E47" w:rsidRPr="00FE06DD" w:rsidRDefault="00D96E47" w:rsidP="00DD1357">
            <w:pPr>
              <w:pStyle w:val="NoSpacing"/>
              <w:spacing w:line="360" w:lineRule="auto"/>
              <w:jc w:val="center"/>
              <w:rPr>
                <w:rFonts w:cs="Times New Roman"/>
                <w:color w:val="000000" w:themeColor="text1"/>
                <w:szCs w:val="24"/>
              </w:rPr>
            </w:pPr>
            <w:r w:rsidRPr="00FE06DD">
              <w:rPr>
                <w:rFonts w:cs="Times New Roman"/>
                <w:color w:val="000000" w:themeColor="text1"/>
                <w:szCs w:val="24"/>
              </w:rPr>
              <w:t>37P   0515890 m</w:t>
            </w:r>
          </w:p>
        </w:tc>
      </w:tr>
      <w:tr w:rsidR="00D96E47" w:rsidRPr="00FE06DD" w:rsidTr="00850CC9">
        <w:trPr>
          <w:trHeight w:val="198"/>
        </w:trPr>
        <w:tc>
          <w:tcPr>
            <w:tcW w:w="707" w:type="dxa"/>
            <w:vMerge/>
            <w:tcBorders>
              <w:right w:val="single" w:sz="4" w:space="0" w:color="auto"/>
            </w:tcBorders>
          </w:tcPr>
          <w:p w:rsidR="00D96E47" w:rsidRPr="00FE06DD" w:rsidRDefault="00D96E47" w:rsidP="00DD1357">
            <w:pPr>
              <w:pStyle w:val="NoSpacing"/>
              <w:spacing w:line="360" w:lineRule="auto"/>
              <w:jc w:val="center"/>
              <w:rPr>
                <w:rFonts w:cs="Times New Roman"/>
                <w:color w:val="000000" w:themeColor="text1"/>
                <w:szCs w:val="24"/>
              </w:rPr>
            </w:pPr>
          </w:p>
        </w:tc>
        <w:tc>
          <w:tcPr>
            <w:tcW w:w="3270" w:type="dxa"/>
            <w:tcBorders>
              <w:top w:val="single" w:sz="4" w:space="0" w:color="auto"/>
              <w:left w:val="single" w:sz="4" w:space="0" w:color="auto"/>
              <w:bottom w:val="single" w:sz="4" w:space="0" w:color="auto"/>
            </w:tcBorders>
          </w:tcPr>
          <w:p w:rsidR="00D96E47" w:rsidRPr="00FE06DD" w:rsidRDefault="00D96E47" w:rsidP="00DD1357">
            <w:pPr>
              <w:pStyle w:val="NoSpacing"/>
              <w:spacing w:line="360" w:lineRule="auto"/>
              <w:jc w:val="center"/>
              <w:rPr>
                <w:rFonts w:cs="Times New Roman"/>
                <w:color w:val="000000" w:themeColor="text1"/>
                <w:szCs w:val="24"/>
              </w:rPr>
            </w:pPr>
            <w:r w:rsidRPr="00FE06DD">
              <w:rPr>
                <w:rFonts w:cs="Times New Roman"/>
                <w:color w:val="000000" w:themeColor="text1"/>
                <w:szCs w:val="24"/>
              </w:rPr>
              <w:t>UTM 0948492 m</w:t>
            </w:r>
          </w:p>
        </w:tc>
        <w:tc>
          <w:tcPr>
            <w:tcW w:w="1326" w:type="dxa"/>
            <w:vMerge/>
            <w:tcBorders>
              <w:right w:val="single" w:sz="4" w:space="0" w:color="auto"/>
            </w:tcBorders>
          </w:tcPr>
          <w:p w:rsidR="00D96E47" w:rsidRPr="00FE06DD" w:rsidRDefault="00D96E47" w:rsidP="00DD1357">
            <w:pPr>
              <w:pStyle w:val="NoSpacing"/>
              <w:spacing w:line="360" w:lineRule="auto"/>
              <w:jc w:val="both"/>
              <w:rPr>
                <w:rFonts w:cs="Times New Roman"/>
                <w:color w:val="000000" w:themeColor="text1"/>
                <w:szCs w:val="24"/>
              </w:rPr>
            </w:pPr>
          </w:p>
        </w:tc>
        <w:tc>
          <w:tcPr>
            <w:tcW w:w="3888" w:type="dxa"/>
            <w:tcBorders>
              <w:top w:val="single" w:sz="4" w:space="0" w:color="auto"/>
              <w:left w:val="single" w:sz="4" w:space="0" w:color="auto"/>
              <w:bottom w:val="single" w:sz="4" w:space="0" w:color="auto"/>
            </w:tcBorders>
          </w:tcPr>
          <w:p w:rsidR="00D96E47" w:rsidRPr="00FE06DD" w:rsidRDefault="00D96E47" w:rsidP="00DD1357">
            <w:pPr>
              <w:pStyle w:val="NoSpacing"/>
              <w:spacing w:line="360" w:lineRule="auto"/>
              <w:jc w:val="center"/>
              <w:rPr>
                <w:rFonts w:cs="Times New Roman"/>
                <w:color w:val="000000" w:themeColor="text1"/>
                <w:szCs w:val="24"/>
              </w:rPr>
            </w:pPr>
            <w:r w:rsidRPr="00FE06DD">
              <w:rPr>
                <w:rFonts w:cs="Times New Roman"/>
                <w:color w:val="000000" w:themeColor="text1"/>
                <w:szCs w:val="24"/>
              </w:rPr>
              <w:t>UTM 0948446 m</w:t>
            </w:r>
          </w:p>
        </w:tc>
      </w:tr>
      <w:tr w:rsidR="00D96E47" w:rsidRPr="00FE06DD" w:rsidTr="00850CC9">
        <w:trPr>
          <w:trHeight w:val="209"/>
        </w:trPr>
        <w:tc>
          <w:tcPr>
            <w:tcW w:w="707" w:type="dxa"/>
            <w:vMerge/>
            <w:tcBorders>
              <w:right w:val="single" w:sz="4" w:space="0" w:color="auto"/>
            </w:tcBorders>
          </w:tcPr>
          <w:p w:rsidR="00D96E47" w:rsidRPr="00FE06DD" w:rsidRDefault="00D96E47" w:rsidP="00DD1357">
            <w:pPr>
              <w:pStyle w:val="NoSpacing"/>
              <w:spacing w:line="360" w:lineRule="auto"/>
              <w:jc w:val="center"/>
              <w:rPr>
                <w:rFonts w:cs="Times New Roman"/>
                <w:color w:val="000000" w:themeColor="text1"/>
                <w:szCs w:val="24"/>
              </w:rPr>
            </w:pPr>
          </w:p>
        </w:tc>
        <w:tc>
          <w:tcPr>
            <w:tcW w:w="3270" w:type="dxa"/>
            <w:tcBorders>
              <w:top w:val="single" w:sz="4" w:space="0" w:color="auto"/>
              <w:left w:val="single" w:sz="4" w:space="0" w:color="auto"/>
            </w:tcBorders>
          </w:tcPr>
          <w:p w:rsidR="00D96E47" w:rsidRPr="00FE06DD" w:rsidRDefault="00D96E47" w:rsidP="00DD1357">
            <w:pPr>
              <w:pStyle w:val="NoSpacing"/>
              <w:spacing w:line="360" w:lineRule="auto"/>
              <w:jc w:val="center"/>
              <w:rPr>
                <w:rFonts w:cs="Times New Roman"/>
                <w:color w:val="000000" w:themeColor="text1"/>
                <w:szCs w:val="24"/>
              </w:rPr>
            </w:pPr>
            <w:r w:rsidRPr="00FE06DD">
              <w:rPr>
                <w:rFonts w:cs="Times New Roman"/>
                <w:color w:val="000000" w:themeColor="text1"/>
                <w:szCs w:val="24"/>
              </w:rPr>
              <w:t>1816m</w:t>
            </w:r>
          </w:p>
        </w:tc>
        <w:tc>
          <w:tcPr>
            <w:tcW w:w="1326" w:type="dxa"/>
            <w:vMerge/>
            <w:tcBorders>
              <w:right w:val="single" w:sz="4" w:space="0" w:color="auto"/>
            </w:tcBorders>
          </w:tcPr>
          <w:p w:rsidR="00D96E47" w:rsidRPr="00FE06DD" w:rsidRDefault="00D96E47" w:rsidP="00DD1357">
            <w:pPr>
              <w:pStyle w:val="NoSpacing"/>
              <w:spacing w:line="360" w:lineRule="auto"/>
              <w:jc w:val="both"/>
              <w:rPr>
                <w:rFonts w:cs="Times New Roman"/>
                <w:color w:val="000000" w:themeColor="text1"/>
                <w:szCs w:val="24"/>
              </w:rPr>
            </w:pPr>
          </w:p>
        </w:tc>
        <w:tc>
          <w:tcPr>
            <w:tcW w:w="3888" w:type="dxa"/>
            <w:tcBorders>
              <w:top w:val="single" w:sz="4" w:space="0" w:color="auto"/>
              <w:left w:val="single" w:sz="4" w:space="0" w:color="auto"/>
            </w:tcBorders>
          </w:tcPr>
          <w:p w:rsidR="00D96E47" w:rsidRPr="00FE06DD" w:rsidRDefault="00D96E47" w:rsidP="00DD1357">
            <w:pPr>
              <w:pStyle w:val="NoSpacing"/>
              <w:spacing w:line="360" w:lineRule="auto"/>
              <w:jc w:val="center"/>
              <w:rPr>
                <w:rFonts w:cs="Times New Roman"/>
                <w:color w:val="000000" w:themeColor="text1"/>
                <w:szCs w:val="24"/>
              </w:rPr>
            </w:pPr>
            <w:r w:rsidRPr="00FE06DD">
              <w:rPr>
                <w:rFonts w:cs="Times New Roman"/>
                <w:color w:val="000000" w:themeColor="text1"/>
                <w:szCs w:val="24"/>
              </w:rPr>
              <w:t>1818m</w:t>
            </w:r>
          </w:p>
        </w:tc>
      </w:tr>
      <w:tr w:rsidR="00D96E47" w:rsidRPr="00FE06DD" w:rsidTr="00850CC9">
        <w:trPr>
          <w:trHeight w:val="204"/>
        </w:trPr>
        <w:tc>
          <w:tcPr>
            <w:tcW w:w="707" w:type="dxa"/>
            <w:vMerge w:val="restart"/>
            <w:tcBorders>
              <w:right w:val="single" w:sz="4" w:space="0" w:color="auto"/>
            </w:tcBorders>
          </w:tcPr>
          <w:p w:rsidR="00D96E47" w:rsidRPr="00FE06DD" w:rsidRDefault="00D96E47" w:rsidP="00DD1357">
            <w:pPr>
              <w:pStyle w:val="NoSpacing"/>
              <w:spacing w:line="360" w:lineRule="auto"/>
              <w:jc w:val="center"/>
              <w:rPr>
                <w:rFonts w:cs="Times New Roman"/>
                <w:color w:val="000000" w:themeColor="text1"/>
                <w:szCs w:val="24"/>
              </w:rPr>
            </w:pPr>
            <w:r w:rsidRPr="00FE06DD">
              <w:rPr>
                <w:rFonts w:cs="Times New Roman"/>
                <w:color w:val="000000" w:themeColor="text1"/>
                <w:szCs w:val="24"/>
              </w:rPr>
              <w:t>Co7</w:t>
            </w:r>
          </w:p>
        </w:tc>
        <w:tc>
          <w:tcPr>
            <w:tcW w:w="3270" w:type="dxa"/>
            <w:vMerge w:val="restart"/>
            <w:tcBorders>
              <w:left w:val="single" w:sz="4" w:space="0" w:color="auto"/>
            </w:tcBorders>
          </w:tcPr>
          <w:p w:rsidR="00D96E47" w:rsidRPr="00FE06DD" w:rsidRDefault="00D96E47" w:rsidP="00DD1357">
            <w:pPr>
              <w:pStyle w:val="NoSpacing"/>
              <w:spacing w:line="360" w:lineRule="auto"/>
              <w:jc w:val="center"/>
              <w:rPr>
                <w:rFonts w:cs="Times New Roman"/>
                <w:color w:val="000000" w:themeColor="text1"/>
                <w:szCs w:val="24"/>
              </w:rPr>
            </w:pPr>
            <w:r w:rsidRPr="00FE06DD">
              <w:rPr>
                <w:rFonts w:cs="Times New Roman"/>
                <w:color w:val="000000" w:themeColor="text1"/>
                <w:szCs w:val="24"/>
              </w:rPr>
              <w:t>30-MAR-18  11:21</w:t>
            </w:r>
          </w:p>
        </w:tc>
        <w:tc>
          <w:tcPr>
            <w:tcW w:w="1326" w:type="dxa"/>
            <w:vMerge w:val="restart"/>
            <w:tcBorders>
              <w:right w:val="single" w:sz="4" w:space="0" w:color="auto"/>
            </w:tcBorders>
          </w:tcPr>
          <w:p w:rsidR="00D96E47" w:rsidRPr="00FE06DD" w:rsidRDefault="00D96E47" w:rsidP="00DD1357">
            <w:pPr>
              <w:pStyle w:val="NoSpacing"/>
              <w:spacing w:line="360" w:lineRule="auto"/>
              <w:jc w:val="both"/>
              <w:rPr>
                <w:rFonts w:cs="Times New Roman"/>
                <w:color w:val="000000" w:themeColor="text1"/>
                <w:szCs w:val="24"/>
              </w:rPr>
            </w:pPr>
            <w:r w:rsidRPr="00FE06DD">
              <w:rPr>
                <w:rFonts w:cs="Times New Roman"/>
                <w:color w:val="000000" w:themeColor="text1"/>
                <w:szCs w:val="24"/>
              </w:rPr>
              <w:t>W13</w:t>
            </w:r>
          </w:p>
        </w:tc>
        <w:tc>
          <w:tcPr>
            <w:tcW w:w="3888" w:type="dxa"/>
            <w:tcBorders>
              <w:left w:val="single" w:sz="4" w:space="0" w:color="auto"/>
              <w:bottom w:val="single" w:sz="4" w:space="0" w:color="auto"/>
            </w:tcBorders>
          </w:tcPr>
          <w:p w:rsidR="00D96E47" w:rsidRPr="00FE06DD" w:rsidRDefault="00D96E47" w:rsidP="00DD1357">
            <w:pPr>
              <w:pStyle w:val="NoSpacing"/>
              <w:spacing w:line="360" w:lineRule="auto"/>
              <w:jc w:val="center"/>
              <w:rPr>
                <w:rFonts w:cs="Times New Roman"/>
                <w:color w:val="000000" w:themeColor="text1"/>
                <w:szCs w:val="24"/>
              </w:rPr>
            </w:pPr>
            <w:r w:rsidRPr="00FE06DD">
              <w:rPr>
                <w:rFonts w:cs="Times New Roman"/>
                <w:color w:val="000000" w:themeColor="text1"/>
                <w:szCs w:val="24"/>
              </w:rPr>
              <w:t>30-MAR-18  08:59</w:t>
            </w:r>
          </w:p>
        </w:tc>
      </w:tr>
      <w:tr w:rsidR="00D96E47" w:rsidRPr="00FE06DD" w:rsidTr="00850CC9">
        <w:trPr>
          <w:trHeight w:val="153"/>
        </w:trPr>
        <w:tc>
          <w:tcPr>
            <w:tcW w:w="707" w:type="dxa"/>
            <w:vMerge/>
            <w:tcBorders>
              <w:right w:val="single" w:sz="4" w:space="0" w:color="auto"/>
            </w:tcBorders>
          </w:tcPr>
          <w:p w:rsidR="00D96E47" w:rsidRPr="00FE06DD" w:rsidRDefault="00D96E47" w:rsidP="00DD1357">
            <w:pPr>
              <w:pStyle w:val="NoSpacing"/>
              <w:spacing w:line="360" w:lineRule="auto"/>
              <w:jc w:val="center"/>
              <w:rPr>
                <w:rFonts w:cs="Times New Roman"/>
                <w:color w:val="000000" w:themeColor="text1"/>
                <w:szCs w:val="24"/>
              </w:rPr>
            </w:pPr>
          </w:p>
        </w:tc>
        <w:tc>
          <w:tcPr>
            <w:tcW w:w="3270" w:type="dxa"/>
            <w:vMerge/>
            <w:tcBorders>
              <w:left w:val="single" w:sz="4" w:space="0" w:color="auto"/>
            </w:tcBorders>
          </w:tcPr>
          <w:p w:rsidR="00D96E47" w:rsidRPr="00FE06DD" w:rsidRDefault="00D96E47" w:rsidP="00DD1357">
            <w:pPr>
              <w:pStyle w:val="NoSpacing"/>
              <w:spacing w:line="360" w:lineRule="auto"/>
              <w:jc w:val="center"/>
              <w:rPr>
                <w:rFonts w:cs="Times New Roman"/>
                <w:color w:val="000000" w:themeColor="text1"/>
                <w:szCs w:val="24"/>
              </w:rPr>
            </w:pPr>
          </w:p>
        </w:tc>
        <w:tc>
          <w:tcPr>
            <w:tcW w:w="1326" w:type="dxa"/>
            <w:vMerge/>
            <w:tcBorders>
              <w:right w:val="single" w:sz="4" w:space="0" w:color="auto"/>
            </w:tcBorders>
          </w:tcPr>
          <w:p w:rsidR="00D96E47" w:rsidRPr="00FE06DD" w:rsidRDefault="00D96E47" w:rsidP="00DD1357">
            <w:pPr>
              <w:pStyle w:val="NoSpacing"/>
              <w:spacing w:line="360" w:lineRule="auto"/>
              <w:jc w:val="both"/>
              <w:rPr>
                <w:rFonts w:cs="Times New Roman"/>
                <w:color w:val="000000" w:themeColor="text1"/>
                <w:szCs w:val="24"/>
              </w:rPr>
            </w:pPr>
          </w:p>
        </w:tc>
        <w:tc>
          <w:tcPr>
            <w:tcW w:w="3888" w:type="dxa"/>
            <w:tcBorders>
              <w:top w:val="single" w:sz="4" w:space="0" w:color="auto"/>
              <w:left w:val="single" w:sz="4" w:space="0" w:color="auto"/>
              <w:bottom w:val="single" w:sz="4" w:space="0" w:color="auto"/>
            </w:tcBorders>
          </w:tcPr>
          <w:p w:rsidR="00D96E47" w:rsidRPr="00FE06DD" w:rsidRDefault="00D96E47" w:rsidP="00DD1357">
            <w:pPr>
              <w:pStyle w:val="NoSpacing"/>
              <w:spacing w:line="360" w:lineRule="auto"/>
              <w:jc w:val="center"/>
              <w:rPr>
                <w:rFonts w:cs="Times New Roman"/>
                <w:color w:val="000000" w:themeColor="text1"/>
                <w:szCs w:val="24"/>
              </w:rPr>
            </w:pPr>
            <w:r w:rsidRPr="00FE06DD">
              <w:rPr>
                <w:rFonts w:cs="Times New Roman"/>
                <w:color w:val="000000" w:themeColor="text1"/>
                <w:szCs w:val="24"/>
              </w:rPr>
              <w:t>37P   0515907 m</w:t>
            </w:r>
          </w:p>
        </w:tc>
      </w:tr>
      <w:tr w:rsidR="00D96E47" w:rsidRPr="00FE06DD" w:rsidTr="00850CC9">
        <w:trPr>
          <w:trHeight w:val="190"/>
        </w:trPr>
        <w:tc>
          <w:tcPr>
            <w:tcW w:w="707" w:type="dxa"/>
            <w:vMerge/>
            <w:tcBorders>
              <w:right w:val="single" w:sz="4" w:space="0" w:color="auto"/>
            </w:tcBorders>
          </w:tcPr>
          <w:p w:rsidR="00D96E47" w:rsidRPr="00FE06DD" w:rsidRDefault="00D96E47" w:rsidP="00DD1357">
            <w:pPr>
              <w:pStyle w:val="NoSpacing"/>
              <w:spacing w:line="360" w:lineRule="auto"/>
              <w:jc w:val="center"/>
              <w:rPr>
                <w:rFonts w:cs="Times New Roman"/>
                <w:color w:val="000000" w:themeColor="text1"/>
                <w:szCs w:val="24"/>
              </w:rPr>
            </w:pPr>
          </w:p>
        </w:tc>
        <w:tc>
          <w:tcPr>
            <w:tcW w:w="3270" w:type="dxa"/>
            <w:vMerge/>
            <w:tcBorders>
              <w:left w:val="single" w:sz="4" w:space="0" w:color="auto"/>
              <w:bottom w:val="single" w:sz="4" w:space="0" w:color="000000" w:themeColor="text1"/>
            </w:tcBorders>
          </w:tcPr>
          <w:p w:rsidR="00D96E47" w:rsidRPr="00FE06DD" w:rsidRDefault="00D96E47" w:rsidP="00DD1357">
            <w:pPr>
              <w:pStyle w:val="NoSpacing"/>
              <w:spacing w:line="360" w:lineRule="auto"/>
              <w:jc w:val="center"/>
              <w:rPr>
                <w:rFonts w:cs="Times New Roman"/>
                <w:color w:val="000000" w:themeColor="text1"/>
                <w:szCs w:val="24"/>
              </w:rPr>
            </w:pPr>
          </w:p>
        </w:tc>
        <w:tc>
          <w:tcPr>
            <w:tcW w:w="1326" w:type="dxa"/>
            <w:vMerge/>
            <w:tcBorders>
              <w:right w:val="single" w:sz="4" w:space="0" w:color="auto"/>
            </w:tcBorders>
          </w:tcPr>
          <w:p w:rsidR="00D96E47" w:rsidRPr="00FE06DD" w:rsidRDefault="00D96E47" w:rsidP="00DD1357">
            <w:pPr>
              <w:pStyle w:val="NoSpacing"/>
              <w:spacing w:line="360" w:lineRule="auto"/>
              <w:jc w:val="both"/>
              <w:rPr>
                <w:rFonts w:cs="Times New Roman"/>
                <w:color w:val="000000" w:themeColor="text1"/>
                <w:szCs w:val="24"/>
              </w:rPr>
            </w:pPr>
          </w:p>
        </w:tc>
        <w:tc>
          <w:tcPr>
            <w:tcW w:w="3888" w:type="dxa"/>
            <w:tcBorders>
              <w:top w:val="single" w:sz="4" w:space="0" w:color="auto"/>
              <w:left w:val="single" w:sz="4" w:space="0" w:color="auto"/>
              <w:bottom w:val="single" w:sz="4" w:space="0" w:color="000000" w:themeColor="text1"/>
            </w:tcBorders>
          </w:tcPr>
          <w:p w:rsidR="00D96E47" w:rsidRPr="00FE06DD" w:rsidRDefault="00D96E47" w:rsidP="00DD1357">
            <w:pPr>
              <w:pStyle w:val="NoSpacing"/>
              <w:spacing w:line="360" w:lineRule="auto"/>
              <w:jc w:val="center"/>
              <w:rPr>
                <w:rFonts w:cs="Times New Roman"/>
                <w:color w:val="000000" w:themeColor="text1"/>
                <w:szCs w:val="24"/>
              </w:rPr>
            </w:pPr>
            <w:r w:rsidRPr="00FE06DD">
              <w:rPr>
                <w:rFonts w:cs="Times New Roman"/>
                <w:color w:val="000000" w:themeColor="text1"/>
                <w:szCs w:val="24"/>
              </w:rPr>
              <w:t>UTM 0948595 m</w:t>
            </w:r>
          </w:p>
        </w:tc>
      </w:tr>
      <w:tr w:rsidR="00D96E47" w:rsidRPr="00FE06DD" w:rsidTr="00850CC9">
        <w:trPr>
          <w:trHeight w:val="357"/>
        </w:trPr>
        <w:tc>
          <w:tcPr>
            <w:tcW w:w="707" w:type="dxa"/>
            <w:vMerge/>
            <w:tcBorders>
              <w:top w:val="single" w:sz="4" w:space="0" w:color="000000" w:themeColor="text1"/>
              <w:right w:val="single" w:sz="4" w:space="0" w:color="auto"/>
            </w:tcBorders>
          </w:tcPr>
          <w:p w:rsidR="00D96E47" w:rsidRPr="00FE06DD" w:rsidRDefault="00D96E47" w:rsidP="00DD1357">
            <w:pPr>
              <w:pStyle w:val="NoSpacing"/>
              <w:spacing w:line="360" w:lineRule="auto"/>
              <w:jc w:val="center"/>
              <w:rPr>
                <w:rFonts w:cs="Times New Roman"/>
                <w:color w:val="000000" w:themeColor="text1"/>
                <w:szCs w:val="24"/>
              </w:rPr>
            </w:pPr>
          </w:p>
        </w:tc>
        <w:tc>
          <w:tcPr>
            <w:tcW w:w="3270" w:type="dxa"/>
            <w:vMerge w:val="restart"/>
            <w:tcBorders>
              <w:top w:val="single" w:sz="4" w:space="0" w:color="000000" w:themeColor="text1"/>
              <w:left w:val="single" w:sz="4" w:space="0" w:color="auto"/>
            </w:tcBorders>
          </w:tcPr>
          <w:p w:rsidR="00D96E47" w:rsidRPr="00FE06DD" w:rsidRDefault="00D96E47" w:rsidP="00DD1357">
            <w:pPr>
              <w:pStyle w:val="NoSpacing"/>
              <w:spacing w:line="360" w:lineRule="auto"/>
              <w:jc w:val="center"/>
              <w:rPr>
                <w:rFonts w:cs="Times New Roman"/>
                <w:color w:val="000000" w:themeColor="text1"/>
                <w:szCs w:val="24"/>
              </w:rPr>
            </w:pPr>
            <w:r w:rsidRPr="00FE06DD">
              <w:rPr>
                <w:rFonts w:cs="Times New Roman"/>
                <w:color w:val="000000" w:themeColor="text1"/>
                <w:szCs w:val="24"/>
              </w:rPr>
              <w:t>37P   0515733 m</w:t>
            </w:r>
          </w:p>
        </w:tc>
        <w:tc>
          <w:tcPr>
            <w:tcW w:w="1326" w:type="dxa"/>
            <w:tcBorders>
              <w:bottom w:val="single" w:sz="4" w:space="0" w:color="auto"/>
              <w:right w:val="single" w:sz="4" w:space="0" w:color="auto"/>
            </w:tcBorders>
          </w:tcPr>
          <w:p w:rsidR="00D96E47" w:rsidRPr="00FE06DD" w:rsidRDefault="00D96E47" w:rsidP="00DD1357">
            <w:pPr>
              <w:pStyle w:val="NoSpacing"/>
              <w:spacing w:line="360" w:lineRule="auto"/>
              <w:jc w:val="both"/>
              <w:rPr>
                <w:rFonts w:cs="Times New Roman"/>
                <w:color w:val="000000" w:themeColor="text1"/>
                <w:szCs w:val="24"/>
              </w:rPr>
            </w:pPr>
          </w:p>
        </w:tc>
        <w:tc>
          <w:tcPr>
            <w:tcW w:w="3888" w:type="dxa"/>
            <w:tcBorders>
              <w:top w:val="single" w:sz="4" w:space="0" w:color="000000" w:themeColor="text1"/>
              <w:left w:val="single" w:sz="4" w:space="0" w:color="auto"/>
              <w:bottom w:val="single" w:sz="4" w:space="0" w:color="auto"/>
            </w:tcBorders>
          </w:tcPr>
          <w:p w:rsidR="00D96E47" w:rsidRPr="00FE06DD" w:rsidRDefault="00D96E47" w:rsidP="00DD1357">
            <w:pPr>
              <w:pStyle w:val="NoSpacing"/>
              <w:spacing w:line="360" w:lineRule="auto"/>
              <w:jc w:val="center"/>
              <w:rPr>
                <w:rFonts w:cs="Times New Roman"/>
                <w:color w:val="000000" w:themeColor="text1"/>
                <w:szCs w:val="24"/>
              </w:rPr>
            </w:pPr>
            <w:r w:rsidRPr="00FE06DD">
              <w:rPr>
                <w:rFonts w:cs="Times New Roman"/>
                <w:color w:val="000000" w:themeColor="text1"/>
                <w:szCs w:val="24"/>
              </w:rPr>
              <w:t>1790m</w:t>
            </w:r>
          </w:p>
        </w:tc>
      </w:tr>
      <w:tr w:rsidR="00D96E47" w:rsidRPr="00FE06DD" w:rsidTr="00850CC9">
        <w:trPr>
          <w:trHeight w:val="248"/>
        </w:trPr>
        <w:tc>
          <w:tcPr>
            <w:tcW w:w="707" w:type="dxa"/>
            <w:vMerge/>
            <w:tcBorders>
              <w:right w:val="single" w:sz="4" w:space="0" w:color="auto"/>
            </w:tcBorders>
          </w:tcPr>
          <w:p w:rsidR="00D96E47" w:rsidRPr="00FE06DD" w:rsidRDefault="00D96E47" w:rsidP="00DD1357">
            <w:pPr>
              <w:pStyle w:val="NoSpacing"/>
              <w:spacing w:line="360" w:lineRule="auto"/>
              <w:jc w:val="center"/>
              <w:rPr>
                <w:rFonts w:cs="Times New Roman"/>
                <w:color w:val="000000" w:themeColor="text1"/>
                <w:szCs w:val="24"/>
              </w:rPr>
            </w:pPr>
          </w:p>
        </w:tc>
        <w:tc>
          <w:tcPr>
            <w:tcW w:w="3270" w:type="dxa"/>
            <w:vMerge/>
            <w:tcBorders>
              <w:left w:val="single" w:sz="4" w:space="0" w:color="auto"/>
            </w:tcBorders>
          </w:tcPr>
          <w:p w:rsidR="00D96E47" w:rsidRPr="00FE06DD" w:rsidRDefault="00D96E47" w:rsidP="00DD1357">
            <w:pPr>
              <w:pStyle w:val="NoSpacing"/>
              <w:spacing w:line="360" w:lineRule="auto"/>
              <w:jc w:val="center"/>
              <w:rPr>
                <w:rFonts w:cs="Times New Roman"/>
                <w:color w:val="000000" w:themeColor="text1"/>
                <w:szCs w:val="24"/>
              </w:rPr>
            </w:pPr>
          </w:p>
        </w:tc>
        <w:tc>
          <w:tcPr>
            <w:tcW w:w="1326" w:type="dxa"/>
            <w:vMerge w:val="restart"/>
            <w:tcBorders>
              <w:top w:val="single" w:sz="4" w:space="0" w:color="auto"/>
              <w:right w:val="single" w:sz="4" w:space="0" w:color="auto"/>
            </w:tcBorders>
          </w:tcPr>
          <w:p w:rsidR="00D96E47" w:rsidRPr="00FE06DD" w:rsidRDefault="00D96E47" w:rsidP="00DD1357">
            <w:pPr>
              <w:pStyle w:val="NoSpacing"/>
              <w:spacing w:line="360" w:lineRule="auto"/>
              <w:jc w:val="both"/>
              <w:rPr>
                <w:rFonts w:cs="Times New Roman"/>
                <w:color w:val="000000" w:themeColor="text1"/>
                <w:szCs w:val="24"/>
              </w:rPr>
            </w:pPr>
            <w:r w:rsidRPr="00FE06DD">
              <w:rPr>
                <w:rFonts w:cs="Times New Roman"/>
                <w:color w:val="000000" w:themeColor="text1"/>
                <w:szCs w:val="24"/>
              </w:rPr>
              <w:t>W14</w:t>
            </w:r>
          </w:p>
        </w:tc>
        <w:tc>
          <w:tcPr>
            <w:tcW w:w="3888" w:type="dxa"/>
            <w:tcBorders>
              <w:top w:val="single" w:sz="4" w:space="0" w:color="auto"/>
              <w:left w:val="single" w:sz="4" w:space="0" w:color="auto"/>
              <w:bottom w:val="single" w:sz="4" w:space="0" w:color="auto"/>
            </w:tcBorders>
          </w:tcPr>
          <w:p w:rsidR="00D96E47" w:rsidRPr="00FE06DD" w:rsidRDefault="00D96E47" w:rsidP="00DD1357">
            <w:pPr>
              <w:pStyle w:val="NoSpacing"/>
              <w:spacing w:line="360" w:lineRule="auto"/>
              <w:jc w:val="center"/>
              <w:rPr>
                <w:rFonts w:cs="Times New Roman"/>
                <w:color w:val="000000" w:themeColor="text1"/>
                <w:szCs w:val="24"/>
              </w:rPr>
            </w:pPr>
            <w:r w:rsidRPr="00FE06DD">
              <w:rPr>
                <w:rFonts w:cs="Times New Roman"/>
                <w:color w:val="000000" w:themeColor="text1"/>
                <w:szCs w:val="24"/>
              </w:rPr>
              <w:t>30-MAR-18  09:02</w:t>
            </w:r>
          </w:p>
        </w:tc>
      </w:tr>
      <w:tr w:rsidR="00D96E47" w:rsidRPr="00FE06DD" w:rsidTr="00850CC9">
        <w:trPr>
          <w:trHeight w:val="357"/>
        </w:trPr>
        <w:tc>
          <w:tcPr>
            <w:tcW w:w="707" w:type="dxa"/>
            <w:vMerge/>
            <w:tcBorders>
              <w:right w:val="single" w:sz="4" w:space="0" w:color="auto"/>
            </w:tcBorders>
          </w:tcPr>
          <w:p w:rsidR="00D96E47" w:rsidRPr="00FE06DD" w:rsidRDefault="00D96E47" w:rsidP="00DD1357">
            <w:pPr>
              <w:pStyle w:val="NoSpacing"/>
              <w:spacing w:line="360" w:lineRule="auto"/>
              <w:jc w:val="center"/>
              <w:rPr>
                <w:rFonts w:cs="Times New Roman"/>
                <w:color w:val="000000" w:themeColor="text1"/>
                <w:szCs w:val="24"/>
              </w:rPr>
            </w:pPr>
          </w:p>
        </w:tc>
        <w:tc>
          <w:tcPr>
            <w:tcW w:w="3270" w:type="dxa"/>
            <w:vMerge/>
            <w:tcBorders>
              <w:left w:val="single" w:sz="4" w:space="0" w:color="auto"/>
              <w:bottom w:val="single" w:sz="4" w:space="0" w:color="auto"/>
            </w:tcBorders>
          </w:tcPr>
          <w:p w:rsidR="00D96E47" w:rsidRPr="00FE06DD" w:rsidRDefault="00D96E47" w:rsidP="00DD1357">
            <w:pPr>
              <w:pStyle w:val="NoSpacing"/>
              <w:spacing w:line="360" w:lineRule="auto"/>
              <w:jc w:val="center"/>
              <w:rPr>
                <w:rFonts w:cs="Times New Roman"/>
                <w:color w:val="000000" w:themeColor="text1"/>
                <w:szCs w:val="24"/>
              </w:rPr>
            </w:pPr>
          </w:p>
        </w:tc>
        <w:tc>
          <w:tcPr>
            <w:tcW w:w="1326" w:type="dxa"/>
            <w:vMerge/>
            <w:tcBorders>
              <w:top w:val="single" w:sz="4" w:space="0" w:color="auto"/>
              <w:right w:val="single" w:sz="4" w:space="0" w:color="auto"/>
            </w:tcBorders>
          </w:tcPr>
          <w:p w:rsidR="00D96E47" w:rsidRPr="00FE06DD" w:rsidRDefault="00D96E47" w:rsidP="00DD1357">
            <w:pPr>
              <w:pStyle w:val="NoSpacing"/>
              <w:spacing w:line="360" w:lineRule="auto"/>
              <w:jc w:val="both"/>
              <w:rPr>
                <w:rFonts w:cs="Times New Roman"/>
                <w:color w:val="000000" w:themeColor="text1"/>
                <w:szCs w:val="24"/>
              </w:rPr>
            </w:pPr>
          </w:p>
        </w:tc>
        <w:tc>
          <w:tcPr>
            <w:tcW w:w="3888" w:type="dxa"/>
            <w:tcBorders>
              <w:top w:val="single" w:sz="4" w:space="0" w:color="auto"/>
              <w:left w:val="single" w:sz="4" w:space="0" w:color="auto"/>
              <w:bottom w:val="single" w:sz="4" w:space="0" w:color="auto"/>
            </w:tcBorders>
          </w:tcPr>
          <w:p w:rsidR="00D96E47" w:rsidRPr="00FE06DD" w:rsidRDefault="00D96E47" w:rsidP="00DD1357">
            <w:pPr>
              <w:pStyle w:val="NoSpacing"/>
              <w:spacing w:line="360" w:lineRule="auto"/>
              <w:jc w:val="center"/>
              <w:rPr>
                <w:rFonts w:cs="Times New Roman"/>
                <w:color w:val="000000" w:themeColor="text1"/>
                <w:szCs w:val="24"/>
              </w:rPr>
            </w:pPr>
            <w:r w:rsidRPr="00FE06DD">
              <w:rPr>
                <w:rFonts w:cs="Times New Roman"/>
                <w:color w:val="000000" w:themeColor="text1"/>
                <w:szCs w:val="24"/>
              </w:rPr>
              <w:t>37P   0515951 m</w:t>
            </w:r>
          </w:p>
        </w:tc>
      </w:tr>
      <w:tr w:rsidR="00D96E47" w:rsidRPr="00FE06DD" w:rsidTr="00850CC9">
        <w:trPr>
          <w:trHeight w:val="190"/>
        </w:trPr>
        <w:tc>
          <w:tcPr>
            <w:tcW w:w="707" w:type="dxa"/>
            <w:vMerge/>
            <w:tcBorders>
              <w:right w:val="single" w:sz="4" w:space="0" w:color="auto"/>
            </w:tcBorders>
          </w:tcPr>
          <w:p w:rsidR="00D96E47" w:rsidRPr="00FE06DD" w:rsidRDefault="00D96E47" w:rsidP="00DD1357">
            <w:pPr>
              <w:pStyle w:val="NoSpacing"/>
              <w:spacing w:line="360" w:lineRule="auto"/>
              <w:jc w:val="center"/>
              <w:rPr>
                <w:rFonts w:cs="Times New Roman"/>
                <w:color w:val="000000" w:themeColor="text1"/>
                <w:szCs w:val="24"/>
              </w:rPr>
            </w:pPr>
          </w:p>
        </w:tc>
        <w:tc>
          <w:tcPr>
            <w:tcW w:w="3270" w:type="dxa"/>
            <w:tcBorders>
              <w:top w:val="single" w:sz="4" w:space="0" w:color="auto"/>
              <w:left w:val="single" w:sz="4" w:space="0" w:color="auto"/>
              <w:bottom w:val="single" w:sz="4" w:space="0" w:color="auto"/>
            </w:tcBorders>
          </w:tcPr>
          <w:p w:rsidR="00D96E47" w:rsidRPr="00FE06DD" w:rsidRDefault="00D96E47" w:rsidP="00DD1357">
            <w:pPr>
              <w:pStyle w:val="NoSpacing"/>
              <w:spacing w:line="360" w:lineRule="auto"/>
              <w:jc w:val="center"/>
              <w:rPr>
                <w:rFonts w:cs="Times New Roman"/>
                <w:color w:val="000000" w:themeColor="text1"/>
                <w:szCs w:val="24"/>
              </w:rPr>
            </w:pPr>
            <w:r w:rsidRPr="00FE06DD">
              <w:rPr>
                <w:rFonts w:cs="Times New Roman"/>
                <w:color w:val="000000" w:themeColor="text1"/>
                <w:szCs w:val="24"/>
              </w:rPr>
              <w:t>UTM 0948962 m</w:t>
            </w:r>
          </w:p>
        </w:tc>
        <w:tc>
          <w:tcPr>
            <w:tcW w:w="1326" w:type="dxa"/>
            <w:vMerge/>
            <w:tcBorders>
              <w:right w:val="single" w:sz="4" w:space="0" w:color="auto"/>
            </w:tcBorders>
          </w:tcPr>
          <w:p w:rsidR="00D96E47" w:rsidRPr="00FE06DD" w:rsidRDefault="00D96E47" w:rsidP="00DD1357">
            <w:pPr>
              <w:pStyle w:val="NoSpacing"/>
              <w:spacing w:line="360" w:lineRule="auto"/>
              <w:jc w:val="both"/>
              <w:rPr>
                <w:rFonts w:cs="Times New Roman"/>
                <w:color w:val="000000" w:themeColor="text1"/>
                <w:szCs w:val="24"/>
              </w:rPr>
            </w:pPr>
          </w:p>
        </w:tc>
        <w:tc>
          <w:tcPr>
            <w:tcW w:w="3888" w:type="dxa"/>
            <w:tcBorders>
              <w:top w:val="single" w:sz="4" w:space="0" w:color="auto"/>
              <w:left w:val="single" w:sz="4" w:space="0" w:color="auto"/>
              <w:bottom w:val="single" w:sz="4" w:space="0" w:color="auto"/>
            </w:tcBorders>
          </w:tcPr>
          <w:p w:rsidR="00D96E47" w:rsidRPr="00FE06DD" w:rsidRDefault="00D96E47" w:rsidP="00DD1357">
            <w:pPr>
              <w:pStyle w:val="NoSpacing"/>
              <w:spacing w:line="360" w:lineRule="auto"/>
              <w:jc w:val="center"/>
              <w:rPr>
                <w:rFonts w:cs="Times New Roman"/>
                <w:color w:val="000000" w:themeColor="text1"/>
                <w:szCs w:val="24"/>
              </w:rPr>
            </w:pPr>
            <w:r w:rsidRPr="00FE06DD">
              <w:rPr>
                <w:rFonts w:cs="Times New Roman"/>
                <w:color w:val="000000" w:themeColor="text1"/>
                <w:szCs w:val="24"/>
              </w:rPr>
              <w:t>UTM 0948593 m</w:t>
            </w:r>
          </w:p>
        </w:tc>
      </w:tr>
      <w:tr w:rsidR="00D96E47" w:rsidRPr="00FE06DD" w:rsidTr="00850CC9">
        <w:trPr>
          <w:trHeight w:val="153"/>
        </w:trPr>
        <w:tc>
          <w:tcPr>
            <w:tcW w:w="707" w:type="dxa"/>
            <w:vMerge/>
            <w:tcBorders>
              <w:right w:val="single" w:sz="4" w:space="0" w:color="auto"/>
            </w:tcBorders>
          </w:tcPr>
          <w:p w:rsidR="00D96E47" w:rsidRPr="00FE06DD" w:rsidRDefault="00D96E47" w:rsidP="00DD1357">
            <w:pPr>
              <w:pStyle w:val="NoSpacing"/>
              <w:spacing w:line="360" w:lineRule="auto"/>
              <w:jc w:val="center"/>
              <w:rPr>
                <w:rFonts w:cs="Times New Roman"/>
                <w:color w:val="000000" w:themeColor="text1"/>
                <w:szCs w:val="24"/>
              </w:rPr>
            </w:pPr>
          </w:p>
        </w:tc>
        <w:tc>
          <w:tcPr>
            <w:tcW w:w="3270" w:type="dxa"/>
            <w:tcBorders>
              <w:top w:val="single" w:sz="4" w:space="0" w:color="auto"/>
              <w:left w:val="single" w:sz="4" w:space="0" w:color="auto"/>
            </w:tcBorders>
          </w:tcPr>
          <w:p w:rsidR="00D96E47" w:rsidRPr="00FE06DD" w:rsidRDefault="00D96E47" w:rsidP="00DD1357">
            <w:pPr>
              <w:pStyle w:val="NoSpacing"/>
              <w:spacing w:line="360" w:lineRule="auto"/>
              <w:jc w:val="center"/>
              <w:rPr>
                <w:rFonts w:cs="Times New Roman"/>
                <w:color w:val="000000" w:themeColor="text1"/>
                <w:szCs w:val="24"/>
              </w:rPr>
            </w:pPr>
            <w:r w:rsidRPr="00FE06DD">
              <w:rPr>
                <w:rFonts w:cs="Times New Roman"/>
                <w:color w:val="000000" w:themeColor="text1"/>
                <w:szCs w:val="24"/>
              </w:rPr>
              <w:t>1819m</w:t>
            </w:r>
          </w:p>
        </w:tc>
        <w:tc>
          <w:tcPr>
            <w:tcW w:w="1326" w:type="dxa"/>
            <w:vMerge/>
            <w:tcBorders>
              <w:right w:val="single" w:sz="4" w:space="0" w:color="auto"/>
            </w:tcBorders>
          </w:tcPr>
          <w:p w:rsidR="00D96E47" w:rsidRPr="00FE06DD" w:rsidRDefault="00D96E47" w:rsidP="00DD1357">
            <w:pPr>
              <w:pStyle w:val="NoSpacing"/>
              <w:spacing w:line="360" w:lineRule="auto"/>
              <w:jc w:val="both"/>
              <w:rPr>
                <w:rFonts w:cs="Times New Roman"/>
                <w:color w:val="000000" w:themeColor="text1"/>
                <w:szCs w:val="24"/>
              </w:rPr>
            </w:pPr>
          </w:p>
        </w:tc>
        <w:tc>
          <w:tcPr>
            <w:tcW w:w="3888" w:type="dxa"/>
            <w:tcBorders>
              <w:top w:val="single" w:sz="4" w:space="0" w:color="auto"/>
              <w:left w:val="single" w:sz="4" w:space="0" w:color="auto"/>
            </w:tcBorders>
          </w:tcPr>
          <w:p w:rsidR="00D96E47" w:rsidRPr="00FE06DD" w:rsidRDefault="00D96E47" w:rsidP="00DD1357">
            <w:pPr>
              <w:pStyle w:val="NoSpacing"/>
              <w:spacing w:line="360" w:lineRule="auto"/>
              <w:jc w:val="center"/>
              <w:rPr>
                <w:rFonts w:cs="Times New Roman"/>
                <w:color w:val="000000" w:themeColor="text1"/>
                <w:szCs w:val="24"/>
              </w:rPr>
            </w:pPr>
            <w:r w:rsidRPr="00FE06DD">
              <w:rPr>
                <w:rFonts w:cs="Times New Roman"/>
                <w:color w:val="000000" w:themeColor="text1"/>
                <w:szCs w:val="24"/>
              </w:rPr>
              <w:t>1790m</w:t>
            </w:r>
          </w:p>
        </w:tc>
      </w:tr>
    </w:tbl>
    <w:p w:rsidR="00850CC9" w:rsidRPr="00FE06DD" w:rsidRDefault="00850CC9" w:rsidP="00850CC9">
      <w:pPr>
        <w:spacing w:line="360" w:lineRule="auto"/>
        <w:rPr>
          <w:rFonts w:cs="Times New Roman"/>
          <w:color w:val="000000" w:themeColor="text1"/>
          <w:szCs w:val="24"/>
        </w:rPr>
      </w:pPr>
    </w:p>
    <w:p w:rsidR="00C426A2" w:rsidRPr="00C426A2" w:rsidRDefault="004E3CFE" w:rsidP="00C426A2">
      <w:pPr>
        <w:pStyle w:val="Heading1"/>
        <w:spacing w:before="100" w:beforeAutospacing="1" w:after="100" w:afterAutospacing="1" w:line="360" w:lineRule="auto"/>
        <w:jc w:val="center"/>
        <w:rPr>
          <w:rFonts w:ascii="Times New Roman" w:hAnsi="Times New Roman" w:cs="Times New Roman"/>
          <w:color w:val="000000" w:themeColor="text1"/>
          <w:sz w:val="32"/>
          <w:szCs w:val="32"/>
        </w:rPr>
      </w:pPr>
      <w:bookmarkStart w:id="309" w:name="_Toc517693270"/>
      <w:r w:rsidRPr="00C426A2">
        <w:rPr>
          <w:rFonts w:ascii="Times New Roman" w:hAnsi="Times New Roman" w:cs="Times New Roman"/>
          <w:color w:val="000000" w:themeColor="text1"/>
          <w:sz w:val="32"/>
          <w:szCs w:val="32"/>
        </w:rPr>
        <w:t>APPENDEX</w:t>
      </w:r>
      <w:r w:rsidR="003D6F47" w:rsidRPr="00C426A2">
        <w:rPr>
          <w:rFonts w:ascii="Times New Roman" w:hAnsi="Times New Roman" w:cs="Times New Roman"/>
          <w:color w:val="000000" w:themeColor="text1"/>
          <w:sz w:val="32"/>
          <w:szCs w:val="32"/>
        </w:rPr>
        <w:t xml:space="preserve"> II</w:t>
      </w:r>
      <w:bookmarkEnd w:id="309"/>
    </w:p>
    <w:p w:rsidR="004E3CFE" w:rsidRPr="003D6F47" w:rsidRDefault="00C426A2" w:rsidP="005349CC">
      <w:pPr>
        <w:pStyle w:val="NoSpacing"/>
        <w:spacing w:line="360" w:lineRule="auto"/>
        <w:ind w:left="720" w:hanging="720"/>
        <w:jc w:val="center"/>
        <w:rPr>
          <w:rFonts w:cs="Times New Roman"/>
          <w:color w:val="000000" w:themeColor="text1"/>
          <w:szCs w:val="24"/>
        </w:rPr>
      </w:pPr>
      <w:r>
        <w:rPr>
          <w:color w:val="000000" w:themeColor="text1"/>
        </w:rPr>
        <w:t>W</w:t>
      </w:r>
      <w:r w:rsidR="00556D49" w:rsidRPr="003D6F47">
        <w:rPr>
          <w:color w:val="000000" w:themeColor="text1"/>
        </w:rPr>
        <w:t>aiting</w:t>
      </w:r>
      <w:r w:rsidR="004E3CFE" w:rsidRPr="003D6F47">
        <w:rPr>
          <w:color w:val="000000" w:themeColor="text1"/>
        </w:rPr>
        <w:t xml:space="preserve"> time of</w:t>
      </w:r>
      <w:r w:rsidR="00556D49" w:rsidRPr="003D6F47">
        <w:rPr>
          <w:color w:val="000000" w:themeColor="text1"/>
        </w:rPr>
        <w:t xml:space="preserve"> container in</w:t>
      </w:r>
      <w:r w:rsidR="004E3CFE" w:rsidRPr="003D6F47">
        <w:rPr>
          <w:color w:val="000000" w:themeColor="text1"/>
        </w:rPr>
        <w:t xml:space="preserve"> warehouse</w:t>
      </w:r>
    </w:p>
    <w:tbl>
      <w:tblPr>
        <w:tblStyle w:val="TableGrid"/>
        <w:tblW w:w="9468" w:type="dxa"/>
        <w:tblLook w:val="04A0"/>
      </w:tblPr>
      <w:tblGrid>
        <w:gridCol w:w="2394"/>
        <w:gridCol w:w="2394"/>
        <w:gridCol w:w="2394"/>
        <w:gridCol w:w="2286"/>
      </w:tblGrid>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Container number</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In to ware house</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 xml:space="preserve">Out from warehouse </w:t>
            </w:r>
          </w:p>
        </w:tc>
        <w:tc>
          <w:tcPr>
            <w:tcW w:w="2286" w:type="dxa"/>
          </w:tcPr>
          <w:p w:rsidR="00670726" w:rsidRPr="00FE06DD" w:rsidRDefault="00670726" w:rsidP="005913A3">
            <w:pPr>
              <w:jc w:val="both"/>
              <w:rPr>
                <w:rFonts w:cs="Times New Roman"/>
                <w:color w:val="000000" w:themeColor="text1"/>
                <w:szCs w:val="24"/>
              </w:rPr>
            </w:pPr>
            <w:r w:rsidRPr="00FE06DD">
              <w:rPr>
                <w:rFonts w:cs="Times New Roman"/>
                <w:color w:val="000000" w:themeColor="text1"/>
                <w:szCs w:val="24"/>
              </w:rPr>
              <w:t xml:space="preserve">Type of container </w:t>
            </w:r>
            <w:r w:rsidR="005913A3" w:rsidRPr="00FE06DD">
              <w:rPr>
                <w:rFonts w:cs="Times New Roman"/>
                <w:color w:val="000000" w:themeColor="text1"/>
                <w:szCs w:val="24"/>
              </w:rPr>
              <w:t>in feet</w:t>
            </w:r>
            <w:r w:rsidR="00310529">
              <w:rPr>
                <w:rFonts w:cs="Times New Roman"/>
                <w:color w:val="000000" w:themeColor="text1"/>
                <w:szCs w:val="24"/>
              </w:rPr>
              <w:t>(TEU or FEU)</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7</w:t>
            </w:r>
            <w:r w:rsidR="00A748DD" w:rsidRPr="00FE06DD">
              <w:rPr>
                <w:rFonts w:cs="Times New Roman"/>
                <w:color w:val="000000" w:themeColor="text1"/>
                <w:szCs w:val="24"/>
              </w:rPr>
              <w:t>-03-2018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8</w:t>
            </w:r>
            <w:r w:rsidR="00A748DD" w:rsidRPr="00FE06DD">
              <w:rPr>
                <w:rFonts w:cs="Times New Roman"/>
                <w:color w:val="000000" w:themeColor="text1"/>
                <w:szCs w:val="24"/>
              </w:rPr>
              <w:t>-03-2018</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40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7</w:t>
            </w:r>
            <w:r w:rsidR="00A748DD" w:rsidRPr="00FE06DD">
              <w:rPr>
                <w:rFonts w:cs="Times New Roman"/>
                <w:color w:val="000000" w:themeColor="text1"/>
                <w:szCs w:val="24"/>
              </w:rPr>
              <w:t>-03-2018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12</w:t>
            </w:r>
            <w:r w:rsidR="00A748DD" w:rsidRPr="00FE06DD">
              <w:rPr>
                <w:rFonts w:cs="Times New Roman"/>
                <w:color w:val="000000" w:themeColor="text1"/>
                <w:szCs w:val="24"/>
              </w:rPr>
              <w:t>-03-2018</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3</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7</w:t>
            </w:r>
            <w:r w:rsidR="00A748DD" w:rsidRPr="00FE06DD">
              <w:rPr>
                <w:rFonts w:cs="Times New Roman"/>
                <w:color w:val="000000" w:themeColor="text1"/>
                <w:szCs w:val="24"/>
              </w:rPr>
              <w:t>-03-2018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40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4</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7</w:t>
            </w:r>
            <w:r w:rsidR="00A748DD" w:rsidRPr="00FE06DD">
              <w:rPr>
                <w:rFonts w:cs="Times New Roman"/>
                <w:color w:val="000000" w:themeColor="text1"/>
                <w:szCs w:val="24"/>
              </w:rPr>
              <w:t>-03-2018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10</w:t>
            </w:r>
            <w:r w:rsidR="00A748DD" w:rsidRPr="00FE06DD">
              <w:rPr>
                <w:rFonts w:cs="Times New Roman"/>
                <w:color w:val="000000" w:themeColor="text1"/>
                <w:szCs w:val="24"/>
              </w:rPr>
              <w:t>-03-2018</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5</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8</w:t>
            </w:r>
            <w:r w:rsidR="00A748DD" w:rsidRPr="00FE06DD">
              <w:rPr>
                <w:rFonts w:cs="Times New Roman"/>
                <w:color w:val="000000" w:themeColor="text1"/>
                <w:szCs w:val="24"/>
              </w:rPr>
              <w:t>-03-2018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9</w:t>
            </w:r>
            <w:r w:rsidR="00A748DD" w:rsidRPr="00FE06DD">
              <w:rPr>
                <w:rFonts w:cs="Times New Roman"/>
                <w:color w:val="000000" w:themeColor="text1"/>
                <w:szCs w:val="24"/>
              </w:rPr>
              <w:t>-03-2018</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40</w:t>
            </w:r>
          </w:p>
        </w:tc>
      </w:tr>
      <w:tr w:rsidR="00670726" w:rsidRPr="00FE06DD" w:rsidTr="00BC3B94">
        <w:trPr>
          <w:trHeight w:val="269"/>
        </w:trPr>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6</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8</w:t>
            </w:r>
            <w:r w:rsidR="00A748DD" w:rsidRPr="00FE06DD">
              <w:rPr>
                <w:rFonts w:cs="Times New Roman"/>
                <w:color w:val="000000" w:themeColor="text1"/>
                <w:szCs w:val="24"/>
              </w:rPr>
              <w:t>-03-2018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9</w:t>
            </w:r>
            <w:r w:rsidR="00A748DD" w:rsidRPr="00FE06DD">
              <w:rPr>
                <w:rFonts w:cs="Times New Roman"/>
                <w:color w:val="000000" w:themeColor="text1"/>
                <w:szCs w:val="24"/>
              </w:rPr>
              <w:t>-03-2018</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40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7</w:t>
            </w:r>
          </w:p>
        </w:tc>
        <w:tc>
          <w:tcPr>
            <w:tcW w:w="2394" w:type="dxa"/>
          </w:tcPr>
          <w:p w:rsidR="00670726" w:rsidRPr="00FE06DD" w:rsidRDefault="00A748DD">
            <w:pPr>
              <w:jc w:val="both"/>
              <w:rPr>
                <w:rFonts w:cs="Times New Roman"/>
                <w:color w:val="000000" w:themeColor="text1"/>
                <w:szCs w:val="24"/>
              </w:rPr>
            </w:pPr>
            <w:r w:rsidRPr="00FE06DD">
              <w:rPr>
                <w:rFonts w:cs="Times New Roman"/>
                <w:color w:val="000000" w:themeColor="text1"/>
                <w:szCs w:val="24"/>
              </w:rPr>
              <w:t>8-03-2018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8</w:t>
            </w:r>
            <w:r w:rsidR="00A748DD" w:rsidRPr="00FE06DD">
              <w:rPr>
                <w:rFonts w:cs="Times New Roman"/>
                <w:color w:val="000000" w:themeColor="text1"/>
                <w:szCs w:val="24"/>
              </w:rPr>
              <w:t>-03-2018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9</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8</w:t>
            </w:r>
            <w:r w:rsidR="00A748DD" w:rsidRPr="00FE06DD">
              <w:rPr>
                <w:rFonts w:cs="Times New Roman"/>
                <w:color w:val="000000" w:themeColor="text1"/>
                <w:szCs w:val="24"/>
              </w:rPr>
              <w:t>-03-2018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10</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8</w:t>
            </w:r>
            <w:r w:rsidR="00A748DD" w:rsidRPr="00FE06DD">
              <w:rPr>
                <w:rFonts w:cs="Times New Roman"/>
                <w:color w:val="000000" w:themeColor="text1"/>
                <w:szCs w:val="24"/>
              </w:rPr>
              <w:t>-03-2018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9</w:t>
            </w:r>
            <w:r w:rsidR="00A748DD" w:rsidRPr="00FE06DD">
              <w:rPr>
                <w:rFonts w:cs="Times New Roman"/>
                <w:color w:val="000000" w:themeColor="text1"/>
                <w:szCs w:val="24"/>
              </w:rPr>
              <w:t>-03-2018</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40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11</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8</w:t>
            </w:r>
            <w:r w:rsidR="00A748DD" w:rsidRPr="00FE06DD">
              <w:rPr>
                <w:rFonts w:cs="Times New Roman"/>
                <w:color w:val="000000" w:themeColor="text1"/>
                <w:szCs w:val="24"/>
              </w:rPr>
              <w:t>-03-2018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14-03-2018</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40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12</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8</w:t>
            </w:r>
            <w:r w:rsidR="00A748DD" w:rsidRPr="00FE06DD">
              <w:rPr>
                <w:rFonts w:cs="Times New Roman"/>
                <w:color w:val="000000" w:themeColor="text1"/>
                <w:szCs w:val="24"/>
              </w:rPr>
              <w:t>-03-2018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9</w:t>
            </w:r>
            <w:r w:rsidR="00A748DD" w:rsidRPr="00FE06DD">
              <w:rPr>
                <w:rFonts w:cs="Times New Roman"/>
                <w:color w:val="000000" w:themeColor="text1"/>
                <w:szCs w:val="24"/>
              </w:rPr>
              <w:t>-03-2018</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13</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8</w:t>
            </w:r>
            <w:r w:rsidR="00A748DD" w:rsidRPr="00FE06DD">
              <w:rPr>
                <w:rFonts w:cs="Times New Roman"/>
                <w:color w:val="000000" w:themeColor="text1"/>
                <w:szCs w:val="24"/>
              </w:rPr>
              <w:t>-03-2018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14-03-2018</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40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14</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8</w:t>
            </w:r>
            <w:r w:rsidR="00A748DD" w:rsidRPr="00FE06DD">
              <w:rPr>
                <w:rFonts w:cs="Times New Roman"/>
                <w:color w:val="000000" w:themeColor="text1"/>
                <w:szCs w:val="24"/>
              </w:rPr>
              <w:t>-03-2018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14-03-2018</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40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15</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8</w:t>
            </w:r>
            <w:r w:rsidR="00A748DD" w:rsidRPr="00FE06DD">
              <w:rPr>
                <w:rFonts w:cs="Times New Roman"/>
                <w:color w:val="000000" w:themeColor="text1"/>
                <w:szCs w:val="24"/>
              </w:rPr>
              <w:t>-03-2018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22-03-2018</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40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16</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8</w:t>
            </w:r>
            <w:r w:rsidR="00A748DD" w:rsidRPr="00FE06DD">
              <w:rPr>
                <w:rFonts w:cs="Times New Roman"/>
                <w:color w:val="000000" w:themeColor="text1"/>
                <w:szCs w:val="24"/>
              </w:rPr>
              <w:t>-03-2018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17</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8</w:t>
            </w:r>
            <w:r w:rsidR="00A748DD" w:rsidRPr="00FE06DD">
              <w:rPr>
                <w:rFonts w:cs="Times New Roman"/>
                <w:color w:val="000000" w:themeColor="text1"/>
                <w:szCs w:val="24"/>
              </w:rPr>
              <w:t>-03-2018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10</w:t>
            </w:r>
            <w:r w:rsidR="00391976" w:rsidRPr="00FE06DD">
              <w:rPr>
                <w:rFonts w:cs="Times New Roman"/>
                <w:color w:val="000000" w:themeColor="text1"/>
                <w:szCs w:val="24"/>
              </w:rPr>
              <w:t>-03-2018</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9</w:t>
            </w:r>
            <w:r w:rsidR="00A748DD" w:rsidRPr="00FE06DD">
              <w:rPr>
                <w:rFonts w:cs="Times New Roman"/>
                <w:color w:val="000000" w:themeColor="text1"/>
                <w:szCs w:val="24"/>
              </w:rPr>
              <w:t>-03-2018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10</w:t>
            </w:r>
            <w:r w:rsidR="00391976" w:rsidRPr="00FE06DD">
              <w:rPr>
                <w:rFonts w:cs="Times New Roman"/>
                <w:color w:val="000000" w:themeColor="text1"/>
                <w:szCs w:val="24"/>
              </w:rPr>
              <w:t>-03-2018</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40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19</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9</w:t>
            </w:r>
            <w:r w:rsidR="00A748DD" w:rsidRPr="00FE06DD">
              <w:rPr>
                <w:rFonts w:cs="Times New Roman"/>
                <w:color w:val="000000" w:themeColor="text1"/>
                <w:szCs w:val="24"/>
              </w:rPr>
              <w:t>-03-2018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12</w:t>
            </w:r>
            <w:r w:rsidR="00391976" w:rsidRPr="00FE06DD">
              <w:rPr>
                <w:rFonts w:cs="Times New Roman"/>
                <w:color w:val="000000" w:themeColor="text1"/>
                <w:szCs w:val="24"/>
              </w:rPr>
              <w:t>-03-2018</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20</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9</w:t>
            </w:r>
            <w:r w:rsidR="00A748DD" w:rsidRPr="00FE06DD">
              <w:rPr>
                <w:rFonts w:cs="Times New Roman"/>
                <w:color w:val="000000" w:themeColor="text1"/>
                <w:szCs w:val="24"/>
              </w:rPr>
              <w:t>-03-2018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13-03-2018</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21</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9</w:t>
            </w:r>
            <w:r w:rsidR="00A748DD" w:rsidRPr="00FE06DD">
              <w:rPr>
                <w:rFonts w:cs="Times New Roman"/>
                <w:color w:val="000000" w:themeColor="text1"/>
                <w:szCs w:val="24"/>
              </w:rPr>
              <w:t>-03-2018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22</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9</w:t>
            </w:r>
            <w:r w:rsidR="00A748DD" w:rsidRPr="00FE06DD">
              <w:rPr>
                <w:rFonts w:cs="Times New Roman"/>
                <w:color w:val="000000" w:themeColor="text1"/>
                <w:szCs w:val="24"/>
              </w:rPr>
              <w:t>-03-2018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13-03-2018</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23</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9</w:t>
            </w:r>
            <w:r w:rsidR="00A748DD" w:rsidRPr="00FE06DD">
              <w:rPr>
                <w:rFonts w:cs="Times New Roman"/>
                <w:color w:val="000000" w:themeColor="text1"/>
                <w:szCs w:val="24"/>
              </w:rPr>
              <w:t>-03-2018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15-03-2018</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40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24</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9</w:t>
            </w:r>
            <w:r w:rsidR="00A748DD" w:rsidRPr="00FE06DD">
              <w:rPr>
                <w:rFonts w:cs="Times New Roman"/>
                <w:color w:val="000000" w:themeColor="text1"/>
                <w:szCs w:val="24"/>
              </w:rPr>
              <w:t>-03-2018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15-03-2018</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25</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10</w:t>
            </w:r>
            <w:r w:rsidR="00A748DD" w:rsidRPr="00FE06DD">
              <w:rPr>
                <w:rFonts w:cs="Times New Roman"/>
                <w:color w:val="000000" w:themeColor="text1"/>
                <w:szCs w:val="24"/>
              </w:rPr>
              <w:t>-03-2018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13-03-2018</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26</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10</w:t>
            </w:r>
            <w:r w:rsidR="00A748DD" w:rsidRPr="00FE06DD">
              <w:rPr>
                <w:rFonts w:cs="Times New Roman"/>
                <w:color w:val="000000" w:themeColor="text1"/>
                <w:szCs w:val="24"/>
              </w:rPr>
              <w:t>-03-2018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14-03-2018</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40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27</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10</w:t>
            </w:r>
            <w:r w:rsidR="00A748DD" w:rsidRPr="00FE06DD">
              <w:rPr>
                <w:rFonts w:cs="Times New Roman"/>
                <w:color w:val="000000" w:themeColor="text1"/>
                <w:szCs w:val="24"/>
              </w:rPr>
              <w:t>-03-2018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13-03-2018</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40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10</w:t>
            </w:r>
            <w:r w:rsidR="00A748DD" w:rsidRPr="00FE06DD">
              <w:rPr>
                <w:rFonts w:cs="Times New Roman"/>
                <w:color w:val="000000" w:themeColor="text1"/>
                <w:szCs w:val="24"/>
              </w:rPr>
              <w:t>-03-2018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13-03-2018</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29</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10</w:t>
            </w:r>
            <w:r w:rsidR="00A748DD" w:rsidRPr="00FE06DD">
              <w:rPr>
                <w:rFonts w:cs="Times New Roman"/>
                <w:color w:val="000000" w:themeColor="text1"/>
                <w:szCs w:val="24"/>
              </w:rPr>
              <w:t>-03-2018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12/3/2018</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30</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10</w:t>
            </w:r>
            <w:r w:rsidR="00A748DD" w:rsidRPr="00FE06DD">
              <w:rPr>
                <w:rFonts w:cs="Times New Roman"/>
                <w:color w:val="000000" w:themeColor="text1"/>
                <w:szCs w:val="24"/>
              </w:rPr>
              <w:t>-03-2018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13-03-2018</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31</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10</w:t>
            </w:r>
            <w:r w:rsidR="00A748DD" w:rsidRPr="00FE06DD">
              <w:rPr>
                <w:rFonts w:cs="Times New Roman"/>
                <w:color w:val="000000" w:themeColor="text1"/>
                <w:szCs w:val="24"/>
              </w:rPr>
              <w:t>-03-2018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lastRenderedPageBreak/>
              <w:t>32</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12</w:t>
            </w:r>
            <w:r w:rsidR="00A748DD" w:rsidRPr="00FE06DD">
              <w:rPr>
                <w:rFonts w:cs="Times New Roman"/>
                <w:color w:val="000000" w:themeColor="text1"/>
                <w:szCs w:val="24"/>
              </w:rPr>
              <w:t>-03-2018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24-03-2018</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40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33</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12</w:t>
            </w:r>
            <w:r w:rsidR="00A748DD" w:rsidRPr="00FE06DD">
              <w:rPr>
                <w:rFonts w:cs="Times New Roman"/>
                <w:color w:val="000000" w:themeColor="text1"/>
                <w:szCs w:val="24"/>
              </w:rPr>
              <w:t>-03-2018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 </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34</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12</w:t>
            </w:r>
            <w:r w:rsidR="00A748DD" w:rsidRPr="00FE06DD">
              <w:rPr>
                <w:rFonts w:cs="Times New Roman"/>
                <w:color w:val="000000" w:themeColor="text1"/>
                <w:szCs w:val="24"/>
              </w:rPr>
              <w:t>-03-2018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17-03-2018</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40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35</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12</w:t>
            </w:r>
            <w:r w:rsidR="00A748DD" w:rsidRPr="00FE06DD">
              <w:rPr>
                <w:rFonts w:cs="Times New Roman"/>
                <w:color w:val="000000" w:themeColor="text1"/>
                <w:szCs w:val="24"/>
              </w:rPr>
              <w:t>-03-2018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13-03-2018</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40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36</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12</w:t>
            </w:r>
            <w:r w:rsidR="00A748DD" w:rsidRPr="00FE06DD">
              <w:rPr>
                <w:rFonts w:cs="Times New Roman"/>
                <w:color w:val="000000" w:themeColor="text1"/>
                <w:szCs w:val="24"/>
              </w:rPr>
              <w:t>-03-2018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15-03-2018</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40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37</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12</w:t>
            </w:r>
            <w:r w:rsidR="00A748DD" w:rsidRPr="00FE06DD">
              <w:rPr>
                <w:rFonts w:cs="Times New Roman"/>
                <w:color w:val="000000" w:themeColor="text1"/>
                <w:szCs w:val="24"/>
              </w:rPr>
              <w:t>-03-2018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40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38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12</w:t>
            </w:r>
            <w:r w:rsidR="00A748DD" w:rsidRPr="00FE06DD">
              <w:rPr>
                <w:rFonts w:cs="Times New Roman"/>
                <w:color w:val="000000" w:themeColor="text1"/>
                <w:szCs w:val="24"/>
              </w:rPr>
              <w:t>-03-2018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16-03-2018</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39</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13-03-2018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40</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13-03-2018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40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41</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13-03-2018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16-03-2018</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42</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13-03-2018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15-03-2018</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40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43</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13-03-2018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44</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13-03-2018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15-03-2018</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40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45</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14-03-2018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15-03-2018</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40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46</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14-03-2018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47</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14-03-2018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48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14-03-2018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19-03-2018</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49</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14-03-2018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40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50</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14-03-2018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20-03-2018</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51</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14-03-2018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15-03-2018</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52</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14-03-2018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40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53</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14-03-2018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20-03-2018</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54</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15-03-2018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40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55</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15-03-2018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40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56</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15-03-2018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40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57</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15-03-2018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19-03-2018</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40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58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15-03-2018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40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59</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15-03-2018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21-03-2018</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60</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15-03-2018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20-03-2018</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61</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15-03-2018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40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62</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15-03-2018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20-03-2018</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63</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16-03-2018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20-03-2018</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40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64</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16-03-2018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24-03-2018</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65</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16-03-2018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20-03-2018</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66</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16-03-2018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20-03-2018</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67</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16-03-2018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20-03-2018</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40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68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17-03-2018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40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69</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17-03-2018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70</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17-03-2018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20-03-2018</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40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71</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17-03-2018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21-03-2018</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72</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17-03-2018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40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73</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17-03-2018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22-03-2018</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74</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19-03-2018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40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75</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19-03-2018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21-03-2018</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76</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19-03-2018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29-03-2018</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40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77</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19-03-2018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40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78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19-03-2018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40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79</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19-03-2018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21-03-2018</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80</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19-03-2018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20-03-2018</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40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81</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20-03-2018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21-03-2018</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lastRenderedPageBreak/>
              <w:t>82</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20-03-2018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21-03-2018</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40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83</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20-03-2018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40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84</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20-03-2018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22-03-2018</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85</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20-03-2018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22-03-2018</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40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86</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20-03-2018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40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87</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20-03-2018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23-03-2018</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88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20-03-2018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21-03-2018</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89</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20-03-2018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28-03-2018</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40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90</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21-03-2018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40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91</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21-03-2018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40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92</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21-03-2018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22-03-2018</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93</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21-03-2018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26-03-2018</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94</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21-03-2018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40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95</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21-03-2018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23-03-2018</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40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96</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21-03-2018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97</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21-03-2018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98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21-03-2018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24-03-2018</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40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99</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21-03-2018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22-03-2018</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40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100</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21-03-2018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23-03-2018</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40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101</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22-03-2018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24-03-2018</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102</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22-03-2018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23-03-2018</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40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103</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22-03-2018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24-03-2018</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40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104</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22-03-2018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26-03-2018</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105</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22-03-2018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106</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22-03-2018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40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107</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22-03-2018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108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22-03-2018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109</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23-03-2018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110</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23-03-2018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26-03-2018</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111</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23-03-2018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40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112</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23</w:t>
            </w:r>
            <w:r w:rsidRPr="00FE06DD">
              <w:rPr>
                <w:rFonts w:cs="Times New Roman"/>
                <w:color w:val="000000" w:themeColor="text1"/>
                <w:szCs w:val="24"/>
              </w:rPr>
              <w:softHyphen/>
              <w:t>-03-2018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113</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23-03-2018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40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114</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23-03-2018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24-03-2018</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115</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23-03-2018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26-03-2018</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40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116</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23-03-2018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117</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23-03-2018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28-03-2018</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23-03-2018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119</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23-03-2018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26-03-2018</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40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120</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24-03-2018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40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121</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24-03-2018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122</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24-03-2018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123</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24-03-2018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28-03-2018</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124</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24</w:t>
            </w:r>
            <w:r w:rsidRPr="00FE06DD">
              <w:rPr>
                <w:rFonts w:cs="Times New Roman"/>
                <w:color w:val="000000" w:themeColor="text1"/>
                <w:szCs w:val="24"/>
              </w:rPr>
              <w:softHyphen/>
              <w:t>-03-2018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125</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26-03-2018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28-03-2018</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126</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26-03-2018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29-03-2018</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127</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26-03-2018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23-03-2018</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128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26-03-2018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28-03-2018</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40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129</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26-03-2018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40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130</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26-03-2018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28-03-2018</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131</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26-03-2018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20</w:t>
            </w:r>
          </w:p>
        </w:tc>
      </w:tr>
      <w:tr w:rsidR="00670726" w:rsidRPr="00FE06DD" w:rsidTr="00BC3B94">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lastRenderedPageBreak/>
              <w:t>132</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26-03-2018</w:t>
            </w:r>
          </w:p>
        </w:tc>
        <w:tc>
          <w:tcPr>
            <w:tcW w:w="2394"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29-03-2018</w:t>
            </w:r>
          </w:p>
        </w:tc>
        <w:tc>
          <w:tcPr>
            <w:tcW w:w="2286" w:type="dxa"/>
          </w:tcPr>
          <w:p w:rsidR="00670726" w:rsidRPr="00FE06DD" w:rsidRDefault="00670726">
            <w:pPr>
              <w:jc w:val="both"/>
              <w:rPr>
                <w:rFonts w:cs="Times New Roman"/>
                <w:color w:val="000000" w:themeColor="text1"/>
                <w:szCs w:val="24"/>
              </w:rPr>
            </w:pPr>
            <w:r w:rsidRPr="00FE06DD">
              <w:rPr>
                <w:rFonts w:cs="Times New Roman"/>
                <w:color w:val="000000" w:themeColor="text1"/>
                <w:szCs w:val="24"/>
              </w:rPr>
              <w:t>20</w:t>
            </w:r>
          </w:p>
        </w:tc>
      </w:tr>
    </w:tbl>
    <w:p w:rsidR="00C426A2" w:rsidRPr="00C426A2" w:rsidRDefault="003D6F47" w:rsidP="00C426A2">
      <w:pPr>
        <w:pStyle w:val="Heading1"/>
        <w:spacing w:line="360" w:lineRule="auto"/>
        <w:jc w:val="center"/>
        <w:rPr>
          <w:rFonts w:ascii="Times New Roman" w:hAnsi="Times New Roman" w:cs="Times New Roman"/>
          <w:color w:val="000000" w:themeColor="text1"/>
        </w:rPr>
      </w:pPr>
      <w:bookmarkStart w:id="310" w:name="_Toc517693271"/>
      <w:r w:rsidRPr="00C426A2">
        <w:rPr>
          <w:rFonts w:ascii="Times New Roman" w:hAnsi="Times New Roman" w:cs="Times New Roman"/>
          <w:color w:val="000000" w:themeColor="text1"/>
        </w:rPr>
        <w:t>APPENDEX III</w:t>
      </w:r>
      <w:bookmarkEnd w:id="310"/>
    </w:p>
    <w:p w:rsidR="00353563" w:rsidRPr="003D6F47" w:rsidRDefault="00353563" w:rsidP="00C426A2">
      <w:pPr>
        <w:pStyle w:val="NoSpacing"/>
        <w:spacing w:line="360" w:lineRule="auto"/>
        <w:jc w:val="center"/>
        <w:rPr>
          <w:rFonts w:cs="Times New Roman"/>
          <w:color w:val="000000" w:themeColor="text1"/>
          <w:szCs w:val="24"/>
        </w:rPr>
      </w:pPr>
      <w:r w:rsidRPr="003D6F47">
        <w:rPr>
          <w:rFonts w:cs="Times New Roman"/>
          <w:color w:val="000000" w:themeColor="text1"/>
          <w:szCs w:val="24"/>
        </w:rPr>
        <w:t>Table of arrival and service rate of containers at warehouse in day</w:t>
      </w:r>
    </w:p>
    <w:tbl>
      <w:tblPr>
        <w:tblStyle w:val="TableGrid"/>
        <w:tblW w:w="0" w:type="auto"/>
        <w:tblInd w:w="108" w:type="dxa"/>
        <w:tblLook w:val="04A0"/>
      </w:tblPr>
      <w:tblGrid>
        <w:gridCol w:w="3060"/>
        <w:gridCol w:w="3150"/>
        <w:gridCol w:w="3150"/>
      </w:tblGrid>
      <w:tr w:rsidR="00353563" w:rsidRPr="00FE06DD" w:rsidTr="006F60EE">
        <w:tc>
          <w:tcPr>
            <w:tcW w:w="3060" w:type="dxa"/>
          </w:tcPr>
          <w:p w:rsidR="00353563" w:rsidRPr="00FE06DD" w:rsidRDefault="003D6F47" w:rsidP="006F60EE">
            <w:pPr>
              <w:pStyle w:val="NoSpacing"/>
              <w:spacing w:line="360" w:lineRule="auto"/>
              <w:jc w:val="center"/>
              <w:rPr>
                <w:rFonts w:cs="Times New Roman"/>
                <w:color w:val="000000" w:themeColor="text1"/>
                <w:sz w:val="22"/>
              </w:rPr>
            </w:pPr>
            <w:r w:rsidRPr="00FE06DD">
              <w:rPr>
                <w:rFonts w:cs="Times New Roman"/>
                <w:color w:val="000000" w:themeColor="text1"/>
                <w:sz w:val="22"/>
              </w:rPr>
              <w:t>Day</w:t>
            </w:r>
            <w:r>
              <w:rPr>
                <w:rFonts w:cs="Times New Roman"/>
                <w:color w:val="000000" w:themeColor="text1"/>
                <w:sz w:val="22"/>
              </w:rPr>
              <w:t>s</w:t>
            </w:r>
          </w:p>
        </w:tc>
        <w:tc>
          <w:tcPr>
            <w:tcW w:w="3150" w:type="dxa"/>
          </w:tcPr>
          <w:p w:rsidR="00353563" w:rsidRPr="00FE06DD" w:rsidRDefault="00353563" w:rsidP="006F60EE">
            <w:pPr>
              <w:pStyle w:val="NoSpacing"/>
              <w:spacing w:line="360" w:lineRule="auto"/>
              <w:jc w:val="center"/>
              <w:rPr>
                <w:rFonts w:cs="Times New Roman"/>
                <w:color w:val="000000" w:themeColor="text1"/>
                <w:sz w:val="22"/>
              </w:rPr>
            </w:pPr>
            <w:r w:rsidRPr="00FE06DD">
              <w:rPr>
                <w:rFonts w:cs="Times New Roman"/>
                <w:color w:val="000000" w:themeColor="text1"/>
                <w:sz w:val="22"/>
              </w:rPr>
              <w:t>Arrival</w:t>
            </w:r>
            <w:r w:rsidR="003D6F47">
              <w:rPr>
                <w:rFonts w:cs="Times New Roman"/>
                <w:color w:val="000000" w:themeColor="text1"/>
                <w:sz w:val="22"/>
              </w:rPr>
              <w:t xml:space="preserve"> rate </w:t>
            </w:r>
            <w:r w:rsidRPr="00FE06DD">
              <w:rPr>
                <w:rFonts w:cs="Times New Roman"/>
                <w:color w:val="000000" w:themeColor="text1"/>
                <w:sz w:val="22"/>
              </w:rPr>
              <w:t xml:space="preserve"> container per </w:t>
            </w:r>
            <w:r w:rsidR="003D6F47">
              <w:rPr>
                <w:rFonts w:cs="Times New Roman"/>
                <w:color w:val="000000" w:themeColor="text1"/>
                <w:sz w:val="22"/>
              </w:rPr>
              <w:t xml:space="preserve">a </w:t>
            </w:r>
            <w:r w:rsidRPr="00FE06DD">
              <w:rPr>
                <w:rFonts w:cs="Times New Roman"/>
                <w:color w:val="000000" w:themeColor="text1"/>
                <w:sz w:val="22"/>
              </w:rPr>
              <w:t>day</w:t>
            </w:r>
          </w:p>
        </w:tc>
        <w:tc>
          <w:tcPr>
            <w:tcW w:w="3150" w:type="dxa"/>
          </w:tcPr>
          <w:p w:rsidR="00353563" w:rsidRPr="00FE06DD" w:rsidRDefault="003D6F47" w:rsidP="003D6F47">
            <w:pPr>
              <w:pStyle w:val="NoSpacing"/>
              <w:spacing w:line="360" w:lineRule="auto"/>
              <w:jc w:val="center"/>
              <w:rPr>
                <w:rFonts w:cs="Times New Roman"/>
                <w:color w:val="000000" w:themeColor="text1"/>
                <w:sz w:val="22"/>
              </w:rPr>
            </w:pPr>
            <w:r>
              <w:rPr>
                <w:rFonts w:cs="Times New Roman"/>
                <w:color w:val="000000" w:themeColor="text1"/>
                <w:sz w:val="22"/>
              </w:rPr>
              <w:t xml:space="preserve">Container leaves </w:t>
            </w:r>
            <w:r w:rsidR="00353563" w:rsidRPr="00FE06DD">
              <w:rPr>
                <w:rFonts w:cs="Times New Roman"/>
                <w:color w:val="000000" w:themeColor="text1"/>
                <w:sz w:val="22"/>
              </w:rPr>
              <w:t xml:space="preserve"> </w:t>
            </w:r>
            <w:r>
              <w:rPr>
                <w:rFonts w:cs="Times New Roman"/>
                <w:color w:val="000000" w:themeColor="text1"/>
                <w:sz w:val="22"/>
              </w:rPr>
              <w:t xml:space="preserve">warehouse </w:t>
            </w:r>
            <w:r w:rsidR="00353563" w:rsidRPr="00FE06DD">
              <w:rPr>
                <w:rFonts w:cs="Times New Roman"/>
                <w:color w:val="000000" w:themeColor="text1"/>
                <w:sz w:val="22"/>
              </w:rPr>
              <w:t xml:space="preserve"> per </w:t>
            </w:r>
            <w:r>
              <w:rPr>
                <w:rFonts w:cs="Times New Roman"/>
                <w:color w:val="000000" w:themeColor="text1"/>
                <w:sz w:val="22"/>
              </w:rPr>
              <w:t xml:space="preserve">a </w:t>
            </w:r>
            <w:r w:rsidR="00353563" w:rsidRPr="00FE06DD">
              <w:rPr>
                <w:rFonts w:cs="Times New Roman"/>
                <w:color w:val="000000" w:themeColor="text1"/>
                <w:sz w:val="22"/>
              </w:rPr>
              <w:t>day</w:t>
            </w:r>
          </w:p>
        </w:tc>
      </w:tr>
      <w:tr w:rsidR="00353563" w:rsidRPr="00FE06DD" w:rsidTr="006F60EE">
        <w:tc>
          <w:tcPr>
            <w:tcW w:w="3060" w:type="dxa"/>
          </w:tcPr>
          <w:p w:rsidR="00353563" w:rsidRPr="00FE06DD" w:rsidRDefault="00353563" w:rsidP="006F60EE">
            <w:pPr>
              <w:pStyle w:val="NoSpacing"/>
              <w:spacing w:line="360" w:lineRule="auto"/>
              <w:jc w:val="center"/>
              <w:rPr>
                <w:rFonts w:cs="Times New Roman"/>
                <w:color w:val="000000" w:themeColor="text1"/>
                <w:sz w:val="22"/>
              </w:rPr>
            </w:pPr>
            <w:r w:rsidRPr="00FE06DD">
              <w:rPr>
                <w:rFonts w:cs="Times New Roman"/>
                <w:color w:val="000000" w:themeColor="text1"/>
                <w:sz w:val="22"/>
              </w:rPr>
              <w:t>1,07</w:t>
            </w:r>
          </w:p>
        </w:tc>
        <w:tc>
          <w:tcPr>
            <w:tcW w:w="3150" w:type="dxa"/>
          </w:tcPr>
          <w:p w:rsidR="00353563" w:rsidRPr="00FE06DD" w:rsidRDefault="00353563" w:rsidP="006F60EE">
            <w:pPr>
              <w:pStyle w:val="NoSpacing"/>
              <w:spacing w:line="360" w:lineRule="auto"/>
              <w:jc w:val="center"/>
              <w:rPr>
                <w:rFonts w:cs="Times New Roman"/>
                <w:color w:val="000000" w:themeColor="text1"/>
                <w:sz w:val="22"/>
              </w:rPr>
            </w:pPr>
            <w:r w:rsidRPr="00FE06DD">
              <w:rPr>
                <w:rFonts w:cs="Times New Roman"/>
                <w:color w:val="000000" w:themeColor="text1"/>
                <w:sz w:val="22"/>
              </w:rPr>
              <w:t>4</w:t>
            </w:r>
          </w:p>
        </w:tc>
        <w:tc>
          <w:tcPr>
            <w:tcW w:w="3150" w:type="dxa"/>
          </w:tcPr>
          <w:p w:rsidR="00353563" w:rsidRPr="00FE06DD" w:rsidRDefault="00353563" w:rsidP="006F60EE">
            <w:pPr>
              <w:pStyle w:val="NoSpacing"/>
              <w:spacing w:line="360" w:lineRule="auto"/>
              <w:jc w:val="center"/>
              <w:rPr>
                <w:rFonts w:cs="Times New Roman"/>
                <w:color w:val="000000" w:themeColor="text1"/>
                <w:sz w:val="22"/>
              </w:rPr>
            </w:pPr>
            <w:r w:rsidRPr="00FE06DD">
              <w:rPr>
                <w:rFonts w:cs="Times New Roman"/>
                <w:color w:val="000000" w:themeColor="text1"/>
                <w:sz w:val="22"/>
              </w:rPr>
              <w:t>0</w:t>
            </w:r>
          </w:p>
        </w:tc>
      </w:tr>
      <w:tr w:rsidR="00353563" w:rsidRPr="00FE06DD" w:rsidTr="006F60EE">
        <w:tc>
          <w:tcPr>
            <w:tcW w:w="3060" w:type="dxa"/>
          </w:tcPr>
          <w:p w:rsidR="00353563" w:rsidRPr="00FE06DD" w:rsidRDefault="00353563" w:rsidP="006F60EE">
            <w:pPr>
              <w:pStyle w:val="NoSpacing"/>
              <w:spacing w:line="360" w:lineRule="auto"/>
              <w:jc w:val="center"/>
              <w:rPr>
                <w:rFonts w:cs="Times New Roman"/>
                <w:color w:val="000000" w:themeColor="text1"/>
                <w:sz w:val="22"/>
              </w:rPr>
            </w:pPr>
            <w:r w:rsidRPr="00FE06DD">
              <w:rPr>
                <w:rFonts w:cs="Times New Roman"/>
                <w:color w:val="000000" w:themeColor="text1"/>
                <w:sz w:val="22"/>
              </w:rPr>
              <w:t>2,08</w:t>
            </w:r>
          </w:p>
        </w:tc>
        <w:tc>
          <w:tcPr>
            <w:tcW w:w="3150" w:type="dxa"/>
          </w:tcPr>
          <w:p w:rsidR="00353563" w:rsidRPr="00FE06DD" w:rsidRDefault="00353563" w:rsidP="006F60EE">
            <w:pPr>
              <w:pStyle w:val="NoSpacing"/>
              <w:spacing w:line="360" w:lineRule="auto"/>
              <w:jc w:val="center"/>
              <w:rPr>
                <w:rFonts w:cs="Times New Roman"/>
                <w:color w:val="000000" w:themeColor="text1"/>
                <w:sz w:val="22"/>
              </w:rPr>
            </w:pPr>
            <w:r w:rsidRPr="00FE06DD">
              <w:rPr>
                <w:rFonts w:cs="Times New Roman"/>
                <w:color w:val="000000" w:themeColor="text1"/>
                <w:sz w:val="22"/>
              </w:rPr>
              <w:t>13</w:t>
            </w:r>
          </w:p>
        </w:tc>
        <w:tc>
          <w:tcPr>
            <w:tcW w:w="3150" w:type="dxa"/>
          </w:tcPr>
          <w:p w:rsidR="00353563" w:rsidRPr="00FE06DD" w:rsidRDefault="00353563" w:rsidP="006F60EE">
            <w:pPr>
              <w:pStyle w:val="NoSpacing"/>
              <w:spacing w:line="360" w:lineRule="auto"/>
              <w:jc w:val="center"/>
              <w:rPr>
                <w:rFonts w:cs="Times New Roman"/>
                <w:color w:val="000000" w:themeColor="text1"/>
                <w:sz w:val="22"/>
              </w:rPr>
            </w:pPr>
            <w:r w:rsidRPr="00FE06DD">
              <w:rPr>
                <w:rFonts w:cs="Times New Roman"/>
                <w:color w:val="000000" w:themeColor="text1"/>
                <w:sz w:val="22"/>
              </w:rPr>
              <w:t>1</w:t>
            </w:r>
          </w:p>
        </w:tc>
      </w:tr>
      <w:tr w:rsidR="00353563" w:rsidRPr="00FE06DD" w:rsidTr="006F60EE">
        <w:tc>
          <w:tcPr>
            <w:tcW w:w="3060" w:type="dxa"/>
          </w:tcPr>
          <w:p w:rsidR="00353563" w:rsidRPr="00FE06DD" w:rsidRDefault="00353563" w:rsidP="006F60EE">
            <w:pPr>
              <w:pStyle w:val="NoSpacing"/>
              <w:spacing w:line="360" w:lineRule="auto"/>
              <w:jc w:val="center"/>
              <w:rPr>
                <w:rFonts w:cs="Times New Roman"/>
                <w:color w:val="000000" w:themeColor="text1"/>
                <w:sz w:val="22"/>
              </w:rPr>
            </w:pPr>
            <w:r w:rsidRPr="00FE06DD">
              <w:rPr>
                <w:rFonts w:cs="Times New Roman"/>
                <w:color w:val="000000" w:themeColor="text1"/>
                <w:sz w:val="22"/>
              </w:rPr>
              <w:t>3,09</w:t>
            </w:r>
          </w:p>
        </w:tc>
        <w:tc>
          <w:tcPr>
            <w:tcW w:w="3150" w:type="dxa"/>
          </w:tcPr>
          <w:p w:rsidR="00353563" w:rsidRPr="00FE06DD" w:rsidRDefault="00353563" w:rsidP="006F60EE">
            <w:pPr>
              <w:pStyle w:val="NoSpacing"/>
              <w:spacing w:line="360" w:lineRule="auto"/>
              <w:jc w:val="center"/>
              <w:rPr>
                <w:rFonts w:cs="Times New Roman"/>
                <w:color w:val="000000" w:themeColor="text1"/>
                <w:sz w:val="22"/>
              </w:rPr>
            </w:pPr>
            <w:r w:rsidRPr="00FE06DD">
              <w:rPr>
                <w:rFonts w:cs="Times New Roman"/>
                <w:color w:val="000000" w:themeColor="text1"/>
                <w:sz w:val="22"/>
              </w:rPr>
              <w:t>7</w:t>
            </w:r>
          </w:p>
        </w:tc>
        <w:tc>
          <w:tcPr>
            <w:tcW w:w="3150" w:type="dxa"/>
          </w:tcPr>
          <w:p w:rsidR="00353563" w:rsidRPr="00FE06DD" w:rsidRDefault="00353563" w:rsidP="006F60EE">
            <w:pPr>
              <w:pStyle w:val="NoSpacing"/>
              <w:spacing w:line="360" w:lineRule="auto"/>
              <w:jc w:val="center"/>
              <w:rPr>
                <w:rFonts w:cs="Times New Roman"/>
                <w:color w:val="000000" w:themeColor="text1"/>
                <w:sz w:val="22"/>
              </w:rPr>
            </w:pPr>
            <w:r w:rsidRPr="00FE06DD">
              <w:rPr>
                <w:rFonts w:cs="Times New Roman"/>
                <w:color w:val="000000" w:themeColor="text1"/>
                <w:sz w:val="22"/>
              </w:rPr>
              <w:t>4</w:t>
            </w:r>
          </w:p>
        </w:tc>
      </w:tr>
      <w:tr w:rsidR="00353563" w:rsidRPr="00FE06DD" w:rsidTr="006F60EE">
        <w:tc>
          <w:tcPr>
            <w:tcW w:w="3060" w:type="dxa"/>
          </w:tcPr>
          <w:p w:rsidR="00353563" w:rsidRPr="00FE06DD" w:rsidRDefault="00353563" w:rsidP="006F60EE">
            <w:pPr>
              <w:pStyle w:val="NoSpacing"/>
              <w:spacing w:line="360" w:lineRule="auto"/>
              <w:jc w:val="center"/>
              <w:rPr>
                <w:rFonts w:cs="Times New Roman"/>
                <w:color w:val="000000" w:themeColor="text1"/>
                <w:sz w:val="22"/>
              </w:rPr>
            </w:pPr>
            <w:r w:rsidRPr="00FE06DD">
              <w:rPr>
                <w:rFonts w:cs="Times New Roman"/>
                <w:color w:val="000000" w:themeColor="text1"/>
                <w:sz w:val="22"/>
              </w:rPr>
              <w:t>4,10</w:t>
            </w:r>
          </w:p>
        </w:tc>
        <w:tc>
          <w:tcPr>
            <w:tcW w:w="3150" w:type="dxa"/>
          </w:tcPr>
          <w:p w:rsidR="00353563" w:rsidRPr="00FE06DD" w:rsidRDefault="00353563" w:rsidP="006F60EE">
            <w:pPr>
              <w:pStyle w:val="NoSpacing"/>
              <w:spacing w:line="360" w:lineRule="auto"/>
              <w:jc w:val="center"/>
              <w:rPr>
                <w:rFonts w:cs="Times New Roman"/>
                <w:color w:val="000000" w:themeColor="text1"/>
                <w:sz w:val="22"/>
              </w:rPr>
            </w:pPr>
            <w:r w:rsidRPr="00FE06DD">
              <w:rPr>
                <w:rFonts w:cs="Times New Roman"/>
                <w:color w:val="000000" w:themeColor="text1"/>
                <w:sz w:val="22"/>
              </w:rPr>
              <w:t>7</w:t>
            </w:r>
          </w:p>
        </w:tc>
        <w:tc>
          <w:tcPr>
            <w:tcW w:w="3150" w:type="dxa"/>
          </w:tcPr>
          <w:p w:rsidR="00353563" w:rsidRPr="00FE06DD" w:rsidRDefault="00353563" w:rsidP="006F60EE">
            <w:pPr>
              <w:pStyle w:val="NoSpacing"/>
              <w:spacing w:line="360" w:lineRule="auto"/>
              <w:jc w:val="center"/>
              <w:rPr>
                <w:rFonts w:cs="Times New Roman"/>
                <w:color w:val="000000" w:themeColor="text1"/>
                <w:sz w:val="22"/>
              </w:rPr>
            </w:pPr>
            <w:r w:rsidRPr="00FE06DD">
              <w:rPr>
                <w:rFonts w:cs="Times New Roman"/>
                <w:color w:val="000000" w:themeColor="text1"/>
                <w:sz w:val="22"/>
              </w:rPr>
              <w:t>3</w:t>
            </w:r>
          </w:p>
        </w:tc>
      </w:tr>
      <w:tr w:rsidR="00353563" w:rsidRPr="00FE06DD" w:rsidTr="006F60EE">
        <w:tc>
          <w:tcPr>
            <w:tcW w:w="3060" w:type="dxa"/>
          </w:tcPr>
          <w:p w:rsidR="00353563" w:rsidRPr="00FE06DD" w:rsidRDefault="00353563" w:rsidP="006F60EE">
            <w:pPr>
              <w:pStyle w:val="NoSpacing"/>
              <w:spacing w:line="360" w:lineRule="auto"/>
              <w:jc w:val="center"/>
              <w:rPr>
                <w:rFonts w:cs="Times New Roman"/>
                <w:color w:val="000000" w:themeColor="text1"/>
                <w:sz w:val="22"/>
              </w:rPr>
            </w:pPr>
            <w:r w:rsidRPr="00FE06DD">
              <w:rPr>
                <w:rFonts w:cs="Times New Roman"/>
                <w:color w:val="000000" w:themeColor="text1"/>
                <w:sz w:val="22"/>
              </w:rPr>
              <w:t>5,12</w:t>
            </w:r>
          </w:p>
        </w:tc>
        <w:tc>
          <w:tcPr>
            <w:tcW w:w="3150" w:type="dxa"/>
          </w:tcPr>
          <w:p w:rsidR="00353563" w:rsidRPr="00FE06DD" w:rsidRDefault="00353563" w:rsidP="006F60EE">
            <w:pPr>
              <w:pStyle w:val="NoSpacing"/>
              <w:spacing w:line="360" w:lineRule="auto"/>
              <w:jc w:val="center"/>
              <w:rPr>
                <w:rFonts w:cs="Times New Roman"/>
                <w:color w:val="000000" w:themeColor="text1"/>
                <w:sz w:val="22"/>
              </w:rPr>
            </w:pPr>
            <w:r w:rsidRPr="00FE06DD">
              <w:rPr>
                <w:rFonts w:cs="Times New Roman"/>
                <w:color w:val="000000" w:themeColor="text1"/>
                <w:sz w:val="22"/>
              </w:rPr>
              <w:t>7</w:t>
            </w:r>
          </w:p>
        </w:tc>
        <w:tc>
          <w:tcPr>
            <w:tcW w:w="3150" w:type="dxa"/>
          </w:tcPr>
          <w:p w:rsidR="00353563" w:rsidRPr="00FE06DD" w:rsidRDefault="00353563" w:rsidP="006F60EE">
            <w:pPr>
              <w:pStyle w:val="NoSpacing"/>
              <w:spacing w:line="360" w:lineRule="auto"/>
              <w:jc w:val="center"/>
              <w:rPr>
                <w:rFonts w:cs="Times New Roman"/>
                <w:color w:val="000000" w:themeColor="text1"/>
                <w:sz w:val="22"/>
              </w:rPr>
            </w:pPr>
            <w:r w:rsidRPr="00FE06DD">
              <w:rPr>
                <w:rFonts w:cs="Times New Roman"/>
                <w:color w:val="000000" w:themeColor="text1"/>
                <w:sz w:val="22"/>
              </w:rPr>
              <w:t>3</w:t>
            </w:r>
          </w:p>
        </w:tc>
      </w:tr>
      <w:tr w:rsidR="00353563" w:rsidRPr="00FE06DD" w:rsidTr="006F60EE">
        <w:tc>
          <w:tcPr>
            <w:tcW w:w="3060" w:type="dxa"/>
          </w:tcPr>
          <w:p w:rsidR="00353563" w:rsidRPr="00FE06DD" w:rsidRDefault="00353563" w:rsidP="006F60EE">
            <w:pPr>
              <w:pStyle w:val="NoSpacing"/>
              <w:spacing w:line="360" w:lineRule="auto"/>
              <w:jc w:val="center"/>
              <w:rPr>
                <w:rFonts w:cs="Times New Roman"/>
                <w:color w:val="000000" w:themeColor="text1"/>
                <w:sz w:val="22"/>
              </w:rPr>
            </w:pPr>
            <w:r w:rsidRPr="00FE06DD">
              <w:rPr>
                <w:rFonts w:cs="Times New Roman"/>
                <w:color w:val="000000" w:themeColor="text1"/>
                <w:sz w:val="22"/>
              </w:rPr>
              <w:t>6,13</w:t>
            </w:r>
          </w:p>
        </w:tc>
        <w:tc>
          <w:tcPr>
            <w:tcW w:w="3150" w:type="dxa"/>
          </w:tcPr>
          <w:p w:rsidR="00353563" w:rsidRPr="00FE06DD" w:rsidRDefault="00353563" w:rsidP="006F60EE">
            <w:pPr>
              <w:pStyle w:val="NoSpacing"/>
              <w:spacing w:line="360" w:lineRule="auto"/>
              <w:jc w:val="center"/>
              <w:rPr>
                <w:rFonts w:cs="Times New Roman"/>
                <w:color w:val="000000" w:themeColor="text1"/>
                <w:sz w:val="22"/>
              </w:rPr>
            </w:pPr>
            <w:r w:rsidRPr="00FE06DD">
              <w:rPr>
                <w:rFonts w:cs="Times New Roman"/>
                <w:color w:val="000000" w:themeColor="text1"/>
                <w:sz w:val="22"/>
              </w:rPr>
              <w:t>6</w:t>
            </w:r>
          </w:p>
        </w:tc>
        <w:tc>
          <w:tcPr>
            <w:tcW w:w="3150" w:type="dxa"/>
          </w:tcPr>
          <w:p w:rsidR="00353563" w:rsidRPr="00FE06DD" w:rsidRDefault="00353563" w:rsidP="006F60EE">
            <w:pPr>
              <w:pStyle w:val="NoSpacing"/>
              <w:spacing w:line="360" w:lineRule="auto"/>
              <w:jc w:val="center"/>
              <w:rPr>
                <w:rFonts w:cs="Times New Roman"/>
                <w:color w:val="000000" w:themeColor="text1"/>
                <w:sz w:val="22"/>
              </w:rPr>
            </w:pPr>
            <w:r w:rsidRPr="00FE06DD">
              <w:rPr>
                <w:rFonts w:cs="Times New Roman"/>
                <w:color w:val="000000" w:themeColor="text1"/>
                <w:sz w:val="22"/>
              </w:rPr>
              <w:t>7</w:t>
            </w:r>
          </w:p>
        </w:tc>
      </w:tr>
      <w:tr w:rsidR="00353563" w:rsidRPr="00FE06DD" w:rsidTr="006F60EE">
        <w:tc>
          <w:tcPr>
            <w:tcW w:w="3060" w:type="dxa"/>
          </w:tcPr>
          <w:p w:rsidR="00353563" w:rsidRPr="00FE06DD" w:rsidRDefault="00353563" w:rsidP="006F60EE">
            <w:pPr>
              <w:pStyle w:val="NoSpacing"/>
              <w:spacing w:line="360" w:lineRule="auto"/>
              <w:jc w:val="center"/>
              <w:rPr>
                <w:rFonts w:cs="Times New Roman"/>
                <w:color w:val="000000" w:themeColor="text1"/>
                <w:sz w:val="22"/>
              </w:rPr>
            </w:pPr>
            <w:r w:rsidRPr="00FE06DD">
              <w:rPr>
                <w:rFonts w:cs="Times New Roman"/>
                <w:color w:val="000000" w:themeColor="text1"/>
                <w:sz w:val="22"/>
              </w:rPr>
              <w:t>7,14</w:t>
            </w:r>
          </w:p>
        </w:tc>
        <w:tc>
          <w:tcPr>
            <w:tcW w:w="3150" w:type="dxa"/>
          </w:tcPr>
          <w:p w:rsidR="00353563" w:rsidRPr="00FE06DD" w:rsidRDefault="00353563" w:rsidP="006F60EE">
            <w:pPr>
              <w:pStyle w:val="NoSpacing"/>
              <w:spacing w:line="360" w:lineRule="auto"/>
              <w:jc w:val="center"/>
              <w:rPr>
                <w:rFonts w:cs="Times New Roman"/>
                <w:color w:val="000000" w:themeColor="text1"/>
                <w:sz w:val="22"/>
              </w:rPr>
            </w:pPr>
            <w:r w:rsidRPr="00FE06DD">
              <w:rPr>
                <w:rFonts w:cs="Times New Roman"/>
                <w:color w:val="000000" w:themeColor="text1"/>
                <w:sz w:val="22"/>
              </w:rPr>
              <w:t>9</w:t>
            </w:r>
          </w:p>
        </w:tc>
        <w:tc>
          <w:tcPr>
            <w:tcW w:w="3150" w:type="dxa"/>
          </w:tcPr>
          <w:p w:rsidR="00353563" w:rsidRPr="00FE06DD" w:rsidRDefault="00353563" w:rsidP="006F60EE">
            <w:pPr>
              <w:pStyle w:val="NoSpacing"/>
              <w:spacing w:line="360" w:lineRule="auto"/>
              <w:jc w:val="center"/>
              <w:rPr>
                <w:rFonts w:cs="Times New Roman"/>
                <w:color w:val="000000" w:themeColor="text1"/>
                <w:sz w:val="22"/>
              </w:rPr>
            </w:pPr>
            <w:r w:rsidRPr="00FE06DD">
              <w:rPr>
                <w:rFonts w:cs="Times New Roman"/>
                <w:color w:val="000000" w:themeColor="text1"/>
                <w:sz w:val="22"/>
              </w:rPr>
              <w:t>4</w:t>
            </w:r>
          </w:p>
        </w:tc>
      </w:tr>
      <w:tr w:rsidR="00353563" w:rsidRPr="00FE06DD" w:rsidTr="006F60EE">
        <w:tc>
          <w:tcPr>
            <w:tcW w:w="3060" w:type="dxa"/>
          </w:tcPr>
          <w:p w:rsidR="00353563" w:rsidRPr="00FE06DD" w:rsidRDefault="00353563" w:rsidP="006F60EE">
            <w:pPr>
              <w:pStyle w:val="NoSpacing"/>
              <w:spacing w:line="360" w:lineRule="auto"/>
              <w:jc w:val="center"/>
              <w:rPr>
                <w:rFonts w:cs="Times New Roman"/>
                <w:color w:val="000000" w:themeColor="text1"/>
                <w:sz w:val="22"/>
              </w:rPr>
            </w:pPr>
            <w:r w:rsidRPr="00FE06DD">
              <w:rPr>
                <w:rFonts w:cs="Times New Roman"/>
                <w:color w:val="000000" w:themeColor="text1"/>
                <w:sz w:val="22"/>
              </w:rPr>
              <w:t>8,15</w:t>
            </w:r>
          </w:p>
        </w:tc>
        <w:tc>
          <w:tcPr>
            <w:tcW w:w="3150" w:type="dxa"/>
          </w:tcPr>
          <w:p w:rsidR="00353563" w:rsidRPr="00FE06DD" w:rsidRDefault="00353563" w:rsidP="006F60EE">
            <w:pPr>
              <w:pStyle w:val="NoSpacing"/>
              <w:spacing w:line="360" w:lineRule="auto"/>
              <w:jc w:val="center"/>
              <w:rPr>
                <w:rFonts w:cs="Times New Roman"/>
                <w:color w:val="000000" w:themeColor="text1"/>
                <w:sz w:val="22"/>
              </w:rPr>
            </w:pPr>
            <w:r w:rsidRPr="00FE06DD">
              <w:rPr>
                <w:rFonts w:cs="Times New Roman"/>
                <w:color w:val="000000" w:themeColor="text1"/>
                <w:sz w:val="22"/>
              </w:rPr>
              <w:t>9</w:t>
            </w:r>
          </w:p>
        </w:tc>
        <w:tc>
          <w:tcPr>
            <w:tcW w:w="3150" w:type="dxa"/>
          </w:tcPr>
          <w:p w:rsidR="00353563" w:rsidRPr="00FE06DD" w:rsidRDefault="00353563" w:rsidP="006F60EE">
            <w:pPr>
              <w:pStyle w:val="NoSpacing"/>
              <w:spacing w:line="360" w:lineRule="auto"/>
              <w:jc w:val="center"/>
              <w:rPr>
                <w:rFonts w:cs="Times New Roman"/>
                <w:color w:val="000000" w:themeColor="text1"/>
                <w:sz w:val="22"/>
              </w:rPr>
            </w:pPr>
            <w:r w:rsidRPr="00FE06DD">
              <w:rPr>
                <w:rFonts w:cs="Times New Roman"/>
                <w:color w:val="000000" w:themeColor="text1"/>
                <w:sz w:val="22"/>
              </w:rPr>
              <w:t>7</w:t>
            </w:r>
          </w:p>
        </w:tc>
      </w:tr>
      <w:tr w:rsidR="00353563" w:rsidRPr="00FE06DD" w:rsidTr="006F60EE">
        <w:tc>
          <w:tcPr>
            <w:tcW w:w="3060" w:type="dxa"/>
          </w:tcPr>
          <w:p w:rsidR="00353563" w:rsidRPr="00FE06DD" w:rsidRDefault="00353563" w:rsidP="006F60EE">
            <w:pPr>
              <w:pStyle w:val="NoSpacing"/>
              <w:spacing w:line="360" w:lineRule="auto"/>
              <w:jc w:val="center"/>
              <w:rPr>
                <w:rFonts w:cs="Times New Roman"/>
                <w:color w:val="000000" w:themeColor="text1"/>
                <w:sz w:val="22"/>
              </w:rPr>
            </w:pPr>
            <w:r w:rsidRPr="00FE06DD">
              <w:rPr>
                <w:rFonts w:cs="Times New Roman"/>
                <w:color w:val="000000" w:themeColor="text1"/>
                <w:sz w:val="22"/>
              </w:rPr>
              <w:t>9,16</w:t>
            </w:r>
          </w:p>
        </w:tc>
        <w:tc>
          <w:tcPr>
            <w:tcW w:w="3150" w:type="dxa"/>
          </w:tcPr>
          <w:p w:rsidR="00353563" w:rsidRPr="00FE06DD" w:rsidRDefault="00353563" w:rsidP="006F60EE">
            <w:pPr>
              <w:pStyle w:val="NoSpacing"/>
              <w:spacing w:line="360" w:lineRule="auto"/>
              <w:jc w:val="center"/>
              <w:rPr>
                <w:rFonts w:cs="Times New Roman"/>
                <w:color w:val="000000" w:themeColor="text1"/>
                <w:sz w:val="22"/>
              </w:rPr>
            </w:pPr>
            <w:r w:rsidRPr="00FE06DD">
              <w:rPr>
                <w:rFonts w:cs="Times New Roman"/>
                <w:color w:val="000000" w:themeColor="text1"/>
                <w:sz w:val="22"/>
              </w:rPr>
              <w:t>5</w:t>
            </w:r>
          </w:p>
        </w:tc>
        <w:tc>
          <w:tcPr>
            <w:tcW w:w="3150" w:type="dxa"/>
          </w:tcPr>
          <w:p w:rsidR="00353563" w:rsidRPr="00FE06DD" w:rsidRDefault="00353563" w:rsidP="006F60EE">
            <w:pPr>
              <w:pStyle w:val="NoSpacing"/>
              <w:spacing w:line="360" w:lineRule="auto"/>
              <w:jc w:val="center"/>
              <w:rPr>
                <w:rFonts w:cs="Times New Roman"/>
                <w:color w:val="000000" w:themeColor="text1"/>
                <w:sz w:val="22"/>
              </w:rPr>
            </w:pPr>
            <w:r w:rsidRPr="00FE06DD">
              <w:rPr>
                <w:rFonts w:cs="Times New Roman"/>
                <w:color w:val="000000" w:themeColor="text1"/>
                <w:sz w:val="22"/>
              </w:rPr>
              <w:t>2</w:t>
            </w:r>
          </w:p>
        </w:tc>
      </w:tr>
      <w:tr w:rsidR="00353563" w:rsidRPr="00FE06DD" w:rsidTr="006F60EE">
        <w:tc>
          <w:tcPr>
            <w:tcW w:w="3060" w:type="dxa"/>
          </w:tcPr>
          <w:p w:rsidR="00353563" w:rsidRPr="00FE06DD" w:rsidRDefault="00353563" w:rsidP="006F60EE">
            <w:pPr>
              <w:pStyle w:val="NoSpacing"/>
              <w:spacing w:line="360" w:lineRule="auto"/>
              <w:jc w:val="center"/>
              <w:rPr>
                <w:rFonts w:cs="Times New Roman"/>
                <w:color w:val="000000" w:themeColor="text1"/>
                <w:sz w:val="22"/>
              </w:rPr>
            </w:pPr>
            <w:r w:rsidRPr="00FE06DD">
              <w:rPr>
                <w:rFonts w:cs="Times New Roman"/>
                <w:color w:val="000000" w:themeColor="text1"/>
                <w:sz w:val="22"/>
              </w:rPr>
              <w:t>10,17</w:t>
            </w:r>
          </w:p>
        </w:tc>
        <w:tc>
          <w:tcPr>
            <w:tcW w:w="3150" w:type="dxa"/>
          </w:tcPr>
          <w:p w:rsidR="00353563" w:rsidRPr="00FE06DD" w:rsidRDefault="00353563" w:rsidP="006F60EE">
            <w:pPr>
              <w:pStyle w:val="NoSpacing"/>
              <w:spacing w:line="360" w:lineRule="auto"/>
              <w:jc w:val="center"/>
              <w:rPr>
                <w:rFonts w:cs="Times New Roman"/>
                <w:color w:val="000000" w:themeColor="text1"/>
                <w:sz w:val="22"/>
              </w:rPr>
            </w:pPr>
            <w:r w:rsidRPr="00FE06DD">
              <w:rPr>
                <w:rFonts w:cs="Times New Roman"/>
                <w:color w:val="000000" w:themeColor="text1"/>
                <w:sz w:val="22"/>
              </w:rPr>
              <w:t>6</w:t>
            </w:r>
          </w:p>
        </w:tc>
        <w:tc>
          <w:tcPr>
            <w:tcW w:w="3150" w:type="dxa"/>
          </w:tcPr>
          <w:p w:rsidR="00353563" w:rsidRPr="00FE06DD" w:rsidRDefault="00353563" w:rsidP="006F60EE">
            <w:pPr>
              <w:pStyle w:val="NoSpacing"/>
              <w:spacing w:line="360" w:lineRule="auto"/>
              <w:jc w:val="center"/>
              <w:rPr>
                <w:rFonts w:cs="Times New Roman"/>
                <w:color w:val="000000" w:themeColor="text1"/>
                <w:sz w:val="22"/>
              </w:rPr>
            </w:pPr>
            <w:r w:rsidRPr="00FE06DD">
              <w:rPr>
                <w:rFonts w:cs="Times New Roman"/>
                <w:color w:val="000000" w:themeColor="text1"/>
                <w:sz w:val="22"/>
              </w:rPr>
              <w:t>1</w:t>
            </w:r>
          </w:p>
        </w:tc>
      </w:tr>
      <w:tr w:rsidR="00353563" w:rsidRPr="00FE06DD" w:rsidTr="006F60EE">
        <w:tc>
          <w:tcPr>
            <w:tcW w:w="3060" w:type="dxa"/>
          </w:tcPr>
          <w:p w:rsidR="00353563" w:rsidRPr="00FE06DD" w:rsidRDefault="00353563" w:rsidP="006F60EE">
            <w:pPr>
              <w:pStyle w:val="NoSpacing"/>
              <w:spacing w:line="360" w:lineRule="auto"/>
              <w:jc w:val="center"/>
              <w:rPr>
                <w:rFonts w:cs="Times New Roman"/>
                <w:color w:val="000000" w:themeColor="text1"/>
                <w:sz w:val="22"/>
              </w:rPr>
            </w:pPr>
            <w:r w:rsidRPr="00FE06DD">
              <w:rPr>
                <w:rFonts w:cs="Times New Roman"/>
                <w:color w:val="000000" w:themeColor="text1"/>
                <w:sz w:val="22"/>
              </w:rPr>
              <w:t>11,19</w:t>
            </w:r>
          </w:p>
        </w:tc>
        <w:tc>
          <w:tcPr>
            <w:tcW w:w="3150" w:type="dxa"/>
          </w:tcPr>
          <w:p w:rsidR="00353563" w:rsidRPr="00FE06DD" w:rsidRDefault="00353563" w:rsidP="006F60EE">
            <w:pPr>
              <w:pStyle w:val="NoSpacing"/>
              <w:spacing w:line="360" w:lineRule="auto"/>
              <w:jc w:val="center"/>
              <w:rPr>
                <w:rFonts w:cs="Times New Roman"/>
                <w:color w:val="000000" w:themeColor="text1"/>
                <w:sz w:val="22"/>
              </w:rPr>
            </w:pPr>
            <w:r w:rsidRPr="00FE06DD">
              <w:rPr>
                <w:rFonts w:cs="Times New Roman"/>
                <w:color w:val="000000" w:themeColor="text1"/>
                <w:sz w:val="22"/>
              </w:rPr>
              <w:t>7</w:t>
            </w:r>
          </w:p>
        </w:tc>
        <w:tc>
          <w:tcPr>
            <w:tcW w:w="3150" w:type="dxa"/>
          </w:tcPr>
          <w:p w:rsidR="00353563" w:rsidRPr="00FE06DD" w:rsidRDefault="00353563" w:rsidP="006F60EE">
            <w:pPr>
              <w:pStyle w:val="NoSpacing"/>
              <w:spacing w:line="360" w:lineRule="auto"/>
              <w:jc w:val="center"/>
              <w:rPr>
                <w:rFonts w:cs="Times New Roman"/>
                <w:color w:val="000000" w:themeColor="text1"/>
                <w:sz w:val="22"/>
              </w:rPr>
            </w:pPr>
            <w:r w:rsidRPr="00FE06DD">
              <w:rPr>
                <w:rFonts w:cs="Times New Roman"/>
                <w:color w:val="000000" w:themeColor="text1"/>
                <w:sz w:val="22"/>
              </w:rPr>
              <w:t>2</w:t>
            </w:r>
          </w:p>
        </w:tc>
      </w:tr>
      <w:tr w:rsidR="00353563" w:rsidRPr="00FE06DD" w:rsidTr="006F60EE">
        <w:trPr>
          <w:trHeight w:val="485"/>
        </w:trPr>
        <w:tc>
          <w:tcPr>
            <w:tcW w:w="3060" w:type="dxa"/>
          </w:tcPr>
          <w:p w:rsidR="00353563" w:rsidRPr="00FE06DD" w:rsidRDefault="00353563" w:rsidP="006F60EE">
            <w:pPr>
              <w:pStyle w:val="NoSpacing"/>
              <w:spacing w:line="360" w:lineRule="auto"/>
              <w:jc w:val="center"/>
              <w:rPr>
                <w:rFonts w:cs="Times New Roman"/>
                <w:color w:val="000000" w:themeColor="text1"/>
                <w:sz w:val="22"/>
              </w:rPr>
            </w:pPr>
            <w:r w:rsidRPr="00FE06DD">
              <w:rPr>
                <w:rFonts w:cs="Times New Roman"/>
                <w:color w:val="000000" w:themeColor="text1"/>
                <w:sz w:val="22"/>
              </w:rPr>
              <w:t>12,20</w:t>
            </w:r>
          </w:p>
        </w:tc>
        <w:tc>
          <w:tcPr>
            <w:tcW w:w="3150" w:type="dxa"/>
          </w:tcPr>
          <w:p w:rsidR="00353563" w:rsidRPr="00FE06DD" w:rsidRDefault="00353563" w:rsidP="006F60EE">
            <w:pPr>
              <w:pStyle w:val="NoSpacing"/>
              <w:spacing w:line="360" w:lineRule="auto"/>
              <w:jc w:val="center"/>
              <w:rPr>
                <w:rFonts w:cs="Times New Roman"/>
                <w:color w:val="000000" w:themeColor="text1"/>
                <w:sz w:val="22"/>
              </w:rPr>
            </w:pPr>
            <w:r w:rsidRPr="00FE06DD">
              <w:rPr>
                <w:rFonts w:cs="Times New Roman"/>
                <w:color w:val="000000" w:themeColor="text1"/>
                <w:sz w:val="22"/>
              </w:rPr>
              <w:t>7</w:t>
            </w:r>
          </w:p>
        </w:tc>
        <w:tc>
          <w:tcPr>
            <w:tcW w:w="3150" w:type="dxa"/>
          </w:tcPr>
          <w:p w:rsidR="00353563" w:rsidRPr="00FE06DD" w:rsidRDefault="00353563" w:rsidP="006F60EE">
            <w:pPr>
              <w:pStyle w:val="NoSpacing"/>
              <w:spacing w:line="360" w:lineRule="auto"/>
              <w:jc w:val="center"/>
              <w:rPr>
                <w:rFonts w:cs="Times New Roman"/>
                <w:color w:val="000000" w:themeColor="text1"/>
                <w:sz w:val="22"/>
              </w:rPr>
            </w:pPr>
            <w:r w:rsidRPr="00FE06DD">
              <w:rPr>
                <w:rFonts w:cs="Times New Roman"/>
                <w:color w:val="000000" w:themeColor="text1"/>
                <w:sz w:val="22"/>
              </w:rPr>
              <w:t>10</w:t>
            </w:r>
          </w:p>
        </w:tc>
      </w:tr>
      <w:tr w:rsidR="00353563" w:rsidRPr="00FE06DD" w:rsidTr="006F60EE">
        <w:tc>
          <w:tcPr>
            <w:tcW w:w="3060" w:type="dxa"/>
          </w:tcPr>
          <w:p w:rsidR="00353563" w:rsidRPr="00FE06DD" w:rsidRDefault="00353563" w:rsidP="006F60EE">
            <w:pPr>
              <w:pStyle w:val="NoSpacing"/>
              <w:spacing w:line="360" w:lineRule="auto"/>
              <w:jc w:val="center"/>
              <w:rPr>
                <w:rFonts w:cs="Times New Roman"/>
                <w:color w:val="000000" w:themeColor="text1"/>
                <w:sz w:val="22"/>
              </w:rPr>
            </w:pPr>
            <w:r w:rsidRPr="00FE06DD">
              <w:rPr>
                <w:rFonts w:cs="Times New Roman"/>
                <w:color w:val="000000" w:themeColor="text1"/>
                <w:sz w:val="22"/>
              </w:rPr>
              <w:t>13,21</w:t>
            </w:r>
          </w:p>
        </w:tc>
        <w:tc>
          <w:tcPr>
            <w:tcW w:w="3150" w:type="dxa"/>
          </w:tcPr>
          <w:p w:rsidR="00353563" w:rsidRPr="00FE06DD" w:rsidRDefault="00353563" w:rsidP="006F60EE">
            <w:pPr>
              <w:pStyle w:val="NoSpacing"/>
              <w:spacing w:line="360" w:lineRule="auto"/>
              <w:jc w:val="center"/>
              <w:rPr>
                <w:rFonts w:cs="Times New Roman"/>
                <w:color w:val="000000" w:themeColor="text1"/>
                <w:sz w:val="22"/>
              </w:rPr>
            </w:pPr>
            <w:r w:rsidRPr="00FE06DD">
              <w:rPr>
                <w:rFonts w:cs="Times New Roman"/>
                <w:color w:val="000000" w:themeColor="text1"/>
                <w:sz w:val="22"/>
              </w:rPr>
              <w:t>11</w:t>
            </w:r>
          </w:p>
        </w:tc>
        <w:tc>
          <w:tcPr>
            <w:tcW w:w="3150" w:type="dxa"/>
          </w:tcPr>
          <w:p w:rsidR="00353563" w:rsidRPr="00FE06DD" w:rsidRDefault="00353563" w:rsidP="006F60EE">
            <w:pPr>
              <w:pStyle w:val="NoSpacing"/>
              <w:spacing w:line="360" w:lineRule="auto"/>
              <w:jc w:val="center"/>
              <w:rPr>
                <w:rFonts w:cs="Times New Roman"/>
                <w:color w:val="000000" w:themeColor="text1"/>
                <w:sz w:val="22"/>
              </w:rPr>
            </w:pPr>
            <w:r w:rsidRPr="00FE06DD">
              <w:rPr>
                <w:rFonts w:cs="Times New Roman"/>
                <w:color w:val="000000" w:themeColor="text1"/>
                <w:sz w:val="22"/>
              </w:rPr>
              <w:t>7</w:t>
            </w:r>
          </w:p>
        </w:tc>
      </w:tr>
      <w:tr w:rsidR="00353563" w:rsidRPr="00FE06DD" w:rsidTr="006F60EE">
        <w:tc>
          <w:tcPr>
            <w:tcW w:w="3060" w:type="dxa"/>
          </w:tcPr>
          <w:p w:rsidR="00353563" w:rsidRPr="00FE06DD" w:rsidRDefault="00353563" w:rsidP="006F60EE">
            <w:pPr>
              <w:pStyle w:val="NoSpacing"/>
              <w:spacing w:line="360" w:lineRule="auto"/>
              <w:jc w:val="center"/>
              <w:rPr>
                <w:rFonts w:cs="Times New Roman"/>
                <w:color w:val="000000" w:themeColor="text1"/>
                <w:sz w:val="22"/>
              </w:rPr>
            </w:pPr>
            <w:r w:rsidRPr="00FE06DD">
              <w:rPr>
                <w:rFonts w:cs="Times New Roman"/>
                <w:color w:val="000000" w:themeColor="text1"/>
                <w:sz w:val="22"/>
              </w:rPr>
              <w:t>14,22</w:t>
            </w:r>
          </w:p>
        </w:tc>
        <w:tc>
          <w:tcPr>
            <w:tcW w:w="3150" w:type="dxa"/>
          </w:tcPr>
          <w:p w:rsidR="00353563" w:rsidRPr="00FE06DD" w:rsidRDefault="00353563" w:rsidP="006F60EE">
            <w:pPr>
              <w:pStyle w:val="NoSpacing"/>
              <w:spacing w:line="360" w:lineRule="auto"/>
              <w:jc w:val="center"/>
              <w:rPr>
                <w:rFonts w:cs="Times New Roman"/>
                <w:color w:val="000000" w:themeColor="text1"/>
                <w:sz w:val="22"/>
              </w:rPr>
            </w:pPr>
            <w:r w:rsidRPr="00FE06DD">
              <w:rPr>
                <w:rFonts w:cs="Times New Roman"/>
                <w:color w:val="000000" w:themeColor="text1"/>
                <w:sz w:val="22"/>
              </w:rPr>
              <w:t>8</w:t>
            </w:r>
          </w:p>
        </w:tc>
        <w:tc>
          <w:tcPr>
            <w:tcW w:w="3150" w:type="dxa"/>
          </w:tcPr>
          <w:p w:rsidR="00353563" w:rsidRPr="00FE06DD" w:rsidRDefault="00353563" w:rsidP="006F60EE">
            <w:pPr>
              <w:pStyle w:val="NoSpacing"/>
              <w:spacing w:line="360" w:lineRule="auto"/>
              <w:jc w:val="center"/>
              <w:rPr>
                <w:rFonts w:cs="Times New Roman"/>
                <w:color w:val="000000" w:themeColor="text1"/>
                <w:sz w:val="22"/>
              </w:rPr>
            </w:pPr>
            <w:r w:rsidRPr="00FE06DD">
              <w:rPr>
                <w:rFonts w:cs="Times New Roman"/>
                <w:color w:val="000000" w:themeColor="text1"/>
                <w:sz w:val="22"/>
              </w:rPr>
              <w:t>7</w:t>
            </w:r>
          </w:p>
        </w:tc>
      </w:tr>
      <w:tr w:rsidR="00353563" w:rsidRPr="00FE06DD" w:rsidTr="006F60EE">
        <w:tc>
          <w:tcPr>
            <w:tcW w:w="3060" w:type="dxa"/>
          </w:tcPr>
          <w:p w:rsidR="00353563" w:rsidRPr="00FE06DD" w:rsidRDefault="00353563" w:rsidP="006F60EE">
            <w:pPr>
              <w:pStyle w:val="NoSpacing"/>
              <w:spacing w:line="360" w:lineRule="auto"/>
              <w:jc w:val="center"/>
              <w:rPr>
                <w:rFonts w:cs="Times New Roman"/>
                <w:color w:val="000000" w:themeColor="text1"/>
                <w:sz w:val="22"/>
              </w:rPr>
            </w:pPr>
            <w:r w:rsidRPr="00FE06DD">
              <w:rPr>
                <w:rFonts w:cs="Times New Roman"/>
                <w:color w:val="000000" w:themeColor="text1"/>
                <w:sz w:val="22"/>
              </w:rPr>
              <w:t>15,23</w:t>
            </w:r>
          </w:p>
        </w:tc>
        <w:tc>
          <w:tcPr>
            <w:tcW w:w="3150" w:type="dxa"/>
          </w:tcPr>
          <w:p w:rsidR="00353563" w:rsidRPr="00FE06DD" w:rsidRDefault="00353563" w:rsidP="006F60EE">
            <w:pPr>
              <w:pStyle w:val="NoSpacing"/>
              <w:spacing w:line="360" w:lineRule="auto"/>
              <w:jc w:val="center"/>
              <w:rPr>
                <w:rFonts w:cs="Times New Roman"/>
                <w:color w:val="000000" w:themeColor="text1"/>
                <w:sz w:val="22"/>
              </w:rPr>
            </w:pPr>
            <w:r w:rsidRPr="00FE06DD">
              <w:rPr>
                <w:rFonts w:cs="Times New Roman"/>
                <w:color w:val="000000" w:themeColor="text1"/>
                <w:sz w:val="22"/>
              </w:rPr>
              <w:t>11</w:t>
            </w:r>
          </w:p>
        </w:tc>
        <w:tc>
          <w:tcPr>
            <w:tcW w:w="3150" w:type="dxa"/>
          </w:tcPr>
          <w:p w:rsidR="00353563" w:rsidRPr="00FE06DD" w:rsidRDefault="00353563" w:rsidP="006F60EE">
            <w:pPr>
              <w:pStyle w:val="NoSpacing"/>
              <w:spacing w:line="360" w:lineRule="auto"/>
              <w:jc w:val="center"/>
              <w:rPr>
                <w:rFonts w:cs="Times New Roman"/>
                <w:color w:val="000000" w:themeColor="text1"/>
                <w:sz w:val="22"/>
              </w:rPr>
            </w:pPr>
            <w:r w:rsidRPr="00FE06DD">
              <w:rPr>
                <w:rFonts w:cs="Times New Roman"/>
                <w:color w:val="000000" w:themeColor="text1"/>
                <w:sz w:val="22"/>
              </w:rPr>
              <w:t>6</w:t>
            </w:r>
          </w:p>
        </w:tc>
      </w:tr>
      <w:tr w:rsidR="00353563" w:rsidRPr="00FE06DD" w:rsidTr="006F60EE">
        <w:tc>
          <w:tcPr>
            <w:tcW w:w="3060" w:type="dxa"/>
          </w:tcPr>
          <w:p w:rsidR="00353563" w:rsidRPr="00FE06DD" w:rsidRDefault="00353563" w:rsidP="006F60EE">
            <w:pPr>
              <w:pStyle w:val="NoSpacing"/>
              <w:spacing w:line="360" w:lineRule="auto"/>
              <w:jc w:val="center"/>
              <w:rPr>
                <w:rFonts w:cs="Times New Roman"/>
                <w:color w:val="000000" w:themeColor="text1"/>
                <w:sz w:val="22"/>
              </w:rPr>
            </w:pPr>
            <w:r w:rsidRPr="00FE06DD">
              <w:rPr>
                <w:rFonts w:cs="Times New Roman"/>
                <w:color w:val="000000" w:themeColor="text1"/>
                <w:sz w:val="22"/>
              </w:rPr>
              <w:t>16,24</w:t>
            </w:r>
          </w:p>
        </w:tc>
        <w:tc>
          <w:tcPr>
            <w:tcW w:w="3150" w:type="dxa"/>
          </w:tcPr>
          <w:p w:rsidR="00353563" w:rsidRPr="00FE06DD" w:rsidRDefault="00353563" w:rsidP="006F60EE">
            <w:pPr>
              <w:pStyle w:val="NoSpacing"/>
              <w:spacing w:line="360" w:lineRule="auto"/>
              <w:jc w:val="center"/>
              <w:rPr>
                <w:rFonts w:cs="Times New Roman"/>
                <w:color w:val="000000" w:themeColor="text1"/>
                <w:sz w:val="22"/>
              </w:rPr>
            </w:pPr>
            <w:r w:rsidRPr="00FE06DD">
              <w:rPr>
                <w:rFonts w:cs="Times New Roman"/>
                <w:color w:val="000000" w:themeColor="text1"/>
                <w:sz w:val="22"/>
              </w:rPr>
              <w:t>4</w:t>
            </w:r>
          </w:p>
        </w:tc>
        <w:tc>
          <w:tcPr>
            <w:tcW w:w="3150" w:type="dxa"/>
          </w:tcPr>
          <w:p w:rsidR="00353563" w:rsidRPr="00FE06DD" w:rsidRDefault="00353563" w:rsidP="006F60EE">
            <w:pPr>
              <w:pStyle w:val="NoSpacing"/>
              <w:spacing w:line="360" w:lineRule="auto"/>
              <w:jc w:val="center"/>
              <w:rPr>
                <w:rFonts w:cs="Times New Roman"/>
                <w:color w:val="000000" w:themeColor="text1"/>
                <w:sz w:val="22"/>
              </w:rPr>
            </w:pPr>
            <w:r w:rsidRPr="00FE06DD">
              <w:rPr>
                <w:rFonts w:cs="Times New Roman"/>
                <w:color w:val="000000" w:themeColor="text1"/>
                <w:sz w:val="22"/>
              </w:rPr>
              <w:t>6</w:t>
            </w:r>
          </w:p>
        </w:tc>
      </w:tr>
      <w:tr w:rsidR="00353563" w:rsidRPr="00FE06DD" w:rsidTr="006F60EE">
        <w:tc>
          <w:tcPr>
            <w:tcW w:w="3060" w:type="dxa"/>
          </w:tcPr>
          <w:p w:rsidR="00353563" w:rsidRPr="00FE06DD" w:rsidRDefault="00353563" w:rsidP="006F60EE">
            <w:pPr>
              <w:pStyle w:val="NoSpacing"/>
              <w:spacing w:line="360" w:lineRule="auto"/>
              <w:jc w:val="center"/>
              <w:rPr>
                <w:rFonts w:cs="Times New Roman"/>
                <w:color w:val="000000" w:themeColor="text1"/>
                <w:sz w:val="22"/>
              </w:rPr>
            </w:pPr>
            <w:r w:rsidRPr="00FE06DD">
              <w:rPr>
                <w:rFonts w:cs="Times New Roman"/>
                <w:color w:val="000000" w:themeColor="text1"/>
                <w:sz w:val="22"/>
              </w:rPr>
              <w:t>17,26</w:t>
            </w:r>
          </w:p>
        </w:tc>
        <w:tc>
          <w:tcPr>
            <w:tcW w:w="3150" w:type="dxa"/>
          </w:tcPr>
          <w:p w:rsidR="00353563" w:rsidRPr="00FE06DD" w:rsidRDefault="00353563" w:rsidP="006F60EE">
            <w:pPr>
              <w:pStyle w:val="NoSpacing"/>
              <w:spacing w:line="360" w:lineRule="auto"/>
              <w:jc w:val="center"/>
              <w:rPr>
                <w:rFonts w:cs="Times New Roman"/>
                <w:color w:val="000000" w:themeColor="text1"/>
                <w:sz w:val="22"/>
              </w:rPr>
            </w:pPr>
            <w:r w:rsidRPr="00FE06DD">
              <w:rPr>
                <w:rFonts w:cs="Times New Roman"/>
                <w:color w:val="000000" w:themeColor="text1"/>
                <w:sz w:val="22"/>
              </w:rPr>
              <w:t>8</w:t>
            </w:r>
          </w:p>
        </w:tc>
        <w:tc>
          <w:tcPr>
            <w:tcW w:w="3150" w:type="dxa"/>
          </w:tcPr>
          <w:p w:rsidR="00353563" w:rsidRPr="00FE06DD" w:rsidRDefault="00353563" w:rsidP="006F60EE">
            <w:pPr>
              <w:pStyle w:val="NoSpacing"/>
              <w:spacing w:line="360" w:lineRule="auto"/>
              <w:jc w:val="center"/>
              <w:rPr>
                <w:rFonts w:cs="Times New Roman"/>
                <w:color w:val="000000" w:themeColor="text1"/>
                <w:sz w:val="22"/>
              </w:rPr>
            </w:pPr>
            <w:r w:rsidRPr="00FE06DD">
              <w:rPr>
                <w:rFonts w:cs="Times New Roman"/>
                <w:color w:val="000000" w:themeColor="text1"/>
                <w:sz w:val="22"/>
              </w:rPr>
              <w:t>5</w:t>
            </w:r>
          </w:p>
        </w:tc>
      </w:tr>
      <w:tr w:rsidR="00353563" w:rsidRPr="00FE06DD" w:rsidTr="006F60EE">
        <w:tc>
          <w:tcPr>
            <w:tcW w:w="3060" w:type="dxa"/>
          </w:tcPr>
          <w:p w:rsidR="00353563" w:rsidRPr="00FE06DD" w:rsidRDefault="00353563" w:rsidP="006F60EE">
            <w:pPr>
              <w:pStyle w:val="NoSpacing"/>
              <w:spacing w:line="360" w:lineRule="auto"/>
              <w:jc w:val="center"/>
              <w:rPr>
                <w:rFonts w:cs="Times New Roman"/>
                <w:color w:val="000000" w:themeColor="text1"/>
                <w:sz w:val="22"/>
              </w:rPr>
            </w:pPr>
            <w:r w:rsidRPr="00FE06DD">
              <w:rPr>
                <w:rFonts w:cs="Times New Roman"/>
                <w:color w:val="000000" w:themeColor="text1"/>
                <w:sz w:val="22"/>
              </w:rPr>
              <w:t>AVERAGE</w:t>
            </w:r>
          </w:p>
        </w:tc>
        <w:tc>
          <w:tcPr>
            <w:tcW w:w="3150" w:type="dxa"/>
          </w:tcPr>
          <w:p w:rsidR="00353563" w:rsidRPr="00FE06DD" w:rsidRDefault="00353563" w:rsidP="006F60EE">
            <w:pPr>
              <w:pStyle w:val="NoSpacing"/>
              <w:spacing w:line="360" w:lineRule="auto"/>
              <w:jc w:val="center"/>
              <w:rPr>
                <w:rFonts w:cs="Times New Roman"/>
                <w:color w:val="000000" w:themeColor="text1"/>
                <w:sz w:val="22"/>
              </w:rPr>
            </w:pPr>
            <w:r w:rsidRPr="00FE06DD">
              <w:rPr>
                <w:rFonts w:cs="Times New Roman"/>
                <w:color w:val="000000" w:themeColor="text1"/>
                <w:sz w:val="22"/>
              </w:rPr>
              <w:t>129/17</w:t>
            </w:r>
          </w:p>
        </w:tc>
        <w:tc>
          <w:tcPr>
            <w:tcW w:w="3150" w:type="dxa"/>
          </w:tcPr>
          <w:p w:rsidR="00353563" w:rsidRPr="00FE06DD" w:rsidRDefault="00353563" w:rsidP="006F60EE">
            <w:pPr>
              <w:pStyle w:val="NoSpacing"/>
              <w:spacing w:line="360" w:lineRule="auto"/>
              <w:jc w:val="center"/>
              <w:rPr>
                <w:rFonts w:cs="Times New Roman"/>
                <w:color w:val="000000" w:themeColor="text1"/>
                <w:sz w:val="22"/>
              </w:rPr>
            </w:pPr>
            <w:r w:rsidRPr="00FE06DD">
              <w:rPr>
                <w:rFonts w:cs="Times New Roman"/>
                <w:color w:val="000000" w:themeColor="text1"/>
                <w:sz w:val="22"/>
              </w:rPr>
              <w:t xml:space="preserve">75/17 </w:t>
            </w:r>
          </w:p>
        </w:tc>
      </w:tr>
    </w:tbl>
    <w:p w:rsidR="00C426A2" w:rsidRPr="00F51A62" w:rsidRDefault="00530CE9" w:rsidP="00F51A62">
      <w:pPr>
        <w:pStyle w:val="Heading1"/>
        <w:spacing w:line="360" w:lineRule="auto"/>
        <w:jc w:val="center"/>
        <w:rPr>
          <w:rFonts w:ascii="Times New Roman" w:hAnsi="Times New Roman" w:cs="Times New Roman"/>
          <w:color w:val="000000" w:themeColor="text1"/>
          <w:sz w:val="32"/>
          <w:szCs w:val="32"/>
        </w:rPr>
      </w:pPr>
      <w:bookmarkStart w:id="311" w:name="_Toc517693272"/>
      <w:r w:rsidRPr="00F51A62">
        <w:rPr>
          <w:rFonts w:ascii="Times New Roman" w:hAnsi="Times New Roman" w:cs="Times New Roman"/>
          <w:color w:val="000000" w:themeColor="text1"/>
          <w:sz w:val="32"/>
          <w:szCs w:val="32"/>
        </w:rPr>
        <w:t xml:space="preserve">APPENDEX </w:t>
      </w:r>
      <w:r w:rsidR="003D6F47" w:rsidRPr="00F51A62">
        <w:rPr>
          <w:rFonts w:ascii="Times New Roman" w:hAnsi="Times New Roman" w:cs="Times New Roman"/>
          <w:color w:val="000000" w:themeColor="text1"/>
          <w:sz w:val="32"/>
          <w:szCs w:val="32"/>
        </w:rPr>
        <w:t>IV</w:t>
      </w:r>
      <w:bookmarkEnd w:id="311"/>
    </w:p>
    <w:p w:rsidR="008C5DA6" w:rsidRPr="00FE06DD" w:rsidRDefault="008C5DA6" w:rsidP="00C426A2">
      <w:pPr>
        <w:spacing w:line="360" w:lineRule="auto"/>
        <w:jc w:val="center"/>
        <w:rPr>
          <w:rFonts w:cs="Times New Roman"/>
          <w:color w:val="000000" w:themeColor="text1"/>
          <w:szCs w:val="24"/>
        </w:rPr>
      </w:pPr>
      <w:r w:rsidRPr="00FE06DD">
        <w:rPr>
          <w:rFonts w:cs="Times New Roman"/>
          <w:color w:val="000000" w:themeColor="text1"/>
          <w:szCs w:val="24"/>
        </w:rPr>
        <w:t>Table: The</w:t>
      </w:r>
      <w:r w:rsidR="00530CE9" w:rsidRPr="00FE06DD">
        <w:rPr>
          <w:rFonts w:cs="Times New Roman"/>
          <w:color w:val="000000" w:themeColor="text1"/>
          <w:szCs w:val="24"/>
        </w:rPr>
        <w:t xml:space="preserve"> annual </w:t>
      </w:r>
      <w:r w:rsidR="00BC2484" w:rsidRPr="00FE06DD">
        <w:rPr>
          <w:rFonts w:cs="Times New Roman"/>
          <w:color w:val="000000" w:themeColor="text1"/>
          <w:szCs w:val="24"/>
        </w:rPr>
        <w:t>reports</w:t>
      </w:r>
      <w:r w:rsidR="00D31179" w:rsidRPr="00FE06DD">
        <w:rPr>
          <w:rFonts w:cs="Times New Roman"/>
          <w:color w:val="000000" w:themeColor="text1"/>
          <w:szCs w:val="24"/>
        </w:rPr>
        <w:t xml:space="preserve"> of modjo dry</w:t>
      </w:r>
      <w:r w:rsidRPr="00FE06DD">
        <w:rPr>
          <w:rFonts w:cs="Times New Roman"/>
          <w:color w:val="000000" w:themeColor="text1"/>
          <w:szCs w:val="24"/>
        </w:rPr>
        <w:t xml:space="preserve"> port of 2016/2017</w:t>
      </w:r>
    </w:p>
    <w:tbl>
      <w:tblPr>
        <w:tblStyle w:val="TableGrid"/>
        <w:tblW w:w="9308" w:type="dxa"/>
        <w:tblInd w:w="108" w:type="dxa"/>
        <w:tblLayout w:type="fixed"/>
        <w:tblLook w:val="04A0"/>
      </w:tblPr>
      <w:tblGrid>
        <w:gridCol w:w="716"/>
        <w:gridCol w:w="2506"/>
        <w:gridCol w:w="1074"/>
        <w:gridCol w:w="1432"/>
        <w:gridCol w:w="1969"/>
        <w:gridCol w:w="179"/>
        <w:gridCol w:w="1432"/>
      </w:tblGrid>
      <w:tr w:rsidR="00860A83" w:rsidRPr="00FE06DD" w:rsidTr="00340C78">
        <w:trPr>
          <w:trHeight w:val="806"/>
        </w:trPr>
        <w:tc>
          <w:tcPr>
            <w:tcW w:w="716" w:type="dxa"/>
          </w:tcPr>
          <w:p w:rsidR="008C5DA6" w:rsidRPr="00FE06DD" w:rsidRDefault="008C5DA6" w:rsidP="00DD1357">
            <w:pPr>
              <w:jc w:val="both"/>
              <w:rPr>
                <w:rFonts w:cs="Times New Roman"/>
                <w:color w:val="000000" w:themeColor="text1"/>
              </w:rPr>
            </w:pPr>
            <w:r w:rsidRPr="00FE06DD">
              <w:rPr>
                <w:rFonts w:cs="Times New Roman"/>
                <w:color w:val="000000" w:themeColor="text1"/>
              </w:rPr>
              <w:t xml:space="preserve">S.No. </w:t>
            </w:r>
          </w:p>
        </w:tc>
        <w:tc>
          <w:tcPr>
            <w:tcW w:w="2506" w:type="dxa"/>
          </w:tcPr>
          <w:p w:rsidR="008C5DA6" w:rsidRPr="00FE06DD" w:rsidRDefault="00860A83" w:rsidP="00DD1357">
            <w:pPr>
              <w:jc w:val="both"/>
              <w:rPr>
                <w:rFonts w:cs="Times New Roman"/>
                <w:color w:val="000000" w:themeColor="text1"/>
              </w:rPr>
            </w:pPr>
            <w:r w:rsidRPr="00FE06DD">
              <w:rPr>
                <w:rFonts w:cs="Times New Roman"/>
                <w:color w:val="000000" w:themeColor="text1"/>
              </w:rPr>
              <w:t>Actvities</w:t>
            </w:r>
          </w:p>
        </w:tc>
        <w:tc>
          <w:tcPr>
            <w:tcW w:w="1074" w:type="dxa"/>
          </w:tcPr>
          <w:p w:rsidR="008C5DA6" w:rsidRPr="00FE06DD" w:rsidRDefault="00860A83" w:rsidP="00DD1357">
            <w:pPr>
              <w:jc w:val="both"/>
              <w:rPr>
                <w:rFonts w:cs="Times New Roman"/>
                <w:color w:val="000000" w:themeColor="text1"/>
              </w:rPr>
            </w:pPr>
            <w:r w:rsidRPr="00FE06DD">
              <w:rPr>
                <w:rFonts w:cs="Times New Roman"/>
                <w:color w:val="000000" w:themeColor="text1"/>
              </w:rPr>
              <w:t>Measure</w:t>
            </w:r>
          </w:p>
        </w:tc>
        <w:tc>
          <w:tcPr>
            <w:tcW w:w="1432" w:type="dxa"/>
          </w:tcPr>
          <w:p w:rsidR="008C5DA6" w:rsidRPr="00FE06DD" w:rsidRDefault="00860A83" w:rsidP="00DD1357">
            <w:pPr>
              <w:jc w:val="both"/>
              <w:rPr>
                <w:rFonts w:cs="Times New Roman"/>
                <w:color w:val="000000" w:themeColor="text1"/>
              </w:rPr>
            </w:pPr>
            <w:r w:rsidRPr="00FE06DD">
              <w:rPr>
                <w:rFonts w:cs="Times New Roman"/>
                <w:color w:val="000000" w:themeColor="text1"/>
              </w:rPr>
              <w:t>Annual Plan</w:t>
            </w:r>
          </w:p>
        </w:tc>
        <w:tc>
          <w:tcPr>
            <w:tcW w:w="2148" w:type="dxa"/>
            <w:gridSpan w:val="2"/>
          </w:tcPr>
          <w:p w:rsidR="008C5DA6" w:rsidRPr="00FE06DD" w:rsidRDefault="00860A83" w:rsidP="00DD1357">
            <w:pPr>
              <w:jc w:val="both"/>
              <w:rPr>
                <w:rFonts w:cs="Times New Roman"/>
                <w:color w:val="000000" w:themeColor="text1"/>
              </w:rPr>
            </w:pPr>
            <w:r w:rsidRPr="00FE06DD">
              <w:rPr>
                <w:rFonts w:cs="Times New Roman"/>
                <w:color w:val="000000" w:themeColor="text1"/>
              </w:rPr>
              <w:t>Annual Performance</w:t>
            </w:r>
          </w:p>
        </w:tc>
        <w:tc>
          <w:tcPr>
            <w:tcW w:w="1432" w:type="dxa"/>
          </w:tcPr>
          <w:p w:rsidR="008C5DA6" w:rsidRPr="00FE06DD" w:rsidRDefault="00860A83" w:rsidP="00DD1357">
            <w:pPr>
              <w:jc w:val="both"/>
              <w:rPr>
                <w:rFonts w:cs="Times New Roman"/>
                <w:color w:val="000000" w:themeColor="text1"/>
              </w:rPr>
            </w:pPr>
            <w:r w:rsidRPr="00FE06DD">
              <w:rPr>
                <w:rFonts w:cs="Times New Roman"/>
                <w:color w:val="000000" w:themeColor="text1"/>
              </w:rPr>
              <w:t>Percentage</w:t>
            </w:r>
          </w:p>
        </w:tc>
      </w:tr>
      <w:tr w:rsidR="00860A83" w:rsidRPr="00FE06DD" w:rsidTr="00340C78">
        <w:trPr>
          <w:trHeight w:val="336"/>
        </w:trPr>
        <w:tc>
          <w:tcPr>
            <w:tcW w:w="716" w:type="dxa"/>
          </w:tcPr>
          <w:p w:rsidR="008C5DA6" w:rsidRPr="00FE06DD" w:rsidRDefault="008C5DA6" w:rsidP="00DD1357">
            <w:pPr>
              <w:jc w:val="both"/>
              <w:rPr>
                <w:rFonts w:cs="Times New Roman"/>
                <w:color w:val="000000" w:themeColor="text1"/>
              </w:rPr>
            </w:pPr>
            <w:r w:rsidRPr="00FE06DD">
              <w:rPr>
                <w:rFonts w:cs="Times New Roman"/>
                <w:color w:val="000000" w:themeColor="text1"/>
              </w:rPr>
              <w:t>1</w:t>
            </w:r>
          </w:p>
        </w:tc>
        <w:tc>
          <w:tcPr>
            <w:tcW w:w="2506" w:type="dxa"/>
          </w:tcPr>
          <w:p w:rsidR="008C5DA6" w:rsidRPr="00FE06DD" w:rsidRDefault="008C5DA6" w:rsidP="00DD1357">
            <w:pPr>
              <w:jc w:val="both"/>
              <w:rPr>
                <w:rFonts w:cs="Times New Roman"/>
                <w:color w:val="000000" w:themeColor="text1"/>
              </w:rPr>
            </w:pPr>
            <w:r w:rsidRPr="00FE06DD">
              <w:rPr>
                <w:rFonts w:cs="Times New Roman"/>
                <w:color w:val="000000" w:themeColor="text1"/>
              </w:rPr>
              <w:t>Imported full container</w:t>
            </w:r>
          </w:p>
        </w:tc>
        <w:tc>
          <w:tcPr>
            <w:tcW w:w="1074" w:type="dxa"/>
          </w:tcPr>
          <w:p w:rsidR="008C5DA6" w:rsidRPr="00FE06DD" w:rsidRDefault="008C5DA6" w:rsidP="00DD1357">
            <w:pPr>
              <w:jc w:val="both"/>
              <w:rPr>
                <w:rFonts w:cs="Times New Roman"/>
                <w:color w:val="000000" w:themeColor="text1"/>
              </w:rPr>
            </w:pPr>
            <w:r w:rsidRPr="00FE06DD">
              <w:rPr>
                <w:rFonts w:cs="Times New Roman"/>
                <w:color w:val="000000" w:themeColor="text1"/>
              </w:rPr>
              <w:t>TEU</w:t>
            </w:r>
          </w:p>
        </w:tc>
        <w:tc>
          <w:tcPr>
            <w:tcW w:w="1432" w:type="dxa"/>
          </w:tcPr>
          <w:p w:rsidR="008C5DA6" w:rsidRPr="00FE06DD" w:rsidRDefault="008C5DA6" w:rsidP="00DD1357">
            <w:pPr>
              <w:jc w:val="both"/>
              <w:rPr>
                <w:rFonts w:cs="Times New Roman"/>
                <w:color w:val="000000" w:themeColor="text1"/>
              </w:rPr>
            </w:pPr>
            <w:r w:rsidRPr="00FE06DD">
              <w:rPr>
                <w:rFonts w:cs="Times New Roman"/>
                <w:color w:val="000000" w:themeColor="text1"/>
              </w:rPr>
              <w:t>137,272</w:t>
            </w:r>
          </w:p>
        </w:tc>
        <w:tc>
          <w:tcPr>
            <w:tcW w:w="1969" w:type="dxa"/>
          </w:tcPr>
          <w:p w:rsidR="008C5DA6" w:rsidRPr="00FE06DD" w:rsidRDefault="008C5DA6" w:rsidP="00DD1357">
            <w:pPr>
              <w:jc w:val="both"/>
              <w:rPr>
                <w:rFonts w:cs="Times New Roman"/>
                <w:color w:val="000000" w:themeColor="text1"/>
              </w:rPr>
            </w:pPr>
            <w:r w:rsidRPr="00FE06DD">
              <w:rPr>
                <w:rFonts w:cs="Times New Roman"/>
                <w:color w:val="000000" w:themeColor="text1"/>
              </w:rPr>
              <w:t>133,070</w:t>
            </w:r>
          </w:p>
        </w:tc>
        <w:tc>
          <w:tcPr>
            <w:tcW w:w="1611" w:type="dxa"/>
            <w:gridSpan w:val="2"/>
          </w:tcPr>
          <w:p w:rsidR="008C5DA6" w:rsidRPr="00FE06DD" w:rsidRDefault="008C5DA6" w:rsidP="00DD1357">
            <w:pPr>
              <w:jc w:val="both"/>
              <w:rPr>
                <w:rFonts w:cs="Times New Roman"/>
                <w:color w:val="000000" w:themeColor="text1"/>
              </w:rPr>
            </w:pPr>
            <w:r w:rsidRPr="00FE06DD">
              <w:rPr>
                <w:rFonts w:cs="Times New Roman"/>
                <w:color w:val="000000" w:themeColor="text1"/>
              </w:rPr>
              <w:t>94.94%</w:t>
            </w:r>
          </w:p>
        </w:tc>
      </w:tr>
      <w:tr w:rsidR="00860A83" w:rsidRPr="00FE06DD" w:rsidTr="00340C78">
        <w:trPr>
          <w:trHeight w:val="653"/>
        </w:trPr>
        <w:tc>
          <w:tcPr>
            <w:tcW w:w="716" w:type="dxa"/>
          </w:tcPr>
          <w:p w:rsidR="008C5DA6" w:rsidRPr="00FE06DD" w:rsidRDefault="008C5DA6" w:rsidP="00DD1357">
            <w:pPr>
              <w:jc w:val="both"/>
              <w:rPr>
                <w:rFonts w:cs="Times New Roman"/>
                <w:color w:val="000000" w:themeColor="text1"/>
              </w:rPr>
            </w:pPr>
            <w:r w:rsidRPr="00FE06DD">
              <w:rPr>
                <w:rFonts w:cs="Times New Roman"/>
                <w:color w:val="000000" w:themeColor="text1"/>
              </w:rPr>
              <w:t>2</w:t>
            </w:r>
          </w:p>
        </w:tc>
        <w:tc>
          <w:tcPr>
            <w:tcW w:w="2506" w:type="dxa"/>
          </w:tcPr>
          <w:p w:rsidR="008C5DA6" w:rsidRPr="00FE06DD" w:rsidRDefault="008C5DA6" w:rsidP="00DD1357">
            <w:pPr>
              <w:jc w:val="both"/>
              <w:rPr>
                <w:rFonts w:cs="Times New Roman"/>
                <w:color w:val="000000" w:themeColor="text1"/>
              </w:rPr>
            </w:pPr>
            <w:r w:rsidRPr="00FE06DD">
              <w:rPr>
                <w:rFonts w:cs="Times New Roman"/>
                <w:color w:val="000000" w:themeColor="text1"/>
              </w:rPr>
              <w:t>Delivered full container services</w:t>
            </w:r>
          </w:p>
        </w:tc>
        <w:tc>
          <w:tcPr>
            <w:tcW w:w="1074" w:type="dxa"/>
          </w:tcPr>
          <w:p w:rsidR="008C5DA6" w:rsidRPr="00FE06DD" w:rsidRDefault="008C5DA6" w:rsidP="00DD1357">
            <w:pPr>
              <w:jc w:val="both"/>
              <w:rPr>
                <w:rFonts w:cs="Times New Roman"/>
                <w:color w:val="000000" w:themeColor="text1"/>
              </w:rPr>
            </w:pPr>
            <w:r w:rsidRPr="00FE06DD">
              <w:rPr>
                <w:rFonts w:cs="Times New Roman"/>
                <w:color w:val="000000" w:themeColor="text1"/>
              </w:rPr>
              <w:t>TEU</w:t>
            </w:r>
          </w:p>
        </w:tc>
        <w:tc>
          <w:tcPr>
            <w:tcW w:w="1432" w:type="dxa"/>
          </w:tcPr>
          <w:p w:rsidR="008C5DA6" w:rsidRPr="00FE06DD" w:rsidRDefault="008C5DA6" w:rsidP="00DD1357">
            <w:pPr>
              <w:jc w:val="both"/>
              <w:rPr>
                <w:rFonts w:cs="Times New Roman"/>
                <w:color w:val="000000" w:themeColor="text1"/>
              </w:rPr>
            </w:pPr>
            <w:r w:rsidRPr="00FE06DD">
              <w:rPr>
                <w:rFonts w:cs="Times New Roman"/>
                <w:color w:val="000000" w:themeColor="text1"/>
              </w:rPr>
              <w:t>132,862</w:t>
            </w:r>
          </w:p>
        </w:tc>
        <w:tc>
          <w:tcPr>
            <w:tcW w:w="1969" w:type="dxa"/>
          </w:tcPr>
          <w:p w:rsidR="008C5DA6" w:rsidRPr="00FE06DD" w:rsidRDefault="008C5DA6" w:rsidP="00DD1357">
            <w:pPr>
              <w:jc w:val="both"/>
              <w:rPr>
                <w:rFonts w:cs="Times New Roman"/>
                <w:color w:val="000000" w:themeColor="text1"/>
              </w:rPr>
            </w:pPr>
            <w:r w:rsidRPr="00FE06DD">
              <w:rPr>
                <w:rFonts w:cs="Times New Roman"/>
                <w:color w:val="000000" w:themeColor="text1"/>
              </w:rPr>
              <w:t>134,408</w:t>
            </w:r>
          </w:p>
        </w:tc>
        <w:tc>
          <w:tcPr>
            <w:tcW w:w="1611" w:type="dxa"/>
            <w:gridSpan w:val="2"/>
          </w:tcPr>
          <w:p w:rsidR="008C5DA6" w:rsidRPr="00FE06DD" w:rsidRDefault="008C5DA6" w:rsidP="00DD1357">
            <w:pPr>
              <w:jc w:val="both"/>
              <w:rPr>
                <w:rFonts w:cs="Times New Roman"/>
                <w:color w:val="000000" w:themeColor="text1"/>
              </w:rPr>
            </w:pPr>
            <w:r w:rsidRPr="00FE06DD">
              <w:rPr>
                <w:rFonts w:cs="Times New Roman"/>
                <w:color w:val="000000" w:themeColor="text1"/>
              </w:rPr>
              <w:t>101.16%</w:t>
            </w:r>
          </w:p>
        </w:tc>
      </w:tr>
      <w:tr w:rsidR="00860A83" w:rsidRPr="00FE06DD" w:rsidTr="00340C78">
        <w:trPr>
          <w:trHeight w:val="673"/>
        </w:trPr>
        <w:tc>
          <w:tcPr>
            <w:tcW w:w="716" w:type="dxa"/>
          </w:tcPr>
          <w:p w:rsidR="008C5DA6" w:rsidRPr="00FE06DD" w:rsidRDefault="008C5DA6" w:rsidP="00DD1357">
            <w:pPr>
              <w:jc w:val="both"/>
              <w:rPr>
                <w:rFonts w:cs="Times New Roman"/>
                <w:color w:val="000000" w:themeColor="text1"/>
              </w:rPr>
            </w:pPr>
            <w:r w:rsidRPr="00FE06DD">
              <w:rPr>
                <w:rFonts w:cs="Times New Roman"/>
                <w:color w:val="000000" w:themeColor="text1"/>
              </w:rPr>
              <w:lastRenderedPageBreak/>
              <w:t>3</w:t>
            </w:r>
          </w:p>
        </w:tc>
        <w:tc>
          <w:tcPr>
            <w:tcW w:w="2506" w:type="dxa"/>
          </w:tcPr>
          <w:p w:rsidR="008C5DA6" w:rsidRPr="00FE06DD" w:rsidRDefault="008C5DA6" w:rsidP="00DD1357">
            <w:pPr>
              <w:jc w:val="both"/>
              <w:rPr>
                <w:rFonts w:cs="Times New Roman"/>
                <w:color w:val="000000" w:themeColor="text1"/>
              </w:rPr>
            </w:pPr>
            <w:r w:rsidRPr="00FE06DD">
              <w:rPr>
                <w:rFonts w:cs="Times New Roman"/>
                <w:color w:val="000000" w:themeColor="text1"/>
              </w:rPr>
              <w:t>Empty container receiving services</w:t>
            </w:r>
          </w:p>
        </w:tc>
        <w:tc>
          <w:tcPr>
            <w:tcW w:w="1074" w:type="dxa"/>
          </w:tcPr>
          <w:p w:rsidR="008C5DA6" w:rsidRPr="00FE06DD" w:rsidRDefault="008C5DA6" w:rsidP="00DD1357">
            <w:pPr>
              <w:jc w:val="both"/>
              <w:rPr>
                <w:rFonts w:cs="Times New Roman"/>
                <w:color w:val="000000" w:themeColor="text1"/>
              </w:rPr>
            </w:pPr>
            <w:r w:rsidRPr="00FE06DD">
              <w:rPr>
                <w:rFonts w:cs="Times New Roman"/>
                <w:color w:val="000000" w:themeColor="text1"/>
              </w:rPr>
              <w:t>TEU</w:t>
            </w:r>
          </w:p>
        </w:tc>
        <w:tc>
          <w:tcPr>
            <w:tcW w:w="1432" w:type="dxa"/>
          </w:tcPr>
          <w:p w:rsidR="008C5DA6" w:rsidRPr="00FE06DD" w:rsidRDefault="008C5DA6" w:rsidP="00DD1357">
            <w:pPr>
              <w:jc w:val="both"/>
              <w:rPr>
                <w:rFonts w:cs="Times New Roman"/>
                <w:color w:val="000000" w:themeColor="text1"/>
              </w:rPr>
            </w:pPr>
            <w:r w:rsidRPr="00FE06DD">
              <w:rPr>
                <w:rFonts w:cs="Times New Roman"/>
                <w:color w:val="000000" w:themeColor="text1"/>
              </w:rPr>
              <w:t>131,803</w:t>
            </w:r>
          </w:p>
        </w:tc>
        <w:tc>
          <w:tcPr>
            <w:tcW w:w="1969" w:type="dxa"/>
          </w:tcPr>
          <w:p w:rsidR="008C5DA6" w:rsidRPr="00FE06DD" w:rsidRDefault="008C5DA6" w:rsidP="00DD1357">
            <w:pPr>
              <w:jc w:val="both"/>
              <w:rPr>
                <w:rFonts w:cs="Times New Roman"/>
                <w:color w:val="000000" w:themeColor="text1"/>
              </w:rPr>
            </w:pPr>
            <w:r w:rsidRPr="00FE06DD">
              <w:rPr>
                <w:rFonts w:cs="Times New Roman"/>
                <w:color w:val="000000" w:themeColor="text1"/>
              </w:rPr>
              <w:t>133,643</w:t>
            </w:r>
          </w:p>
        </w:tc>
        <w:tc>
          <w:tcPr>
            <w:tcW w:w="1611" w:type="dxa"/>
            <w:gridSpan w:val="2"/>
          </w:tcPr>
          <w:p w:rsidR="008C5DA6" w:rsidRPr="00FE06DD" w:rsidRDefault="008C5DA6" w:rsidP="00DD1357">
            <w:pPr>
              <w:jc w:val="both"/>
              <w:rPr>
                <w:rFonts w:cs="Times New Roman"/>
                <w:color w:val="000000" w:themeColor="text1"/>
              </w:rPr>
            </w:pPr>
            <w:r w:rsidRPr="00FE06DD">
              <w:rPr>
                <w:rFonts w:cs="Times New Roman"/>
                <w:color w:val="000000" w:themeColor="text1"/>
              </w:rPr>
              <w:t>101.40%</w:t>
            </w:r>
          </w:p>
        </w:tc>
      </w:tr>
      <w:tr w:rsidR="00860A83" w:rsidRPr="00FE06DD" w:rsidTr="00340C78">
        <w:trPr>
          <w:trHeight w:val="653"/>
        </w:trPr>
        <w:tc>
          <w:tcPr>
            <w:tcW w:w="716" w:type="dxa"/>
          </w:tcPr>
          <w:p w:rsidR="008C5DA6" w:rsidRPr="00FE06DD" w:rsidRDefault="008C5DA6" w:rsidP="00DD1357">
            <w:pPr>
              <w:jc w:val="both"/>
              <w:rPr>
                <w:rFonts w:cs="Times New Roman"/>
                <w:color w:val="000000" w:themeColor="text1"/>
              </w:rPr>
            </w:pPr>
            <w:r w:rsidRPr="00FE06DD">
              <w:rPr>
                <w:rFonts w:cs="Times New Roman"/>
                <w:color w:val="000000" w:themeColor="text1"/>
              </w:rPr>
              <w:t>4</w:t>
            </w:r>
          </w:p>
        </w:tc>
        <w:tc>
          <w:tcPr>
            <w:tcW w:w="2506" w:type="dxa"/>
          </w:tcPr>
          <w:p w:rsidR="008C5DA6" w:rsidRPr="00FE06DD" w:rsidRDefault="008C5DA6" w:rsidP="00DD1357">
            <w:pPr>
              <w:jc w:val="both"/>
              <w:rPr>
                <w:rFonts w:cs="Times New Roman"/>
                <w:color w:val="000000" w:themeColor="text1"/>
              </w:rPr>
            </w:pPr>
            <w:r w:rsidRPr="00FE06DD">
              <w:rPr>
                <w:rFonts w:cs="Times New Roman"/>
                <w:color w:val="000000" w:themeColor="text1"/>
              </w:rPr>
              <w:t>Empty container return services</w:t>
            </w:r>
          </w:p>
        </w:tc>
        <w:tc>
          <w:tcPr>
            <w:tcW w:w="1074" w:type="dxa"/>
          </w:tcPr>
          <w:p w:rsidR="008C5DA6" w:rsidRPr="00FE06DD" w:rsidRDefault="008C5DA6" w:rsidP="00DD1357">
            <w:pPr>
              <w:jc w:val="both"/>
              <w:rPr>
                <w:rFonts w:cs="Times New Roman"/>
                <w:color w:val="000000" w:themeColor="text1"/>
              </w:rPr>
            </w:pPr>
            <w:r w:rsidRPr="00FE06DD">
              <w:rPr>
                <w:rFonts w:cs="Times New Roman"/>
                <w:color w:val="000000" w:themeColor="text1"/>
              </w:rPr>
              <w:t>TEU</w:t>
            </w:r>
          </w:p>
        </w:tc>
        <w:tc>
          <w:tcPr>
            <w:tcW w:w="1432" w:type="dxa"/>
          </w:tcPr>
          <w:p w:rsidR="008C5DA6" w:rsidRPr="00FE06DD" w:rsidRDefault="008C5DA6" w:rsidP="00DD1357">
            <w:pPr>
              <w:jc w:val="both"/>
              <w:rPr>
                <w:rFonts w:cs="Times New Roman"/>
                <w:color w:val="000000" w:themeColor="text1"/>
              </w:rPr>
            </w:pPr>
            <w:r w:rsidRPr="00FE06DD">
              <w:rPr>
                <w:rFonts w:cs="Times New Roman"/>
                <w:color w:val="000000" w:themeColor="text1"/>
              </w:rPr>
              <w:t>130,748</w:t>
            </w:r>
          </w:p>
        </w:tc>
        <w:tc>
          <w:tcPr>
            <w:tcW w:w="1969" w:type="dxa"/>
          </w:tcPr>
          <w:p w:rsidR="008C5DA6" w:rsidRPr="00FE06DD" w:rsidRDefault="008C5DA6" w:rsidP="00DD1357">
            <w:pPr>
              <w:jc w:val="both"/>
              <w:rPr>
                <w:rFonts w:cs="Times New Roman"/>
                <w:color w:val="000000" w:themeColor="text1"/>
              </w:rPr>
            </w:pPr>
            <w:r w:rsidRPr="00FE06DD">
              <w:rPr>
                <w:rFonts w:cs="Times New Roman"/>
                <w:color w:val="000000" w:themeColor="text1"/>
              </w:rPr>
              <w:t>133,234</w:t>
            </w:r>
          </w:p>
        </w:tc>
        <w:tc>
          <w:tcPr>
            <w:tcW w:w="1611" w:type="dxa"/>
            <w:gridSpan w:val="2"/>
          </w:tcPr>
          <w:p w:rsidR="008C5DA6" w:rsidRPr="00FE06DD" w:rsidRDefault="008C5DA6" w:rsidP="00DD1357">
            <w:pPr>
              <w:jc w:val="both"/>
              <w:rPr>
                <w:rFonts w:cs="Times New Roman"/>
                <w:color w:val="000000" w:themeColor="text1"/>
              </w:rPr>
            </w:pPr>
            <w:r w:rsidRPr="00FE06DD">
              <w:rPr>
                <w:rFonts w:cs="Times New Roman"/>
                <w:color w:val="000000" w:themeColor="text1"/>
              </w:rPr>
              <w:t>101.90%</w:t>
            </w:r>
          </w:p>
        </w:tc>
      </w:tr>
      <w:tr w:rsidR="00860A83" w:rsidRPr="00FE06DD" w:rsidTr="00340C78">
        <w:trPr>
          <w:trHeight w:val="653"/>
        </w:trPr>
        <w:tc>
          <w:tcPr>
            <w:tcW w:w="716" w:type="dxa"/>
          </w:tcPr>
          <w:p w:rsidR="008C5DA6" w:rsidRPr="00FE06DD" w:rsidRDefault="008C5DA6" w:rsidP="00DD1357">
            <w:pPr>
              <w:jc w:val="both"/>
              <w:rPr>
                <w:rFonts w:cs="Times New Roman"/>
                <w:color w:val="000000" w:themeColor="text1"/>
              </w:rPr>
            </w:pPr>
            <w:r w:rsidRPr="00FE06DD">
              <w:rPr>
                <w:rFonts w:cs="Times New Roman"/>
                <w:color w:val="000000" w:themeColor="text1"/>
              </w:rPr>
              <w:t>5</w:t>
            </w:r>
          </w:p>
        </w:tc>
        <w:tc>
          <w:tcPr>
            <w:tcW w:w="2506" w:type="dxa"/>
          </w:tcPr>
          <w:p w:rsidR="008C5DA6" w:rsidRPr="00FE06DD" w:rsidRDefault="008C5DA6" w:rsidP="00DD1357">
            <w:pPr>
              <w:jc w:val="both"/>
              <w:rPr>
                <w:rFonts w:cs="Times New Roman"/>
                <w:color w:val="000000" w:themeColor="text1"/>
              </w:rPr>
            </w:pPr>
            <w:r w:rsidRPr="00FE06DD">
              <w:rPr>
                <w:rFonts w:cs="Times New Roman"/>
                <w:color w:val="000000" w:themeColor="text1"/>
              </w:rPr>
              <w:t xml:space="preserve">Imported goods stuffing and / un stuffing  </w:t>
            </w:r>
          </w:p>
        </w:tc>
        <w:tc>
          <w:tcPr>
            <w:tcW w:w="1074" w:type="dxa"/>
          </w:tcPr>
          <w:p w:rsidR="008C5DA6" w:rsidRPr="00FE06DD" w:rsidRDefault="008C5DA6" w:rsidP="00DD1357">
            <w:pPr>
              <w:jc w:val="both"/>
              <w:rPr>
                <w:rFonts w:cs="Times New Roman"/>
                <w:color w:val="000000" w:themeColor="text1"/>
              </w:rPr>
            </w:pPr>
            <w:r w:rsidRPr="00FE06DD">
              <w:rPr>
                <w:rFonts w:cs="Times New Roman"/>
                <w:color w:val="000000" w:themeColor="text1"/>
              </w:rPr>
              <w:t>TEU</w:t>
            </w:r>
          </w:p>
        </w:tc>
        <w:tc>
          <w:tcPr>
            <w:tcW w:w="1432" w:type="dxa"/>
          </w:tcPr>
          <w:p w:rsidR="008C5DA6" w:rsidRPr="00FE06DD" w:rsidRDefault="00C426A2" w:rsidP="00DD1357">
            <w:pPr>
              <w:jc w:val="both"/>
              <w:rPr>
                <w:rFonts w:cs="Times New Roman"/>
                <w:color w:val="000000" w:themeColor="text1"/>
              </w:rPr>
            </w:pPr>
            <w:r>
              <w:rPr>
                <w:rFonts w:cs="Times New Roman"/>
                <w:color w:val="000000" w:themeColor="text1"/>
              </w:rPr>
              <w:t>47,96</w:t>
            </w:r>
          </w:p>
        </w:tc>
        <w:tc>
          <w:tcPr>
            <w:tcW w:w="1969" w:type="dxa"/>
          </w:tcPr>
          <w:p w:rsidR="008C5DA6" w:rsidRPr="00FE06DD" w:rsidRDefault="008C5DA6" w:rsidP="00DD1357">
            <w:pPr>
              <w:jc w:val="both"/>
              <w:rPr>
                <w:rFonts w:cs="Times New Roman"/>
                <w:color w:val="000000" w:themeColor="text1"/>
              </w:rPr>
            </w:pPr>
            <w:r w:rsidRPr="00FE06DD">
              <w:rPr>
                <w:rFonts w:cs="Times New Roman"/>
                <w:color w:val="000000" w:themeColor="text1"/>
              </w:rPr>
              <w:t>52,192</w:t>
            </w:r>
          </w:p>
        </w:tc>
        <w:tc>
          <w:tcPr>
            <w:tcW w:w="1611" w:type="dxa"/>
            <w:gridSpan w:val="2"/>
          </w:tcPr>
          <w:p w:rsidR="008C5DA6" w:rsidRPr="00FE06DD" w:rsidRDefault="008C5DA6" w:rsidP="00DD1357">
            <w:pPr>
              <w:jc w:val="both"/>
              <w:rPr>
                <w:rFonts w:cs="Times New Roman"/>
                <w:color w:val="000000" w:themeColor="text1"/>
              </w:rPr>
            </w:pPr>
            <w:r w:rsidRPr="00FE06DD">
              <w:rPr>
                <w:rFonts w:cs="Times New Roman"/>
                <w:color w:val="000000" w:themeColor="text1"/>
              </w:rPr>
              <w:t>108.82%</w:t>
            </w:r>
          </w:p>
        </w:tc>
      </w:tr>
      <w:tr w:rsidR="00860A83" w:rsidRPr="00FE06DD" w:rsidTr="00340C78">
        <w:trPr>
          <w:trHeight w:val="580"/>
        </w:trPr>
        <w:tc>
          <w:tcPr>
            <w:tcW w:w="716" w:type="dxa"/>
          </w:tcPr>
          <w:p w:rsidR="008C5DA6" w:rsidRPr="00FE06DD" w:rsidRDefault="008C5DA6" w:rsidP="00DD1357">
            <w:pPr>
              <w:jc w:val="both"/>
              <w:rPr>
                <w:rFonts w:cs="Times New Roman"/>
                <w:color w:val="000000" w:themeColor="text1"/>
              </w:rPr>
            </w:pPr>
            <w:r w:rsidRPr="00FE06DD">
              <w:rPr>
                <w:rFonts w:cs="Times New Roman"/>
                <w:color w:val="000000" w:themeColor="text1"/>
              </w:rPr>
              <w:t>6</w:t>
            </w:r>
          </w:p>
        </w:tc>
        <w:tc>
          <w:tcPr>
            <w:tcW w:w="2506" w:type="dxa"/>
          </w:tcPr>
          <w:p w:rsidR="008C5DA6" w:rsidRPr="00FE06DD" w:rsidRDefault="008C5DA6" w:rsidP="00DD1357">
            <w:pPr>
              <w:jc w:val="both"/>
              <w:rPr>
                <w:rFonts w:cs="Times New Roman"/>
                <w:color w:val="000000" w:themeColor="text1"/>
              </w:rPr>
            </w:pPr>
            <w:r w:rsidRPr="00FE06DD">
              <w:rPr>
                <w:rFonts w:cs="Times New Roman"/>
                <w:color w:val="000000" w:themeColor="text1"/>
              </w:rPr>
              <w:t>Un stuffing to truck</w:t>
            </w:r>
          </w:p>
        </w:tc>
        <w:tc>
          <w:tcPr>
            <w:tcW w:w="1074" w:type="dxa"/>
          </w:tcPr>
          <w:p w:rsidR="008C5DA6" w:rsidRPr="00FE06DD" w:rsidRDefault="008C5DA6" w:rsidP="00DD1357">
            <w:pPr>
              <w:jc w:val="both"/>
              <w:rPr>
                <w:rFonts w:cs="Times New Roman"/>
                <w:color w:val="000000" w:themeColor="text1"/>
              </w:rPr>
            </w:pPr>
            <w:r w:rsidRPr="00FE06DD">
              <w:rPr>
                <w:rFonts w:cs="Times New Roman"/>
                <w:color w:val="000000" w:themeColor="text1"/>
              </w:rPr>
              <w:t>TEU</w:t>
            </w:r>
          </w:p>
        </w:tc>
        <w:tc>
          <w:tcPr>
            <w:tcW w:w="1432" w:type="dxa"/>
          </w:tcPr>
          <w:p w:rsidR="008C5DA6" w:rsidRPr="00FE06DD" w:rsidRDefault="008C5DA6" w:rsidP="00DD1357">
            <w:pPr>
              <w:jc w:val="both"/>
              <w:rPr>
                <w:rFonts w:cs="Times New Roman"/>
                <w:color w:val="000000" w:themeColor="text1"/>
              </w:rPr>
            </w:pPr>
            <w:r w:rsidRPr="00FE06DD">
              <w:rPr>
                <w:rFonts w:cs="Times New Roman"/>
                <w:color w:val="000000" w:themeColor="text1"/>
              </w:rPr>
              <w:t>3058</w:t>
            </w:r>
          </w:p>
        </w:tc>
        <w:tc>
          <w:tcPr>
            <w:tcW w:w="1969" w:type="dxa"/>
          </w:tcPr>
          <w:p w:rsidR="008C5DA6" w:rsidRPr="00FE06DD" w:rsidRDefault="008C5DA6" w:rsidP="00DD1357">
            <w:pPr>
              <w:jc w:val="both"/>
              <w:rPr>
                <w:rFonts w:cs="Times New Roman"/>
                <w:color w:val="000000" w:themeColor="text1"/>
              </w:rPr>
            </w:pPr>
            <w:r w:rsidRPr="00FE06DD">
              <w:rPr>
                <w:rFonts w:cs="Times New Roman"/>
                <w:color w:val="000000" w:themeColor="text1"/>
              </w:rPr>
              <w:t>2,736</w:t>
            </w:r>
          </w:p>
        </w:tc>
        <w:tc>
          <w:tcPr>
            <w:tcW w:w="1611" w:type="dxa"/>
            <w:gridSpan w:val="2"/>
          </w:tcPr>
          <w:p w:rsidR="008C5DA6" w:rsidRPr="00FE06DD" w:rsidRDefault="008C5DA6" w:rsidP="00DD1357">
            <w:pPr>
              <w:jc w:val="both"/>
              <w:rPr>
                <w:rFonts w:cs="Times New Roman"/>
                <w:color w:val="000000" w:themeColor="text1"/>
              </w:rPr>
            </w:pPr>
            <w:r w:rsidRPr="00FE06DD">
              <w:rPr>
                <w:rFonts w:cs="Times New Roman"/>
                <w:color w:val="000000" w:themeColor="text1"/>
              </w:rPr>
              <w:t>89.47%</w:t>
            </w:r>
          </w:p>
        </w:tc>
      </w:tr>
      <w:tr w:rsidR="00860A83" w:rsidRPr="00FE06DD" w:rsidTr="00340C78">
        <w:trPr>
          <w:trHeight w:val="687"/>
        </w:trPr>
        <w:tc>
          <w:tcPr>
            <w:tcW w:w="716" w:type="dxa"/>
          </w:tcPr>
          <w:p w:rsidR="008C5DA6" w:rsidRPr="00FE06DD" w:rsidRDefault="008C5DA6" w:rsidP="00DD1357">
            <w:pPr>
              <w:jc w:val="both"/>
              <w:rPr>
                <w:rFonts w:cs="Times New Roman"/>
                <w:color w:val="000000" w:themeColor="text1"/>
              </w:rPr>
            </w:pPr>
            <w:r w:rsidRPr="00FE06DD">
              <w:rPr>
                <w:rFonts w:cs="Times New Roman"/>
                <w:color w:val="000000" w:themeColor="text1"/>
              </w:rPr>
              <w:t>7</w:t>
            </w:r>
          </w:p>
        </w:tc>
        <w:tc>
          <w:tcPr>
            <w:tcW w:w="2506" w:type="dxa"/>
          </w:tcPr>
          <w:p w:rsidR="008C5DA6" w:rsidRPr="00FE06DD" w:rsidRDefault="008C5DA6" w:rsidP="00DD1357">
            <w:pPr>
              <w:jc w:val="both"/>
              <w:rPr>
                <w:rFonts w:cs="Times New Roman"/>
                <w:color w:val="000000" w:themeColor="text1"/>
              </w:rPr>
            </w:pPr>
            <w:r w:rsidRPr="00FE06DD">
              <w:rPr>
                <w:rFonts w:cs="Times New Roman"/>
                <w:color w:val="000000" w:themeColor="text1"/>
              </w:rPr>
              <w:t xml:space="preserve">Un stuffing to warehouse </w:t>
            </w:r>
          </w:p>
        </w:tc>
        <w:tc>
          <w:tcPr>
            <w:tcW w:w="1074" w:type="dxa"/>
          </w:tcPr>
          <w:p w:rsidR="008C5DA6" w:rsidRPr="00FE06DD" w:rsidRDefault="008C5DA6" w:rsidP="00DD1357">
            <w:pPr>
              <w:jc w:val="both"/>
              <w:rPr>
                <w:rFonts w:cs="Times New Roman"/>
                <w:color w:val="000000" w:themeColor="text1"/>
              </w:rPr>
            </w:pPr>
            <w:r w:rsidRPr="00FE06DD">
              <w:rPr>
                <w:rFonts w:cs="Times New Roman"/>
                <w:color w:val="000000" w:themeColor="text1"/>
              </w:rPr>
              <w:t>TEU</w:t>
            </w:r>
          </w:p>
        </w:tc>
        <w:tc>
          <w:tcPr>
            <w:tcW w:w="1432" w:type="dxa"/>
          </w:tcPr>
          <w:p w:rsidR="008C5DA6" w:rsidRPr="00FE06DD" w:rsidRDefault="008C5DA6" w:rsidP="00DD1357">
            <w:pPr>
              <w:jc w:val="both"/>
              <w:rPr>
                <w:rFonts w:cs="Times New Roman"/>
                <w:color w:val="000000" w:themeColor="text1"/>
              </w:rPr>
            </w:pPr>
            <w:r w:rsidRPr="00FE06DD">
              <w:rPr>
                <w:rFonts w:cs="Times New Roman"/>
                <w:color w:val="000000" w:themeColor="text1"/>
              </w:rPr>
              <w:t>5,185</w:t>
            </w:r>
          </w:p>
        </w:tc>
        <w:tc>
          <w:tcPr>
            <w:tcW w:w="1969" w:type="dxa"/>
          </w:tcPr>
          <w:p w:rsidR="008C5DA6" w:rsidRPr="00FE06DD" w:rsidRDefault="008C5DA6" w:rsidP="00DD1357">
            <w:pPr>
              <w:jc w:val="both"/>
              <w:rPr>
                <w:rFonts w:cs="Times New Roman"/>
                <w:color w:val="000000" w:themeColor="text1"/>
              </w:rPr>
            </w:pPr>
            <w:r w:rsidRPr="00FE06DD">
              <w:rPr>
                <w:rFonts w:cs="Times New Roman"/>
                <w:color w:val="000000" w:themeColor="text1"/>
              </w:rPr>
              <w:t>10,596</w:t>
            </w:r>
          </w:p>
        </w:tc>
        <w:tc>
          <w:tcPr>
            <w:tcW w:w="1611" w:type="dxa"/>
            <w:gridSpan w:val="2"/>
          </w:tcPr>
          <w:p w:rsidR="008C5DA6" w:rsidRPr="00FE06DD" w:rsidRDefault="008C5DA6" w:rsidP="00DD1357">
            <w:pPr>
              <w:jc w:val="both"/>
              <w:rPr>
                <w:rFonts w:cs="Times New Roman"/>
                <w:color w:val="000000" w:themeColor="text1"/>
              </w:rPr>
            </w:pPr>
            <w:r w:rsidRPr="00FE06DD">
              <w:rPr>
                <w:rFonts w:cs="Times New Roman"/>
                <w:color w:val="000000" w:themeColor="text1"/>
              </w:rPr>
              <w:t>204.36%</w:t>
            </w:r>
          </w:p>
        </w:tc>
      </w:tr>
      <w:tr w:rsidR="00860A83" w:rsidRPr="00FE06DD" w:rsidTr="00340C78">
        <w:trPr>
          <w:trHeight w:val="711"/>
        </w:trPr>
        <w:tc>
          <w:tcPr>
            <w:tcW w:w="716" w:type="dxa"/>
          </w:tcPr>
          <w:p w:rsidR="008C5DA6" w:rsidRPr="00FE06DD" w:rsidRDefault="008C5DA6" w:rsidP="00DD1357">
            <w:pPr>
              <w:jc w:val="both"/>
              <w:rPr>
                <w:rFonts w:cs="Times New Roman"/>
                <w:color w:val="000000" w:themeColor="text1"/>
              </w:rPr>
            </w:pPr>
            <w:r w:rsidRPr="00FE06DD">
              <w:rPr>
                <w:rFonts w:cs="Times New Roman"/>
                <w:color w:val="000000" w:themeColor="text1"/>
              </w:rPr>
              <w:t>8</w:t>
            </w:r>
          </w:p>
        </w:tc>
        <w:tc>
          <w:tcPr>
            <w:tcW w:w="2506" w:type="dxa"/>
          </w:tcPr>
          <w:p w:rsidR="008C5DA6" w:rsidRPr="00FE06DD" w:rsidRDefault="008C5DA6" w:rsidP="00DD1357">
            <w:pPr>
              <w:jc w:val="both"/>
              <w:rPr>
                <w:rFonts w:cs="Times New Roman"/>
                <w:color w:val="000000" w:themeColor="text1"/>
              </w:rPr>
            </w:pPr>
            <w:r w:rsidRPr="00FE06DD">
              <w:rPr>
                <w:rFonts w:cs="Times New Roman"/>
                <w:color w:val="000000" w:themeColor="text1"/>
              </w:rPr>
              <w:t>Container through out</w:t>
            </w:r>
          </w:p>
        </w:tc>
        <w:tc>
          <w:tcPr>
            <w:tcW w:w="1074" w:type="dxa"/>
          </w:tcPr>
          <w:p w:rsidR="008C5DA6" w:rsidRPr="00FE06DD" w:rsidRDefault="008C5DA6" w:rsidP="00DD1357">
            <w:pPr>
              <w:jc w:val="both"/>
              <w:rPr>
                <w:rFonts w:cs="Times New Roman"/>
                <w:color w:val="000000" w:themeColor="text1"/>
              </w:rPr>
            </w:pPr>
            <w:r w:rsidRPr="00FE06DD">
              <w:rPr>
                <w:rFonts w:cs="Times New Roman"/>
                <w:color w:val="000000" w:themeColor="text1"/>
              </w:rPr>
              <w:t>TEU</w:t>
            </w:r>
          </w:p>
        </w:tc>
        <w:tc>
          <w:tcPr>
            <w:tcW w:w="1432" w:type="dxa"/>
          </w:tcPr>
          <w:p w:rsidR="008C5DA6" w:rsidRPr="00FE06DD" w:rsidRDefault="008C5DA6" w:rsidP="00DD1357">
            <w:pPr>
              <w:jc w:val="both"/>
              <w:rPr>
                <w:rFonts w:cs="Times New Roman"/>
                <w:color w:val="000000" w:themeColor="text1"/>
              </w:rPr>
            </w:pPr>
            <w:r w:rsidRPr="00FE06DD">
              <w:rPr>
                <w:rFonts w:cs="Times New Roman"/>
                <w:color w:val="000000" w:themeColor="text1"/>
              </w:rPr>
              <w:t>532,685</w:t>
            </w:r>
          </w:p>
        </w:tc>
        <w:tc>
          <w:tcPr>
            <w:tcW w:w="1969" w:type="dxa"/>
          </w:tcPr>
          <w:p w:rsidR="008C5DA6" w:rsidRPr="00FE06DD" w:rsidRDefault="008C5DA6" w:rsidP="00DD1357">
            <w:pPr>
              <w:jc w:val="both"/>
              <w:rPr>
                <w:rFonts w:cs="Times New Roman"/>
                <w:color w:val="000000" w:themeColor="text1"/>
              </w:rPr>
            </w:pPr>
            <w:r w:rsidRPr="00FE06DD">
              <w:rPr>
                <w:rFonts w:cs="Times New Roman"/>
                <w:color w:val="000000" w:themeColor="text1"/>
              </w:rPr>
              <w:t>534,355</w:t>
            </w:r>
          </w:p>
        </w:tc>
        <w:tc>
          <w:tcPr>
            <w:tcW w:w="1611" w:type="dxa"/>
            <w:gridSpan w:val="2"/>
          </w:tcPr>
          <w:p w:rsidR="008C5DA6" w:rsidRPr="00FE06DD" w:rsidRDefault="008C5DA6" w:rsidP="00DD1357">
            <w:pPr>
              <w:jc w:val="both"/>
              <w:rPr>
                <w:rFonts w:cs="Times New Roman"/>
                <w:color w:val="000000" w:themeColor="text1"/>
              </w:rPr>
            </w:pPr>
            <w:r w:rsidRPr="00FE06DD">
              <w:rPr>
                <w:rFonts w:cs="Times New Roman"/>
                <w:color w:val="000000" w:themeColor="text1"/>
              </w:rPr>
              <w:t>100.31%</w:t>
            </w:r>
          </w:p>
        </w:tc>
      </w:tr>
      <w:tr w:rsidR="00860A83" w:rsidRPr="00FE06DD" w:rsidTr="00340C78">
        <w:trPr>
          <w:trHeight w:val="711"/>
        </w:trPr>
        <w:tc>
          <w:tcPr>
            <w:tcW w:w="716" w:type="dxa"/>
          </w:tcPr>
          <w:p w:rsidR="00544BAD" w:rsidRPr="00FE06DD" w:rsidRDefault="00544BAD" w:rsidP="00DD1357">
            <w:pPr>
              <w:jc w:val="both"/>
              <w:rPr>
                <w:rFonts w:cs="Times New Roman"/>
                <w:color w:val="000000" w:themeColor="text1"/>
              </w:rPr>
            </w:pPr>
            <w:r w:rsidRPr="00FE06DD">
              <w:rPr>
                <w:rFonts w:cs="Times New Roman"/>
                <w:color w:val="000000" w:themeColor="text1"/>
              </w:rPr>
              <w:t>1</w:t>
            </w:r>
          </w:p>
        </w:tc>
        <w:tc>
          <w:tcPr>
            <w:tcW w:w="2506" w:type="dxa"/>
          </w:tcPr>
          <w:p w:rsidR="00544BAD" w:rsidRPr="00FE06DD" w:rsidRDefault="00544BAD" w:rsidP="00DD1357">
            <w:pPr>
              <w:jc w:val="both"/>
              <w:rPr>
                <w:rFonts w:cs="Times New Roman"/>
                <w:color w:val="000000" w:themeColor="text1"/>
              </w:rPr>
            </w:pPr>
            <w:r w:rsidRPr="00FE06DD">
              <w:rPr>
                <w:rFonts w:cs="Times New Roman"/>
                <w:color w:val="000000" w:themeColor="text1"/>
              </w:rPr>
              <w:t>Imported full container</w:t>
            </w:r>
          </w:p>
        </w:tc>
        <w:tc>
          <w:tcPr>
            <w:tcW w:w="1074" w:type="dxa"/>
          </w:tcPr>
          <w:p w:rsidR="00544BAD" w:rsidRPr="00FE06DD" w:rsidRDefault="00544BAD" w:rsidP="00DD1357">
            <w:pPr>
              <w:jc w:val="both"/>
              <w:rPr>
                <w:rFonts w:cs="Times New Roman"/>
                <w:color w:val="000000" w:themeColor="text1"/>
              </w:rPr>
            </w:pPr>
            <w:r w:rsidRPr="00FE06DD">
              <w:rPr>
                <w:rFonts w:cs="Times New Roman"/>
                <w:color w:val="000000" w:themeColor="text1"/>
              </w:rPr>
              <w:t>TEU</w:t>
            </w:r>
          </w:p>
        </w:tc>
        <w:tc>
          <w:tcPr>
            <w:tcW w:w="1432" w:type="dxa"/>
          </w:tcPr>
          <w:p w:rsidR="00544BAD" w:rsidRPr="00FE06DD" w:rsidRDefault="00544BAD" w:rsidP="00DD1357">
            <w:pPr>
              <w:jc w:val="both"/>
              <w:rPr>
                <w:rFonts w:cs="Times New Roman"/>
                <w:color w:val="000000" w:themeColor="text1"/>
              </w:rPr>
            </w:pPr>
            <w:r w:rsidRPr="00FE06DD">
              <w:rPr>
                <w:rFonts w:cs="Times New Roman"/>
                <w:color w:val="000000" w:themeColor="text1"/>
              </w:rPr>
              <w:t>69,621</w:t>
            </w:r>
          </w:p>
        </w:tc>
        <w:tc>
          <w:tcPr>
            <w:tcW w:w="1969" w:type="dxa"/>
          </w:tcPr>
          <w:p w:rsidR="00544BAD" w:rsidRPr="00FE06DD" w:rsidRDefault="00544BAD" w:rsidP="00DD1357">
            <w:pPr>
              <w:jc w:val="both"/>
              <w:rPr>
                <w:rFonts w:cs="Times New Roman"/>
                <w:color w:val="000000" w:themeColor="text1"/>
              </w:rPr>
            </w:pPr>
            <w:r w:rsidRPr="00FE06DD">
              <w:rPr>
                <w:rFonts w:cs="Times New Roman"/>
                <w:color w:val="000000" w:themeColor="text1"/>
              </w:rPr>
              <w:t>78,873</w:t>
            </w:r>
          </w:p>
        </w:tc>
        <w:tc>
          <w:tcPr>
            <w:tcW w:w="1611" w:type="dxa"/>
            <w:gridSpan w:val="2"/>
          </w:tcPr>
          <w:p w:rsidR="00544BAD" w:rsidRPr="00FE06DD" w:rsidRDefault="00544BAD" w:rsidP="00DD1357">
            <w:pPr>
              <w:jc w:val="both"/>
              <w:rPr>
                <w:rFonts w:cs="Times New Roman"/>
                <w:color w:val="000000" w:themeColor="text1"/>
              </w:rPr>
            </w:pPr>
            <w:r w:rsidRPr="00FE06DD">
              <w:rPr>
                <w:rFonts w:cs="Times New Roman"/>
                <w:color w:val="000000" w:themeColor="text1"/>
              </w:rPr>
              <w:t>113.30%</w:t>
            </w:r>
          </w:p>
        </w:tc>
      </w:tr>
      <w:tr w:rsidR="00860A83" w:rsidRPr="00FE06DD" w:rsidTr="00340C78">
        <w:trPr>
          <w:trHeight w:val="711"/>
        </w:trPr>
        <w:tc>
          <w:tcPr>
            <w:tcW w:w="716" w:type="dxa"/>
          </w:tcPr>
          <w:p w:rsidR="00544BAD" w:rsidRPr="00FE06DD" w:rsidRDefault="00544BAD" w:rsidP="00DD1357">
            <w:pPr>
              <w:jc w:val="both"/>
              <w:rPr>
                <w:rFonts w:cs="Times New Roman"/>
                <w:color w:val="000000" w:themeColor="text1"/>
              </w:rPr>
            </w:pPr>
            <w:r w:rsidRPr="00FE06DD">
              <w:rPr>
                <w:rFonts w:cs="Times New Roman"/>
                <w:color w:val="000000" w:themeColor="text1"/>
              </w:rPr>
              <w:t>2</w:t>
            </w:r>
          </w:p>
        </w:tc>
        <w:tc>
          <w:tcPr>
            <w:tcW w:w="2506" w:type="dxa"/>
          </w:tcPr>
          <w:p w:rsidR="00544BAD" w:rsidRPr="00FE06DD" w:rsidRDefault="00544BAD" w:rsidP="00DD1357">
            <w:pPr>
              <w:jc w:val="both"/>
              <w:rPr>
                <w:rFonts w:cs="Times New Roman"/>
                <w:color w:val="000000" w:themeColor="text1"/>
              </w:rPr>
            </w:pPr>
            <w:r w:rsidRPr="00FE06DD">
              <w:rPr>
                <w:rFonts w:cs="Times New Roman"/>
                <w:color w:val="000000" w:themeColor="text1"/>
              </w:rPr>
              <w:t>Delivered full container services</w:t>
            </w:r>
          </w:p>
        </w:tc>
        <w:tc>
          <w:tcPr>
            <w:tcW w:w="1074" w:type="dxa"/>
          </w:tcPr>
          <w:p w:rsidR="00544BAD" w:rsidRPr="00FE06DD" w:rsidRDefault="00544BAD" w:rsidP="00DD1357">
            <w:pPr>
              <w:jc w:val="both"/>
              <w:rPr>
                <w:rFonts w:cs="Times New Roman"/>
                <w:color w:val="000000" w:themeColor="text1"/>
              </w:rPr>
            </w:pPr>
            <w:r w:rsidRPr="00FE06DD">
              <w:rPr>
                <w:rFonts w:cs="Times New Roman"/>
                <w:color w:val="000000" w:themeColor="text1"/>
              </w:rPr>
              <w:t>TEU</w:t>
            </w:r>
          </w:p>
        </w:tc>
        <w:tc>
          <w:tcPr>
            <w:tcW w:w="1432" w:type="dxa"/>
          </w:tcPr>
          <w:p w:rsidR="00544BAD" w:rsidRPr="00FE06DD" w:rsidRDefault="00544BAD" w:rsidP="00DD1357">
            <w:pPr>
              <w:jc w:val="both"/>
              <w:rPr>
                <w:rFonts w:cs="Times New Roman"/>
                <w:color w:val="000000" w:themeColor="text1"/>
              </w:rPr>
            </w:pPr>
            <w:r w:rsidRPr="00FE06DD">
              <w:rPr>
                <w:rFonts w:cs="Times New Roman"/>
                <w:color w:val="000000" w:themeColor="text1"/>
              </w:rPr>
              <w:t>70,487</w:t>
            </w:r>
          </w:p>
        </w:tc>
        <w:tc>
          <w:tcPr>
            <w:tcW w:w="1969" w:type="dxa"/>
          </w:tcPr>
          <w:p w:rsidR="00544BAD" w:rsidRPr="00FE06DD" w:rsidRDefault="00544BAD" w:rsidP="00DD1357">
            <w:pPr>
              <w:jc w:val="both"/>
              <w:rPr>
                <w:rFonts w:cs="Times New Roman"/>
                <w:color w:val="000000" w:themeColor="text1"/>
              </w:rPr>
            </w:pPr>
            <w:r w:rsidRPr="00FE06DD">
              <w:rPr>
                <w:rFonts w:cs="Times New Roman"/>
                <w:color w:val="000000" w:themeColor="text1"/>
              </w:rPr>
              <w:t>76,741</w:t>
            </w:r>
          </w:p>
        </w:tc>
        <w:tc>
          <w:tcPr>
            <w:tcW w:w="1611" w:type="dxa"/>
            <w:gridSpan w:val="2"/>
          </w:tcPr>
          <w:p w:rsidR="00544BAD" w:rsidRPr="00FE06DD" w:rsidRDefault="00544BAD" w:rsidP="00DD1357">
            <w:pPr>
              <w:jc w:val="both"/>
              <w:rPr>
                <w:rFonts w:cs="Times New Roman"/>
                <w:color w:val="000000" w:themeColor="text1"/>
              </w:rPr>
            </w:pPr>
            <w:r w:rsidRPr="00FE06DD">
              <w:rPr>
                <w:rFonts w:cs="Times New Roman"/>
                <w:color w:val="000000" w:themeColor="text1"/>
              </w:rPr>
              <w:t>108.87%</w:t>
            </w:r>
          </w:p>
        </w:tc>
      </w:tr>
      <w:tr w:rsidR="00860A83" w:rsidRPr="00FE06DD" w:rsidTr="00340C78">
        <w:trPr>
          <w:trHeight w:val="711"/>
        </w:trPr>
        <w:tc>
          <w:tcPr>
            <w:tcW w:w="716" w:type="dxa"/>
          </w:tcPr>
          <w:p w:rsidR="00544BAD" w:rsidRPr="00FE06DD" w:rsidRDefault="00544BAD" w:rsidP="00DD1357">
            <w:pPr>
              <w:jc w:val="both"/>
              <w:rPr>
                <w:rFonts w:cs="Times New Roman"/>
                <w:color w:val="000000" w:themeColor="text1"/>
              </w:rPr>
            </w:pPr>
            <w:r w:rsidRPr="00FE06DD">
              <w:rPr>
                <w:rFonts w:cs="Times New Roman"/>
                <w:color w:val="000000" w:themeColor="text1"/>
              </w:rPr>
              <w:t>3</w:t>
            </w:r>
          </w:p>
        </w:tc>
        <w:tc>
          <w:tcPr>
            <w:tcW w:w="2506" w:type="dxa"/>
          </w:tcPr>
          <w:p w:rsidR="00544BAD" w:rsidRPr="00FE06DD" w:rsidRDefault="00544BAD" w:rsidP="00DD1357">
            <w:pPr>
              <w:jc w:val="both"/>
              <w:rPr>
                <w:rFonts w:cs="Times New Roman"/>
                <w:color w:val="000000" w:themeColor="text1"/>
              </w:rPr>
            </w:pPr>
            <w:r w:rsidRPr="00FE06DD">
              <w:rPr>
                <w:rFonts w:cs="Times New Roman"/>
                <w:color w:val="000000" w:themeColor="text1"/>
              </w:rPr>
              <w:t>Empty container receiving services</w:t>
            </w:r>
          </w:p>
        </w:tc>
        <w:tc>
          <w:tcPr>
            <w:tcW w:w="1074" w:type="dxa"/>
          </w:tcPr>
          <w:p w:rsidR="00544BAD" w:rsidRPr="00FE06DD" w:rsidRDefault="00544BAD" w:rsidP="00DD1357">
            <w:pPr>
              <w:jc w:val="both"/>
              <w:rPr>
                <w:rFonts w:cs="Times New Roman"/>
                <w:color w:val="000000" w:themeColor="text1"/>
              </w:rPr>
            </w:pPr>
            <w:r w:rsidRPr="00FE06DD">
              <w:rPr>
                <w:rFonts w:cs="Times New Roman"/>
                <w:color w:val="000000" w:themeColor="text1"/>
              </w:rPr>
              <w:t>TEU</w:t>
            </w:r>
          </w:p>
        </w:tc>
        <w:tc>
          <w:tcPr>
            <w:tcW w:w="1432" w:type="dxa"/>
          </w:tcPr>
          <w:p w:rsidR="00544BAD" w:rsidRPr="00FE06DD" w:rsidRDefault="00544BAD" w:rsidP="00DD1357">
            <w:pPr>
              <w:jc w:val="both"/>
              <w:rPr>
                <w:rFonts w:cs="Times New Roman"/>
                <w:color w:val="000000" w:themeColor="text1"/>
              </w:rPr>
            </w:pPr>
            <w:r w:rsidRPr="00FE06DD">
              <w:rPr>
                <w:rFonts w:cs="Times New Roman"/>
                <w:color w:val="000000" w:themeColor="text1"/>
              </w:rPr>
              <w:t>70,237</w:t>
            </w:r>
          </w:p>
        </w:tc>
        <w:tc>
          <w:tcPr>
            <w:tcW w:w="1969" w:type="dxa"/>
          </w:tcPr>
          <w:p w:rsidR="00544BAD" w:rsidRPr="00FE06DD" w:rsidRDefault="00544BAD" w:rsidP="00DD1357">
            <w:pPr>
              <w:jc w:val="both"/>
              <w:rPr>
                <w:rFonts w:cs="Times New Roman"/>
                <w:color w:val="000000" w:themeColor="text1"/>
              </w:rPr>
            </w:pPr>
            <w:r w:rsidRPr="00FE06DD">
              <w:rPr>
                <w:rFonts w:cs="Times New Roman"/>
                <w:color w:val="000000" w:themeColor="text1"/>
              </w:rPr>
              <w:t>75,719</w:t>
            </w:r>
          </w:p>
        </w:tc>
        <w:tc>
          <w:tcPr>
            <w:tcW w:w="1611" w:type="dxa"/>
            <w:gridSpan w:val="2"/>
          </w:tcPr>
          <w:p w:rsidR="00544BAD" w:rsidRPr="00FE06DD" w:rsidRDefault="00544BAD" w:rsidP="00DD1357">
            <w:pPr>
              <w:jc w:val="both"/>
              <w:rPr>
                <w:rFonts w:cs="Times New Roman"/>
                <w:color w:val="000000" w:themeColor="text1"/>
              </w:rPr>
            </w:pPr>
            <w:r w:rsidRPr="00FE06DD">
              <w:rPr>
                <w:rFonts w:cs="Times New Roman"/>
                <w:color w:val="000000" w:themeColor="text1"/>
              </w:rPr>
              <w:t>107.80%</w:t>
            </w:r>
          </w:p>
        </w:tc>
      </w:tr>
      <w:tr w:rsidR="00860A83" w:rsidRPr="00FE06DD" w:rsidTr="00340C78">
        <w:trPr>
          <w:trHeight w:val="711"/>
        </w:trPr>
        <w:tc>
          <w:tcPr>
            <w:tcW w:w="716" w:type="dxa"/>
          </w:tcPr>
          <w:p w:rsidR="00544BAD" w:rsidRPr="00FE06DD" w:rsidRDefault="00544BAD" w:rsidP="00DD1357">
            <w:pPr>
              <w:jc w:val="both"/>
              <w:rPr>
                <w:rFonts w:cs="Times New Roman"/>
                <w:color w:val="000000" w:themeColor="text1"/>
              </w:rPr>
            </w:pPr>
            <w:r w:rsidRPr="00FE06DD">
              <w:rPr>
                <w:rFonts w:cs="Times New Roman"/>
                <w:color w:val="000000" w:themeColor="text1"/>
              </w:rPr>
              <w:t>4</w:t>
            </w:r>
          </w:p>
        </w:tc>
        <w:tc>
          <w:tcPr>
            <w:tcW w:w="2506" w:type="dxa"/>
          </w:tcPr>
          <w:p w:rsidR="00544BAD" w:rsidRPr="00FE06DD" w:rsidRDefault="00544BAD" w:rsidP="00DD1357">
            <w:pPr>
              <w:jc w:val="both"/>
              <w:rPr>
                <w:rFonts w:cs="Times New Roman"/>
                <w:color w:val="000000" w:themeColor="text1"/>
              </w:rPr>
            </w:pPr>
            <w:r w:rsidRPr="00FE06DD">
              <w:rPr>
                <w:rFonts w:cs="Times New Roman"/>
                <w:color w:val="000000" w:themeColor="text1"/>
              </w:rPr>
              <w:t>Empty container return services</w:t>
            </w:r>
          </w:p>
        </w:tc>
        <w:tc>
          <w:tcPr>
            <w:tcW w:w="1074" w:type="dxa"/>
          </w:tcPr>
          <w:p w:rsidR="00544BAD" w:rsidRPr="00FE06DD" w:rsidRDefault="00544BAD" w:rsidP="00DD1357">
            <w:pPr>
              <w:jc w:val="both"/>
              <w:rPr>
                <w:rFonts w:cs="Times New Roman"/>
                <w:color w:val="000000" w:themeColor="text1"/>
              </w:rPr>
            </w:pPr>
            <w:r w:rsidRPr="00FE06DD">
              <w:rPr>
                <w:rFonts w:cs="Times New Roman"/>
                <w:color w:val="000000" w:themeColor="text1"/>
              </w:rPr>
              <w:t>TEU</w:t>
            </w:r>
          </w:p>
        </w:tc>
        <w:tc>
          <w:tcPr>
            <w:tcW w:w="1432" w:type="dxa"/>
          </w:tcPr>
          <w:p w:rsidR="00544BAD" w:rsidRPr="00FE06DD" w:rsidRDefault="00544BAD" w:rsidP="00DD1357">
            <w:pPr>
              <w:jc w:val="both"/>
              <w:rPr>
                <w:rFonts w:cs="Times New Roman"/>
                <w:color w:val="000000" w:themeColor="text1"/>
              </w:rPr>
            </w:pPr>
            <w:r w:rsidRPr="00FE06DD">
              <w:rPr>
                <w:rFonts w:cs="Times New Roman"/>
                <w:color w:val="000000" w:themeColor="text1"/>
              </w:rPr>
              <w:t>70,237</w:t>
            </w:r>
          </w:p>
        </w:tc>
        <w:tc>
          <w:tcPr>
            <w:tcW w:w="1969" w:type="dxa"/>
          </w:tcPr>
          <w:p w:rsidR="00544BAD" w:rsidRPr="00FE06DD" w:rsidRDefault="00544BAD" w:rsidP="00DD1357">
            <w:pPr>
              <w:jc w:val="both"/>
              <w:rPr>
                <w:rFonts w:cs="Times New Roman"/>
                <w:color w:val="000000" w:themeColor="text1"/>
              </w:rPr>
            </w:pPr>
            <w:r w:rsidRPr="00FE06DD">
              <w:rPr>
                <w:rFonts w:cs="Times New Roman"/>
                <w:color w:val="000000" w:themeColor="text1"/>
              </w:rPr>
              <w:t>74,868</w:t>
            </w:r>
          </w:p>
        </w:tc>
        <w:tc>
          <w:tcPr>
            <w:tcW w:w="1611" w:type="dxa"/>
            <w:gridSpan w:val="2"/>
          </w:tcPr>
          <w:p w:rsidR="00544BAD" w:rsidRPr="00FE06DD" w:rsidRDefault="00544BAD" w:rsidP="00DD1357">
            <w:pPr>
              <w:jc w:val="both"/>
              <w:rPr>
                <w:rFonts w:cs="Times New Roman"/>
                <w:color w:val="000000" w:themeColor="text1"/>
              </w:rPr>
            </w:pPr>
            <w:r w:rsidRPr="00FE06DD">
              <w:rPr>
                <w:rFonts w:cs="Times New Roman"/>
                <w:color w:val="000000" w:themeColor="text1"/>
              </w:rPr>
              <w:t>106.59%</w:t>
            </w:r>
          </w:p>
        </w:tc>
      </w:tr>
      <w:tr w:rsidR="00860A83" w:rsidRPr="00FE06DD" w:rsidTr="00340C78">
        <w:trPr>
          <w:trHeight w:val="711"/>
        </w:trPr>
        <w:tc>
          <w:tcPr>
            <w:tcW w:w="716" w:type="dxa"/>
          </w:tcPr>
          <w:p w:rsidR="00544BAD" w:rsidRPr="00FE06DD" w:rsidRDefault="00544BAD" w:rsidP="00DD1357">
            <w:pPr>
              <w:jc w:val="both"/>
              <w:rPr>
                <w:rFonts w:cs="Times New Roman"/>
                <w:color w:val="000000" w:themeColor="text1"/>
              </w:rPr>
            </w:pPr>
            <w:r w:rsidRPr="00FE06DD">
              <w:rPr>
                <w:rFonts w:cs="Times New Roman"/>
                <w:color w:val="000000" w:themeColor="text1"/>
              </w:rPr>
              <w:t>5</w:t>
            </w:r>
          </w:p>
        </w:tc>
        <w:tc>
          <w:tcPr>
            <w:tcW w:w="2506" w:type="dxa"/>
          </w:tcPr>
          <w:p w:rsidR="00544BAD" w:rsidRPr="00FE06DD" w:rsidRDefault="00544BAD" w:rsidP="00DD1357">
            <w:pPr>
              <w:jc w:val="both"/>
              <w:rPr>
                <w:rFonts w:cs="Times New Roman"/>
                <w:color w:val="000000" w:themeColor="text1"/>
              </w:rPr>
            </w:pPr>
            <w:r w:rsidRPr="00FE06DD">
              <w:rPr>
                <w:rFonts w:cs="Times New Roman"/>
                <w:color w:val="000000" w:themeColor="text1"/>
              </w:rPr>
              <w:t xml:space="preserve">Imported goods stuffing and / un stuffing  </w:t>
            </w:r>
          </w:p>
        </w:tc>
        <w:tc>
          <w:tcPr>
            <w:tcW w:w="1074" w:type="dxa"/>
          </w:tcPr>
          <w:p w:rsidR="00544BAD" w:rsidRPr="00FE06DD" w:rsidRDefault="00544BAD" w:rsidP="00DD1357">
            <w:pPr>
              <w:jc w:val="both"/>
              <w:rPr>
                <w:rFonts w:cs="Times New Roman"/>
                <w:color w:val="000000" w:themeColor="text1"/>
              </w:rPr>
            </w:pPr>
            <w:r w:rsidRPr="00FE06DD">
              <w:rPr>
                <w:rFonts w:cs="Times New Roman"/>
                <w:color w:val="000000" w:themeColor="text1"/>
              </w:rPr>
              <w:t>TEU</w:t>
            </w:r>
          </w:p>
        </w:tc>
        <w:tc>
          <w:tcPr>
            <w:tcW w:w="1432" w:type="dxa"/>
          </w:tcPr>
          <w:p w:rsidR="00544BAD" w:rsidRPr="00FE06DD" w:rsidRDefault="00544BAD" w:rsidP="00DD1357">
            <w:pPr>
              <w:jc w:val="both"/>
              <w:rPr>
                <w:rFonts w:cs="Times New Roman"/>
                <w:color w:val="000000" w:themeColor="text1"/>
              </w:rPr>
            </w:pPr>
            <w:r w:rsidRPr="00FE06DD">
              <w:rPr>
                <w:rFonts w:cs="Times New Roman"/>
                <w:color w:val="000000" w:themeColor="text1"/>
              </w:rPr>
              <w:t>27,264</w:t>
            </w:r>
          </w:p>
        </w:tc>
        <w:tc>
          <w:tcPr>
            <w:tcW w:w="1969" w:type="dxa"/>
          </w:tcPr>
          <w:p w:rsidR="00544BAD" w:rsidRPr="00FE06DD" w:rsidRDefault="00544BAD" w:rsidP="00DD1357">
            <w:pPr>
              <w:jc w:val="both"/>
              <w:rPr>
                <w:rFonts w:cs="Times New Roman"/>
                <w:color w:val="000000" w:themeColor="text1"/>
              </w:rPr>
            </w:pPr>
            <w:r w:rsidRPr="00FE06DD">
              <w:rPr>
                <w:rFonts w:cs="Times New Roman"/>
                <w:color w:val="000000" w:themeColor="text1"/>
              </w:rPr>
              <w:t>35,853</w:t>
            </w:r>
          </w:p>
        </w:tc>
        <w:tc>
          <w:tcPr>
            <w:tcW w:w="1611" w:type="dxa"/>
            <w:gridSpan w:val="2"/>
          </w:tcPr>
          <w:p w:rsidR="00544BAD" w:rsidRPr="00FE06DD" w:rsidRDefault="00544BAD" w:rsidP="00DD1357">
            <w:pPr>
              <w:jc w:val="both"/>
              <w:rPr>
                <w:rFonts w:cs="Times New Roman"/>
                <w:color w:val="000000" w:themeColor="text1"/>
              </w:rPr>
            </w:pPr>
            <w:r w:rsidRPr="00FE06DD">
              <w:rPr>
                <w:rFonts w:cs="Times New Roman"/>
                <w:color w:val="000000" w:themeColor="text1"/>
              </w:rPr>
              <w:t>131.50%</w:t>
            </w:r>
          </w:p>
        </w:tc>
      </w:tr>
      <w:tr w:rsidR="00860A83" w:rsidRPr="00FE06DD" w:rsidTr="00340C78">
        <w:trPr>
          <w:trHeight w:val="711"/>
        </w:trPr>
        <w:tc>
          <w:tcPr>
            <w:tcW w:w="716" w:type="dxa"/>
          </w:tcPr>
          <w:p w:rsidR="00544BAD" w:rsidRPr="00FE06DD" w:rsidRDefault="00544BAD" w:rsidP="00DD1357">
            <w:pPr>
              <w:jc w:val="both"/>
              <w:rPr>
                <w:rFonts w:cs="Times New Roman"/>
                <w:color w:val="000000" w:themeColor="text1"/>
              </w:rPr>
            </w:pPr>
            <w:r w:rsidRPr="00FE06DD">
              <w:rPr>
                <w:rFonts w:cs="Times New Roman"/>
                <w:color w:val="000000" w:themeColor="text1"/>
              </w:rPr>
              <w:t>6</w:t>
            </w:r>
          </w:p>
        </w:tc>
        <w:tc>
          <w:tcPr>
            <w:tcW w:w="2506" w:type="dxa"/>
          </w:tcPr>
          <w:p w:rsidR="00544BAD" w:rsidRPr="00FE06DD" w:rsidRDefault="00544BAD" w:rsidP="00DD1357">
            <w:pPr>
              <w:jc w:val="both"/>
              <w:rPr>
                <w:rFonts w:cs="Times New Roman"/>
                <w:color w:val="000000" w:themeColor="text1"/>
              </w:rPr>
            </w:pPr>
            <w:r w:rsidRPr="00FE06DD">
              <w:rPr>
                <w:rFonts w:cs="Times New Roman"/>
                <w:color w:val="000000" w:themeColor="text1"/>
              </w:rPr>
              <w:t>Un stuffing to truck</w:t>
            </w:r>
          </w:p>
        </w:tc>
        <w:tc>
          <w:tcPr>
            <w:tcW w:w="1074" w:type="dxa"/>
          </w:tcPr>
          <w:p w:rsidR="00544BAD" w:rsidRPr="00FE06DD" w:rsidRDefault="00544BAD" w:rsidP="00DD1357">
            <w:pPr>
              <w:jc w:val="both"/>
              <w:rPr>
                <w:rFonts w:cs="Times New Roman"/>
                <w:color w:val="000000" w:themeColor="text1"/>
              </w:rPr>
            </w:pPr>
            <w:r w:rsidRPr="00FE06DD">
              <w:rPr>
                <w:rFonts w:cs="Times New Roman"/>
                <w:color w:val="000000" w:themeColor="text1"/>
              </w:rPr>
              <w:t>TEU</w:t>
            </w:r>
          </w:p>
        </w:tc>
        <w:tc>
          <w:tcPr>
            <w:tcW w:w="1432" w:type="dxa"/>
          </w:tcPr>
          <w:p w:rsidR="00544BAD" w:rsidRPr="00FE06DD" w:rsidRDefault="00544BAD" w:rsidP="00DD1357">
            <w:pPr>
              <w:jc w:val="both"/>
              <w:rPr>
                <w:rFonts w:cs="Times New Roman"/>
                <w:color w:val="000000" w:themeColor="text1"/>
              </w:rPr>
            </w:pPr>
            <w:r w:rsidRPr="00FE06DD">
              <w:rPr>
                <w:rFonts w:cs="Times New Roman"/>
                <w:color w:val="000000" w:themeColor="text1"/>
              </w:rPr>
              <w:t>2,284</w:t>
            </w:r>
          </w:p>
        </w:tc>
        <w:tc>
          <w:tcPr>
            <w:tcW w:w="1969" w:type="dxa"/>
          </w:tcPr>
          <w:p w:rsidR="00544BAD" w:rsidRPr="00FE06DD" w:rsidRDefault="00544BAD" w:rsidP="00DD1357">
            <w:pPr>
              <w:jc w:val="both"/>
              <w:rPr>
                <w:rFonts w:cs="Times New Roman"/>
                <w:color w:val="000000" w:themeColor="text1"/>
              </w:rPr>
            </w:pPr>
            <w:r w:rsidRPr="00FE06DD">
              <w:rPr>
                <w:rFonts w:cs="Times New Roman"/>
                <w:color w:val="000000" w:themeColor="text1"/>
              </w:rPr>
              <w:t>1,793</w:t>
            </w:r>
          </w:p>
        </w:tc>
        <w:tc>
          <w:tcPr>
            <w:tcW w:w="1611" w:type="dxa"/>
            <w:gridSpan w:val="2"/>
          </w:tcPr>
          <w:p w:rsidR="00544BAD" w:rsidRPr="00FE06DD" w:rsidRDefault="00544BAD" w:rsidP="00DD1357">
            <w:pPr>
              <w:jc w:val="both"/>
              <w:rPr>
                <w:rFonts w:cs="Times New Roman"/>
                <w:color w:val="000000" w:themeColor="text1"/>
              </w:rPr>
            </w:pPr>
            <w:r w:rsidRPr="00FE06DD">
              <w:rPr>
                <w:rFonts w:cs="Times New Roman"/>
                <w:color w:val="000000" w:themeColor="text1"/>
              </w:rPr>
              <w:t>78.50%</w:t>
            </w:r>
          </w:p>
        </w:tc>
      </w:tr>
      <w:tr w:rsidR="00860A83" w:rsidRPr="00FE06DD" w:rsidTr="00340C78">
        <w:trPr>
          <w:trHeight w:val="711"/>
        </w:trPr>
        <w:tc>
          <w:tcPr>
            <w:tcW w:w="716" w:type="dxa"/>
          </w:tcPr>
          <w:p w:rsidR="00544BAD" w:rsidRPr="00FE06DD" w:rsidRDefault="00544BAD" w:rsidP="00DD1357">
            <w:pPr>
              <w:jc w:val="both"/>
              <w:rPr>
                <w:rFonts w:cs="Times New Roman"/>
                <w:color w:val="000000" w:themeColor="text1"/>
              </w:rPr>
            </w:pPr>
            <w:r w:rsidRPr="00FE06DD">
              <w:rPr>
                <w:rFonts w:cs="Times New Roman"/>
                <w:color w:val="000000" w:themeColor="text1"/>
              </w:rPr>
              <w:t>7</w:t>
            </w:r>
          </w:p>
        </w:tc>
        <w:tc>
          <w:tcPr>
            <w:tcW w:w="2506" w:type="dxa"/>
          </w:tcPr>
          <w:p w:rsidR="00544BAD" w:rsidRPr="00FE06DD" w:rsidRDefault="00544BAD" w:rsidP="00DD1357">
            <w:pPr>
              <w:jc w:val="both"/>
              <w:rPr>
                <w:rFonts w:cs="Times New Roman"/>
                <w:color w:val="000000" w:themeColor="text1"/>
              </w:rPr>
            </w:pPr>
            <w:r w:rsidRPr="00FE06DD">
              <w:rPr>
                <w:rFonts w:cs="Times New Roman"/>
                <w:color w:val="000000" w:themeColor="text1"/>
              </w:rPr>
              <w:t xml:space="preserve">Un stuffing to warehouse </w:t>
            </w:r>
          </w:p>
        </w:tc>
        <w:tc>
          <w:tcPr>
            <w:tcW w:w="1074" w:type="dxa"/>
          </w:tcPr>
          <w:p w:rsidR="00544BAD" w:rsidRPr="00FE06DD" w:rsidRDefault="00544BAD" w:rsidP="00DD1357">
            <w:pPr>
              <w:jc w:val="both"/>
              <w:rPr>
                <w:rFonts w:cs="Times New Roman"/>
                <w:color w:val="000000" w:themeColor="text1"/>
              </w:rPr>
            </w:pPr>
            <w:r w:rsidRPr="00FE06DD">
              <w:rPr>
                <w:rFonts w:cs="Times New Roman"/>
                <w:color w:val="000000" w:themeColor="text1"/>
              </w:rPr>
              <w:t>TEU</w:t>
            </w:r>
          </w:p>
        </w:tc>
        <w:tc>
          <w:tcPr>
            <w:tcW w:w="1432" w:type="dxa"/>
          </w:tcPr>
          <w:p w:rsidR="00544BAD" w:rsidRPr="00FE06DD" w:rsidRDefault="00544BAD" w:rsidP="00DD1357">
            <w:pPr>
              <w:jc w:val="both"/>
              <w:rPr>
                <w:rFonts w:cs="Times New Roman"/>
                <w:color w:val="000000" w:themeColor="text1"/>
              </w:rPr>
            </w:pPr>
            <w:r w:rsidRPr="00FE06DD">
              <w:rPr>
                <w:rFonts w:cs="Times New Roman"/>
                <w:color w:val="000000" w:themeColor="text1"/>
              </w:rPr>
              <w:t>-</w:t>
            </w:r>
          </w:p>
        </w:tc>
        <w:tc>
          <w:tcPr>
            <w:tcW w:w="1969" w:type="dxa"/>
          </w:tcPr>
          <w:p w:rsidR="00544BAD" w:rsidRPr="00FE06DD" w:rsidRDefault="00544BAD" w:rsidP="00DD1357">
            <w:pPr>
              <w:jc w:val="both"/>
              <w:rPr>
                <w:rFonts w:cs="Times New Roman"/>
                <w:color w:val="000000" w:themeColor="text1"/>
              </w:rPr>
            </w:pPr>
            <w:r w:rsidRPr="00FE06DD">
              <w:rPr>
                <w:rFonts w:cs="Times New Roman"/>
                <w:color w:val="000000" w:themeColor="text1"/>
              </w:rPr>
              <w:t>5,029</w:t>
            </w:r>
          </w:p>
        </w:tc>
        <w:tc>
          <w:tcPr>
            <w:tcW w:w="1611" w:type="dxa"/>
            <w:gridSpan w:val="2"/>
          </w:tcPr>
          <w:p w:rsidR="00544BAD" w:rsidRPr="00FE06DD" w:rsidRDefault="00544BAD" w:rsidP="00DD1357">
            <w:pPr>
              <w:jc w:val="both"/>
              <w:rPr>
                <w:rFonts w:cs="Times New Roman"/>
                <w:color w:val="000000" w:themeColor="text1"/>
              </w:rPr>
            </w:pPr>
            <w:r w:rsidRPr="00FE06DD">
              <w:rPr>
                <w:rFonts w:cs="Times New Roman"/>
                <w:color w:val="000000" w:themeColor="text1"/>
              </w:rPr>
              <w:t>-</w:t>
            </w:r>
          </w:p>
        </w:tc>
      </w:tr>
    </w:tbl>
    <w:p w:rsidR="00C426A2" w:rsidRPr="00C426A2" w:rsidRDefault="00C426A2" w:rsidP="00C426A2">
      <w:pPr>
        <w:pStyle w:val="Heading1"/>
        <w:spacing w:before="100" w:beforeAutospacing="1" w:after="100" w:afterAutospacing="1" w:line="360" w:lineRule="auto"/>
        <w:jc w:val="center"/>
        <w:rPr>
          <w:rFonts w:ascii="Times New Roman" w:hAnsi="Times New Roman" w:cs="Times New Roman"/>
          <w:color w:val="000000" w:themeColor="text1"/>
          <w:sz w:val="32"/>
          <w:szCs w:val="32"/>
        </w:rPr>
      </w:pPr>
      <w:bookmarkStart w:id="312" w:name="_Toc517693273"/>
      <w:r w:rsidRPr="00C426A2">
        <w:rPr>
          <w:rFonts w:ascii="Times New Roman" w:hAnsi="Times New Roman" w:cs="Times New Roman"/>
          <w:color w:val="000000" w:themeColor="text1"/>
          <w:sz w:val="32"/>
          <w:szCs w:val="32"/>
        </w:rPr>
        <w:t>APPENDIX V</w:t>
      </w:r>
      <w:bookmarkEnd w:id="312"/>
    </w:p>
    <w:p w:rsidR="00AC18FD" w:rsidRPr="00FE06DD" w:rsidRDefault="00330085" w:rsidP="008B1102">
      <w:pPr>
        <w:pStyle w:val="NoSpacing"/>
        <w:tabs>
          <w:tab w:val="left" w:pos="6128"/>
        </w:tabs>
        <w:spacing w:line="360" w:lineRule="auto"/>
        <w:jc w:val="center"/>
        <w:rPr>
          <w:rFonts w:cs="Times New Roman"/>
          <w:color w:val="000000" w:themeColor="text1"/>
        </w:rPr>
      </w:pPr>
      <w:r>
        <w:rPr>
          <w:rFonts w:cs="Times New Roman"/>
          <w:color w:val="000000" w:themeColor="text1"/>
        </w:rPr>
        <w:t>T</w:t>
      </w:r>
      <w:r w:rsidR="00DB02EE" w:rsidRPr="00FE06DD">
        <w:rPr>
          <w:rFonts w:cs="Times New Roman"/>
          <w:color w:val="000000" w:themeColor="text1"/>
        </w:rPr>
        <w:t>able</w:t>
      </w:r>
      <w:r w:rsidR="00AC18FD" w:rsidRPr="00FE06DD">
        <w:rPr>
          <w:rFonts w:cs="Times New Roman"/>
          <w:color w:val="000000" w:themeColor="text1"/>
        </w:rPr>
        <w:t xml:space="preserve"> of available machines at modjo dry port</w:t>
      </w:r>
    </w:p>
    <w:tbl>
      <w:tblPr>
        <w:tblStyle w:val="TableGrid"/>
        <w:tblW w:w="9467" w:type="dxa"/>
        <w:tblInd w:w="108" w:type="dxa"/>
        <w:tblLayout w:type="fixed"/>
        <w:tblLook w:val="04A0"/>
      </w:tblPr>
      <w:tblGrid>
        <w:gridCol w:w="728"/>
        <w:gridCol w:w="2184"/>
        <w:gridCol w:w="1181"/>
        <w:gridCol w:w="1273"/>
        <w:gridCol w:w="1733"/>
        <w:gridCol w:w="2099"/>
        <w:gridCol w:w="269"/>
      </w:tblGrid>
      <w:tr w:rsidR="00B202D1" w:rsidRPr="00FE06DD" w:rsidTr="00340C78">
        <w:trPr>
          <w:trHeight w:val="147"/>
        </w:trPr>
        <w:tc>
          <w:tcPr>
            <w:tcW w:w="728" w:type="dxa"/>
            <w:vMerge w:val="restart"/>
            <w:tcBorders>
              <w:top w:val="single" w:sz="4" w:space="0" w:color="auto"/>
              <w:left w:val="single" w:sz="4" w:space="0" w:color="auto"/>
              <w:bottom w:val="single" w:sz="4" w:space="0" w:color="auto"/>
              <w:right w:val="single" w:sz="4" w:space="0" w:color="auto"/>
            </w:tcBorders>
            <w:hideMark/>
          </w:tcPr>
          <w:p w:rsidR="00AC18FD" w:rsidRPr="00FE06DD" w:rsidRDefault="00AC18FD" w:rsidP="00DD1357">
            <w:pPr>
              <w:spacing w:line="360" w:lineRule="auto"/>
              <w:rPr>
                <w:rFonts w:cs="Times New Roman"/>
                <w:color w:val="000000" w:themeColor="text1"/>
                <w:szCs w:val="24"/>
              </w:rPr>
            </w:pPr>
            <w:r w:rsidRPr="00FE06DD">
              <w:rPr>
                <w:rFonts w:cs="Times New Roman"/>
                <w:color w:val="000000" w:themeColor="text1"/>
                <w:szCs w:val="24"/>
              </w:rPr>
              <w:t>S.No</w:t>
            </w:r>
          </w:p>
        </w:tc>
        <w:tc>
          <w:tcPr>
            <w:tcW w:w="2184" w:type="dxa"/>
            <w:vMerge w:val="restart"/>
            <w:tcBorders>
              <w:top w:val="single" w:sz="4" w:space="0" w:color="auto"/>
              <w:left w:val="single" w:sz="4" w:space="0" w:color="auto"/>
              <w:bottom w:val="single" w:sz="4" w:space="0" w:color="auto"/>
              <w:right w:val="single" w:sz="4" w:space="0" w:color="auto"/>
            </w:tcBorders>
            <w:hideMark/>
          </w:tcPr>
          <w:p w:rsidR="00AC18FD" w:rsidRPr="00FE06DD" w:rsidRDefault="00AC18FD" w:rsidP="00DD1357">
            <w:pPr>
              <w:spacing w:line="360" w:lineRule="auto"/>
              <w:rPr>
                <w:rFonts w:cs="Times New Roman"/>
                <w:color w:val="000000" w:themeColor="text1"/>
                <w:szCs w:val="24"/>
              </w:rPr>
            </w:pPr>
            <w:r w:rsidRPr="00FE06DD">
              <w:rPr>
                <w:rFonts w:cs="Times New Roman"/>
                <w:color w:val="000000" w:themeColor="text1"/>
                <w:szCs w:val="24"/>
              </w:rPr>
              <w:t>Machine Type</w:t>
            </w:r>
          </w:p>
        </w:tc>
        <w:tc>
          <w:tcPr>
            <w:tcW w:w="1181" w:type="dxa"/>
            <w:vMerge w:val="restart"/>
            <w:tcBorders>
              <w:top w:val="single" w:sz="4" w:space="0" w:color="auto"/>
              <w:left w:val="single" w:sz="4" w:space="0" w:color="auto"/>
              <w:bottom w:val="single" w:sz="4" w:space="0" w:color="auto"/>
              <w:right w:val="single" w:sz="4" w:space="0" w:color="auto"/>
            </w:tcBorders>
            <w:hideMark/>
          </w:tcPr>
          <w:p w:rsidR="00AC18FD" w:rsidRPr="00FE06DD" w:rsidRDefault="00AC18FD" w:rsidP="00DD1357">
            <w:pPr>
              <w:spacing w:line="360" w:lineRule="auto"/>
              <w:rPr>
                <w:rFonts w:cs="Times New Roman"/>
                <w:color w:val="000000" w:themeColor="text1"/>
                <w:szCs w:val="24"/>
              </w:rPr>
            </w:pPr>
            <w:r w:rsidRPr="00FE06DD">
              <w:rPr>
                <w:rFonts w:cs="Times New Roman"/>
                <w:color w:val="000000" w:themeColor="text1"/>
                <w:szCs w:val="24"/>
              </w:rPr>
              <w:t>Total Available</w:t>
            </w:r>
          </w:p>
        </w:tc>
        <w:tc>
          <w:tcPr>
            <w:tcW w:w="3006" w:type="dxa"/>
            <w:gridSpan w:val="2"/>
            <w:tcBorders>
              <w:top w:val="single" w:sz="4" w:space="0" w:color="auto"/>
              <w:left w:val="single" w:sz="4" w:space="0" w:color="auto"/>
              <w:bottom w:val="single" w:sz="4" w:space="0" w:color="auto"/>
              <w:right w:val="single" w:sz="4" w:space="0" w:color="auto"/>
            </w:tcBorders>
            <w:hideMark/>
          </w:tcPr>
          <w:p w:rsidR="00AC18FD" w:rsidRPr="00FE06DD" w:rsidRDefault="00AC18FD" w:rsidP="00DD1357">
            <w:pPr>
              <w:spacing w:line="360" w:lineRule="auto"/>
              <w:rPr>
                <w:rFonts w:cs="Times New Roman"/>
                <w:color w:val="000000" w:themeColor="text1"/>
                <w:szCs w:val="24"/>
              </w:rPr>
            </w:pPr>
            <w:r w:rsidRPr="00FE06DD">
              <w:rPr>
                <w:rFonts w:cs="Times New Roman"/>
                <w:color w:val="000000" w:themeColor="text1"/>
                <w:szCs w:val="24"/>
              </w:rPr>
              <w:t xml:space="preserve">               Condition</w:t>
            </w:r>
          </w:p>
        </w:tc>
        <w:tc>
          <w:tcPr>
            <w:tcW w:w="2368" w:type="dxa"/>
            <w:gridSpan w:val="2"/>
            <w:vMerge w:val="restart"/>
            <w:tcBorders>
              <w:top w:val="single" w:sz="4" w:space="0" w:color="auto"/>
              <w:left w:val="single" w:sz="4" w:space="0" w:color="auto"/>
              <w:bottom w:val="single" w:sz="4" w:space="0" w:color="auto"/>
              <w:right w:val="single" w:sz="4" w:space="0" w:color="auto"/>
            </w:tcBorders>
            <w:hideMark/>
          </w:tcPr>
          <w:p w:rsidR="00AC18FD" w:rsidRPr="00FE06DD" w:rsidRDefault="00AC18FD" w:rsidP="00DD1357">
            <w:pPr>
              <w:spacing w:line="360" w:lineRule="auto"/>
              <w:jc w:val="center"/>
              <w:rPr>
                <w:rFonts w:cs="Times New Roman"/>
                <w:color w:val="000000" w:themeColor="text1"/>
                <w:szCs w:val="24"/>
              </w:rPr>
            </w:pPr>
            <w:r w:rsidRPr="00FE06DD">
              <w:rPr>
                <w:rFonts w:cs="Times New Roman"/>
                <w:color w:val="000000" w:themeColor="text1"/>
                <w:szCs w:val="24"/>
              </w:rPr>
              <w:t>Reason for Non Functionality</w:t>
            </w:r>
          </w:p>
        </w:tc>
      </w:tr>
      <w:tr w:rsidR="00220121" w:rsidRPr="00FE06DD" w:rsidTr="00340C78">
        <w:trPr>
          <w:trHeight w:val="222"/>
        </w:trPr>
        <w:tc>
          <w:tcPr>
            <w:tcW w:w="728" w:type="dxa"/>
            <w:vMerge/>
            <w:tcBorders>
              <w:top w:val="single" w:sz="4" w:space="0" w:color="auto"/>
              <w:left w:val="single" w:sz="4" w:space="0" w:color="auto"/>
              <w:bottom w:val="single" w:sz="4" w:space="0" w:color="auto"/>
              <w:right w:val="single" w:sz="4" w:space="0" w:color="auto"/>
            </w:tcBorders>
            <w:vAlign w:val="center"/>
            <w:hideMark/>
          </w:tcPr>
          <w:p w:rsidR="00AC18FD" w:rsidRPr="00FE06DD" w:rsidRDefault="00AC18FD" w:rsidP="00DD1357">
            <w:pPr>
              <w:spacing w:line="360" w:lineRule="auto"/>
              <w:rPr>
                <w:rFonts w:cs="Times New Roman"/>
                <w:b/>
                <w:color w:val="000000" w:themeColor="text1"/>
                <w:szCs w:val="24"/>
              </w:rPr>
            </w:pPr>
          </w:p>
        </w:tc>
        <w:tc>
          <w:tcPr>
            <w:tcW w:w="2184" w:type="dxa"/>
            <w:vMerge/>
            <w:tcBorders>
              <w:top w:val="single" w:sz="4" w:space="0" w:color="auto"/>
              <w:left w:val="single" w:sz="4" w:space="0" w:color="auto"/>
              <w:bottom w:val="single" w:sz="4" w:space="0" w:color="auto"/>
              <w:right w:val="single" w:sz="4" w:space="0" w:color="auto"/>
            </w:tcBorders>
            <w:vAlign w:val="center"/>
            <w:hideMark/>
          </w:tcPr>
          <w:p w:rsidR="00AC18FD" w:rsidRPr="00FE06DD" w:rsidRDefault="00AC18FD" w:rsidP="00DD1357">
            <w:pPr>
              <w:spacing w:line="360" w:lineRule="auto"/>
              <w:rPr>
                <w:rFonts w:cs="Times New Roman"/>
                <w:b/>
                <w:color w:val="000000" w:themeColor="text1"/>
                <w:szCs w:val="24"/>
              </w:rPr>
            </w:pPr>
          </w:p>
        </w:tc>
        <w:tc>
          <w:tcPr>
            <w:tcW w:w="1181" w:type="dxa"/>
            <w:vMerge/>
            <w:tcBorders>
              <w:top w:val="single" w:sz="4" w:space="0" w:color="auto"/>
              <w:left w:val="single" w:sz="4" w:space="0" w:color="auto"/>
              <w:bottom w:val="single" w:sz="4" w:space="0" w:color="auto"/>
              <w:right w:val="single" w:sz="4" w:space="0" w:color="auto"/>
            </w:tcBorders>
            <w:vAlign w:val="center"/>
            <w:hideMark/>
          </w:tcPr>
          <w:p w:rsidR="00AC18FD" w:rsidRPr="00FE06DD" w:rsidRDefault="00AC18FD" w:rsidP="00DD1357">
            <w:pPr>
              <w:spacing w:line="360" w:lineRule="auto"/>
              <w:rPr>
                <w:rFonts w:cs="Times New Roman"/>
                <w:b/>
                <w:color w:val="000000" w:themeColor="text1"/>
                <w:szCs w:val="24"/>
              </w:rPr>
            </w:pPr>
          </w:p>
        </w:tc>
        <w:tc>
          <w:tcPr>
            <w:tcW w:w="1273" w:type="dxa"/>
            <w:tcBorders>
              <w:top w:val="single" w:sz="4" w:space="0" w:color="auto"/>
              <w:left w:val="single" w:sz="4" w:space="0" w:color="auto"/>
              <w:bottom w:val="single" w:sz="4" w:space="0" w:color="auto"/>
              <w:right w:val="single" w:sz="4" w:space="0" w:color="auto"/>
            </w:tcBorders>
            <w:hideMark/>
          </w:tcPr>
          <w:p w:rsidR="00AC18FD" w:rsidRPr="00FE06DD" w:rsidRDefault="00AC18FD" w:rsidP="00DD1357">
            <w:pPr>
              <w:spacing w:line="360" w:lineRule="auto"/>
              <w:rPr>
                <w:rFonts w:cs="Times New Roman"/>
                <w:color w:val="000000" w:themeColor="text1"/>
                <w:szCs w:val="24"/>
              </w:rPr>
            </w:pPr>
            <w:r w:rsidRPr="00FE06DD">
              <w:rPr>
                <w:rFonts w:cs="Times New Roman"/>
                <w:color w:val="000000" w:themeColor="text1"/>
                <w:szCs w:val="24"/>
              </w:rPr>
              <w:t>Functional</w:t>
            </w:r>
          </w:p>
        </w:tc>
        <w:tc>
          <w:tcPr>
            <w:tcW w:w="1733" w:type="dxa"/>
            <w:tcBorders>
              <w:top w:val="single" w:sz="4" w:space="0" w:color="auto"/>
              <w:left w:val="single" w:sz="4" w:space="0" w:color="auto"/>
              <w:bottom w:val="single" w:sz="4" w:space="0" w:color="auto"/>
              <w:right w:val="single" w:sz="4" w:space="0" w:color="auto"/>
            </w:tcBorders>
            <w:hideMark/>
          </w:tcPr>
          <w:p w:rsidR="00AC18FD" w:rsidRPr="00FE06DD" w:rsidRDefault="00AC18FD" w:rsidP="00DD1357">
            <w:pPr>
              <w:spacing w:line="360" w:lineRule="auto"/>
              <w:rPr>
                <w:rFonts w:cs="Times New Roman"/>
                <w:color w:val="000000" w:themeColor="text1"/>
                <w:szCs w:val="24"/>
              </w:rPr>
            </w:pPr>
            <w:r w:rsidRPr="00FE06DD">
              <w:rPr>
                <w:rFonts w:cs="Times New Roman"/>
                <w:color w:val="000000" w:themeColor="text1"/>
                <w:szCs w:val="24"/>
              </w:rPr>
              <w:t>Non Functional</w:t>
            </w:r>
          </w:p>
        </w:tc>
        <w:tc>
          <w:tcPr>
            <w:tcW w:w="2368" w:type="dxa"/>
            <w:gridSpan w:val="2"/>
            <w:vMerge/>
            <w:tcBorders>
              <w:top w:val="single" w:sz="4" w:space="0" w:color="auto"/>
              <w:left w:val="single" w:sz="4" w:space="0" w:color="auto"/>
              <w:bottom w:val="single" w:sz="4" w:space="0" w:color="auto"/>
              <w:right w:val="single" w:sz="4" w:space="0" w:color="auto"/>
            </w:tcBorders>
            <w:vAlign w:val="center"/>
            <w:hideMark/>
          </w:tcPr>
          <w:p w:rsidR="00AC18FD" w:rsidRPr="00FE06DD" w:rsidRDefault="00AC18FD" w:rsidP="00DD1357">
            <w:pPr>
              <w:spacing w:line="360" w:lineRule="auto"/>
              <w:rPr>
                <w:rFonts w:cs="Times New Roman"/>
                <w:b/>
                <w:color w:val="000000" w:themeColor="text1"/>
                <w:szCs w:val="24"/>
              </w:rPr>
            </w:pPr>
          </w:p>
        </w:tc>
      </w:tr>
      <w:tr w:rsidR="00220121" w:rsidRPr="00FE06DD" w:rsidTr="00340C78">
        <w:trPr>
          <w:trHeight w:val="162"/>
        </w:trPr>
        <w:tc>
          <w:tcPr>
            <w:tcW w:w="728" w:type="dxa"/>
            <w:tcBorders>
              <w:top w:val="single" w:sz="4" w:space="0" w:color="auto"/>
              <w:left w:val="single" w:sz="4" w:space="0" w:color="auto"/>
              <w:bottom w:val="single" w:sz="4" w:space="0" w:color="auto"/>
              <w:right w:val="single" w:sz="4" w:space="0" w:color="auto"/>
            </w:tcBorders>
            <w:hideMark/>
          </w:tcPr>
          <w:p w:rsidR="00AC18FD" w:rsidRPr="00FE06DD" w:rsidRDefault="00AC18FD" w:rsidP="00DD1357">
            <w:pPr>
              <w:spacing w:line="360" w:lineRule="auto"/>
              <w:rPr>
                <w:rFonts w:cs="Times New Roman"/>
                <w:color w:val="000000" w:themeColor="text1"/>
                <w:szCs w:val="24"/>
              </w:rPr>
            </w:pPr>
            <w:r w:rsidRPr="00FE06DD">
              <w:rPr>
                <w:rFonts w:cs="Times New Roman"/>
                <w:color w:val="000000" w:themeColor="text1"/>
                <w:szCs w:val="24"/>
              </w:rPr>
              <w:t>01</w:t>
            </w:r>
          </w:p>
        </w:tc>
        <w:tc>
          <w:tcPr>
            <w:tcW w:w="2184" w:type="dxa"/>
            <w:tcBorders>
              <w:top w:val="single" w:sz="4" w:space="0" w:color="auto"/>
              <w:left w:val="single" w:sz="4" w:space="0" w:color="auto"/>
              <w:bottom w:val="single" w:sz="4" w:space="0" w:color="auto"/>
              <w:right w:val="single" w:sz="4" w:space="0" w:color="auto"/>
            </w:tcBorders>
            <w:hideMark/>
          </w:tcPr>
          <w:p w:rsidR="00AC18FD" w:rsidRPr="00FE06DD" w:rsidRDefault="00AC18FD" w:rsidP="00DD1357">
            <w:pPr>
              <w:spacing w:line="360" w:lineRule="auto"/>
              <w:rPr>
                <w:rFonts w:cs="Times New Roman"/>
                <w:color w:val="000000" w:themeColor="text1"/>
                <w:szCs w:val="24"/>
              </w:rPr>
            </w:pPr>
            <w:r w:rsidRPr="00FE06DD">
              <w:rPr>
                <w:rFonts w:cs="Times New Roman"/>
                <w:color w:val="000000" w:themeColor="text1"/>
                <w:szCs w:val="24"/>
              </w:rPr>
              <w:t>Terex Reach taker</w:t>
            </w:r>
          </w:p>
        </w:tc>
        <w:tc>
          <w:tcPr>
            <w:tcW w:w="1181" w:type="dxa"/>
            <w:tcBorders>
              <w:top w:val="single" w:sz="4" w:space="0" w:color="auto"/>
              <w:left w:val="single" w:sz="4" w:space="0" w:color="auto"/>
              <w:bottom w:val="single" w:sz="4" w:space="0" w:color="auto"/>
              <w:right w:val="single" w:sz="4" w:space="0" w:color="auto"/>
            </w:tcBorders>
            <w:hideMark/>
          </w:tcPr>
          <w:p w:rsidR="00AC18FD" w:rsidRPr="00FE06DD" w:rsidRDefault="00AC18FD" w:rsidP="00DD1357">
            <w:pPr>
              <w:spacing w:line="360" w:lineRule="auto"/>
              <w:jc w:val="center"/>
              <w:rPr>
                <w:rFonts w:cs="Times New Roman"/>
                <w:color w:val="000000" w:themeColor="text1"/>
                <w:szCs w:val="24"/>
              </w:rPr>
            </w:pPr>
            <w:r w:rsidRPr="00FE06DD">
              <w:rPr>
                <w:rFonts w:cs="Times New Roman"/>
                <w:color w:val="000000" w:themeColor="text1"/>
                <w:szCs w:val="24"/>
              </w:rPr>
              <w:t>3</w:t>
            </w:r>
          </w:p>
        </w:tc>
        <w:tc>
          <w:tcPr>
            <w:tcW w:w="1273" w:type="dxa"/>
            <w:tcBorders>
              <w:top w:val="single" w:sz="4" w:space="0" w:color="auto"/>
              <w:left w:val="single" w:sz="4" w:space="0" w:color="auto"/>
              <w:bottom w:val="single" w:sz="4" w:space="0" w:color="auto"/>
              <w:right w:val="single" w:sz="4" w:space="0" w:color="auto"/>
            </w:tcBorders>
            <w:hideMark/>
          </w:tcPr>
          <w:p w:rsidR="00AC18FD" w:rsidRPr="00FE06DD" w:rsidRDefault="00AC18FD" w:rsidP="00DD1357">
            <w:pPr>
              <w:spacing w:line="360" w:lineRule="auto"/>
              <w:jc w:val="center"/>
              <w:rPr>
                <w:rFonts w:cs="Times New Roman"/>
                <w:color w:val="000000" w:themeColor="text1"/>
                <w:szCs w:val="24"/>
              </w:rPr>
            </w:pPr>
            <w:r w:rsidRPr="00FE06DD">
              <w:rPr>
                <w:rFonts w:cs="Times New Roman"/>
                <w:color w:val="000000" w:themeColor="text1"/>
                <w:szCs w:val="24"/>
              </w:rPr>
              <w:t>1</w:t>
            </w:r>
          </w:p>
        </w:tc>
        <w:tc>
          <w:tcPr>
            <w:tcW w:w="1733" w:type="dxa"/>
            <w:tcBorders>
              <w:top w:val="single" w:sz="4" w:space="0" w:color="auto"/>
              <w:left w:val="single" w:sz="4" w:space="0" w:color="auto"/>
              <w:bottom w:val="single" w:sz="4" w:space="0" w:color="auto"/>
              <w:right w:val="single" w:sz="4" w:space="0" w:color="auto"/>
            </w:tcBorders>
            <w:hideMark/>
          </w:tcPr>
          <w:p w:rsidR="00AC18FD" w:rsidRPr="00FE06DD" w:rsidRDefault="00AC18FD" w:rsidP="00DD1357">
            <w:pPr>
              <w:spacing w:line="360" w:lineRule="auto"/>
              <w:jc w:val="center"/>
              <w:rPr>
                <w:rFonts w:cs="Times New Roman"/>
                <w:color w:val="000000" w:themeColor="text1"/>
                <w:szCs w:val="24"/>
              </w:rPr>
            </w:pPr>
            <w:r w:rsidRPr="00FE06DD">
              <w:rPr>
                <w:rFonts w:cs="Times New Roman"/>
                <w:color w:val="000000" w:themeColor="text1"/>
                <w:szCs w:val="24"/>
              </w:rPr>
              <w:t>2</w:t>
            </w:r>
          </w:p>
        </w:tc>
        <w:tc>
          <w:tcPr>
            <w:tcW w:w="2368" w:type="dxa"/>
            <w:gridSpan w:val="2"/>
            <w:tcBorders>
              <w:top w:val="single" w:sz="4" w:space="0" w:color="auto"/>
              <w:left w:val="single" w:sz="4" w:space="0" w:color="auto"/>
              <w:bottom w:val="single" w:sz="4" w:space="0" w:color="auto"/>
              <w:right w:val="single" w:sz="4" w:space="0" w:color="auto"/>
            </w:tcBorders>
          </w:tcPr>
          <w:p w:rsidR="00AC18FD" w:rsidRPr="00FE06DD" w:rsidRDefault="00AC18FD" w:rsidP="00DD1357">
            <w:pPr>
              <w:spacing w:line="360" w:lineRule="auto"/>
              <w:rPr>
                <w:rFonts w:cs="Times New Roman"/>
                <w:color w:val="000000" w:themeColor="text1"/>
                <w:szCs w:val="24"/>
              </w:rPr>
            </w:pPr>
            <w:r w:rsidRPr="00FE06DD">
              <w:rPr>
                <w:rFonts w:cs="Times New Roman"/>
                <w:color w:val="000000" w:themeColor="text1"/>
                <w:szCs w:val="24"/>
              </w:rPr>
              <w:t>Under Maintenance</w:t>
            </w:r>
          </w:p>
        </w:tc>
      </w:tr>
      <w:tr w:rsidR="00220121" w:rsidRPr="00FE06DD" w:rsidTr="00340C78">
        <w:trPr>
          <w:trHeight w:val="176"/>
        </w:trPr>
        <w:tc>
          <w:tcPr>
            <w:tcW w:w="728" w:type="dxa"/>
            <w:tcBorders>
              <w:top w:val="single" w:sz="4" w:space="0" w:color="auto"/>
              <w:left w:val="single" w:sz="4" w:space="0" w:color="auto"/>
              <w:bottom w:val="single" w:sz="4" w:space="0" w:color="auto"/>
              <w:right w:val="single" w:sz="4" w:space="0" w:color="auto"/>
            </w:tcBorders>
            <w:hideMark/>
          </w:tcPr>
          <w:p w:rsidR="00AC18FD" w:rsidRPr="00FE06DD" w:rsidRDefault="00AC18FD" w:rsidP="00DD1357">
            <w:pPr>
              <w:spacing w:line="360" w:lineRule="auto"/>
              <w:rPr>
                <w:rFonts w:cs="Times New Roman"/>
                <w:color w:val="000000" w:themeColor="text1"/>
                <w:szCs w:val="24"/>
              </w:rPr>
            </w:pPr>
            <w:r w:rsidRPr="00FE06DD">
              <w:rPr>
                <w:rFonts w:cs="Times New Roman"/>
                <w:color w:val="000000" w:themeColor="text1"/>
                <w:szCs w:val="24"/>
              </w:rPr>
              <w:t>02</w:t>
            </w:r>
          </w:p>
        </w:tc>
        <w:tc>
          <w:tcPr>
            <w:tcW w:w="2184" w:type="dxa"/>
            <w:tcBorders>
              <w:top w:val="single" w:sz="4" w:space="0" w:color="auto"/>
              <w:left w:val="single" w:sz="4" w:space="0" w:color="auto"/>
              <w:bottom w:val="single" w:sz="4" w:space="0" w:color="auto"/>
              <w:right w:val="single" w:sz="4" w:space="0" w:color="auto"/>
            </w:tcBorders>
            <w:hideMark/>
          </w:tcPr>
          <w:p w:rsidR="00AC18FD" w:rsidRPr="00FE06DD" w:rsidRDefault="00AC18FD" w:rsidP="00DD1357">
            <w:pPr>
              <w:spacing w:line="360" w:lineRule="auto"/>
              <w:rPr>
                <w:rFonts w:cs="Times New Roman"/>
                <w:color w:val="000000" w:themeColor="text1"/>
                <w:szCs w:val="24"/>
              </w:rPr>
            </w:pPr>
            <w:r w:rsidRPr="00FE06DD">
              <w:rPr>
                <w:rFonts w:cs="Times New Roman"/>
                <w:color w:val="000000" w:themeColor="text1"/>
                <w:szCs w:val="24"/>
              </w:rPr>
              <w:t>Kalmar Reach taker</w:t>
            </w:r>
          </w:p>
        </w:tc>
        <w:tc>
          <w:tcPr>
            <w:tcW w:w="1181" w:type="dxa"/>
            <w:tcBorders>
              <w:top w:val="single" w:sz="4" w:space="0" w:color="auto"/>
              <w:left w:val="single" w:sz="4" w:space="0" w:color="auto"/>
              <w:bottom w:val="single" w:sz="4" w:space="0" w:color="auto"/>
              <w:right w:val="single" w:sz="4" w:space="0" w:color="auto"/>
            </w:tcBorders>
            <w:hideMark/>
          </w:tcPr>
          <w:p w:rsidR="00AC18FD" w:rsidRPr="00FE06DD" w:rsidRDefault="00AC18FD" w:rsidP="00DD1357">
            <w:pPr>
              <w:spacing w:line="360" w:lineRule="auto"/>
              <w:jc w:val="center"/>
              <w:rPr>
                <w:rFonts w:cs="Times New Roman"/>
                <w:color w:val="000000" w:themeColor="text1"/>
                <w:szCs w:val="24"/>
              </w:rPr>
            </w:pPr>
            <w:r w:rsidRPr="00FE06DD">
              <w:rPr>
                <w:rFonts w:cs="Times New Roman"/>
                <w:color w:val="000000" w:themeColor="text1"/>
                <w:szCs w:val="24"/>
              </w:rPr>
              <w:t>7</w:t>
            </w:r>
          </w:p>
        </w:tc>
        <w:tc>
          <w:tcPr>
            <w:tcW w:w="1273" w:type="dxa"/>
            <w:tcBorders>
              <w:top w:val="single" w:sz="4" w:space="0" w:color="auto"/>
              <w:left w:val="single" w:sz="4" w:space="0" w:color="auto"/>
              <w:bottom w:val="single" w:sz="4" w:space="0" w:color="auto"/>
              <w:right w:val="single" w:sz="4" w:space="0" w:color="auto"/>
            </w:tcBorders>
            <w:hideMark/>
          </w:tcPr>
          <w:p w:rsidR="00AC18FD" w:rsidRPr="00FE06DD" w:rsidRDefault="00AC18FD" w:rsidP="00DD1357">
            <w:pPr>
              <w:spacing w:line="360" w:lineRule="auto"/>
              <w:jc w:val="center"/>
              <w:rPr>
                <w:rFonts w:cs="Times New Roman"/>
                <w:color w:val="000000" w:themeColor="text1"/>
                <w:szCs w:val="24"/>
              </w:rPr>
            </w:pPr>
            <w:r w:rsidRPr="00FE06DD">
              <w:rPr>
                <w:rFonts w:cs="Times New Roman"/>
                <w:color w:val="000000" w:themeColor="text1"/>
                <w:szCs w:val="24"/>
              </w:rPr>
              <w:t>4</w:t>
            </w:r>
          </w:p>
        </w:tc>
        <w:tc>
          <w:tcPr>
            <w:tcW w:w="1733" w:type="dxa"/>
            <w:tcBorders>
              <w:top w:val="single" w:sz="4" w:space="0" w:color="auto"/>
              <w:left w:val="single" w:sz="4" w:space="0" w:color="auto"/>
              <w:bottom w:val="single" w:sz="4" w:space="0" w:color="auto"/>
              <w:right w:val="single" w:sz="4" w:space="0" w:color="auto"/>
            </w:tcBorders>
            <w:hideMark/>
          </w:tcPr>
          <w:p w:rsidR="00AC18FD" w:rsidRPr="00FE06DD" w:rsidRDefault="00AC18FD" w:rsidP="00DD1357">
            <w:pPr>
              <w:spacing w:line="360" w:lineRule="auto"/>
              <w:jc w:val="center"/>
              <w:rPr>
                <w:rFonts w:cs="Times New Roman"/>
                <w:color w:val="000000" w:themeColor="text1"/>
                <w:szCs w:val="24"/>
              </w:rPr>
            </w:pPr>
            <w:r w:rsidRPr="00FE06DD">
              <w:rPr>
                <w:rFonts w:cs="Times New Roman"/>
                <w:color w:val="000000" w:themeColor="text1"/>
                <w:szCs w:val="24"/>
              </w:rPr>
              <w:t>3</w:t>
            </w:r>
          </w:p>
        </w:tc>
        <w:tc>
          <w:tcPr>
            <w:tcW w:w="2099" w:type="dxa"/>
            <w:tcBorders>
              <w:top w:val="single" w:sz="4" w:space="0" w:color="auto"/>
              <w:left w:val="single" w:sz="4" w:space="0" w:color="auto"/>
              <w:bottom w:val="single" w:sz="4" w:space="0" w:color="auto"/>
              <w:right w:val="nil"/>
            </w:tcBorders>
            <w:hideMark/>
          </w:tcPr>
          <w:p w:rsidR="00AC18FD" w:rsidRPr="00FE06DD" w:rsidRDefault="00AC18FD" w:rsidP="00DD1357">
            <w:pPr>
              <w:spacing w:line="360" w:lineRule="auto"/>
              <w:rPr>
                <w:rFonts w:cs="Times New Roman"/>
                <w:color w:val="000000" w:themeColor="text1"/>
                <w:szCs w:val="24"/>
              </w:rPr>
            </w:pPr>
            <w:r w:rsidRPr="00FE06DD">
              <w:rPr>
                <w:rFonts w:cs="Times New Roman"/>
                <w:color w:val="000000" w:themeColor="text1"/>
                <w:szCs w:val="24"/>
              </w:rPr>
              <w:t>Under Maintenance</w:t>
            </w:r>
          </w:p>
        </w:tc>
        <w:tc>
          <w:tcPr>
            <w:tcW w:w="269" w:type="dxa"/>
            <w:tcBorders>
              <w:top w:val="single" w:sz="4" w:space="0" w:color="auto"/>
              <w:left w:val="nil"/>
              <w:bottom w:val="single" w:sz="4" w:space="0" w:color="auto"/>
              <w:right w:val="single" w:sz="4" w:space="0" w:color="auto"/>
            </w:tcBorders>
          </w:tcPr>
          <w:p w:rsidR="00AC18FD" w:rsidRPr="00FE06DD" w:rsidRDefault="00AC18FD" w:rsidP="00DD1357">
            <w:pPr>
              <w:spacing w:line="360" w:lineRule="auto"/>
              <w:rPr>
                <w:rFonts w:cs="Times New Roman"/>
                <w:color w:val="000000" w:themeColor="text1"/>
                <w:szCs w:val="24"/>
              </w:rPr>
            </w:pPr>
          </w:p>
        </w:tc>
      </w:tr>
      <w:tr w:rsidR="00220121" w:rsidRPr="00FE06DD" w:rsidTr="00340C78">
        <w:trPr>
          <w:trHeight w:val="139"/>
        </w:trPr>
        <w:tc>
          <w:tcPr>
            <w:tcW w:w="728" w:type="dxa"/>
            <w:tcBorders>
              <w:top w:val="single" w:sz="4" w:space="0" w:color="auto"/>
              <w:left w:val="single" w:sz="4" w:space="0" w:color="auto"/>
              <w:bottom w:val="single" w:sz="4" w:space="0" w:color="auto"/>
              <w:right w:val="single" w:sz="4" w:space="0" w:color="auto"/>
            </w:tcBorders>
            <w:hideMark/>
          </w:tcPr>
          <w:p w:rsidR="00AC18FD" w:rsidRPr="00FE06DD" w:rsidRDefault="00AC18FD" w:rsidP="00DD1357">
            <w:pPr>
              <w:spacing w:line="360" w:lineRule="auto"/>
              <w:rPr>
                <w:rFonts w:cs="Times New Roman"/>
                <w:color w:val="000000" w:themeColor="text1"/>
                <w:szCs w:val="24"/>
              </w:rPr>
            </w:pPr>
            <w:r w:rsidRPr="00FE06DD">
              <w:rPr>
                <w:rFonts w:cs="Times New Roman"/>
                <w:color w:val="000000" w:themeColor="text1"/>
                <w:szCs w:val="24"/>
              </w:rPr>
              <w:t>03</w:t>
            </w:r>
          </w:p>
        </w:tc>
        <w:tc>
          <w:tcPr>
            <w:tcW w:w="2184" w:type="dxa"/>
            <w:tcBorders>
              <w:top w:val="single" w:sz="4" w:space="0" w:color="auto"/>
              <w:left w:val="single" w:sz="4" w:space="0" w:color="auto"/>
              <w:bottom w:val="single" w:sz="4" w:space="0" w:color="auto"/>
              <w:right w:val="single" w:sz="4" w:space="0" w:color="auto"/>
            </w:tcBorders>
            <w:hideMark/>
          </w:tcPr>
          <w:p w:rsidR="00AC18FD" w:rsidRPr="00FE06DD" w:rsidRDefault="00AC18FD" w:rsidP="00DD1357">
            <w:pPr>
              <w:spacing w:line="360" w:lineRule="auto"/>
              <w:rPr>
                <w:rFonts w:cs="Times New Roman"/>
                <w:color w:val="000000" w:themeColor="text1"/>
                <w:szCs w:val="24"/>
              </w:rPr>
            </w:pPr>
            <w:r w:rsidRPr="00FE06DD">
              <w:rPr>
                <w:rFonts w:cs="Times New Roman"/>
                <w:color w:val="000000" w:themeColor="text1"/>
                <w:szCs w:val="24"/>
              </w:rPr>
              <w:t>Terminal Tractor</w:t>
            </w:r>
          </w:p>
        </w:tc>
        <w:tc>
          <w:tcPr>
            <w:tcW w:w="1181" w:type="dxa"/>
            <w:tcBorders>
              <w:top w:val="single" w:sz="4" w:space="0" w:color="auto"/>
              <w:left w:val="single" w:sz="4" w:space="0" w:color="auto"/>
              <w:bottom w:val="single" w:sz="4" w:space="0" w:color="auto"/>
              <w:right w:val="single" w:sz="4" w:space="0" w:color="auto"/>
            </w:tcBorders>
            <w:hideMark/>
          </w:tcPr>
          <w:p w:rsidR="00AC18FD" w:rsidRPr="00FE06DD" w:rsidRDefault="00AC18FD" w:rsidP="00DD1357">
            <w:pPr>
              <w:spacing w:line="360" w:lineRule="auto"/>
              <w:jc w:val="center"/>
              <w:rPr>
                <w:rFonts w:cs="Times New Roman"/>
                <w:color w:val="000000" w:themeColor="text1"/>
                <w:szCs w:val="24"/>
              </w:rPr>
            </w:pPr>
            <w:r w:rsidRPr="00FE06DD">
              <w:rPr>
                <w:rFonts w:cs="Times New Roman"/>
                <w:color w:val="000000" w:themeColor="text1"/>
                <w:szCs w:val="24"/>
              </w:rPr>
              <w:t>11</w:t>
            </w:r>
          </w:p>
        </w:tc>
        <w:tc>
          <w:tcPr>
            <w:tcW w:w="1273" w:type="dxa"/>
            <w:tcBorders>
              <w:top w:val="single" w:sz="4" w:space="0" w:color="auto"/>
              <w:left w:val="single" w:sz="4" w:space="0" w:color="auto"/>
              <w:bottom w:val="single" w:sz="4" w:space="0" w:color="auto"/>
              <w:right w:val="single" w:sz="4" w:space="0" w:color="auto"/>
            </w:tcBorders>
            <w:hideMark/>
          </w:tcPr>
          <w:p w:rsidR="00AC18FD" w:rsidRPr="00FE06DD" w:rsidRDefault="00AC18FD" w:rsidP="00DD1357">
            <w:pPr>
              <w:spacing w:line="360" w:lineRule="auto"/>
              <w:jc w:val="center"/>
              <w:rPr>
                <w:rFonts w:cs="Times New Roman"/>
                <w:color w:val="000000" w:themeColor="text1"/>
                <w:szCs w:val="24"/>
              </w:rPr>
            </w:pPr>
            <w:r w:rsidRPr="00FE06DD">
              <w:rPr>
                <w:rFonts w:cs="Times New Roman"/>
                <w:color w:val="000000" w:themeColor="text1"/>
                <w:szCs w:val="24"/>
              </w:rPr>
              <w:t>9</w:t>
            </w:r>
          </w:p>
        </w:tc>
        <w:tc>
          <w:tcPr>
            <w:tcW w:w="1733" w:type="dxa"/>
            <w:tcBorders>
              <w:top w:val="single" w:sz="4" w:space="0" w:color="auto"/>
              <w:left w:val="single" w:sz="4" w:space="0" w:color="auto"/>
              <w:bottom w:val="single" w:sz="4" w:space="0" w:color="auto"/>
              <w:right w:val="single" w:sz="4" w:space="0" w:color="auto"/>
            </w:tcBorders>
            <w:hideMark/>
          </w:tcPr>
          <w:p w:rsidR="00AC18FD" w:rsidRPr="00FE06DD" w:rsidRDefault="00AC18FD" w:rsidP="00DD1357">
            <w:pPr>
              <w:spacing w:line="360" w:lineRule="auto"/>
              <w:jc w:val="center"/>
              <w:rPr>
                <w:rFonts w:cs="Times New Roman"/>
                <w:color w:val="000000" w:themeColor="text1"/>
                <w:szCs w:val="24"/>
              </w:rPr>
            </w:pPr>
            <w:r w:rsidRPr="00FE06DD">
              <w:rPr>
                <w:rFonts w:cs="Times New Roman"/>
                <w:color w:val="000000" w:themeColor="text1"/>
                <w:szCs w:val="24"/>
              </w:rPr>
              <w:t>2</w:t>
            </w:r>
          </w:p>
        </w:tc>
        <w:tc>
          <w:tcPr>
            <w:tcW w:w="2099" w:type="dxa"/>
            <w:tcBorders>
              <w:top w:val="single" w:sz="4" w:space="0" w:color="auto"/>
              <w:left w:val="single" w:sz="4" w:space="0" w:color="auto"/>
              <w:bottom w:val="single" w:sz="4" w:space="0" w:color="auto"/>
              <w:right w:val="nil"/>
            </w:tcBorders>
            <w:hideMark/>
          </w:tcPr>
          <w:p w:rsidR="00AC18FD" w:rsidRPr="00FE06DD" w:rsidRDefault="00AC18FD" w:rsidP="00DD1357">
            <w:pPr>
              <w:spacing w:line="360" w:lineRule="auto"/>
              <w:rPr>
                <w:rFonts w:cs="Times New Roman"/>
                <w:color w:val="000000" w:themeColor="text1"/>
                <w:szCs w:val="24"/>
              </w:rPr>
            </w:pPr>
            <w:r w:rsidRPr="00FE06DD">
              <w:rPr>
                <w:rFonts w:cs="Times New Roman"/>
                <w:color w:val="000000" w:themeColor="text1"/>
                <w:szCs w:val="24"/>
              </w:rPr>
              <w:t>Under Maintenance</w:t>
            </w:r>
          </w:p>
        </w:tc>
        <w:tc>
          <w:tcPr>
            <w:tcW w:w="269" w:type="dxa"/>
            <w:tcBorders>
              <w:top w:val="single" w:sz="4" w:space="0" w:color="auto"/>
              <w:left w:val="nil"/>
              <w:bottom w:val="single" w:sz="4" w:space="0" w:color="auto"/>
              <w:right w:val="single" w:sz="4" w:space="0" w:color="auto"/>
            </w:tcBorders>
          </w:tcPr>
          <w:p w:rsidR="00AC18FD" w:rsidRPr="00FE06DD" w:rsidRDefault="00AC18FD" w:rsidP="00DD1357">
            <w:pPr>
              <w:spacing w:line="360" w:lineRule="auto"/>
              <w:rPr>
                <w:rFonts w:cs="Times New Roman"/>
                <w:color w:val="000000" w:themeColor="text1"/>
                <w:szCs w:val="24"/>
              </w:rPr>
            </w:pPr>
          </w:p>
        </w:tc>
      </w:tr>
      <w:tr w:rsidR="00220121" w:rsidRPr="00FE06DD" w:rsidTr="00340C78">
        <w:trPr>
          <w:trHeight w:val="217"/>
        </w:trPr>
        <w:tc>
          <w:tcPr>
            <w:tcW w:w="728" w:type="dxa"/>
            <w:tcBorders>
              <w:top w:val="single" w:sz="4" w:space="0" w:color="auto"/>
              <w:left w:val="single" w:sz="4" w:space="0" w:color="auto"/>
              <w:bottom w:val="single" w:sz="4" w:space="0" w:color="auto"/>
              <w:right w:val="single" w:sz="4" w:space="0" w:color="auto"/>
            </w:tcBorders>
            <w:hideMark/>
          </w:tcPr>
          <w:p w:rsidR="00AC18FD" w:rsidRPr="00FE06DD" w:rsidRDefault="00AC18FD" w:rsidP="00DD1357">
            <w:pPr>
              <w:spacing w:line="360" w:lineRule="auto"/>
              <w:rPr>
                <w:rFonts w:cs="Times New Roman"/>
                <w:color w:val="000000" w:themeColor="text1"/>
                <w:szCs w:val="24"/>
              </w:rPr>
            </w:pPr>
            <w:r w:rsidRPr="00FE06DD">
              <w:rPr>
                <w:rFonts w:cs="Times New Roman"/>
                <w:color w:val="000000" w:themeColor="text1"/>
                <w:szCs w:val="24"/>
              </w:rPr>
              <w:t>04</w:t>
            </w:r>
          </w:p>
        </w:tc>
        <w:tc>
          <w:tcPr>
            <w:tcW w:w="2184" w:type="dxa"/>
            <w:tcBorders>
              <w:top w:val="single" w:sz="4" w:space="0" w:color="auto"/>
              <w:left w:val="single" w:sz="4" w:space="0" w:color="auto"/>
              <w:bottom w:val="single" w:sz="4" w:space="0" w:color="auto"/>
              <w:right w:val="single" w:sz="4" w:space="0" w:color="auto"/>
            </w:tcBorders>
            <w:hideMark/>
          </w:tcPr>
          <w:p w:rsidR="00AC18FD" w:rsidRPr="00FE06DD" w:rsidRDefault="00AC18FD" w:rsidP="00DD1357">
            <w:pPr>
              <w:spacing w:line="360" w:lineRule="auto"/>
              <w:rPr>
                <w:rFonts w:cs="Times New Roman"/>
                <w:color w:val="000000" w:themeColor="text1"/>
                <w:szCs w:val="24"/>
              </w:rPr>
            </w:pPr>
            <w:r w:rsidRPr="00FE06DD">
              <w:rPr>
                <w:rFonts w:cs="Times New Roman"/>
                <w:color w:val="000000" w:themeColor="text1"/>
                <w:szCs w:val="24"/>
              </w:rPr>
              <w:t>20 tone fork lift</w:t>
            </w:r>
          </w:p>
        </w:tc>
        <w:tc>
          <w:tcPr>
            <w:tcW w:w="1181" w:type="dxa"/>
            <w:tcBorders>
              <w:top w:val="single" w:sz="4" w:space="0" w:color="auto"/>
              <w:left w:val="single" w:sz="4" w:space="0" w:color="auto"/>
              <w:bottom w:val="single" w:sz="4" w:space="0" w:color="auto"/>
              <w:right w:val="single" w:sz="4" w:space="0" w:color="auto"/>
            </w:tcBorders>
            <w:hideMark/>
          </w:tcPr>
          <w:p w:rsidR="00AC18FD" w:rsidRPr="00FE06DD" w:rsidRDefault="00AC18FD" w:rsidP="00DD1357">
            <w:pPr>
              <w:spacing w:line="360" w:lineRule="auto"/>
              <w:jc w:val="center"/>
              <w:rPr>
                <w:rFonts w:cs="Times New Roman"/>
                <w:color w:val="000000" w:themeColor="text1"/>
                <w:szCs w:val="24"/>
              </w:rPr>
            </w:pPr>
            <w:r w:rsidRPr="00FE06DD">
              <w:rPr>
                <w:rFonts w:cs="Times New Roman"/>
                <w:color w:val="000000" w:themeColor="text1"/>
                <w:szCs w:val="24"/>
              </w:rPr>
              <w:t>1</w:t>
            </w:r>
          </w:p>
        </w:tc>
        <w:tc>
          <w:tcPr>
            <w:tcW w:w="1273" w:type="dxa"/>
            <w:tcBorders>
              <w:top w:val="single" w:sz="4" w:space="0" w:color="auto"/>
              <w:left w:val="single" w:sz="4" w:space="0" w:color="auto"/>
              <w:bottom w:val="single" w:sz="4" w:space="0" w:color="auto"/>
              <w:right w:val="single" w:sz="4" w:space="0" w:color="auto"/>
            </w:tcBorders>
            <w:hideMark/>
          </w:tcPr>
          <w:p w:rsidR="00AC18FD" w:rsidRPr="00FE06DD" w:rsidRDefault="00AC18FD" w:rsidP="00DD1357">
            <w:pPr>
              <w:spacing w:line="360" w:lineRule="auto"/>
              <w:jc w:val="center"/>
              <w:rPr>
                <w:rFonts w:cs="Times New Roman"/>
                <w:color w:val="000000" w:themeColor="text1"/>
                <w:szCs w:val="24"/>
              </w:rPr>
            </w:pPr>
            <w:r w:rsidRPr="00FE06DD">
              <w:rPr>
                <w:rFonts w:cs="Times New Roman"/>
                <w:color w:val="000000" w:themeColor="text1"/>
                <w:szCs w:val="24"/>
              </w:rPr>
              <w:t>1</w:t>
            </w:r>
          </w:p>
        </w:tc>
        <w:tc>
          <w:tcPr>
            <w:tcW w:w="1733" w:type="dxa"/>
            <w:tcBorders>
              <w:top w:val="single" w:sz="4" w:space="0" w:color="auto"/>
              <w:left w:val="single" w:sz="4" w:space="0" w:color="auto"/>
              <w:bottom w:val="single" w:sz="4" w:space="0" w:color="auto"/>
              <w:right w:val="single" w:sz="4" w:space="0" w:color="auto"/>
            </w:tcBorders>
          </w:tcPr>
          <w:p w:rsidR="00AC18FD" w:rsidRPr="00FE06DD" w:rsidRDefault="00AC18FD" w:rsidP="00DD1357">
            <w:pPr>
              <w:spacing w:line="360" w:lineRule="auto"/>
              <w:jc w:val="center"/>
              <w:rPr>
                <w:rFonts w:cs="Times New Roman"/>
                <w:color w:val="000000" w:themeColor="text1"/>
                <w:szCs w:val="24"/>
              </w:rPr>
            </w:pPr>
            <w:r w:rsidRPr="00FE06DD">
              <w:rPr>
                <w:rFonts w:cs="Times New Roman"/>
                <w:color w:val="000000" w:themeColor="text1"/>
                <w:szCs w:val="24"/>
              </w:rPr>
              <w:t>0</w:t>
            </w:r>
          </w:p>
        </w:tc>
        <w:tc>
          <w:tcPr>
            <w:tcW w:w="2368" w:type="dxa"/>
            <w:gridSpan w:val="2"/>
            <w:tcBorders>
              <w:top w:val="single" w:sz="4" w:space="0" w:color="auto"/>
              <w:left w:val="single" w:sz="4" w:space="0" w:color="auto"/>
              <w:bottom w:val="single" w:sz="4" w:space="0" w:color="auto"/>
              <w:right w:val="single" w:sz="4" w:space="0" w:color="auto"/>
            </w:tcBorders>
          </w:tcPr>
          <w:p w:rsidR="00AC18FD" w:rsidRPr="00FE06DD" w:rsidRDefault="00AC18FD" w:rsidP="00DD1357">
            <w:pPr>
              <w:spacing w:line="360" w:lineRule="auto"/>
              <w:rPr>
                <w:rFonts w:cs="Times New Roman"/>
                <w:color w:val="000000" w:themeColor="text1"/>
                <w:szCs w:val="24"/>
              </w:rPr>
            </w:pPr>
          </w:p>
        </w:tc>
      </w:tr>
      <w:tr w:rsidR="00220121" w:rsidRPr="00FE06DD" w:rsidTr="00340C78">
        <w:trPr>
          <w:trHeight w:val="210"/>
        </w:trPr>
        <w:tc>
          <w:tcPr>
            <w:tcW w:w="728" w:type="dxa"/>
            <w:tcBorders>
              <w:top w:val="single" w:sz="4" w:space="0" w:color="auto"/>
              <w:left w:val="single" w:sz="4" w:space="0" w:color="auto"/>
              <w:bottom w:val="single" w:sz="4" w:space="0" w:color="auto"/>
              <w:right w:val="single" w:sz="4" w:space="0" w:color="auto"/>
            </w:tcBorders>
            <w:hideMark/>
          </w:tcPr>
          <w:p w:rsidR="00AC18FD" w:rsidRPr="00FE06DD" w:rsidRDefault="00AC18FD" w:rsidP="00DD1357">
            <w:pPr>
              <w:spacing w:line="360" w:lineRule="auto"/>
              <w:rPr>
                <w:rFonts w:cs="Times New Roman"/>
                <w:color w:val="000000" w:themeColor="text1"/>
                <w:szCs w:val="24"/>
              </w:rPr>
            </w:pPr>
            <w:r w:rsidRPr="00FE06DD">
              <w:rPr>
                <w:rFonts w:cs="Times New Roman"/>
                <w:color w:val="000000" w:themeColor="text1"/>
                <w:szCs w:val="24"/>
              </w:rPr>
              <w:lastRenderedPageBreak/>
              <w:t>05</w:t>
            </w:r>
          </w:p>
        </w:tc>
        <w:tc>
          <w:tcPr>
            <w:tcW w:w="2184" w:type="dxa"/>
            <w:tcBorders>
              <w:top w:val="single" w:sz="4" w:space="0" w:color="auto"/>
              <w:left w:val="single" w:sz="4" w:space="0" w:color="auto"/>
              <w:bottom w:val="single" w:sz="4" w:space="0" w:color="auto"/>
              <w:right w:val="single" w:sz="4" w:space="0" w:color="auto"/>
            </w:tcBorders>
            <w:hideMark/>
          </w:tcPr>
          <w:p w:rsidR="00AC18FD" w:rsidRPr="00FE06DD" w:rsidRDefault="00AC18FD" w:rsidP="00DD1357">
            <w:pPr>
              <w:spacing w:line="360" w:lineRule="auto"/>
              <w:rPr>
                <w:rFonts w:cs="Times New Roman"/>
                <w:color w:val="000000" w:themeColor="text1"/>
                <w:szCs w:val="24"/>
              </w:rPr>
            </w:pPr>
            <w:r w:rsidRPr="00FE06DD">
              <w:rPr>
                <w:rFonts w:cs="Times New Roman"/>
                <w:color w:val="000000" w:themeColor="text1"/>
                <w:szCs w:val="24"/>
              </w:rPr>
              <w:t>10ton fork lift</w:t>
            </w:r>
          </w:p>
        </w:tc>
        <w:tc>
          <w:tcPr>
            <w:tcW w:w="1181" w:type="dxa"/>
            <w:tcBorders>
              <w:top w:val="single" w:sz="4" w:space="0" w:color="auto"/>
              <w:left w:val="single" w:sz="4" w:space="0" w:color="auto"/>
              <w:bottom w:val="single" w:sz="4" w:space="0" w:color="auto"/>
              <w:right w:val="single" w:sz="4" w:space="0" w:color="auto"/>
            </w:tcBorders>
            <w:hideMark/>
          </w:tcPr>
          <w:p w:rsidR="00AC18FD" w:rsidRPr="00FE06DD" w:rsidRDefault="00AC18FD" w:rsidP="00DD1357">
            <w:pPr>
              <w:spacing w:line="360" w:lineRule="auto"/>
              <w:jc w:val="center"/>
              <w:rPr>
                <w:rFonts w:cs="Times New Roman"/>
                <w:color w:val="000000" w:themeColor="text1"/>
                <w:szCs w:val="24"/>
              </w:rPr>
            </w:pPr>
            <w:r w:rsidRPr="00FE06DD">
              <w:rPr>
                <w:rFonts w:cs="Times New Roman"/>
                <w:color w:val="000000" w:themeColor="text1"/>
                <w:szCs w:val="24"/>
              </w:rPr>
              <w:t>4</w:t>
            </w:r>
          </w:p>
        </w:tc>
        <w:tc>
          <w:tcPr>
            <w:tcW w:w="1273" w:type="dxa"/>
            <w:tcBorders>
              <w:top w:val="single" w:sz="4" w:space="0" w:color="auto"/>
              <w:left w:val="single" w:sz="4" w:space="0" w:color="auto"/>
              <w:bottom w:val="single" w:sz="4" w:space="0" w:color="auto"/>
              <w:right w:val="single" w:sz="4" w:space="0" w:color="auto"/>
            </w:tcBorders>
            <w:hideMark/>
          </w:tcPr>
          <w:p w:rsidR="00AC18FD" w:rsidRPr="00FE06DD" w:rsidRDefault="00AC18FD" w:rsidP="00DD1357">
            <w:pPr>
              <w:spacing w:line="360" w:lineRule="auto"/>
              <w:jc w:val="center"/>
              <w:rPr>
                <w:rFonts w:cs="Times New Roman"/>
                <w:color w:val="000000" w:themeColor="text1"/>
                <w:szCs w:val="24"/>
              </w:rPr>
            </w:pPr>
            <w:r w:rsidRPr="00FE06DD">
              <w:rPr>
                <w:rFonts w:cs="Times New Roman"/>
                <w:color w:val="000000" w:themeColor="text1"/>
                <w:szCs w:val="24"/>
              </w:rPr>
              <w:t>2</w:t>
            </w:r>
          </w:p>
        </w:tc>
        <w:tc>
          <w:tcPr>
            <w:tcW w:w="1733" w:type="dxa"/>
            <w:tcBorders>
              <w:top w:val="single" w:sz="4" w:space="0" w:color="auto"/>
              <w:left w:val="single" w:sz="4" w:space="0" w:color="auto"/>
              <w:bottom w:val="single" w:sz="4" w:space="0" w:color="auto"/>
              <w:right w:val="single" w:sz="4" w:space="0" w:color="auto"/>
            </w:tcBorders>
            <w:hideMark/>
          </w:tcPr>
          <w:p w:rsidR="00AC18FD" w:rsidRPr="00FE06DD" w:rsidRDefault="00AC18FD" w:rsidP="00DD1357">
            <w:pPr>
              <w:spacing w:line="360" w:lineRule="auto"/>
              <w:jc w:val="center"/>
              <w:rPr>
                <w:rFonts w:cs="Times New Roman"/>
                <w:color w:val="000000" w:themeColor="text1"/>
                <w:szCs w:val="24"/>
              </w:rPr>
            </w:pPr>
            <w:r w:rsidRPr="00FE06DD">
              <w:rPr>
                <w:rFonts w:cs="Times New Roman"/>
                <w:color w:val="000000" w:themeColor="text1"/>
                <w:szCs w:val="24"/>
              </w:rPr>
              <w:t>2</w:t>
            </w:r>
          </w:p>
        </w:tc>
        <w:tc>
          <w:tcPr>
            <w:tcW w:w="2368" w:type="dxa"/>
            <w:gridSpan w:val="2"/>
            <w:tcBorders>
              <w:top w:val="single" w:sz="4" w:space="0" w:color="auto"/>
              <w:left w:val="single" w:sz="4" w:space="0" w:color="auto"/>
              <w:bottom w:val="single" w:sz="4" w:space="0" w:color="auto"/>
              <w:right w:val="single" w:sz="4" w:space="0" w:color="auto"/>
            </w:tcBorders>
            <w:hideMark/>
          </w:tcPr>
          <w:p w:rsidR="00AC18FD" w:rsidRPr="00FE06DD" w:rsidRDefault="00AC18FD" w:rsidP="00DD1357">
            <w:pPr>
              <w:spacing w:line="360" w:lineRule="auto"/>
              <w:rPr>
                <w:rFonts w:cs="Times New Roman"/>
                <w:color w:val="000000" w:themeColor="text1"/>
                <w:szCs w:val="24"/>
              </w:rPr>
            </w:pPr>
            <w:r w:rsidRPr="00FE06DD">
              <w:rPr>
                <w:rFonts w:cs="Times New Roman"/>
                <w:color w:val="000000" w:themeColor="text1"/>
                <w:szCs w:val="24"/>
              </w:rPr>
              <w:t>Under Maintenance</w:t>
            </w:r>
          </w:p>
        </w:tc>
      </w:tr>
      <w:tr w:rsidR="00220121" w:rsidRPr="00FE06DD" w:rsidTr="00340C78">
        <w:trPr>
          <w:trHeight w:val="210"/>
        </w:trPr>
        <w:tc>
          <w:tcPr>
            <w:tcW w:w="728" w:type="dxa"/>
            <w:tcBorders>
              <w:top w:val="single" w:sz="4" w:space="0" w:color="auto"/>
              <w:left w:val="single" w:sz="4" w:space="0" w:color="auto"/>
              <w:bottom w:val="single" w:sz="4" w:space="0" w:color="auto"/>
              <w:right w:val="single" w:sz="4" w:space="0" w:color="auto"/>
            </w:tcBorders>
            <w:hideMark/>
          </w:tcPr>
          <w:p w:rsidR="00AC18FD" w:rsidRPr="00FE06DD" w:rsidRDefault="00AC18FD" w:rsidP="00DD1357">
            <w:pPr>
              <w:spacing w:line="360" w:lineRule="auto"/>
              <w:rPr>
                <w:rFonts w:cs="Times New Roman"/>
                <w:color w:val="000000" w:themeColor="text1"/>
                <w:szCs w:val="24"/>
              </w:rPr>
            </w:pPr>
            <w:r w:rsidRPr="00FE06DD">
              <w:rPr>
                <w:rFonts w:cs="Times New Roman"/>
                <w:color w:val="000000" w:themeColor="text1"/>
                <w:szCs w:val="24"/>
              </w:rPr>
              <w:t>06</w:t>
            </w:r>
          </w:p>
        </w:tc>
        <w:tc>
          <w:tcPr>
            <w:tcW w:w="2184" w:type="dxa"/>
            <w:tcBorders>
              <w:top w:val="single" w:sz="4" w:space="0" w:color="auto"/>
              <w:left w:val="single" w:sz="4" w:space="0" w:color="auto"/>
              <w:bottom w:val="single" w:sz="4" w:space="0" w:color="auto"/>
              <w:right w:val="single" w:sz="4" w:space="0" w:color="auto"/>
            </w:tcBorders>
            <w:hideMark/>
          </w:tcPr>
          <w:p w:rsidR="00AC18FD" w:rsidRPr="00FE06DD" w:rsidRDefault="00AC18FD" w:rsidP="00DD1357">
            <w:pPr>
              <w:spacing w:line="360" w:lineRule="auto"/>
              <w:rPr>
                <w:rFonts w:cs="Times New Roman"/>
                <w:color w:val="000000" w:themeColor="text1"/>
                <w:szCs w:val="24"/>
              </w:rPr>
            </w:pPr>
            <w:r w:rsidRPr="00FE06DD">
              <w:rPr>
                <w:rFonts w:cs="Times New Roman"/>
                <w:color w:val="000000" w:themeColor="text1"/>
                <w:szCs w:val="24"/>
              </w:rPr>
              <w:t>7ton fork lift</w:t>
            </w:r>
          </w:p>
        </w:tc>
        <w:tc>
          <w:tcPr>
            <w:tcW w:w="1181" w:type="dxa"/>
            <w:tcBorders>
              <w:top w:val="single" w:sz="4" w:space="0" w:color="auto"/>
              <w:left w:val="single" w:sz="4" w:space="0" w:color="auto"/>
              <w:bottom w:val="single" w:sz="4" w:space="0" w:color="auto"/>
              <w:right w:val="single" w:sz="4" w:space="0" w:color="auto"/>
            </w:tcBorders>
            <w:hideMark/>
          </w:tcPr>
          <w:p w:rsidR="00AC18FD" w:rsidRPr="00FE06DD" w:rsidRDefault="00AC18FD" w:rsidP="00DD1357">
            <w:pPr>
              <w:spacing w:line="360" w:lineRule="auto"/>
              <w:jc w:val="center"/>
              <w:rPr>
                <w:rFonts w:cs="Times New Roman"/>
                <w:color w:val="000000" w:themeColor="text1"/>
                <w:szCs w:val="24"/>
              </w:rPr>
            </w:pPr>
            <w:r w:rsidRPr="00FE06DD">
              <w:rPr>
                <w:rFonts w:cs="Times New Roman"/>
                <w:color w:val="000000" w:themeColor="text1"/>
                <w:szCs w:val="24"/>
              </w:rPr>
              <w:t>3</w:t>
            </w:r>
          </w:p>
        </w:tc>
        <w:tc>
          <w:tcPr>
            <w:tcW w:w="1273" w:type="dxa"/>
            <w:tcBorders>
              <w:top w:val="single" w:sz="4" w:space="0" w:color="auto"/>
              <w:left w:val="single" w:sz="4" w:space="0" w:color="auto"/>
              <w:bottom w:val="single" w:sz="4" w:space="0" w:color="auto"/>
              <w:right w:val="single" w:sz="4" w:space="0" w:color="auto"/>
            </w:tcBorders>
            <w:hideMark/>
          </w:tcPr>
          <w:p w:rsidR="00AC18FD" w:rsidRPr="00FE06DD" w:rsidRDefault="00AC18FD" w:rsidP="00DD1357">
            <w:pPr>
              <w:spacing w:line="360" w:lineRule="auto"/>
              <w:jc w:val="center"/>
              <w:rPr>
                <w:rFonts w:cs="Times New Roman"/>
                <w:color w:val="000000" w:themeColor="text1"/>
                <w:szCs w:val="24"/>
              </w:rPr>
            </w:pPr>
            <w:r w:rsidRPr="00FE06DD">
              <w:rPr>
                <w:rFonts w:cs="Times New Roman"/>
                <w:color w:val="000000" w:themeColor="text1"/>
                <w:szCs w:val="24"/>
              </w:rPr>
              <w:t>2</w:t>
            </w:r>
          </w:p>
        </w:tc>
        <w:tc>
          <w:tcPr>
            <w:tcW w:w="1733" w:type="dxa"/>
            <w:tcBorders>
              <w:top w:val="single" w:sz="4" w:space="0" w:color="auto"/>
              <w:left w:val="single" w:sz="4" w:space="0" w:color="auto"/>
              <w:bottom w:val="single" w:sz="4" w:space="0" w:color="auto"/>
              <w:right w:val="single" w:sz="4" w:space="0" w:color="auto"/>
            </w:tcBorders>
          </w:tcPr>
          <w:p w:rsidR="00AC18FD" w:rsidRPr="00FE06DD" w:rsidRDefault="00AC18FD" w:rsidP="00DD1357">
            <w:pPr>
              <w:spacing w:line="360" w:lineRule="auto"/>
              <w:jc w:val="center"/>
              <w:rPr>
                <w:rFonts w:cs="Times New Roman"/>
                <w:color w:val="000000" w:themeColor="text1"/>
                <w:szCs w:val="24"/>
              </w:rPr>
            </w:pPr>
            <w:r w:rsidRPr="00FE06DD">
              <w:rPr>
                <w:rFonts w:cs="Times New Roman"/>
                <w:color w:val="000000" w:themeColor="text1"/>
                <w:szCs w:val="24"/>
              </w:rPr>
              <w:t>1</w:t>
            </w:r>
          </w:p>
        </w:tc>
        <w:tc>
          <w:tcPr>
            <w:tcW w:w="2368" w:type="dxa"/>
            <w:gridSpan w:val="2"/>
            <w:tcBorders>
              <w:top w:val="single" w:sz="4" w:space="0" w:color="auto"/>
              <w:left w:val="single" w:sz="4" w:space="0" w:color="auto"/>
              <w:bottom w:val="single" w:sz="4" w:space="0" w:color="auto"/>
              <w:right w:val="single" w:sz="4" w:space="0" w:color="auto"/>
            </w:tcBorders>
          </w:tcPr>
          <w:p w:rsidR="00AC18FD" w:rsidRPr="00FE06DD" w:rsidRDefault="00AC18FD" w:rsidP="00DD1357">
            <w:pPr>
              <w:spacing w:line="360" w:lineRule="auto"/>
              <w:rPr>
                <w:rFonts w:cs="Times New Roman"/>
                <w:color w:val="000000" w:themeColor="text1"/>
                <w:szCs w:val="24"/>
              </w:rPr>
            </w:pPr>
            <w:r w:rsidRPr="00FE06DD">
              <w:rPr>
                <w:rFonts w:cs="Times New Roman"/>
                <w:color w:val="000000" w:themeColor="text1"/>
                <w:szCs w:val="24"/>
              </w:rPr>
              <w:t>Under Maintenance</w:t>
            </w:r>
          </w:p>
        </w:tc>
      </w:tr>
      <w:tr w:rsidR="00220121" w:rsidRPr="00FE06DD" w:rsidTr="00340C78">
        <w:trPr>
          <w:trHeight w:val="210"/>
        </w:trPr>
        <w:tc>
          <w:tcPr>
            <w:tcW w:w="728" w:type="dxa"/>
            <w:tcBorders>
              <w:top w:val="single" w:sz="4" w:space="0" w:color="auto"/>
              <w:left w:val="single" w:sz="4" w:space="0" w:color="auto"/>
              <w:bottom w:val="single" w:sz="4" w:space="0" w:color="auto"/>
              <w:right w:val="single" w:sz="4" w:space="0" w:color="auto"/>
            </w:tcBorders>
          </w:tcPr>
          <w:p w:rsidR="00AC18FD" w:rsidRPr="00FE06DD" w:rsidRDefault="00AC18FD" w:rsidP="00DD1357">
            <w:pPr>
              <w:spacing w:line="360" w:lineRule="auto"/>
              <w:rPr>
                <w:rFonts w:cs="Times New Roman"/>
                <w:color w:val="000000" w:themeColor="text1"/>
                <w:szCs w:val="24"/>
              </w:rPr>
            </w:pPr>
            <w:r w:rsidRPr="00FE06DD">
              <w:rPr>
                <w:rFonts w:cs="Times New Roman"/>
                <w:color w:val="000000" w:themeColor="text1"/>
                <w:szCs w:val="24"/>
              </w:rPr>
              <w:t>07</w:t>
            </w:r>
          </w:p>
        </w:tc>
        <w:tc>
          <w:tcPr>
            <w:tcW w:w="2184" w:type="dxa"/>
            <w:tcBorders>
              <w:top w:val="single" w:sz="4" w:space="0" w:color="auto"/>
              <w:left w:val="single" w:sz="4" w:space="0" w:color="auto"/>
              <w:bottom w:val="single" w:sz="4" w:space="0" w:color="auto"/>
              <w:right w:val="single" w:sz="4" w:space="0" w:color="auto"/>
            </w:tcBorders>
          </w:tcPr>
          <w:p w:rsidR="00AC18FD" w:rsidRPr="00FE06DD" w:rsidRDefault="00AC18FD" w:rsidP="00DD1357">
            <w:pPr>
              <w:spacing w:line="360" w:lineRule="auto"/>
              <w:rPr>
                <w:rFonts w:cs="Times New Roman"/>
                <w:color w:val="000000" w:themeColor="text1"/>
                <w:szCs w:val="24"/>
              </w:rPr>
            </w:pPr>
            <w:r w:rsidRPr="00FE06DD">
              <w:rPr>
                <w:rFonts w:cs="Times New Roman"/>
                <w:color w:val="000000" w:themeColor="text1"/>
                <w:szCs w:val="24"/>
              </w:rPr>
              <w:t>6ton fork lift</w:t>
            </w:r>
          </w:p>
        </w:tc>
        <w:tc>
          <w:tcPr>
            <w:tcW w:w="1181" w:type="dxa"/>
            <w:tcBorders>
              <w:top w:val="single" w:sz="4" w:space="0" w:color="auto"/>
              <w:left w:val="single" w:sz="4" w:space="0" w:color="auto"/>
              <w:bottom w:val="single" w:sz="4" w:space="0" w:color="auto"/>
              <w:right w:val="single" w:sz="4" w:space="0" w:color="auto"/>
            </w:tcBorders>
          </w:tcPr>
          <w:p w:rsidR="00AC18FD" w:rsidRPr="00FE06DD" w:rsidRDefault="00AC18FD" w:rsidP="00DD1357">
            <w:pPr>
              <w:spacing w:line="360" w:lineRule="auto"/>
              <w:jc w:val="center"/>
              <w:rPr>
                <w:rFonts w:cs="Times New Roman"/>
                <w:color w:val="000000" w:themeColor="text1"/>
                <w:szCs w:val="24"/>
              </w:rPr>
            </w:pPr>
            <w:r w:rsidRPr="00FE06DD">
              <w:rPr>
                <w:rFonts w:cs="Times New Roman"/>
                <w:color w:val="000000" w:themeColor="text1"/>
                <w:szCs w:val="24"/>
              </w:rPr>
              <w:t>2</w:t>
            </w:r>
          </w:p>
        </w:tc>
        <w:tc>
          <w:tcPr>
            <w:tcW w:w="1273" w:type="dxa"/>
            <w:tcBorders>
              <w:top w:val="single" w:sz="4" w:space="0" w:color="auto"/>
              <w:left w:val="single" w:sz="4" w:space="0" w:color="auto"/>
              <w:bottom w:val="single" w:sz="4" w:space="0" w:color="auto"/>
              <w:right w:val="single" w:sz="4" w:space="0" w:color="auto"/>
            </w:tcBorders>
          </w:tcPr>
          <w:p w:rsidR="00AC18FD" w:rsidRPr="00FE06DD" w:rsidRDefault="00AC18FD" w:rsidP="00DD1357">
            <w:pPr>
              <w:spacing w:line="360" w:lineRule="auto"/>
              <w:jc w:val="center"/>
              <w:rPr>
                <w:rFonts w:cs="Times New Roman"/>
                <w:color w:val="000000" w:themeColor="text1"/>
                <w:szCs w:val="24"/>
              </w:rPr>
            </w:pPr>
            <w:r w:rsidRPr="00FE06DD">
              <w:rPr>
                <w:rFonts w:cs="Times New Roman"/>
                <w:color w:val="000000" w:themeColor="text1"/>
                <w:szCs w:val="24"/>
              </w:rPr>
              <w:t>2</w:t>
            </w:r>
          </w:p>
        </w:tc>
        <w:tc>
          <w:tcPr>
            <w:tcW w:w="1733" w:type="dxa"/>
            <w:tcBorders>
              <w:top w:val="single" w:sz="4" w:space="0" w:color="auto"/>
              <w:left w:val="single" w:sz="4" w:space="0" w:color="auto"/>
              <w:bottom w:val="single" w:sz="4" w:space="0" w:color="auto"/>
              <w:right w:val="single" w:sz="4" w:space="0" w:color="auto"/>
            </w:tcBorders>
          </w:tcPr>
          <w:p w:rsidR="00AC18FD" w:rsidRPr="00FE06DD" w:rsidRDefault="00AC18FD" w:rsidP="00DD1357">
            <w:pPr>
              <w:spacing w:line="360" w:lineRule="auto"/>
              <w:jc w:val="center"/>
              <w:rPr>
                <w:rFonts w:cs="Times New Roman"/>
                <w:color w:val="000000" w:themeColor="text1"/>
                <w:szCs w:val="24"/>
              </w:rPr>
            </w:pPr>
          </w:p>
        </w:tc>
        <w:tc>
          <w:tcPr>
            <w:tcW w:w="2368" w:type="dxa"/>
            <w:gridSpan w:val="2"/>
            <w:tcBorders>
              <w:top w:val="single" w:sz="4" w:space="0" w:color="auto"/>
              <w:left w:val="single" w:sz="4" w:space="0" w:color="auto"/>
              <w:bottom w:val="single" w:sz="4" w:space="0" w:color="auto"/>
              <w:right w:val="single" w:sz="4" w:space="0" w:color="auto"/>
            </w:tcBorders>
          </w:tcPr>
          <w:p w:rsidR="00AC18FD" w:rsidRPr="00FE06DD" w:rsidRDefault="00AC18FD" w:rsidP="00DD1357">
            <w:pPr>
              <w:spacing w:line="360" w:lineRule="auto"/>
              <w:rPr>
                <w:rFonts w:cs="Times New Roman"/>
                <w:color w:val="000000" w:themeColor="text1"/>
                <w:szCs w:val="24"/>
              </w:rPr>
            </w:pPr>
          </w:p>
        </w:tc>
      </w:tr>
      <w:tr w:rsidR="00220121" w:rsidRPr="00FE06DD" w:rsidTr="00340C78">
        <w:trPr>
          <w:trHeight w:val="210"/>
        </w:trPr>
        <w:tc>
          <w:tcPr>
            <w:tcW w:w="728" w:type="dxa"/>
            <w:tcBorders>
              <w:top w:val="single" w:sz="4" w:space="0" w:color="auto"/>
              <w:left w:val="single" w:sz="4" w:space="0" w:color="auto"/>
              <w:bottom w:val="single" w:sz="4" w:space="0" w:color="auto"/>
              <w:right w:val="single" w:sz="4" w:space="0" w:color="auto"/>
            </w:tcBorders>
            <w:hideMark/>
          </w:tcPr>
          <w:p w:rsidR="00AC18FD" w:rsidRPr="00FE06DD" w:rsidRDefault="00AC18FD" w:rsidP="00DD1357">
            <w:pPr>
              <w:spacing w:line="360" w:lineRule="auto"/>
              <w:rPr>
                <w:rFonts w:cs="Times New Roman"/>
                <w:color w:val="000000" w:themeColor="text1"/>
                <w:szCs w:val="24"/>
              </w:rPr>
            </w:pPr>
            <w:r w:rsidRPr="00FE06DD">
              <w:rPr>
                <w:rFonts w:cs="Times New Roman"/>
                <w:color w:val="000000" w:themeColor="text1"/>
                <w:szCs w:val="24"/>
              </w:rPr>
              <w:t>08</w:t>
            </w:r>
          </w:p>
        </w:tc>
        <w:tc>
          <w:tcPr>
            <w:tcW w:w="2184" w:type="dxa"/>
            <w:tcBorders>
              <w:top w:val="single" w:sz="4" w:space="0" w:color="auto"/>
              <w:left w:val="single" w:sz="4" w:space="0" w:color="auto"/>
              <w:bottom w:val="single" w:sz="4" w:space="0" w:color="auto"/>
              <w:right w:val="single" w:sz="4" w:space="0" w:color="auto"/>
            </w:tcBorders>
            <w:hideMark/>
          </w:tcPr>
          <w:p w:rsidR="00AC18FD" w:rsidRPr="00FE06DD" w:rsidRDefault="00AC18FD" w:rsidP="00DD1357">
            <w:pPr>
              <w:spacing w:line="360" w:lineRule="auto"/>
              <w:rPr>
                <w:rFonts w:cs="Times New Roman"/>
                <w:color w:val="000000" w:themeColor="text1"/>
                <w:szCs w:val="24"/>
              </w:rPr>
            </w:pPr>
            <w:r w:rsidRPr="00FE06DD">
              <w:rPr>
                <w:rFonts w:cs="Times New Roman"/>
                <w:color w:val="000000" w:themeColor="text1"/>
                <w:szCs w:val="24"/>
              </w:rPr>
              <w:t>3ton fork lift</w:t>
            </w:r>
          </w:p>
        </w:tc>
        <w:tc>
          <w:tcPr>
            <w:tcW w:w="1181" w:type="dxa"/>
            <w:tcBorders>
              <w:top w:val="single" w:sz="4" w:space="0" w:color="auto"/>
              <w:left w:val="single" w:sz="4" w:space="0" w:color="auto"/>
              <w:bottom w:val="single" w:sz="4" w:space="0" w:color="auto"/>
              <w:right w:val="single" w:sz="4" w:space="0" w:color="auto"/>
            </w:tcBorders>
            <w:hideMark/>
          </w:tcPr>
          <w:p w:rsidR="00AC18FD" w:rsidRPr="00FE06DD" w:rsidRDefault="00AC18FD" w:rsidP="00DD1357">
            <w:pPr>
              <w:spacing w:line="360" w:lineRule="auto"/>
              <w:jc w:val="center"/>
              <w:rPr>
                <w:rFonts w:cs="Times New Roman"/>
                <w:color w:val="000000" w:themeColor="text1"/>
                <w:szCs w:val="24"/>
              </w:rPr>
            </w:pPr>
            <w:r w:rsidRPr="00FE06DD">
              <w:rPr>
                <w:rFonts w:cs="Times New Roman"/>
                <w:color w:val="000000" w:themeColor="text1"/>
                <w:szCs w:val="24"/>
              </w:rPr>
              <w:t>9</w:t>
            </w:r>
          </w:p>
        </w:tc>
        <w:tc>
          <w:tcPr>
            <w:tcW w:w="1273" w:type="dxa"/>
            <w:tcBorders>
              <w:top w:val="single" w:sz="4" w:space="0" w:color="auto"/>
              <w:left w:val="single" w:sz="4" w:space="0" w:color="auto"/>
              <w:bottom w:val="single" w:sz="4" w:space="0" w:color="auto"/>
              <w:right w:val="single" w:sz="4" w:space="0" w:color="auto"/>
            </w:tcBorders>
            <w:hideMark/>
          </w:tcPr>
          <w:p w:rsidR="00AC18FD" w:rsidRPr="00FE06DD" w:rsidRDefault="00AC18FD" w:rsidP="00DD1357">
            <w:pPr>
              <w:spacing w:line="360" w:lineRule="auto"/>
              <w:jc w:val="center"/>
              <w:rPr>
                <w:rFonts w:cs="Times New Roman"/>
                <w:color w:val="000000" w:themeColor="text1"/>
                <w:szCs w:val="24"/>
              </w:rPr>
            </w:pPr>
            <w:r w:rsidRPr="00FE06DD">
              <w:rPr>
                <w:rFonts w:cs="Times New Roman"/>
                <w:color w:val="000000" w:themeColor="text1"/>
                <w:szCs w:val="24"/>
              </w:rPr>
              <w:t>8</w:t>
            </w:r>
          </w:p>
        </w:tc>
        <w:tc>
          <w:tcPr>
            <w:tcW w:w="1733" w:type="dxa"/>
            <w:tcBorders>
              <w:top w:val="single" w:sz="4" w:space="0" w:color="auto"/>
              <w:left w:val="single" w:sz="4" w:space="0" w:color="auto"/>
              <w:bottom w:val="single" w:sz="4" w:space="0" w:color="auto"/>
              <w:right w:val="single" w:sz="4" w:space="0" w:color="auto"/>
            </w:tcBorders>
          </w:tcPr>
          <w:p w:rsidR="00AC18FD" w:rsidRPr="00FE06DD" w:rsidRDefault="00AC18FD" w:rsidP="00DD1357">
            <w:pPr>
              <w:spacing w:line="360" w:lineRule="auto"/>
              <w:jc w:val="center"/>
              <w:rPr>
                <w:rFonts w:cs="Times New Roman"/>
                <w:color w:val="000000" w:themeColor="text1"/>
                <w:szCs w:val="24"/>
              </w:rPr>
            </w:pPr>
            <w:r w:rsidRPr="00FE06DD">
              <w:rPr>
                <w:rFonts w:cs="Times New Roman"/>
                <w:color w:val="000000" w:themeColor="text1"/>
                <w:szCs w:val="24"/>
              </w:rPr>
              <w:t>1</w:t>
            </w:r>
          </w:p>
        </w:tc>
        <w:tc>
          <w:tcPr>
            <w:tcW w:w="2368" w:type="dxa"/>
            <w:gridSpan w:val="2"/>
            <w:tcBorders>
              <w:top w:val="single" w:sz="4" w:space="0" w:color="auto"/>
              <w:left w:val="single" w:sz="4" w:space="0" w:color="auto"/>
              <w:bottom w:val="single" w:sz="4" w:space="0" w:color="auto"/>
              <w:right w:val="single" w:sz="4" w:space="0" w:color="auto"/>
            </w:tcBorders>
          </w:tcPr>
          <w:p w:rsidR="00AC18FD" w:rsidRPr="00FE06DD" w:rsidRDefault="00AC18FD" w:rsidP="00DD1357">
            <w:pPr>
              <w:spacing w:line="360" w:lineRule="auto"/>
              <w:rPr>
                <w:rFonts w:cs="Times New Roman"/>
                <w:color w:val="000000" w:themeColor="text1"/>
                <w:szCs w:val="24"/>
              </w:rPr>
            </w:pPr>
            <w:r w:rsidRPr="00FE06DD">
              <w:rPr>
                <w:rFonts w:cs="Times New Roman"/>
                <w:color w:val="000000" w:themeColor="text1"/>
                <w:szCs w:val="24"/>
              </w:rPr>
              <w:t>Under Maintenance</w:t>
            </w:r>
          </w:p>
        </w:tc>
      </w:tr>
      <w:tr w:rsidR="00220121" w:rsidRPr="00FE06DD" w:rsidTr="00340C78">
        <w:trPr>
          <w:trHeight w:val="217"/>
        </w:trPr>
        <w:tc>
          <w:tcPr>
            <w:tcW w:w="728" w:type="dxa"/>
            <w:tcBorders>
              <w:top w:val="single" w:sz="4" w:space="0" w:color="auto"/>
              <w:left w:val="single" w:sz="4" w:space="0" w:color="auto"/>
              <w:bottom w:val="single" w:sz="4" w:space="0" w:color="auto"/>
              <w:right w:val="single" w:sz="4" w:space="0" w:color="auto"/>
            </w:tcBorders>
            <w:hideMark/>
          </w:tcPr>
          <w:p w:rsidR="00AC18FD" w:rsidRPr="00FE06DD" w:rsidRDefault="00AC18FD" w:rsidP="00DD1357">
            <w:pPr>
              <w:spacing w:line="360" w:lineRule="auto"/>
              <w:rPr>
                <w:rFonts w:cs="Times New Roman"/>
                <w:color w:val="000000" w:themeColor="text1"/>
                <w:szCs w:val="24"/>
              </w:rPr>
            </w:pPr>
            <w:r w:rsidRPr="00FE06DD">
              <w:rPr>
                <w:rFonts w:cs="Times New Roman"/>
                <w:color w:val="000000" w:themeColor="text1"/>
                <w:szCs w:val="24"/>
              </w:rPr>
              <w:t>09</w:t>
            </w:r>
          </w:p>
        </w:tc>
        <w:tc>
          <w:tcPr>
            <w:tcW w:w="2184" w:type="dxa"/>
            <w:tcBorders>
              <w:top w:val="single" w:sz="4" w:space="0" w:color="auto"/>
              <w:left w:val="single" w:sz="4" w:space="0" w:color="auto"/>
              <w:bottom w:val="single" w:sz="4" w:space="0" w:color="auto"/>
              <w:right w:val="single" w:sz="4" w:space="0" w:color="auto"/>
            </w:tcBorders>
            <w:hideMark/>
          </w:tcPr>
          <w:p w:rsidR="00AC18FD" w:rsidRPr="00FE06DD" w:rsidRDefault="00AC18FD" w:rsidP="00DD1357">
            <w:pPr>
              <w:spacing w:line="360" w:lineRule="auto"/>
              <w:rPr>
                <w:rFonts w:cs="Times New Roman"/>
                <w:color w:val="000000" w:themeColor="text1"/>
                <w:szCs w:val="24"/>
              </w:rPr>
            </w:pPr>
            <w:r w:rsidRPr="00FE06DD">
              <w:rPr>
                <w:rFonts w:cs="Times New Roman"/>
                <w:color w:val="000000" w:themeColor="text1"/>
                <w:szCs w:val="24"/>
              </w:rPr>
              <w:t>2.5ton forklift</w:t>
            </w:r>
          </w:p>
        </w:tc>
        <w:tc>
          <w:tcPr>
            <w:tcW w:w="1181" w:type="dxa"/>
            <w:tcBorders>
              <w:top w:val="single" w:sz="4" w:space="0" w:color="auto"/>
              <w:left w:val="single" w:sz="4" w:space="0" w:color="auto"/>
              <w:bottom w:val="single" w:sz="4" w:space="0" w:color="auto"/>
              <w:right w:val="single" w:sz="4" w:space="0" w:color="auto"/>
            </w:tcBorders>
            <w:hideMark/>
          </w:tcPr>
          <w:p w:rsidR="00AC18FD" w:rsidRPr="00FE06DD" w:rsidRDefault="00AC18FD" w:rsidP="00DD1357">
            <w:pPr>
              <w:spacing w:line="360" w:lineRule="auto"/>
              <w:jc w:val="center"/>
              <w:rPr>
                <w:rFonts w:cs="Times New Roman"/>
                <w:color w:val="000000" w:themeColor="text1"/>
                <w:szCs w:val="24"/>
              </w:rPr>
            </w:pPr>
            <w:r w:rsidRPr="00FE06DD">
              <w:rPr>
                <w:rFonts w:cs="Times New Roman"/>
                <w:color w:val="000000" w:themeColor="text1"/>
                <w:szCs w:val="24"/>
              </w:rPr>
              <w:t>3</w:t>
            </w:r>
          </w:p>
        </w:tc>
        <w:tc>
          <w:tcPr>
            <w:tcW w:w="1273" w:type="dxa"/>
            <w:tcBorders>
              <w:top w:val="single" w:sz="4" w:space="0" w:color="auto"/>
              <w:left w:val="single" w:sz="4" w:space="0" w:color="auto"/>
              <w:bottom w:val="single" w:sz="4" w:space="0" w:color="auto"/>
              <w:right w:val="single" w:sz="4" w:space="0" w:color="auto"/>
            </w:tcBorders>
          </w:tcPr>
          <w:p w:rsidR="00AC18FD" w:rsidRPr="00FE06DD" w:rsidRDefault="00AC18FD" w:rsidP="00DD1357">
            <w:pPr>
              <w:spacing w:line="360" w:lineRule="auto"/>
              <w:jc w:val="center"/>
              <w:rPr>
                <w:rFonts w:cs="Times New Roman"/>
                <w:color w:val="000000" w:themeColor="text1"/>
                <w:szCs w:val="24"/>
              </w:rPr>
            </w:pPr>
          </w:p>
        </w:tc>
        <w:tc>
          <w:tcPr>
            <w:tcW w:w="1733" w:type="dxa"/>
            <w:tcBorders>
              <w:top w:val="single" w:sz="4" w:space="0" w:color="auto"/>
              <w:left w:val="single" w:sz="4" w:space="0" w:color="auto"/>
              <w:bottom w:val="single" w:sz="4" w:space="0" w:color="auto"/>
              <w:right w:val="single" w:sz="4" w:space="0" w:color="auto"/>
            </w:tcBorders>
            <w:hideMark/>
          </w:tcPr>
          <w:p w:rsidR="00AC18FD" w:rsidRPr="00FE06DD" w:rsidRDefault="00AC18FD" w:rsidP="00DD1357">
            <w:pPr>
              <w:spacing w:line="360" w:lineRule="auto"/>
              <w:jc w:val="center"/>
              <w:rPr>
                <w:rFonts w:cs="Times New Roman"/>
                <w:color w:val="000000" w:themeColor="text1"/>
                <w:szCs w:val="24"/>
              </w:rPr>
            </w:pPr>
            <w:r w:rsidRPr="00FE06DD">
              <w:rPr>
                <w:rFonts w:cs="Times New Roman"/>
                <w:color w:val="000000" w:themeColor="text1"/>
                <w:szCs w:val="24"/>
              </w:rPr>
              <w:t>3</w:t>
            </w:r>
          </w:p>
        </w:tc>
        <w:tc>
          <w:tcPr>
            <w:tcW w:w="2368" w:type="dxa"/>
            <w:gridSpan w:val="2"/>
            <w:tcBorders>
              <w:top w:val="single" w:sz="4" w:space="0" w:color="auto"/>
              <w:left w:val="single" w:sz="4" w:space="0" w:color="auto"/>
              <w:bottom w:val="single" w:sz="4" w:space="0" w:color="auto"/>
              <w:right w:val="single" w:sz="4" w:space="0" w:color="auto"/>
            </w:tcBorders>
            <w:hideMark/>
          </w:tcPr>
          <w:p w:rsidR="00AC18FD" w:rsidRPr="00FE06DD" w:rsidRDefault="00AC18FD" w:rsidP="00DD1357">
            <w:pPr>
              <w:spacing w:line="360" w:lineRule="auto"/>
              <w:rPr>
                <w:rFonts w:cs="Times New Roman"/>
                <w:color w:val="000000" w:themeColor="text1"/>
                <w:szCs w:val="24"/>
              </w:rPr>
            </w:pPr>
            <w:r w:rsidRPr="00FE06DD">
              <w:rPr>
                <w:rFonts w:cs="Times New Roman"/>
                <w:color w:val="000000" w:themeColor="text1"/>
                <w:szCs w:val="24"/>
              </w:rPr>
              <w:t>Under Maintenance</w:t>
            </w:r>
          </w:p>
        </w:tc>
      </w:tr>
      <w:tr w:rsidR="00220121" w:rsidRPr="00FE06DD" w:rsidTr="00340C78">
        <w:trPr>
          <w:trHeight w:val="425"/>
        </w:trPr>
        <w:tc>
          <w:tcPr>
            <w:tcW w:w="728" w:type="dxa"/>
            <w:tcBorders>
              <w:top w:val="single" w:sz="4" w:space="0" w:color="auto"/>
              <w:left w:val="single" w:sz="4" w:space="0" w:color="auto"/>
              <w:bottom w:val="single" w:sz="4" w:space="0" w:color="auto"/>
              <w:right w:val="single" w:sz="4" w:space="0" w:color="auto"/>
            </w:tcBorders>
            <w:hideMark/>
          </w:tcPr>
          <w:p w:rsidR="00AC18FD" w:rsidRPr="00FE06DD" w:rsidRDefault="00AC18FD" w:rsidP="00DD1357">
            <w:pPr>
              <w:spacing w:line="360" w:lineRule="auto"/>
              <w:rPr>
                <w:rFonts w:cs="Times New Roman"/>
                <w:color w:val="000000" w:themeColor="text1"/>
                <w:szCs w:val="24"/>
              </w:rPr>
            </w:pPr>
            <w:r w:rsidRPr="00FE06DD">
              <w:rPr>
                <w:rFonts w:cs="Times New Roman"/>
                <w:color w:val="000000" w:themeColor="text1"/>
                <w:szCs w:val="24"/>
              </w:rPr>
              <w:t>10</w:t>
            </w:r>
          </w:p>
        </w:tc>
        <w:tc>
          <w:tcPr>
            <w:tcW w:w="2184" w:type="dxa"/>
            <w:tcBorders>
              <w:top w:val="single" w:sz="4" w:space="0" w:color="auto"/>
              <w:left w:val="single" w:sz="4" w:space="0" w:color="auto"/>
              <w:bottom w:val="single" w:sz="4" w:space="0" w:color="auto"/>
              <w:right w:val="single" w:sz="4" w:space="0" w:color="auto"/>
            </w:tcBorders>
            <w:hideMark/>
          </w:tcPr>
          <w:p w:rsidR="00AC18FD" w:rsidRPr="00FE06DD" w:rsidRDefault="00AC18FD" w:rsidP="00DD1357">
            <w:pPr>
              <w:spacing w:line="360" w:lineRule="auto"/>
              <w:rPr>
                <w:rFonts w:cs="Times New Roman"/>
                <w:color w:val="000000" w:themeColor="text1"/>
                <w:szCs w:val="24"/>
              </w:rPr>
            </w:pPr>
            <w:r w:rsidRPr="00FE06DD">
              <w:rPr>
                <w:rFonts w:cs="Times New Roman"/>
                <w:color w:val="000000" w:themeColor="text1"/>
                <w:szCs w:val="24"/>
              </w:rPr>
              <w:t>Empty Container Handler</w:t>
            </w:r>
          </w:p>
        </w:tc>
        <w:tc>
          <w:tcPr>
            <w:tcW w:w="1181" w:type="dxa"/>
            <w:tcBorders>
              <w:top w:val="single" w:sz="4" w:space="0" w:color="auto"/>
              <w:left w:val="single" w:sz="4" w:space="0" w:color="auto"/>
              <w:bottom w:val="single" w:sz="4" w:space="0" w:color="auto"/>
              <w:right w:val="single" w:sz="4" w:space="0" w:color="auto"/>
            </w:tcBorders>
            <w:hideMark/>
          </w:tcPr>
          <w:p w:rsidR="00AC18FD" w:rsidRPr="00FE06DD" w:rsidRDefault="00AC18FD" w:rsidP="00DD1357">
            <w:pPr>
              <w:spacing w:line="360" w:lineRule="auto"/>
              <w:jc w:val="center"/>
              <w:rPr>
                <w:rFonts w:cs="Times New Roman"/>
                <w:color w:val="000000" w:themeColor="text1"/>
                <w:szCs w:val="24"/>
              </w:rPr>
            </w:pPr>
            <w:r w:rsidRPr="00FE06DD">
              <w:rPr>
                <w:rFonts w:cs="Times New Roman"/>
                <w:color w:val="000000" w:themeColor="text1"/>
                <w:szCs w:val="24"/>
              </w:rPr>
              <w:t>3</w:t>
            </w:r>
          </w:p>
        </w:tc>
        <w:tc>
          <w:tcPr>
            <w:tcW w:w="1273" w:type="dxa"/>
            <w:tcBorders>
              <w:top w:val="single" w:sz="4" w:space="0" w:color="auto"/>
              <w:left w:val="single" w:sz="4" w:space="0" w:color="auto"/>
              <w:bottom w:val="single" w:sz="4" w:space="0" w:color="auto"/>
              <w:right w:val="single" w:sz="4" w:space="0" w:color="auto"/>
            </w:tcBorders>
            <w:hideMark/>
          </w:tcPr>
          <w:p w:rsidR="00AC18FD" w:rsidRPr="00FE06DD" w:rsidRDefault="00AC18FD" w:rsidP="00DD1357">
            <w:pPr>
              <w:spacing w:line="360" w:lineRule="auto"/>
              <w:jc w:val="center"/>
              <w:rPr>
                <w:rFonts w:cs="Times New Roman"/>
                <w:color w:val="000000" w:themeColor="text1"/>
                <w:szCs w:val="24"/>
              </w:rPr>
            </w:pPr>
            <w:r w:rsidRPr="00FE06DD">
              <w:rPr>
                <w:rFonts w:cs="Times New Roman"/>
                <w:color w:val="000000" w:themeColor="text1"/>
                <w:szCs w:val="24"/>
              </w:rPr>
              <w:t>2</w:t>
            </w:r>
          </w:p>
        </w:tc>
        <w:tc>
          <w:tcPr>
            <w:tcW w:w="1733" w:type="dxa"/>
            <w:tcBorders>
              <w:top w:val="single" w:sz="4" w:space="0" w:color="auto"/>
              <w:left w:val="single" w:sz="4" w:space="0" w:color="auto"/>
              <w:bottom w:val="single" w:sz="4" w:space="0" w:color="auto"/>
              <w:right w:val="single" w:sz="4" w:space="0" w:color="auto"/>
            </w:tcBorders>
            <w:hideMark/>
          </w:tcPr>
          <w:p w:rsidR="00AC18FD" w:rsidRPr="00FE06DD" w:rsidRDefault="00AC18FD" w:rsidP="00DD1357">
            <w:pPr>
              <w:spacing w:line="360" w:lineRule="auto"/>
              <w:jc w:val="center"/>
              <w:rPr>
                <w:rFonts w:cs="Times New Roman"/>
                <w:color w:val="000000" w:themeColor="text1"/>
                <w:szCs w:val="24"/>
              </w:rPr>
            </w:pPr>
            <w:r w:rsidRPr="00FE06DD">
              <w:rPr>
                <w:rFonts w:cs="Times New Roman"/>
                <w:color w:val="000000" w:themeColor="text1"/>
                <w:szCs w:val="24"/>
              </w:rPr>
              <w:t>1</w:t>
            </w:r>
          </w:p>
        </w:tc>
        <w:tc>
          <w:tcPr>
            <w:tcW w:w="2368" w:type="dxa"/>
            <w:gridSpan w:val="2"/>
            <w:tcBorders>
              <w:top w:val="single" w:sz="4" w:space="0" w:color="auto"/>
              <w:left w:val="single" w:sz="4" w:space="0" w:color="auto"/>
              <w:bottom w:val="single" w:sz="4" w:space="0" w:color="auto"/>
              <w:right w:val="single" w:sz="4" w:space="0" w:color="auto"/>
            </w:tcBorders>
            <w:hideMark/>
          </w:tcPr>
          <w:p w:rsidR="00AC18FD" w:rsidRPr="00FE06DD" w:rsidRDefault="00AC18FD" w:rsidP="00DD1357">
            <w:pPr>
              <w:spacing w:line="360" w:lineRule="auto"/>
              <w:rPr>
                <w:rFonts w:cs="Times New Roman"/>
                <w:color w:val="000000" w:themeColor="text1"/>
                <w:szCs w:val="24"/>
              </w:rPr>
            </w:pPr>
            <w:r w:rsidRPr="00FE06DD">
              <w:rPr>
                <w:rFonts w:cs="Times New Roman"/>
                <w:color w:val="000000" w:themeColor="text1"/>
                <w:szCs w:val="24"/>
              </w:rPr>
              <w:t>Under Maintenance</w:t>
            </w:r>
          </w:p>
        </w:tc>
      </w:tr>
      <w:tr w:rsidR="00220121" w:rsidRPr="00FE06DD" w:rsidTr="00340C78">
        <w:trPr>
          <w:trHeight w:val="210"/>
        </w:trPr>
        <w:tc>
          <w:tcPr>
            <w:tcW w:w="728" w:type="dxa"/>
            <w:tcBorders>
              <w:top w:val="single" w:sz="4" w:space="0" w:color="auto"/>
              <w:left w:val="single" w:sz="4" w:space="0" w:color="auto"/>
              <w:bottom w:val="single" w:sz="4" w:space="0" w:color="auto"/>
              <w:right w:val="single" w:sz="4" w:space="0" w:color="auto"/>
            </w:tcBorders>
            <w:hideMark/>
          </w:tcPr>
          <w:p w:rsidR="00AC18FD" w:rsidRPr="00FE06DD" w:rsidRDefault="00AC18FD" w:rsidP="00DD1357">
            <w:pPr>
              <w:spacing w:line="360" w:lineRule="auto"/>
              <w:rPr>
                <w:rFonts w:cs="Times New Roman"/>
                <w:color w:val="000000" w:themeColor="text1"/>
                <w:szCs w:val="24"/>
              </w:rPr>
            </w:pPr>
            <w:r w:rsidRPr="00FE06DD">
              <w:rPr>
                <w:rFonts w:cs="Times New Roman"/>
                <w:color w:val="000000" w:themeColor="text1"/>
                <w:szCs w:val="24"/>
              </w:rPr>
              <w:t>11</w:t>
            </w:r>
          </w:p>
        </w:tc>
        <w:tc>
          <w:tcPr>
            <w:tcW w:w="2184" w:type="dxa"/>
            <w:tcBorders>
              <w:top w:val="single" w:sz="4" w:space="0" w:color="auto"/>
              <w:left w:val="single" w:sz="4" w:space="0" w:color="auto"/>
              <w:bottom w:val="single" w:sz="4" w:space="0" w:color="auto"/>
              <w:right w:val="single" w:sz="4" w:space="0" w:color="auto"/>
            </w:tcBorders>
            <w:hideMark/>
          </w:tcPr>
          <w:p w:rsidR="00AC18FD" w:rsidRPr="00FE06DD" w:rsidRDefault="00AC18FD" w:rsidP="00DD1357">
            <w:pPr>
              <w:spacing w:line="360" w:lineRule="auto"/>
              <w:rPr>
                <w:rFonts w:cs="Times New Roman"/>
                <w:color w:val="000000" w:themeColor="text1"/>
                <w:szCs w:val="24"/>
              </w:rPr>
            </w:pPr>
            <w:r w:rsidRPr="00FE06DD">
              <w:rPr>
                <w:rFonts w:cs="Times New Roman"/>
                <w:color w:val="000000" w:themeColor="text1"/>
                <w:szCs w:val="24"/>
              </w:rPr>
              <w:t>Terminal Chasis</w:t>
            </w:r>
          </w:p>
        </w:tc>
        <w:tc>
          <w:tcPr>
            <w:tcW w:w="1181" w:type="dxa"/>
            <w:tcBorders>
              <w:top w:val="single" w:sz="4" w:space="0" w:color="auto"/>
              <w:left w:val="single" w:sz="4" w:space="0" w:color="auto"/>
              <w:bottom w:val="single" w:sz="4" w:space="0" w:color="auto"/>
              <w:right w:val="single" w:sz="4" w:space="0" w:color="auto"/>
            </w:tcBorders>
            <w:hideMark/>
          </w:tcPr>
          <w:p w:rsidR="00AC18FD" w:rsidRPr="00FE06DD" w:rsidRDefault="00AC18FD" w:rsidP="00DD1357">
            <w:pPr>
              <w:spacing w:line="360" w:lineRule="auto"/>
              <w:jc w:val="center"/>
              <w:rPr>
                <w:rFonts w:cs="Times New Roman"/>
                <w:color w:val="000000" w:themeColor="text1"/>
                <w:szCs w:val="24"/>
              </w:rPr>
            </w:pPr>
            <w:r w:rsidRPr="00FE06DD">
              <w:rPr>
                <w:rFonts w:cs="Times New Roman"/>
                <w:color w:val="000000" w:themeColor="text1"/>
                <w:szCs w:val="24"/>
              </w:rPr>
              <w:t>16</w:t>
            </w:r>
          </w:p>
        </w:tc>
        <w:tc>
          <w:tcPr>
            <w:tcW w:w="1273" w:type="dxa"/>
            <w:tcBorders>
              <w:top w:val="single" w:sz="4" w:space="0" w:color="auto"/>
              <w:left w:val="single" w:sz="4" w:space="0" w:color="auto"/>
              <w:bottom w:val="single" w:sz="4" w:space="0" w:color="auto"/>
              <w:right w:val="single" w:sz="4" w:space="0" w:color="auto"/>
            </w:tcBorders>
            <w:hideMark/>
          </w:tcPr>
          <w:p w:rsidR="00AC18FD" w:rsidRPr="00FE06DD" w:rsidRDefault="00AC18FD" w:rsidP="00DD1357">
            <w:pPr>
              <w:spacing w:line="360" w:lineRule="auto"/>
              <w:jc w:val="center"/>
              <w:rPr>
                <w:rFonts w:cs="Times New Roman"/>
                <w:color w:val="000000" w:themeColor="text1"/>
                <w:szCs w:val="24"/>
              </w:rPr>
            </w:pPr>
            <w:r w:rsidRPr="00FE06DD">
              <w:rPr>
                <w:rFonts w:cs="Times New Roman"/>
                <w:color w:val="000000" w:themeColor="text1"/>
                <w:szCs w:val="24"/>
              </w:rPr>
              <w:t>16</w:t>
            </w:r>
          </w:p>
        </w:tc>
        <w:tc>
          <w:tcPr>
            <w:tcW w:w="1733" w:type="dxa"/>
            <w:tcBorders>
              <w:top w:val="single" w:sz="4" w:space="0" w:color="auto"/>
              <w:left w:val="single" w:sz="4" w:space="0" w:color="auto"/>
              <w:bottom w:val="single" w:sz="4" w:space="0" w:color="auto"/>
              <w:right w:val="single" w:sz="4" w:space="0" w:color="auto"/>
            </w:tcBorders>
          </w:tcPr>
          <w:p w:rsidR="00AC18FD" w:rsidRPr="00FE06DD" w:rsidRDefault="00AC18FD" w:rsidP="00DD1357">
            <w:pPr>
              <w:spacing w:line="360" w:lineRule="auto"/>
              <w:jc w:val="center"/>
              <w:rPr>
                <w:rFonts w:cs="Times New Roman"/>
                <w:color w:val="000000" w:themeColor="text1"/>
                <w:szCs w:val="24"/>
              </w:rPr>
            </w:pPr>
          </w:p>
        </w:tc>
        <w:tc>
          <w:tcPr>
            <w:tcW w:w="2368" w:type="dxa"/>
            <w:gridSpan w:val="2"/>
            <w:tcBorders>
              <w:top w:val="single" w:sz="4" w:space="0" w:color="auto"/>
              <w:left w:val="single" w:sz="4" w:space="0" w:color="auto"/>
              <w:bottom w:val="single" w:sz="4" w:space="0" w:color="auto"/>
              <w:right w:val="single" w:sz="4" w:space="0" w:color="auto"/>
            </w:tcBorders>
          </w:tcPr>
          <w:p w:rsidR="00AC18FD" w:rsidRPr="00FE06DD" w:rsidRDefault="00AC18FD" w:rsidP="00DD1357">
            <w:pPr>
              <w:spacing w:line="360" w:lineRule="auto"/>
              <w:rPr>
                <w:rFonts w:cs="Times New Roman"/>
                <w:color w:val="000000" w:themeColor="text1"/>
                <w:szCs w:val="24"/>
              </w:rPr>
            </w:pPr>
            <w:r w:rsidRPr="00FE06DD">
              <w:rPr>
                <w:rFonts w:cs="Times New Roman"/>
                <w:color w:val="000000" w:themeColor="text1"/>
                <w:szCs w:val="24"/>
              </w:rPr>
              <w:t>Under Maintenance</w:t>
            </w:r>
          </w:p>
        </w:tc>
      </w:tr>
      <w:tr w:rsidR="00220121" w:rsidRPr="00FE06DD" w:rsidTr="00340C78">
        <w:trPr>
          <w:trHeight w:val="217"/>
        </w:trPr>
        <w:tc>
          <w:tcPr>
            <w:tcW w:w="728" w:type="dxa"/>
            <w:tcBorders>
              <w:top w:val="single" w:sz="4" w:space="0" w:color="auto"/>
              <w:left w:val="single" w:sz="4" w:space="0" w:color="auto"/>
              <w:bottom w:val="single" w:sz="4" w:space="0" w:color="auto"/>
              <w:right w:val="single" w:sz="4" w:space="0" w:color="auto"/>
            </w:tcBorders>
          </w:tcPr>
          <w:p w:rsidR="00AC18FD" w:rsidRPr="00FE06DD" w:rsidRDefault="00AC18FD" w:rsidP="00DD1357">
            <w:pPr>
              <w:spacing w:line="360" w:lineRule="auto"/>
              <w:rPr>
                <w:rFonts w:cs="Times New Roman"/>
                <w:b/>
                <w:color w:val="000000" w:themeColor="text1"/>
                <w:szCs w:val="24"/>
              </w:rPr>
            </w:pPr>
          </w:p>
        </w:tc>
        <w:tc>
          <w:tcPr>
            <w:tcW w:w="2184" w:type="dxa"/>
            <w:tcBorders>
              <w:top w:val="single" w:sz="4" w:space="0" w:color="auto"/>
              <w:left w:val="single" w:sz="4" w:space="0" w:color="auto"/>
              <w:bottom w:val="single" w:sz="4" w:space="0" w:color="auto"/>
              <w:right w:val="single" w:sz="4" w:space="0" w:color="auto"/>
            </w:tcBorders>
            <w:hideMark/>
          </w:tcPr>
          <w:p w:rsidR="00AC18FD" w:rsidRPr="00FE06DD" w:rsidRDefault="00AC18FD" w:rsidP="00DD1357">
            <w:pPr>
              <w:spacing w:line="360" w:lineRule="auto"/>
              <w:rPr>
                <w:rFonts w:cs="Times New Roman"/>
                <w:color w:val="000000" w:themeColor="text1"/>
                <w:szCs w:val="24"/>
              </w:rPr>
            </w:pPr>
            <w:r w:rsidRPr="00FE06DD">
              <w:rPr>
                <w:rFonts w:cs="Times New Roman"/>
                <w:color w:val="000000" w:themeColor="text1"/>
                <w:szCs w:val="24"/>
              </w:rPr>
              <w:t xml:space="preserve">Total </w:t>
            </w:r>
          </w:p>
        </w:tc>
        <w:tc>
          <w:tcPr>
            <w:tcW w:w="1181" w:type="dxa"/>
            <w:tcBorders>
              <w:top w:val="single" w:sz="4" w:space="0" w:color="auto"/>
              <w:left w:val="single" w:sz="4" w:space="0" w:color="auto"/>
              <w:bottom w:val="single" w:sz="4" w:space="0" w:color="auto"/>
              <w:right w:val="single" w:sz="4" w:space="0" w:color="auto"/>
            </w:tcBorders>
            <w:hideMark/>
          </w:tcPr>
          <w:p w:rsidR="00AC18FD" w:rsidRPr="00FE06DD" w:rsidRDefault="00AC18FD" w:rsidP="00DD1357">
            <w:pPr>
              <w:spacing w:line="360" w:lineRule="auto"/>
              <w:jc w:val="center"/>
              <w:rPr>
                <w:rFonts w:cs="Times New Roman"/>
                <w:color w:val="000000" w:themeColor="text1"/>
                <w:szCs w:val="24"/>
              </w:rPr>
            </w:pPr>
            <w:r w:rsidRPr="00FE06DD">
              <w:rPr>
                <w:rFonts w:cs="Times New Roman"/>
                <w:color w:val="000000" w:themeColor="text1"/>
                <w:szCs w:val="24"/>
              </w:rPr>
              <w:t>62</w:t>
            </w:r>
          </w:p>
        </w:tc>
        <w:tc>
          <w:tcPr>
            <w:tcW w:w="1273" w:type="dxa"/>
            <w:tcBorders>
              <w:top w:val="single" w:sz="4" w:space="0" w:color="auto"/>
              <w:left w:val="single" w:sz="4" w:space="0" w:color="auto"/>
              <w:bottom w:val="single" w:sz="4" w:space="0" w:color="auto"/>
              <w:right w:val="single" w:sz="4" w:space="0" w:color="auto"/>
            </w:tcBorders>
            <w:hideMark/>
          </w:tcPr>
          <w:p w:rsidR="00AC18FD" w:rsidRPr="00FE06DD" w:rsidRDefault="00AC18FD" w:rsidP="00DD1357">
            <w:pPr>
              <w:spacing w:line="360" w:lineRule="auto"/>
              <w:jc w:val="center"/>
              <w:rPr>
                <w:rFonts w:cs="Times New Roman"/>
                <w:color w:val="000000" w:themeColor="text1"/>
                <w:szCs w:val="24"/>
              </w:rPr>
            </w:pPr>
            <w:r w:rsidRPr="00FE06DD">
              <w:rPr>
                <w:rFonts w:cs="Times New Roman"/>
                <w:color w:val="000000" w:themeColor="text1"/>
                <w:szCs w:val="24"/>
              </w:rPr>
              <w:t>47</w:t>
            </w:r>
          </w:p>
        </w:tc>
        <w:tc>
          <w:tcPr>
            <w:tcW w:w="1733" w:type="dxa"/>
            <w:tcBorders>
              <w:top w:val="single" w:sz="4" w:space="0" w:color="auto"/>
              <w:left w:val="single" w:sz="4" w:space="0" w:color="auto"/>
              <w:bottom w:val="single" w:sz="4" w:space="0" w:color="auto"/>
              <w:right w:val="single" w:sz="4" w:space="0" w:color="auto"/>
            </w:tcBorders>
            <w:hideMark/>
          </w:tcPr>
          <w:p w:rsidR="00AC18FD" w:rsidRPr="00FE06DD" w:rsidRDefault="00AC18FD" w:rsidP="00DD1357">
            <w:pPr>
              <w:spacing w:line="360" w:lineRule="auto"/>
              <w:jc w:val="center"/>
              <w:rPr>
                <w:rFonts w:cs="Times New Roman"/>
                <w:color w:val="000000" w:themeColor="text1"/>
                <w:szCs w:val="24"/>
              </w:rPr>
            </w:pPr>
            <w:r w:rsidRPr="00FE06DD">
              <w:rPr>
                <w:rFonts w:cs="Times New Roman"/>
                <w:color w:val="000000" w:themeColor="text1"/>
                <w:szCs w:val="24"/>
              </w:rPr>
              <w:t>15</w:t>
            </w:r>
          </w:p>
        </w:tc>
        <w:tc>
          <w:tcPr>
            <w:tcW w:w="2368" w:type="dxa"/>
            <w:gridSpan w:val="2"/>
            <w:tcBorders>
              <w:top w:val="single" w:sz="4" w:space="0" w:color="auto"/>
              <w:left w:val="single" w:sz="4" w:space="0" w:color="auto"/>
              <w:bottom w:val="single" w:sz="4" w:space="0" w:color="auto"/>
              <w:right w:val="single" w:sz="4" w:space="0" w:color="auto"/>
            </w:tcBorders>
          </w:tcPr>
          <w:p w:rsidR="00AC18FD" w:rsidRPr="00FE06DD" w:rsidRDefault="00AC18FD" w:rsidP="00DD1357">
            <w:pPr>
              <w:spacing w:line="360" w:lineRule="auto"/>
              <w:rPr>
                <w:rFonts w:cs="Times New Roman"/>
                <w:color w:val="000000" w:themeColor="text1"/>
                <w:szCs w:val="24"/>
              </w:rPr>
            </w:pPr>
          </w:p>
        </w:tc>
      </w:tr>
    </w:tbl>
    <w:p w:rsidR="000D7DAA" w:rsidRDefault="000D7DAA" w:rsidP="000D7DAA">
      <w:pPr>
        <w:rPr>
          <w:b/>
        </w:rPr>
      </w:pPr>
    </w:p>
    <w:p w:rsidR="00F54BB2" w:rsidRPr="004C4A36" w:rsidRDefault="007C5B6C" w:rsidP="004C4A36">
      <w:pPr>
        <w:pStyle w:val="Heading1"/>
        <w:spacing w:before="100" w:beforeAutospacing="1" w:after="100" w:afterAutospacing="1" w:line="360" w:lineRule="auto"/>
        <w:jc w:val="center"/>
        <w:rPr>
          <w:rFonts w:ascii="Times New Roman" w:hAnsi="Times New Roman" w:cs="Times New Roman"/>
          <w:color w:val="000000" w:themeColor="text1"/>
          <w:sz w:val="32"/>
          <w:szCs w:val="32"/>
        </w:rPr>
      </w:pPr>
      <w:bookmarkStart w:id="313" w:name="_Toc517693274"/>
      <w:r w:rsidRPr="00F51A62">
        <w:rPr>
          <w:rFonts w:ascii="Times New Roman" w:hAnsi="Times New Roman" w:cs="Times New Roman"/>
          <w:color w:val="000000" w:themeColor="text1"/>
          <w:sz w:val="32"/>
          <w:szCs w:val="32"/>
        </w:rPr>
        <w:t xml:space="preserve">APPENDIX </w:t>
      </w:r>
      <w:r w:rsidR="00F51A62" w:rsidRPr="00F51A62">
        <w:rPr>
          <w:rFonts w:ascii="Times New Roman" w:hAnsi="Times New Roman" w:cs="Times New Roman"/>
          <w:color w:val="000000" w:themeColor="text1"/>
          <w:sz w:val="32"/>
          <w:szCs w:val="32"/>
        </w:rPr>
        <w:t>VI</w:t>
      </w:r>
      <w:bookmarkEnd w:id="313"/>
    </w:p>
    <w:p w:rsidR="004C4A36" w:rsidRDefault="004C4A36" w:rsidP="004C4A36">
      <w:pPr>
        <w:pStyle w:val="ListParagraph"/>
        <w:spacing w:before="100" w:beforeAutospacing="1" w:after="100" w:afterAutospacing="1"/>
        <w:ind w:left="765"/>
        <w:jc w:val="center"/>
        <w:rPr>
          <w:b/>
          <w:i/>
          <w:color w:val="000000" w:themeColor="text1"/>
          <w:sz w:val="32"/>
          <w:szCs w:val="32"/>
        </w:rPr>
      </w:pPr>
      <w:r>
        <w:rPr>
          <w:b/>
          <w:i/>
          <w:color w:val="000000" w:themeColor="text1"/>
          <w:sz w:val="32"/>
          <w:szCs w:val="32"/>
        </w:rPr>
        <w:t>Interview questionnaires</w:t>
      </w:r>
    </w:p>
    <w:p w:rsidR="00731471" w:rsidRDefault="00731471" w:rsidP="004C4A36">
      <w:pPr>
        <w:pStyle w:val="ListParagraph"/>
        <w:spacing w:before="100" w:beforeAutospacing="1" w:after="100" w:afterAutospacing="1"/>
        <w:ind w:left="765"/>
        <w:jc w:val="center"/>
        <w:rPr>
          <w:b/>
          <w:color w:val="000000" w:themeColor="text1"/>
        </w:rPr>
      </w:pPr>
    </w:p>
    <w:p w:rsidR="00731471" w:rsidRPr="00AB6143" w:rsidRDefault="00731471" w:rsidP="00731471">
      <w:pPr>
        <w:pStyle w:val="ListParagraph"/>
        <w:numPr>
          <w:ilvl w:val="0"/>
          <w:numId w:val="28"/>
        </w:numPr>
        <w:spacing w:line="360" w:lineRule="auto"/>
        <w:rPr>
          <w:color w:val="000000" w:themeColor="text1"/>
        </w:rPr>
      </w:pPr>
      <w:r w:rsidRPr="00AB6143">
        <w:rPr>
          <w:color w:val="000000" w:themeColor="text1"/>
        </w:rPr>
        <w:t xml:space="preserve">Annual/monthly/weakly/daily numbers of container delivered to dry port and identify its type either 20ft or 40ft?  </w:t>
      </w:r>
    </w:p>
    <w:p w:rsidR="00731471" w:rsidRPr="00AB6143" w:rsidRDefault="00731471" w:rsidP="00731471">
      <w:pPr>
        <w:pStyle w:val="ListParagraph"/>
        <w:numPr>
          <w:ilvl w:val="0"/>
          <w:numId w:val="28"/>
        </w:numPr>
        <w:spacing w:line="360" w:lineRule="auto"/>
        <w:rPr>
          <w:color w:val="000000" w:themeColor="text1"/>
        </w:rPr>
      </w:pPr>
      <w:r w:rsidRPr="00AB6143">
        <w:rPr>
          <w:color w:val="000000" w:themeColor="text1"/>
        </w:rPr>
        <w:t xml:space="preserve">Annual/monthly/weakly/daily numbers of container inspected in warehouse and identify its type either 20ft or 40ft?   </w:t>
      </w:r>
    </w:p>
    <w:p w:rsidR="00731471" w:rsidRPr="001E6F7C" w:rsidRDefault="00731471" w:rsidP="00731471">
      <w:pPr>
        <w:pStyle w:val="ListParagraph"/>
        <w:numPr>
          <w:ilvl w:val="0"/>
          <w:numId w:val="28"/>
        </w:numPr>
        <w:spacing w:line="360" w:lineRule="auto"/>
        <w:rPr>
          <w:rFonts w:cs="Times New Roman"/>
          <w:color w:val="000000" w:themeColor="text1"/>
          <w:szCs w:val="24"/>
        </w:rPr>
      </w:pPr>
      <w:r w:rsidRPr="001E6F7C">
        <w:rPr>
          <w:rFonts w:cs="Times New Roman"/>
          <w:color w:val="000000" w:themeColor="text1"/>
          <w:szCs w:val="24"/>
        </w:rPr>
        <w:t xml:space="preserve">How much time it will take to </w:t>
      </w:r>
      <w:r>
        <w:rPr>
          <w:rFonts w:cs="Times New Roman"/>
          <w:color w:val="000000" w:themeColor="text1"/>
          <w:szCs w:val="24"/>
        </w:rPr>
        <w:t xml:space="preserve">deliver </w:t>
      </w:r>
      <w:r w:rsidRPr="001E6F7C">
        <w:rPr>
          <w:rFonts w:cs="Times New Roman"/>
          <w:color w:val="000000" w:themeColor="text1"/>
          <w:szCs w:val="24"/>
        </w:rPr>
        <w:t>the container to docks of warehouses?</w:t>
      </w:r>
    </w:p>
    <w:p w:rsidR="00731471" w:rsidRPr="001E6F7C" w:rsidRDefault="00731471" w:rsidP="00731471">
      <w:pPr>
        <w:pStyle w:val="ListParagraph"/>
        <w:numPr>
          <w:ilvl w:val="0"/>
          <w:numId w:val="28"/>
        </w:numPr>
        <w:spacing w:line="360" w:lineRule="auto"/>
        <w:rPr>
          <w:rFonts w:cs="Times New Roman"/>
          <w:color w:val="000000" w:themeColor="text1"/>
          <w:szCs w:val="24"/>
        </w:rPr>
      </w:pPr>
      <w:r w:rsidRPr="001E6F7C">
        <w:rPr>
          <w:rFonts w:cs="Times New Roman"/>
          <w:color w:val="000000" w:themeColor="text1"/>
          <w:szCs w:val="24"/>
        </w:rPr>
        <w:t>What do you expect about to delay of time take fright from docks of warehouses to   warehouse? Explain it relative with layout of warehouse?</w:t>
      </w:r>
    </w:p>
    <w:p w:rsidR="00731471" w:rsidRPr="001E6F7C" w:rsidRDefault="00731471" w:rsidP="00731471">
      <w:pPr>
        <w:pStyle w:val="ListParagraph"/>
        <w:numPr>
          <w:ilvl w:val="0"/>
          <w:numId w:val="28"/>
        </w:numPr>
        <w:spacing w:line="360" w:lineRule="auto"/>
        <w:rPr>
          <w:rFonts w:cs="Times New Roman"/>
          <w:color w:val="000000" w:themeColor="text1"/>
          <w:szCs w:val="24"/>
        </w:rPr>
      </w:pPr>
      <w:r w:rsidRPr="001E6F7C">
        <w:rPr>
          <w:rFonts w:cs="Times New Roman"/>
          <w:color w:val="000000" w:themeColor="text1"/>
          <w:szCs w:val="24"/>
        </w:rPr>
        <w:t xml:space="preserve">What do you say space utilization of warehouse? </w:t>
      </w:r>
    </w:p>
    <w:p w:rsidR="00731471" w:rsidRPr="001E6F7C" w:rsidRDefault="00731471" w:rsidP="00731471">
      <w:pPr>
        <w:pStyle w:val="ListParagraph"/>
        <w:numPr>
          <w:ilvl w:val="0"/>
          <w:numId w:val="28"/>
        </w:numPr>
        <w:spacing w:line="360" w:lineRule="auto"/>
        <w:rPr>
          <w:rFonts w:cs="Times New Roman"/>
          <w:color w:val="000000" w:themeColor="text1"/>
          <w:szCs w:val="24"/>
        </w:rPr>
      </w:pPr>
      <w:r w:rsidRPr="001E6F7C">
        <w:rPr>
          <w:rFonts w:cs="Times New Roman"/>
          <w:color w:val="000000" w:themeColor="text1"/>
          <w:szCs w:val="24"/>
        </w:rPr>
        <w:t>Does modjo dry port warehouse have experience of using racking system?</w:t>
      </w:r>
    </w:p>
    <w:p w:rsidR="00731471" w:rsidRPr="001E6F7C" w:rsidRDefault="00731471" w:rsidP="00731471">
      <w:pPr>
        <w:pStyle w:val="ListParagraph"/>
        <w:numPr>
          <w:ilvl w:val="0"/>
          <w:numId w:val="28"/>
        </w:numPr>
        <w:spacing w:line="360" w:lineRule="auto"/>
        <w:rPr>
          <w:rFonts w:cs="Times New Roman"/>
          <w:color w:val="000000" w:themeColor="text1"/>
          <w:szCs w:val="24"/>
        </w:rPr>
      </w:pPr>
      <w:r w:rsidRPr="001E6F7C">
        <w:rPr>
          <w:rFonts w:cs="Times New Roman"/>
          <w:color w:val="000000" w:themeColor="text1"/>
          <w:szCs w:val="24"/>
        </w:rPr>
        <w:t xml:space="preserve"> What do say about the using of volume of warehouse for modjo dry ports?</w:t>
      </w:r>
    </w:p>
    <w:p w:rsidR="00731471" w:rsidRPr="001E6F7C" w:rsidRDefault="00731471" w:rsidP="00731471">
      <w:pPr>
        <w:pStyle w:val="ListParagraph"/>
        <w:numPr>
          <w:ilvl w:val="0"/>
          <w:numId w:val="28"/>
        </w:numPr>
        <w:spacing w:line="360" w:lineRule="auto"/>
        <w:rPr>
          <w:rFonts w:cs="Times New Roman"/>
          <w:color w:val="000000" w:themeColor="text1"/>
          <w:szCs w:val="24"/>
        </w:rPr>
      </w:pPr>
      <w:r w:rsidRPr="001E6F7C">
        <w:rPr>
          <w:rFonts w:cs="Times New Roman"/>
          <w:color w:val="000000" w:themeColor="text1"/>
          <w:szCs w:val="24"/>
        </w:rPr>
        <w:t>What do you expect using floor space rather than using volume of ware house  or racking with regard of performing at the required time picking and retrieving?</w:t>
      </w:r>
    </w:p>
    <w:p w:rsidR="00731471" w:rsidRDefault="00731471" w:rsidP="00731471">
      <w:pPr>
        <w:pStyle w:val="ListParagraph"/>
        <w:numPr>
          <w:ilvl w:val="0"/>
          <w:numId w:val="28"/>
        </w:numPr>
        <w:spacing w:line="360" w:lineRule="auto"/>
        <w:rPr>
          <w:rFonts w:cs="Times New Roman"/>
          <w:color w:val="000000" w:themeColor="text1"/>
          <w:szCs w:val="24"/>
        </w:rPr>
      </w:pPr>
      <w:r w:rsidRPr="001E6F7C">
        <w:rPr>
          <w:rFonts w:cs="Times New Roman"/>
          <w:color w:val="000000" w:themeColor="text1"/>
          <w:szCs w:val="24"/>
        </w:rPr>
        <w:t xml:space="preserve"> What do you expect lack appropriate racking and aisle or pathways for performance of warehouse regarding to the delay of time? </w:t>
      </w:r>
    </w:p>
    <w:p w:rsidR="00731471" w:rsidRPr="001E6F7C" w:rsidRDefault="00731471" w:rsidP="00731471">
      <w:pPr>
        <w:pStyle w:val="ListParagraph"/>
        <w:numPr>
          <w:ilvl w:val="0"/>
          <w:numId w:val="28"/>
        </w:numPr>
        <w:spacing w:line="360" w:lineRule="auto"/>
        <w:rPr>
          <w:color w:val="000000" w:themeColor="text1"/>
        </w:rPr>
      </w:pPr>
      <w:r w:rsidRPr="001E6F7C">
        <w:rPr>
          <w:color w:val="000000" w:themeColor="text1"/>
        </w:rPr>
        <w:t xml:space="preserve">Annual/monthly/weakly/daily numbers of container delivered to importers after finishing the customs formality and identify its type either 20ft or 40ft? </w:t>
      </w:r>
    </w:p>
    <w:p w:rsidR="00731471" w:rsidRPr="001E6F7C" w:rsidRDefault="00731471" w:rsidP="00731471">
      <w:pPr>
        <w:pStyle w:val="ListParagraph"/>
        <w:rPr>
          <w:rFonts w:cs="Times New Roman"/>
          <w:color w:val="000000" w:themeColor="text1"/>
          <w:szCs w:val="24"/>
        </w:rPr>
      </w:pPr>
    </w:p>
    <w:p w:rsidR="00731471" w:rsidRDefault="00731471" w:rsidP="00731471">
      <w:pPr>
        <w:pStyle w:val="ListParagraph"/>
        <w:ind w:left="765"/>
        <w:rPr>
          <w:color w:val="000000" w:themeColor="text1"/>
        </w:rPr>
      </w:pPr>
    </w:p>
    <w:p w:rsidR="00731471" w:rsidRPr="003A771A" w:rsidRDefault="00731471" w:rsidP="004C4A36">
      <w:pPr>
        <w:pStyle w:val="ListParagraph"/>
        <w:rPr>
          <w:color w:val="000000" w:themeColor="text1"/>
        </w:rPr>
      </w:pPr>
      <w:r>
        <w:rPr>
          <w:color w:val="000000" w:themeColor="text1"/>
        </w:rPr>
        <w:t xml:space="preserve"> </w:t>
      </w:r>
    </w:p>
    <w:sectPr w:rsidR="00731471" w:rsidRPr="003A771A" w:rsidSect="00616A4D">
      <w:pgSz w:w="12240" w:h="15840" w:code="1"/>
      <w:pgMar w:top="1152" w:right="1152" w:bottom="1440" w:left="1728"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A71E7" w:rsidRDefault="00FA71E7" w:rsidP="00C23DB4">
      <w:pPr>
        <w:spacing w:after="0" w:line="240" w:lineRule="auto"/>
      </w:pPr>
      <w:r>
        <w:separator/>
      </w:r>
    </w:p>
    <w:p w:rsidR="00FA71E7" w:rsidRDefault="00FA71E7"/>
  </w:endnote>
  <w:endnote w:type="continuationSeparator" w:id="1">
    <w:p w:rsidR="00FA71E7" w:rsidRDefault="00FA71E7" w:rsidP="00C23DB4">
      <w:pPr>
        <w:spacing w:after="0" w:line="240" w:lineRule="auto"/>
      </w:pPr>
      <w:r>
        <w:continuationSeparator/>
      </w:r>
    </w:p>
    <w:p w:rsidR="00FA71E7" w:rsidRDefault="00FA71E7"/>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TimesNewRoman,BoldItalic">
    <w:panose1 w:val="00000000000000000000"/>
    <w:charset w:val="00"/>
    <w:family w:val="roman"/>
    <w:notTrueType/>
    <w:pitch w:val="default"/>
    <w:sig w:usb0="00000003" w:usb1="00000000" w:usb2="00000000" w:usb3="00000000" w:csb0="00000001" w:csb1="00000000"/>
  </w:font>
  <w:font w:name="TimesNewRoman,Italic">
    <w:panose1 w:val="00000000000000000000"/>
    <w:charset w:val="00"/>
    <w:family w:val="roman"/>
    <w:notTrueType/>
    <w:pitch w:val="default"/>
    <w:sig w:usb0="00000003" w:usb1="00000000" w:usb2="00000000" w:usb3="00000000" w:csb0="00000001" w:csb1="00000000"/>
  </w:font>
  <w:font w:name="LMRoman12-Bold">
    <w:altName w:val="Times New Roman"/>
    <w:panose1 w:val="00000000000000000000"/>
    <w:charset w:val="00"/>
    <w:family w:val="roman"/>
    <w:notTrueType/>
    <w:pitch w:val="default"/>
    <w:sig w:usb0="00000000" w:usb1="00000000" w:usb2="00000000" w:usb3="00000000" w:csb0="00000000" w:csb1="00000000"/>
  </w:font>
  <w:font w:name="LMRoman12-Italic">
    <w:altName w:val="Times New Roman"/>
    <w:panose1 w:val="00000000000000000000"/>
    <w:charset w:val="00"/>
    <w:family w:val="roman"/>
    <w:notTrueType/>
    <w:pitch w:val="default"/>
    <w:sig w:usb0="00000000" w:usb1="00000000" w:usb2="00000000" w:usb3="00000000" w:csb0="00000000" w:csb1="00000000"/>
  </w:font>
  <w:font w:name="LMRoman12-Regular">
    <w:altName w:val="Times New Roman"/>
    <w:panose1 w:val="00000000000000000000"/>
    <w:charset w:val="00"/>
    <w:family w:val="roman"/>
    <w:notTrueType/>
    <w:pitch w:val="default"/>
    <w:sig w:usb0="00000000" w:usb1="00000000" w:usb2="00000000" w:usb3="00000000" w:csb0="00000000" w:csb1="00000000"/>
  </w:font>
  <w:font w:name="WingdingsOOEnc">
    <w:altName w:val="Arial Unicode MS"/>
    <w:panose1 w:val="00000000000000000000"/>
    <w:charset w:val="88"/>
    <w:family w:val="auto"/>
    <w:notTrueType/>
    <w:pitch w:val="default"/>
    <w:sig w:usb0="00000000" w:usb1="08080000" w:usb2="00000010" w:usb3="00000000" w:csb0="00100000" w:csb1="00000000"/>
  </w:font>
  <w:font w:name="NimbusRomNo9L-Regu">
    <w:altName w:val="Times New Roman"/>
    <w:panose1 w:val="00000000000000000000"/>
    <w:charset w:val="00"/>
    <w:family w:val="roman"/>
    <w:notTrueType/>
    <w:pitch w:val="default"/>
    <w:sig w:usb0="00000003" w:usb1="00000000" w:usb2="00000000" w:usb3="00000000" w:csb0="00000001" w:csb1="00000000"/>
  </w:font>
  <w:font w:name="Vani">
    <w:panose1 w:val="020B0502040204020203"/>
    <w:charset w:val="00"/>
    <w:family w:val="swiss"/>
    <w:pitch w:val="variable"/>
    <w:sig w:usb0="002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mj-ea">
    <w:altName w:val="Times New Roman"/>
    <w:panose1 w:val="00000000000000000000"/>
    <w:charset w:val="00"/>
    <w:family w:val="roman"/>
    <w:notTrueType/>
    <w:pitch w:val="default"/>
    <w:sig w:usb0="00000000" w:usb1="00000000" w:usb2="00000000" w:usb3="00000000" w:csb0="00000000" w:csb1="00000000"/>
  </w:font>
  <w:font w:name="+mj-cs">
    <w:panose1 w:val="00000000000000000000"/>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4411217"/>
      <w:docPartObj>
        <w:docPartGallery w:val="Page Numbers (Bottom of Page)"/>
        <w:docPartUnique/>
      </w:docPartObj>
    </w:sdtPr>
    <w:sdtContent>
      <w:p w:rsidR="00CA55AF" w:rsidRDefault="00CA55AF">
        <w:pPr>
          <w:pStyle w:val="Footer"/>
          <w:jc w:val="center"/>
        </w:pPr>
        <w:fldSimple w:instr=" PAGE   \* MERGEFORMAT ">
          <w:r w:rsidR="00B6460B">
            <w:rPr>
              <w:noProof/>
            </w:rPr>
            <w:t>xiii</w:t>
          </w:r>
        </w:fldSimple>
      </w:p>
    </w:sdtContent>
  </w:sdt>
  <w:p w:rsidR="00CA55AF" w:rsidRDefault="00CA55AF">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4411190"/>
      <w:docPartObj>
        <w:docPartGallery w:val="Page Numbers (Bottom of Page)"/>
        <w:docPartUnique/>
      </w:docPartObj>
    </w:sdtPr>
    <w:sdtContent>
      <w:p w:rsidR="00CA55AF" w:rsidRDefault="00CA55AF">
        <w:pPr>
          <w:pStyle w:val="Footer"/>
          <w:jc w:val="center"/>
        </w:pPr>
        <w:fldSimple w:instr=" PAGE   \* MERGEFORMAT ">
          <w:r w:rsidR="00410EF4">
            <w:rPr>
              <w:noProof/>
            </w:rPr>
            <w:t>86</w:t>
          </w:r>
        </w:fldSimple>
      </w:p>
    </w:sdtContent>
  </w:sdt>
  <w:p w:rsidR="00CA55AF" w:rsidRDefault="00CA55AF">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A71E7" w:rsidRDefault="00FA71E7" w:rsidP="00C23DB4">
      <w:pPr>
        <w:spacing w:after="0" w:line="240" w:lineRule="auto"/>
      </w:pPr>
      <w:r>
        <w:separator/>
      </w:r>
    </w:p>
    <w:p w:rsidR="00FA71E7" w:rsidRDefault="00FA71E7"/>
  </w:footnote>
  <w:footnote w:type="continuationSeparator" w:id="1">
    <w:p w:rsidR="00FA71E7" w:rsidRDefault="00FA71E7" w:rsidP="00C23DB4">
      <w:pPr>
        <w:spacing w:after="0" w:line="240" w:lineRule="auto"/>
      </w:pPr>
      <w:r>
        <w:continuationSeparator/>
      </w:r>
    </w:p>
    <w:p w:rsidR="00FA71E7" w:rsidRDefault="00FA71E7"/>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6" type="#_x0000_t75" style="width:11.35pt;height:11.35pt" o:bullet="t">
        <v:imagedata r:id="rId1" o:title="msoBBFC"/>
      </v:shape>
    </w:pict>
  </w:numPicBullet>
  <w:abstractNum w:abstractNumId="0">
    <w:nsid w:val="0AF7518F"/>
    <w:multiLevelType w:val="hybridMultilevel"/>
    <w:tmpl w:val="C6CC07FE"/>
    <w:lvl w:ilvl="0" w:tplc="8018A4A8">
      <w:start w:val="1"/>
      <w:numFmt w:val="bullet"/>
      <w:lvlText w:val=""/>
      <w:lvlJc w:val="left"/>
      <w:pPr>
        <w:ind w:left="720" w:hanging="360"/>
      </w:pPr>
      <w:rPr>
        <w:rFonts w:ascii="Wingdings" w:hAnsi="Wingdings" w:hint="default"/>
        <w:color w:val="000000" w:themeColor="text1"/>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D71482E"/>
    <w:multiLevelType w:val="multilevel"/>
    <w:tmpl w:val="9ABA67BA"/>
    <w:lvl w:ilvl="0">
      <w:start w:val="4"/>
      <w:numFmt w:val="decimal"/>
      <w:lvlText w:val="%1."/>
      <w:lvlJc w:val="left"/>
      <w:pPr>
        <w:ind w:left="540" w:hanging="540"/>
      </w:pPr>
      <w:rPr>
        <w:rFonts w:hint="default"/>
      </w:rPr>
    </w:lvl>
    <w:lvl w:ilvl="1">
      <w:start w:val="2"/>
      <w:numFmt w:val="decimal"/>
      <w:lvlText w:val="%1.%2."/>
      <w:lvlJc w:val="left"/>
      <w:pPr>
        <w:ind w:left="562" w:hanging="540"/>
      </w:pPr>
      <w:rPr>
        <w:rFonts w:hint="default"/>
      </w:rPr>
    </w:lvl>
    <w:lvl w:ilvl="2">
      <w:start w:val="9"/>
      <w:numFmt w:val="decimal"/>
      <w:lvlText w:val="%1.%2.%3."/>
      <w:lvlJc w:val="left"/>
      <w:pPr>
        <w:ind w:left="764" w:hanging="720"/>
      </w:pPr>
      <w:rPr>
        <w:rFonts w:hint="default"/>
      </w:rPr>
    </w:lvl>
    <w:lvl w:ilvl="3">
      <w:start w:val="1"/>
      <w:numFmt w:val="decimal"/>
      <w:lvlText w:val="%1.%2.%3.%4."/>
      <w:lvlJc w:val="left"/>
      <w:pPr>
        <w:ind w:left="786" w:hanging="720"/>
      </w:pPr>
      <w:rPr>
        <w:rFonts w:hint="default"/>
      </w:rPr>
    </w:lvl>
    <w:lvl w:ilvl="4">
      <w:start w:val="1"/>
      <w:numFmt w:val="decimal"/>
      <w:lvlText w:val="%1.%2.%3.%4.%5."/>
      <w:lvlJc w:val="left"/>
      <w:pPr>
        <w:ind w:left="1168" w:hanging="1080"/>
      </w:pPr>
      <w:rPr>
        <w:rFonts w:hint="default"/>
      </w:rPr>
    </w:lvl>
    <w:lvl w:ilvl="5">
      <w:start w:val="1"/>
      <w:numFmt w:val="decimal"/>
      <w:lvlText w:val="%1.%2.%3.%4.%5.%6."/>
      <w:lvlJc w:val="left"/>
      <w:pPr>
        <w:ind w:left="1190" w:hanging="1080"/>
      </w:pPr>
      <w:rPr>
        <w:rFonts w:hint="default"/>
      </w:rPr>
    </w:lvl>
    <w:lvl w:ilvl="6">
      <w:start w:val="1"/>
      <w:numFmt w:val="decimal"/>
      <w:lvlText w:val="%1.%2.%3.%4.%5.%6.%7."/>
      <w:lvlJc w:val="left"/>
      <w:pPr>
        <w:ind w:left="1572" w:hanging="1440"/>
      </w:pPr>
      <w:rPr>
        <w:rFonts w:hint="default"/>
      </w:rPr>
    </w:lvl>
    <w:lvl w:ilvl="7">
      <w:start w:val="1"/>
      <w:numFmt w:val="decimal"/>
      <w:lvlText w:val="%1.%2.%3.%4.%5.%6.%7.%8."/>
      <w:lvlJc w:val="left"/>
      <w:pPr>
        <w:ind w:left="1594" w:hanging="1440"/>
      </w:pPr>
      <w:rPr>
        <w:rFonts w:hint="default"/>
      </w:rPr>
    </w:lvl>
    <w:lvl w:ilvl="8">
      <w:start w:val="1"/>
      <w:numFmt w:val="decimal"/>
      <w:lvlText w:val="%1.%2.%3.%4.%5.%6.%7.%8.%9."/>
      <w:lvlJc w:val="left"/>
      <w:pPr>
        <w:ind w:left="1976" w:hanging="1800"/>
      </w:pPr>
      <w:rPr>
        <w:rFonts w:hint="default"/>
      </w:rPr>
    </w:lvl>
  </w:abstractNum>
  <w:abstractNum w:abstractNumId="2">
    <w:nsid w:val="0E9A5119"/>
    <w:multiLevelType w:val="hybridMultilevel"/>
    <w:tmpl w:val="0302C4AC"/>
    <w:lvl w:ilvl="0" w:tplc="04090007">
      <w:start w:val="1"/>
      <w:numFmt w:val="bullet"/>
      <w:lvlText w:val=""/>
      <w:lvlPicBulletId w:val="0"/>
      <w:lvlJc w:val="left"/>
      <w:pPr>
        <w:ind w:left="849" w:hanging="360"/>
      </w:pPr>
      <w:rPr>
        <w:rFonts w:ascii="Symbol" w:hAnsi="Symbol" w:hint="default"/>
      </w:rPr>
    </w:lvl>
    <w:lvl w:ilvl="1" w:tplc="04090003" w:tentative="1">
      <w:start w:val="1"/>
      <w:numFmt w:val="bullet"/>
      <w:lvlText w:val="o"/>
      <w:lvlJc w:val="left"/>
      <w:pPr>
        <w:ind w:left="1569" w:hanging="360"/>
      </w:pPr>
      <w:rPr>
        <w:rFonts w:ascii="Courier New" w:hAnsi="Courier New" w:cs="Courier New" w:hint="default"/>
      </w:rPr>
    </w:lvl>
    <w:lvl w:ilvl="2" w:tplc="04090005" w:tentative="1">
      <w:start w:val="1"/>
      <w:numFmt w:val="bullet"/>
      <w:lvlText w:val=""/>
      <w:lvlJc w:val="left"/>
      <w:pPr>
        <w:ind w:left="2289" w:hanging="360"/>
      </w:pPr>
      <w:rPr>
        <w:rFonts w:ascii="Wingdings" w:hAnsi="Wingdings" w:hint="default"/>
      </w:rPr>
    </w:lvl>
    <w:lvl w:ilvl="3" w:tplc="04090001" w:tentative="1">
      <w:start w:val="1"/>
      <w:numFmt w:val="bullet"/>
      <w:lvlText w:val=""/>
      <w:lvlJc w:val="left"/>
      <w:pPr>
        <w:ind w:left="3009" w:hanging="360"/>
      </w:pPr>
      <w:rPr>
        <w:rFonts w:ascii="Symbol" w:hAnsi="Symbol" w:hint="default"/>
      </w:rPr>
    </w:lvl>
    <w:lvl w:ilvl="4" w:tplc="04090003" w:tentative="1">
      <w:start w:val="1"/>
      <w:numFmt w:val="bullet"/>
      <w:lvlText w:val="o"/>
      <w:lvlJc w:val="left"/>
      <w:pPr>
        <w:ind w:left="3729" w:hanging="360"/>
      </w:pPr>
      <w:rPr>
        <w:rFonts w:ascii="Courier New" w:hAnsi="Courier New" w:cs="Courier New" w:hint="default"/>
      </w:rPr>
    </w:lvl>
    <w:lvl w:ilvl="5" w:tplc="04090005" w:tentative="1">
      <w:start w:val="1"/>
      <w:numFmt w:val="bullet"/>
      <w:lvlText w:val=""/>
      <w:lvlJc w:val="left"/>
      <w:pPr>
        <w:ind w:left="4449" w:hanging="360"/>
      </w:pPr>
      <w:rPr>
        <w:rFonts w:ascii="Wingdings" w:hAnsi="Wingdings" w:hint="default"/>
      </w:rPr>
    </w:lvl>
    <w:lvl w:ilvl="6" w:tplc="04090001" w:tentative="1">
      <w:start w:val="1"/>
      <w:numFmt w:val="bullet"/>
      <w:lvlText w:val=""/>
      <w:lvlJc w:val="left"/>
      <w:pPr>
        <w:ind w:left="5169" w:hanging="360"/>
      </w:pPr>
      <w:rPr>
        <w:rFonts w:ascii="Symbol" w:hAnsi="Symbol" w:hint="default"/>
      </w:rPr>
    </w:lvl>
    <w:lvl w:ilvl="7" w:tplc="04090003" w:tentative="1">
      <w:start w:val="1"/>
      <w:numFmt w:val="bullet"/>
      <w:lvlText w:val="o"/>
      <w:lvlJc w:val="left"/>
      <w:pPr>
        <w:ind w:left="5889" w:hanging="360"/>
      </w:pPr>
      <w:rPr>
        <w:rFonts w:ascii="Courier New" w:hAnsi="Courier New" w:cs="Courier New" w:hint="default"/>
      </w:rPr>
    </w:lvl>
    <w:lvl w:ilvl="8" w:tplc="04090005" w:tentative="1">
      <w:start w:val="1"/>
      <w:numFmt w:val="bullet"/>
      <w:lvlText w:val=""/>
      <w:lvlJc w:val="left"/>
      <w:pPr>
        <w:ind w:left="6609" w:hanging="360"/>
      </w:pPr>
      <w:rPr>
        <w:rFonts w:ascii="Wingdings" w:hAnsi="Wingdings" w:hint="default"/>
      </w:rPr>
    </w:lvl>
  </w:abstractNum>
  <w:abstractNum w:abstractNumId="3">
    <w:nsid w:val="0F1300B1"/>
    <w:multiLevelType w:val="hybridMultilevel"/>
    <w:tmpl w:val="66287ACC"/>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1B3436A"/>
    <w:multiLevelType w:val="hybridMultilevel"/>
    <w:tmpl w:val="CEEAA3AC"/>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5">
    <w:nsid w:val="196A3455"/>
    <w:multiLevelType w:val="multilevel"/>
    <w:tmpl w:val="D6C61E64"/>
    <w:lvl w:ilvl="0">
      <w:start w:val="4"/>
      <w:numFmt w:val="decimal"/>
      <w:lvlText w:val="%1."/>
      <w:lvlJc w:val="left"/>
      <w:pPr>
        <w:ind w:left="675" w:hanging="675"/>
      </w:pPr>
      <w:rPr>
        <w:rFonts w:hint="default"/>
      </w:rPr>
    </w:lvl>
    <w:lvl w:ilvl="1">
      <w:start w:val="2"/>
      <w:numFmt w:val="decimal"/>
      <w:lvlText w:val="%1.%2."/>
      <w:lvlJc w:val="left"/>
      <w:pPr>
        <w:ind w:left="720" w:hanging="720"/>
      </w:pPr>
      <w:rPr>
        <w:rFonts w:hint="default"/>
      </w:rPr>
    </w:lvl>
    <w:lvl w:ilvl="2">
      <w:start w:val="7"/>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nsid w:val="19743FEF"/>
    <w:multiLevelType w:val="hybridMultilevel"/>
    <w:tmpl w:val="FCD63900"/>
    <w:lvl w:ilvl="0" w:tplc="0409000B">
      <w:start w:val="1"/>
      <w:numFmt w:val="bullet"/>
      <w:lvlText w:val=""/>
      <w:lvlJc w:val="left"/>
      <w:pPr>
        <w:ind w:left="783" w:hanging="360"/>
      </w:pPr>
      <w:rPr>
        <w:rFonts w:ascii="Wingdings" w:hAnsi="Wingdings" w:hint="default"/>
      </w:rPr>
    </w:lvl>
    <w:lvl w:ilvl="1" w:tplc="04090003" w:tentative="1">
      <w:start w:val="1"/>
      <w:numFmt w:val="bullet"/>
      <w:lvlText w:val="o"/>
      <w:lvlJc w:val="left"/>
      <w:pPr>
        <w:ind w:left="1503" w:hanging="360"/>
      </w:pPr>
      <w:rPr>
        <w:rFonts w:ascii="Courier New" w:hAnsi="Courier New" w:cs="Courier New" w:hint="default"/>
      </w:rPr>
    </w:lvl>
    <w:lvl w:ilvl="2" w:tplc="04090005" w:tentative="1">
      <w:start w:val="1"/>
      <w:numFmt w:val="bullet"/>
      <w:lvlText w:val=""/>
      <w:lvlJc w:val="left"/>
      <w:pPr>
        <w:ind w:left="2223" w:hanging="360"/>
      </w:pPr>
      <w:rPr>
        <w:rFonts w:ascii="Wingdings" w:hAnsi="Wingdings" w:hint="default"/>
      </w:rPr>
    </w:lvl>
    <w:lvl w:ilvl="3" w:tplc="04090001" w:tentative="1">
      <w:start w:val="1"/>
      <w:numFmt w:val="bullet"/>
      <w:lvlText w:val=""/>
      <w:lvlJc w:val="left"/>
      <w:pPr>
        <w:ind w:left="2943" w:hanging="360"/>
      </w:pPr>
      <w:rPr>
        <w:rFonts w:ascii="Symbol" w:hAnsi="Symbol" w:hint="default"/>
      </w:rPr>
    </w:lvl>
    <w:lvl w:ilvl="4" w:tplc="04090003" w:tentative="1">
      <w:start w:val="1"/>
      <w:numFmt w:val="bullet"/>
      <w:lvlText w:val="o"/>
      <w:lvlJc w:val="left"/>
      <w:pPr>
        <w:ind w:left="3663" w:hanging="360"/>
      </w:pPr>
      <w:rPr>
        <w:rFonts w:ascii="Courier New" w:hAnsi="Courier New" w:cs="Courier New" w:hint="default"/>
      </w:rPr>
    </w:lvl>
    <w:lvl w:ilvl="5" w:tplc="04090005" w:tentative="1">
      <w:start w:val="1"/>
      <w:numFmt w:val="bullet"/>
      <w:lvlText w:val=""/>
      <w:lvlJc w:val="left"/>
      <w:pPr>
        <w:ind w:left="4383" w:hanging="360"/>
      </w:pPr>
      <w:rPr>
        <w:rFonts w:ascii="Wingdings" w:hAnsi="Wingdings" w:hint="default"/>
      </w:rPr>
    </w:lvl>
    <w:lvl w:ilvl="6" w:tplc="04090001" w:tentative="1">
      <w:start w:val="1"/>
      <w:numFmt w:val="bullet"/>
      <w:lvlText w:val=""/>
      <w:lvlJc w:val="left"/>
      <w:pPr>
        <w:ind w:left="5103" w:hanging="360"/>
      </w:pPr>
      <w:rPr>
        <w:rFonts w:ascii="Symbol" w:hAnsi="Symbol" w:hint="default"/>
      </w:rPr>
    </w:lvl>
    <w:lvl w:ilvl="7" w:tplc="04090003" w:tentative="1">
      <w:start w:val="1"/>
      <w:numFmt w:val="bullet"/>
      <w:lvlText w:val="o"/>
      <w:lvlJc w:val="left"/>
      <w:pPr>
        <w:ind w:left="5823" w:hanging="360"/>
      </w:pPr>
      <w:rPr>
        <w:rFonts w:ascii="Courier New" w:hAnsi="Courier New" w:cs="Courier New" w:hint="default"/>
      </w:rPr>
    </w:lvl>
    <w:lvl w:ilvl="8" w:tplc="04090005" w:tentative="1">
      <w:start w:val="1"/>
      <w:numFmt w:val="bullet"/>
      <w:lvlText w:val=""/>
      <w:lvlJc w:val="left"/>
      <w:pPr>
        <w:ind w:left="6543" w:hanging="360"/>
      </w:pPr>
      <w:rPr>
        <w:rFonts w:ascii="Wingdings" w:hAnsi="Wingdings" w:hint="default"/>
      </w:rPr>
    </w:lvl>
  </w:abstractNum>
  <w:abstractNum w:abstractNumId="7">
    <w:nsid w:val="1C0C3826"/>
    <w:multiLevelType w:val="multilevel"/>
    <w:tmpl w:val="AE686862"/>
    <w:lvl w:ilvl="0">
      <w:start w:val="1"/>
      <w:numFmt w:val="decimal"/>
      <w:lvlText w:val="%1."/>
      <w:lvlJc w:val="left"/>
      <w:pPr>
        <w:ind w:left="4500" w:hanging="450"/>
      </w:pPr>
      <w:rPr>
        <w:rFonts w:hint="default"/>
        <w:b/>
      </w:rPr>
    </w:lvl>
    <w:lvl w:ilvl="1">
      <w:start w:val="1"/>
      <w:numFmt w:val="decimal"/>
      <w:lvlText w:val="%1.%2."/>
      <w:lvlJc w:val="left"/>
      <w:pPr>
        <w:ind w:left="5490" w:hanging="720"/>
      </w:pPr>
      <w:rPr>
        <w:rFonts w:hint="default"/>
        <w:b/>
        <w:color w:val="000000" w:themeColor="text1"/>
      </w:rPr>
    </w:lvl>
    <w:lvl w:ilvl="2">
      <w:start w:val="1"/>
      <w:numFmt w:val="decimal"/>
      <w:lvlText w:val="%1.%2.%3."/>
      <w:lvlJc w:val="left"/>
      <w:pPr>
        <w:ind w:left="6750" w:hanging="720"/>
      </w:pPr>
      <w:rPr>
        <w:rFonts w:hint="default"/>
        <w:b/>
      </w:rPr>
    </w:lvl>
    <w:lvl w:ilvl="3">
      <w:start w:val="1"/>
      <w:numFmt w:val="decimal"/>
      <w:lvlText w:val="%1.%2.%3.%4."/>
      <w:lvlJc w:val="left"/>
      <w:pPr>
        <w:ind w:left="5490" w:hanging="1080"/>
      </w:pPr>
      <w:rPr>
        <w:rFonts w:hint="default"/>
        <w:b/>
      </w:rPr>
    </w:lvl>
    <w:lvl w:ilvl="4">
      <w:start w:val="1"/>
      <w:numFmt w:val="decimal"/>
      <w:lvlText w:val="%1.%2.%3.%4.%5."/>
      <w:lvlJc w:val="left"/>
      <w:pPr>
        <w:ind w:left="5130" w:hanging="1080"/>
      </w:pPr>
      <w:rPr>
        <w:rFonts w:hint="default"/>
        <w:b/>
      </w:rPr>
    </w:lvl>
    <w:lvl w:ilvl="5">
      <w:start w:val="1"/>
      <w:numFmt w:val="decimal"/>
      <w:lvlText w:val="%1.%2.%3.%4.%5.%6."/>
      <w:lvlJc w:val="left"/>
      <w:pPr>
        <w:ind w:left="5490" w:hanging="1440"/>
      </w:pPr>
      <w:rPr>
        <w:rFonts w:hint="default"/>
        <w:b/>
      </w:rPr>
    </w:lvl>
    <w:lvl w:ilvl="6">
      <w:start w:val="1"/>
      <w:numFmt w:val="decimal"/>
      <w:lvlText w:val="%1.%2.%3.%4.%5.%6.%7."/>
      <w:lvlJc w:val="left"/>
      <w:pPr>
        <w:ind w:left="5850" w:hanging="1800"/>
      </w:pPr>
      <w:rPr>
        <w:rFonts w:hint="default"/>
        <w:b/>
      </w:rPr>
    </w:lvl>
    <w:lvl w:ilvl="7">
      <w:start w:val="1"/>
      <w:numFmt w:val="decimal"/>
      <w:lvlText w:val="%1.%2.%3.%4.%5.%6.%7.%8."/>
      <w:lvlJc w:val="left"/>
      <w:pPr>
        <w:ind w:left="5850" w:hanging="1800"/>
      </w:pPr>
      <w:rPr>
        <w:rFonts w:hint="default"/>
        <w:b/>
      </w:rPr>
    </w:lvl>
    <w:lvl w:ilvl="8">
      <w:start w:val="1"/>
      <w:numFmt w:val="decimal"/>
      <w:lvlText w:val="%1.%2.%3.%4.%5.%6.%7.%8.%9."/>
      <w:lvlJc w:val="left"/>
      <w:pPr>
        <w:ind w:left="6210" w:hanging="2160"/>
      </w:pPr>
      <w:rPr>
        <w:rFonts w:hint="default"/>
        <w:b/>
      </w:rPr>
    </w:lvl>
  </w:abstractNum>
  <w:abstractNum w:abstractNumId="8">
    <w:nsid w:val="1D075DC8"/>
    <w:multiLevelType w:val="hybridMultilevel"/>
    <w:tmpl w:val="B04CFC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D9F07CC"/>
    <w:multiLevelType w:val="hybridMultilevel"/>
    <w:tmpl w:val="69AAF6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DDF2588"/>
    <w:multiLevelType w:val="hybridMultilevel"/>
    <w:tmpl w:val="9610812E"/>
    <w:lvl w:ilvl="0" w:tplc="04090019">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75941D1"/>
    <w:multiLevelType w:val="hybridMultilevel"/>
    <w:tmpl w:val="38B4BE7C"/>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D5845FC"/>
    <w:multiLevelType w:val="hybridMultilevel"/>
    <w:tmpl w:val="A63821F4"/>
    <w:lvl w:ilvl="0" w:tplc="04090007">
      <w:start w:val="1"/>
      <w:numFmt w:val="bullet"/>
      <w:lvlText w:val=""/>
      <w:lvlPicBulletId w:val="0"/>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nsid w:val="2F0101B0"/>
    <w:multiLevelType w:val="hybridMultilevel"/>
    <w:tmpl w:val="29400B70"/>
    <w:lvl w:ilvl="0" w:tplc="1A7678F8">
      <w:start w:val="1"/>
      <w:numFmt w:val="bullet"/>
      <w:lvlText w:val=""/>
      <w:lvlJc w:val="left"/>
      <w:pPr>
        <w:ind w:left="540" w:hanging="360"/>
      </w:pPr>
      <w:rPr>
        <w:rFonts w:ascii="Wingdings" w:hAnsi="Wingdings" w:hint="default"/>
        <w:color w:val="000000" w:themeColor="text1"/>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4">
    <w:nsid w:val="34C068DC"/>
    <w:multiLevelType w:val="multilevel"/>
    <w:tmpl w:val="21566C2A"/>
    <w:lvl w:ilvl="0">
      <w:start w:val="1"/>
      <w:numFmt w:val="decimal"/>
      <w:lvlText w:val="%1."/>
      <w:lvlJc w:val="left"/>
      <w:pPr>
        <w:ind w:left="420" w:hanging="360"/>
      </w:pPr>
      <w:rPr>
        <w:rFonts w:hint="default"/>
      </w:rPr>
    </w:lvl>
    <w:lvl w:ilvl="1">
      <w:start w:val="4"/>
      <w:numFmt w:val="decimal"/>
      <w:isLgl/>
      <w:lvlText w:val="%1.%2"/>
      <w:lvlJc w:val="left"/>
      <w:pPr>
        <w:ind w:left="780" w:hanging="720"/>
      </w:pPr>
      <w:rPr>
        <w:rFonts w:hint="default"/>
      </w:rPr>
    </w:lvl>
    <w:lvl w:ilvl="2">
      <w:start w:val="1"/>
      <w:numFmt w:val="decimal"/>
      <w:isLgl/>
      <w:lvlText w:val="%1.%2.%3"/>
      <w:lvlJc w:val="left"/>
      <w:pPr>
        <w:ind w:left="780" w:hanging="720"/>
      </w:pPr>
      <w:rPr>
        <w:rFonts w:hint="default"/>
      </w:rPr>
    </w:lvl>
    <w:lvl w:ilvl="3">
      <w:start w:val="1"/>
      <w:numFmt w:val="decimal"/>
      <w:isLgl/>
      <w:lvlText w:val="%1.%2.%3.%4"/>
      <w:lvlJc w:val="left"/>
      <w:pPr>
        <w:ind w:left="1140" w:hanging="1080"/>
      </w:pPr>
      <w:rPr>
        <w:rFonts w:hint="default"/>
      </w:rPr>
    </w:lvl>
    <w:lvl w:ilvl="4">
      <w:start w:val="1"/>
      <w:numFmt w:val="decimal"/>
      <w:isLgl/>
      <w:lvlText w:val="%1.%2.%3.%4.%5"/>
      <w:lvlJc w:val="left"/>
      <w:pPr>
        <w:ind w:left="1500" w:hanging="1440"/>
      </w:pPr>
      <w:rPr>
        <w:rFonts w:hint="default"/>
      </w:rPr>
    </w:lvl>
    <w:lvl w:ilvl="5">
      <w:start w:val="1"/>
      <w:numFmt w:val="decimal"/>
      <w:isLgl/>
      <w:lvlText w:val="%1.%2.%3.%4.%5.%6"/>
      <w:lvlJc w:val="left"/>
      <w:pPr>
        <w:ind w:left="1500" w:hanging="1440"/>
      </w:pPr>
      <w:rPr>
        <w:rFonts w:hint="default"/>
      </w:rPr>
    </w:lvl>
    <w:lvl w:ilvl="6">
      <w:start w:val="1"/>
      <w:numFmt w:val="decimal"/>
      <w:isLgl/>
      <w:lvlText w:val="%1.%2.%3.%4.%5.%6.%7"/>
      <w:lvlJc w:val="left"/>
      <w:pPr>
        <w:ind w:left="1860" w:hanging="1800"/>
      </w:pPr>
      <w:rPr>
        <w:rFonts w:hint="default"/>
      </w:rPr>
    </w:lvl>
    <w:lvl w:ilvl="7">
      <w:start w:val="1"/>
      <w:numFmt w:val="decimal"/>
      <w:isLgl/>
      <w:lvlText w:val="%1.%2.%3.%4.%5.%6.%7.%8"/>
      <w:lvlJc w:val="left"/>
      <w:pPr>
        <w:ind w:left="1860" w:hanging="1800"/>
      </w:pPr>
      <w:rPr>
        <w:rFonts w:hint="default"/>
      </w:rPr>
    </w:lvl>
    <w:lvl w:ilvl="8">
      <w:start w:val="1"/>
      <w:numFmt w:val="decimal"/>
      <w:isLgl/>
      <w:lvlText w:val="%1.%2.%3.%4.%5.%6.%7.%8.%9"/>
      <w:lvlJc w:val="left"/>
      <w:pPr>
        <w:ind w:left="2220" w:hanging="2160"/>
      </w:pPr>
      <w:rPr>
        <w:rFonts w:hint="default"/>
      </w:rPr>
    </w:lvl>
  </w:abstractNum>
  <w:abstractNum w:abstractNumId="15">
    <w:nsid w:val="3E8B1E7E"/>
    <w:multiLevelType w:val="hybridMultilevel"/>
    <w:tmpl w:val="0A802006"/>
    <w:lvl w:ilvl="0" w:tplc="404C3838">
      <w:start w:val="1"/>
      <w:numFmt w:val="decimal"/>
      <w:lvlText w:val="%1."/>
      <w:lvlJc w:val="left"/>
      <w:pPr>
        <w:ind w:left="765" w:hanging="360"/>
      </w:pPr>
      <w:rPr>
        <w:rFonts w:hint="default"/>
      </w:rPr>
    </w:lvl>
    <w:lvl w:ilvl="1" w:tplc="04090019" w:tentative="1">
      <w:start w:val="1"/>
      <w:numFmt w:val="lowerLetter"/>
      <w:lvlText w:val="%2."/>
      <w:lvlJc w:val="left"/>
      <w:pPr>
        <w:ind w:left="1485" w:hanging="360"/>
      </w:pPr>
    </w:lvl>
    <w:lvl w:ilvl="2" w:tplc="0409001B" w:tentative="1">
      <w:start w:val="1"/>
      <w:numFmt w:val="lowerRoman"/>
      <w:lvlText w:val="%3."/>
      <w:lvlJc w:val="right"/>
      <w:pPr>
        <w:ind w:left="2205" w:hanging="180"/>
      </w:pPr>
    </w:lvl>
    <w:lvl w:ilvl="3" w:tplc="0409000F" w:tentative="1">
      <w:start w:val="1"/>
      <w:numFmt w:val="decimal"/>
      <w:lvlText w:val="%4."/>
      <w:lvlJc w:val="left"/>
      <w:pPr>
        <w:ind w:left="2925" w:hanging="360"/>
      </w:pPr>
    </w:lvl>
    <w:lvl w:ilvl="4" w:tplc="04090019" w:tentative="1">
      <w:start w:val="1"/>
      <w:numFmt w:val="lowerLetter"/>
      <w:lvlText w:val="%5."/>
      <w:lvlJc w:val="left"/>
      <w:pPr>
        <w:ind w:left="3645" w:hanging="360"/>
      </w:pPr>
    </w:lvl>
    <w:lvl w:ilvl="5" w:tplc="0409001B" w:tentative="1">
      <w:start w:val="1"/>
      <w:numFmt w:val="lowerRoman"/>
      <w:lvlText w:val="%6."/>
      <w:lvlJc w:val="right"/>
      <w:pPr>
        <w:ind w:left="4365" w:hanging="180"/>
      </w:pPr>
    </w:lvl>
    <w:lvl w:ilvl="6" w:tplc="0409000F" w:tentative="1">
      <w:start w:val="1"/>
      <w:numFmt w:val="decimal"/>
      <w:lvlText w:val="%7."/>
      <w:lvlJc w:val="left"/>
      <w:pPr>
        <w:ind w:left="5085" w:hanging="360"/>
      </w:pPr>
    </w:lvl>
    <w:lvl w:ilvl="7" w:tplc="04090019" w:tentative="1">
      <w:start w:val="1"/>
      <w:numFmt w:val="lowerLetter"/>
      <w:lvlText w:val="%8."/>
      <w:lvlJc w:val="left"/>
      <w:pPr>
        <w:ind w:left="5805" w:hanging="360"/>
      </w:pPr>
    </w:lvl>
    <w:lvl w:ilvl="8" w:tplc="0409001B" w:tentative="1">
      <w:start w:val="1"/>
      <w:numFmt w:val="lowerRoman"/>
      <w:lvlText w:val="%9."/>
      <w:lvlJc w:val="right"/>
      <w:pPr>
        <w:ind w:left="6525" w:hanging="180"/>
      </w:pPr>
    </w:lvl>
  </w:abstractNum>
  <w:abstractNum w:abstractNumId="16">
    <w:nsid w:val="41F47174"/>
    <w:multiLevelType w:val="hybridMultilevel"/>
    <w:tmpl w:val="5ADE844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4B4C66FE"/>
    <w:multiLevelType w:val="hybridMultilevel"/>
    <w:tmpl w:val="C292FF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CAA694E"/>
    <w:multiLevelType w:val="multilevel"/>
    <w:tmpl w:val="608C310C"/>
    <w:lvl w:ilvl="0">
      <w:start w:val="3"/>
      <w:numFmt w:val="decimal"/>
      <w:lvlText w:val="%1."/>
      <w:lvlJc w:val="left"/>
      <w:pPr>
        <w:ind w:left="450" w:hanging="450"/>
      </w:pPr>
      <w:rPr>
        <w:rFonts w:hint="default"/>
      </w:rPr>
    </w:lvl>
    <w:lvl w:ilvl="1">
      <w:start w:val="2"/>
      <w:numFmt w:val="decimal"/>
      <w:lvlText w:val="%1.%2."/>
      <w:lvlJc w:val="left"/>
      <w:pPr>
        <w:ind w:left="900" w:hanging="72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9450" w:hanging="1080"/>
      </w:pPr>
      <w:rPr>
        <w:rFonts w:hint="default"/>
      </w:rPr>
    </w:lvl>
    <w:lvl w:ilvl="4">
      <w:start w:val="1"/>
      <w:numFmt w:val="decimal"/>
      <w:lvlText w:val="%1.%2.%3.%4.%5."/>
      <w:lvlJc w:val="left"/>
      <w:pPr>
        <w:ind w:left="12240" w:hanging="1080"/>
      </w:pPr>
      <w:rPr>
        <w:rFonts w:hint="default"/>
      </w:rPr>
    </w:lvl>
    <w:lvl w:ilvl="5">
      <w:start w:val="1"/>
      <w:numFmt w:val="decimal"/>
      <w:lvlText w:val="%1.%2.%3.%4.%5.%6."/>
      <w:lvlJc w:val="left"/>
      <w:pPr>
        <w:ind w:left="15390" w:hanging="1440"/>
      </w:pPr>
      <w:rPr>
        <w:rFonts w:hint="default"/>
      </w:rPr>
    </w:lvl>
    <w:lvl w:ilvl="6">
      <w:start w:val="1"/>
      <w:numFmt w:val="decimal"/>
      <w:lvlText w:val="%1.%2.%3.%4.%5.%6.%7."/>
      <w:lvlJc w:val="left"/>
      <w:pPr>
        <w:ind w:left="18540" w:hanging="1800"/>
      </w:pPr>
      <w:rPr>
        <w:rFonts w:hint="default"/>
      </w:rPr>
    </w:lvl>
    <w:lvl w:ilvl="7">
      <w:start w:val="1"/>
      <w:numFmt w:val="decimal"/>
      <w:lvlText w:val="%1.%2.%3.%4.%5.%6.%7.%8."/>
      <w:lvlJc w:val="left"/>
      <w:pPr>
        <w:ind w:left="21330" w:hanging="1800"/>
      </w:pPr>
      <w:rPr>
        <w:rFonts w:hint="default"/>
      </w:rPr>
    </w:lvl>
    <w:lvl w:ilvl="8">
      <w:start w:val="1"/>
      <w:numFmt w:val="decimal"/>
      <w:lvlText w:val="%1.%2.%3.%4.%5.%6.%7.%8.%9."/>
      <w:lvlJc w:val="left"/>
      <w:pPr>
        <w:ind w:left="24480" w:hanging="2160"/>
      </w:pPr>
      <w:rPr>
        <w:rFonts w:hint="default"/>
      </w:rPr>
    </w:lvl>
  </w:abstractNum>
  <w:abstractNum w:abstractNumId="19">
    <w:nsid w:val="4DE87B83"/>
    <w:multiLevelType w:val="hybridMultilevel"/>
    <w:tmpl w:val="4E185E7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56D72BD1"/>
    <w:multiLevelType w:val="hybridMultilevel"/>
    <w:tmpl w:val="5D8660DC"/>
    <w:lvl w:ilvl="0" w:tplc="7AACACA8">
      <w:start w:val="1"/>
      <w:numFmt w:val="bullet"/>
      <w:lvlText w:val=""/>
      <w:lvlJc w:val="left"/>
      <w:pPr>
        <w:ind w:left="540" w:hanging="360"/>
      </w:pPr>
      <w:rPr>
        <w:rFonts w:ascii="Wingdings" w:hAnsi="Wingdings" w:hint="default"/>
      </w:rPr>
    </w:lvl>
    <w:lvl w:ilvl="1" w:tplc="04090003" w:tentative="1">
      <w:start w:val="1"/>
      <w:numFmt w:val="bullet"/>
      <w:lvlText w:val="o"/>
      <w:lvlJc w:val="left"/>
      <w:pPr>
        <w:ind w:left="1350" w:hanging="360"/>
      </w:pPr>
      <w:rPr>
        <w:rFonts w:ascii="Courier New" w:hAnsi="Courier New" w:cs="Courier New" w:hint="default"/>
      </w:rPr>
    </w:lvl>
    <w:lvl w:ilvl="2" w:tplc="04090005" w:tentative="1">
      <w:start w:val="1"/>
      <w:numFmt w:val="bullet"/>
      <w:lvlText w:val=""/>
      <w:lvlJc w:val="left"/>
      <w:pPr>
        <w:ind w:left="2070" w:hanging="360"/>
      </w:pPr>
      <w:rPr>
        <w:rFonts w:ascii="Wingdings" w:hAnsi="Wingdings" w:hint="default"/>
      </w:rPr>
    </w:lvl>
    <w:lvl w:ilvl="3" w:tplc="04090001" w:tentative="1">
      <w:start w:val="1"/>
      <w:numFmt w:val="bullet"/>
      <w:lvlText w:val=""/>
      <w:lvlJc w:val="left"/>
      <w:pPr>
        <w:ind w:left="2790" w:hanging="360"/>
      </w:pPr>
      <w:rPr>
        <w:rFonts w:ascii="Symbol" w:hAnsi="Symbol" w:hint="default"/>
      </w:rPr>
    </w:lvl>
    <w:lvl w:ilvl="4" w:tplc="04090003" w:tentative="1">
      <w:start w:val="1"/>
      <w:numFmt w:val="bullet"/>
      <w:lvlText w:val="o"/>
      <w:lvlJc w:val="left"/>
      <w:pPr>
        <w:ind w:left="3510" w:hanging="360"/>
      </w:pPr>
      <w:rPr>
        <w:rFonts w:ascii="Courier New" w:hAnsi="Courier New" w:cs="Courier New" w:hint="default"/>
      </w:rPr>
    </w:lvl>
    <w:lvl w:ilvl="5" w:tplc="04090005" w:tentative="1">
      <w:start w:val="1"/>
      <w:numFmt w:val="bullet"/>
      <w:lvlText w:val=""/>
      <w:lvlJc w:val="left"/>
      <w:pPr>
        <w:ind w:left="4230" w:hanging="360"/>
      </w:pPr>
      <w:rPr>
        <w:rFonts w:ascii="Wingdings" w:hAnsi="Wingdings" w:hint="default"/>
      </w:rPr>
    </w:lvl>
    <w:lvl w:ilvl="6" w:tplc="04090001" w:tentative="1">
      <w:start w:val="1"/>
      <w:numFmt w:val="bullet"/>
      <w:lvlText w:val=""/>
      <w:lvlJc w:val="left"/>
      <w:pPr>
        <w:ind w:left="4950" w:hanging="360"/>
      </w:pPr>
      <w:rPr>
        <w:rFonts w:ascii="Symbol" w:hAnsi="Symbol" w:hint="default"/>
      </w:rPr>
    </w:lvl>
    <w:lvl w:ilvl="7" w:tplc="04090003" w:tentative="1">
      <w:start w:val="1"/>
      <w:numFmt w:val="bullet"/>
      <w:lvlText w:val="o"/>
      <w:lvlJc w:val="left"/>
      <w:pPr>
        <w:ind w:left="5670" w:hanging="360"/>
      </w:pPr>
      <w:rPr>
        <w:rFonts w:ascii="Courier New" w:hAnsi="Courier New" w:cs="Courier New" w:hint="default"/>
      </w:rPr>
    </w:lvl>
    <w:lvl w:ilvl="8" w:tplc="04090005" w:tentative="1">
      <w:start w:val="1"/>
      <w:numFmt w:val="bullet"/>
      <w:lvlText w:val=""/>
      <w:lvlJc w:val="left"/>
      <w:pPr>
        <w:ind w:left="6390" w:hanging="360"/>
      </w:pPr>
      <w:rPr>
        <w:rFonts w:ascii="Wingdings" w:hAnsi="Wingdings" w:hint="default"/>
      </w:rPr>
    </w:lvl>
  </w:abstractNum>
  <w:abstractNum w:abstractNumId="21">
    <w:nsid w:val="5860328A"/>
    <w:multiLevelType w:val="hybridMultilevel"/>
    <w:tmpl w:val="0E84529A"/>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58C37CD3"/>
    <w:multiLevelType w:val="hybridMultilevel"/>
    <w:tmpl w:val="E842CA14"/>
    <w:lvl w:ilvl="0" w:tplc="7AACACA8">
      <w:start w:val="1"/>
      <w:numFmt w:val="bullet"/>
      <w:lvlText w:val=""/>
      <w:lvlJc w:val="left"/>
      <w:pPr>
        <w:ind w:left="839" w:hanging="360"/>
      </w:pPr>
      <w:rPr>
        <w:rFonts w:ascii="Wingdings" w:hAnsi="Wingdings" w:hint="default"/>
      </w:rPr>
    </w:lvl>
    <w:lvl w:ilvl="1" w:tplc="04090003" w:tentative="1">
      <w:start w:val="1"/>
      <w:numFmt w:val="bullet"/>
      <w:lvlText w:val="o"/>
      <w:lvlJc w:val="left"/>
      <w:pPr>
        <w:ind w:left="1559" w:hanging="360"/>
      </w:pPr>
      <w:rPr>
        <w:rFonts w:ascii="Courier New" w:hAnsi="Courier New" w:cs="Courier New" w:hint="default"/>
      </w:rPr>
    </w:lvl>
    <w:lvl w:ilvl="2" w:tplc="04090005" w:tentative="1">
      <w:start w:val="1"/>
      <w:numFmt w:val="bullet"/>
      <w:lvlText w:val=""/>
      <w:lvlJc w:val="left"/>
      <w:pPr>
        <w:ind w:left="2279" w:hanging="360"/>
      </w:pPr>
      <w:rPr>
        <w:rFonts w:ascii="Wingdings" w:hAnsi="Wingdings" w:hint="default"/>
      </w:rPr>
    </w:lvl>
    <w:lvl w:ilvl="3" w:tplc="04090001" w:tentative="1">
      <w:start w:val="1"/>
      <w:numFmt w:val="bullet"/>
      <w:lvlText w:val=""/>
      <w:lvlJc w:val="left"/>
      <w:pPr>
        <w:ind w:left="2999" w:hanging="360"/>
      </w:pPr>
      <w:rPr>
        <w:rFonts w:ascii="Symbol" w:hAnsi="Symbol" w:hint="default"/>
      </w:rPr>
    </w:lvl>
    <w:lvl w:ilvl="4" w:tplc="04090003" w:tentative="1">
      <w:start w:val="1"/>
      <w:numFmt w:val="bullet"/>
      <w:lvlText w:val="o"/>
      <w:lvlJc w:val="left"/>
      <w:pPr>
        <w:ind w:left="3719" w:hanging="360"/>
      </w:pPr>
      <w:rPr>
        <w:rFonts w:ascii="Courier New" w:hAnsi="Courier New" w:cs="Courier New" w:hint="default"/>
      </w:rPr>
    </w:lvl>
    <w:lvl w:ilvl="5" w:tplc="04090005" w:tentative="1">
      <w:start w:val="1"/>
      <w:numFmt w:val="bullet"/>
      <w:lvlText w:val=""/>
      <w:lvlJc w:val="left"/>
      <w:pPr>
        <w:ind w:left="4439" w:hanging="360"/>
      </w:pPr>
      <w:rPr>
        <w:rFonts w:ascii="Wingdings" w:hAnsi="Wingdings" w:hint="default"/>
      </w:rPr>
    </w:lvl>
    <w:lvl w:ilvl="6" w:tplc="04090001" w:tentative="1">
      <w:start w:val="1"/>
      <w:numFmt w:val="bullet"/>
      <w:lvlText w:val=""/>
      <w:lvlJc w:val="left"/>
      <w:pPr>
        <w:ind w:left="5159" w:hanging="360"/>
      </w:pPr>
      <w:rPr>
        <w:rFonts w:ascii="Symbol" w:hAnsi="Symbol" w:hint="default"/>
      </w:rPr>
    </w:lvl>
    <w:lvl w:ilvl="7" w:tplc="04090003" w:tentative="1">
      <w:start w:val="1"/>
      <w:numFmt w:val="bullet"/>
      <w:lvlText w:val="o"/>
      <w:lvlJc w:val="left"/>
      <w:pPr>
        <w:ind w:left="5879" w:hanging="360"/>
      </w:pPr>
      <w:rPr>
        <w:rFonts w:ascii="Courier New" w:hAnsi="Courier New" w:cs="Courier New" w:hint="default"/>
      </w:rPr>
    </w:lvl>
    <w:lvl w:ilvl="8" w:tplc="04090005" w:tentative="1">
      <w:start w:val="1"/>
      <w:numFmt w:val="bullet"/>
      <w:lvlText w:val=""/>
      <w:lvlJc w:val="left"/>
      <w:pPr>
        <w:ind w:left="6599" w:hanging="360"/>
      </w:pPr>
      <w:rPr>
        <w:rFonts w:ascii="Wingdings" w:hAnsi="Wingdings" w:hint="default"/>
      </w:rPr>
    </w:lvl>
  </w:abstractNum>
  <w:abstractNum w:abstractNumId="23">
    <w:nsid w:val="5E790E3E"/>
    <w:multiLevelType w:val="multilevel"/>
    <w:tmpl w:val="1B0E3A1C"/>
    <w:lvl w:ilvl="0">
      <w:start w:val="4"/>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9"/>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nsid w:val="5FC25030"/>
    <w:multiLevelType w:val="hybridMultilevel"/>
    <w:tmpl w:val="BFC0C4E8"/>
    <w:lvl w:ilvl="0" w:tplc="8018A4A8">
      <w:start w:val="1"/>
      <w:numFmt w:val="bullet"/>
      <w:lvlText w:val=""/>
      <w:lvlJc w:val="left"/>
      <w:pPr>
        <w:ind w:left="720" w:hanging="360"/>
      </w:pPr>
      <w:rPr>
        <w:rFonts w:ascii="Wingdings" w:hAnsi="Wingdings" w:hint="default"/>
        <w:color w:val="000000" w:themeColor="text1"/>
      </w:rPr>
    </w:lvl>
    <w:lvl w:ilvl="1" w:tplc="04090003" w:tentative="1">
      <w:start w:val="1"/>
      <w:numFmt w:val="bullet"/>
      <w:lvlText w:val="o"/>
      <w:lvlJc w:val="left"/>
      <w:pPr>
        <w:ind w:left="1350" w:hanging="360"/>
      </w:pPr>
      <w:rPr>
        <w:rFonts w:ascii="Courier New" w:hAnsi="Courier New" w:cs="Courier New" w:hint="default"/>
      </w:rPr>
    </w:lvl>
    <w:lvl w:ilvl="2" w:tplc="04090005" w:tentative="1">
      <w:start w:val="1"/>
      <w:numFmt w:val="bullet"/>
      <w:lvlText w:val=""/>
      <w:lvlJc w:val="left"/>
      <w:pPr>
        <w:ind w:left="2070" w:hanging="360"/>
      </w:pPr>
      <w:rPr>
        <w:rFonts w:ascii="Wingdings" w:hAnsi="Wingdings" w:hint="default"/>
      </w:rPr>
    </w:lvl>
    <w:lvl w:ilvl="3" w:tplc="04090001" w:tentative="1">
      <w:start w:val="1"/>
      <w:numFmt w:val="bullet"/>
      <w:lvlText w:val=""/>
      <w:lvlJc w:val="left"/>
      <w:pPr>
        <w:ind w:left="2790" w:hanging="360"/>
      </w:pPr>
      <w:rPr>
        <w:rFonts w:ascii="Symbol" w:hAnsi="Symbol" w:hint="default"/>
      </w:rPr>
    </w:lvl>
    <w:lvl w:ilvl="4" w:tplc="04090003" w:tentative="1">
      <w:start w:val="1"/>
      <w:numFmt w:val="bullet"/>
      <w:lvlText w:val="o"/>
      <w:lvlJc w:val="left"/>
      <w:pPr>
        <w:ind w:left="3510" w:hanging="360"/>
      </w:pPr>
      <w:rPr>
        <w:rFonts w:ascii="Courier New" w:hAnsi="Courier New" w:cs="Courier New" w:hint="default"/>
      </w:rPr>
    </w:lvl>
    <w:lvl w:ilvl="5" w:tplc="04090005" w:tentative="1">
      <w:start w:val="1"/>
      <w:numFmt w:val="bullet"/>
      <w:lvlText w:val=""/>
      <w:lvlJc w:val="left"/>
      <w:pPr>
        <w:ind w:left="4230" w:hanging="360"/>
      </w:pPr>
      <w:rPr>
        <w:rFonts w:ascii="Wingdings" w:hAnsi="Wingdings" w:hint="default"/>
      </w:rPr>
    </w:lvl>
    <w:lvl w:ilvl="6" w:tplc="04090001" w:tentative="1">
      <w:start w:val="1"/>
      <w:numFmt w:val="bullet"/>
      <w:lvlText w:val=""/>
      <w:lvlJc w:val="left"/>
      <w:pPr>
        <w:ind w:left="4950" w:hanging="360"/>
      </w:pPr>
      <w:rPr>
        <w:rFonts w:ascii="Symbol" w:hAnsi="Symbol" w:hint="default"/>
      </w:rPr>
    </w:lvl>
    <w:lvl w:ilvl="7" w:tplc="04090003" w:tentative="1">
      <w:start w:val="1"/>
      <w:numFmt w:val="bullet"/>
      <w:lvlText w:val="o"/>
      <w:lvlJc w:val="left"/>
      <w:pPr>
        <w:ind w:left="5670" w:hanging="360"/>
      </w:pPr>
      <w:rPr>
        <w:rFonts w:ascii="Courier New" w:hAnsi="Courier New" w:cs="Courier New" w:hint="default"/>
      </w:rPr>
    </w:lvl>
    <w:lvl w:ilvl="8" w:tplc="04090005" w:tentative="1">
      <w:start w:val="1"/>
      <w:numFmt w:val="bullet"/>
      <w:lvlText w:val=""/>
      <w:lvlJc w:val="left"/>
      <w:pPr>
        <w:ind w:left="6390" w:hanging="360"/>
      </w:pPr>
      <w:rPr>
        <w:rFonts w:ascii="Wingdings" w:hAnsi="Wingdings" w:hint="default"/>
      </w:rPr>
    </w:lvl>
  </w:abstractNum>
  <w:abstractNum w:abstractNumId="25">
    <w:nsid w:val="61456C07"/>
    <w:multiLevelType w:val="hybridMultilevel"/>
    <w:tmpl w:val="202694B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631F5B4F"/>
    <w:multiLevelType w:val="multilevel"/>
    <w:tmpl w:val="4BF8F6B4"/>
    <w:lvl w:ilvl="0">
      <w:start w:val="4"/>
      <w:numFmt w:val="decimal"/>
      <w:lvlText w:val="%1."/>
      <w:lvlJc w:val="left"/>
      <w:pPr>
        <w:ind w:left="450" w:hanging="450"/>
      </w:pPr>
      <w:rPr>
        <w:rFonts w:hint="default"/>
      </w:rPr>
    </w:lvl>
    <w:lvl w:ilvl="1">
      <w:start w:val="1"/>
      <w:numFmt w:val="decimal"/>
      <w:lvlText w:val="%1.%2."/>
      <w:lvlJc w:val="left"/>
      <w:pPr>
        <w:ind w:left="3870" w:hanging="720"/>
      </w:pPr>
      <w:rPr>
        <w:rFonts w:hint="default"/>
      </w:rPr>
    </w:lvl>
    <w:lvl w:ilvl="2">
      <w:start w:val="1"/>
      <w:numFmt w:val="decimal"/>
      <w:lvlText w:val="%1.%2.%3."/>
      <w:lvlJc w:val="left"/>
      <w:pPr>
        <w:ind w:left="1170" w:hanging="720"/>
      </w:pPr>
      <w:rPr>
        <w:rFonts w:hint="default"/>
      </w:rPr>
    </w:lvl>
    <w:lvl w:ilvl="3">
      <w:start w:val="1"/>
      <w:numFmt w:val="decimal"/>
      <w:lvlText w:val="%1.%2.%3.%4."/>
      <w:lvlJc w:val="left"/>
      <w:pPr>
        <w:ind w:left="1800" w:hanging="1080"/>
      </w:pPr>
      <w:rPr>
        <w:rFonts w:hint="default"/>
      </w:rPr>
    </w:lvl>
    <w:lvl w:ilvl="4">
      <w:start w:val="1"/>
      <w:numFmt w:val="decimal"/>
      <w:lvlText w:val="%1.%2.%3.%4.%5."/>
      <w:lvlJc w:val="left"/>
      <w:pPr>
        <w:ind w:left="12240" w:hanging="1080"/>
      </w:pPr>
      <w:rPr>
        <w:rFonts w:hint="default"/>
      </w:rPr>
    </w:lvl>
    <w:lvl w:ilvl="5">
      <w:start w:val="1"/>
      <w:numFmt w:val="decimal"/>
      <w:lvlText w:val="%1.%2.%3.%4.%5.%6."/>
      <w:lvlJc w:val="left"/>
      <w:pPr>
        <w:ind w:left="15390" w:hanging="1440"/>
      </w:pPr>
      <w:rPr>
        <w:rFonts w:hint="default"/>
      </w:rPr>
    </w:lvl>
    <w:lvl w:ilvl="6">
      <w:start w:val="1"/>
      <w:numFmt w:val="decimal"/>
      <w:lvlText w:val="%1.%2.%3.%4.%5.%6.%7."/>
      <w:lvlJc w:val="left"/>
      <w:pPr>
        <w:ind w:left="18540" w:hanging="1800"/>
      </w:pPr>
      <w:rPr>
        <w:rFonts w:hint="default"/>
      </w:rPr>
    </w:lvl>
    <w:lvl w:ilvl="7">
      <w:start w:val="1"/>
      <w:numFmt w:val="decimal"/>
      <w:lvlText w:val="%1.%2.%3.%4.%5.%6.%7.%8."/>
      <w:lvlJc w:val="left"/>
      <w:pPr>
        <w:ind w:left="21330" w:hanging="1800"/>
      </w:pPr>
      <w:rPr>
        <w:rFonts w:hint="default"/>
      </w:rPr>
    </w:lvl>
    <w:lvl w:ilvl="8">
      <w:start w:val="1"/>
      <w:numFmt w:val="decimal"/>
      <w:lvlText w:val="%1.%2.%3.%4.%5.%6.%7.%8.%9."/>
      <w:lvlJc w:val="left"/>
      <w:pPr>
        <w:ind w:left="24480" w:hanging="2160"/>
      </w:pPr>
      <w:rPr>
        <w:rFonts w:hint="default"/>
      </w:rPr>
    </w:lvl>
  </w:abstractNum>
  <w:abstractNum w:abstractNumId="27">
    <w:nsid w:val="64530735"/>
    <w:multiLevelType w:val="multilevel"/>
    <w:tmpl w:val="63809F1A"/>
    <w:lvl w:ilvl="0">
      <w:start w:val="4"/>
      <w:numFmt w:val="decimal"/>
      <w:lvlText w:val="%1"/>
      <w:lvlJc w:val="left"/>
      <w:pPr>
        <w:ind w:left="600" w:hanging="600"/>
      </w:pPr>
      <w:rPr>
        <w:rFonts w:hint="default"/>
      </w:rPr>
    </w:lvl>
    <w:lvl w:ilvl="1">
      <w:start w:val="2"/>
      <w:numFmt w:val="decimal"/>
      <w:lvlText w:val="%1.%2"/>
      <w:lvlJc w:val="left"/>
      <w:pPr>
        <w:ind w:left="600" w:hanging="600"/>
      </w:pPr>
      <w:rPr>
        <w:rFonts w:hint="default"/>
      </w:rPr>
    </w:lvl>
    <w:lvl w:ilvl="2">
      <w:start w:val="6"/>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8">
    <w:nsid w:val="64E1578B"/>
    <w:multiLevelType w:val="hybridMultilevel"/>
    <w:tmpl w:val="FDDC756A"/>
    <w:lvl w:ilvl="0" w:tplc="0409000F">
      <w:start w:val="1"/>
      <w:numFmt w:val="decimal"/>
      <w:lvlText w:val="%1."/>
      <w:lvlJc w:val="left"/>
      <w:pPr>
        <w:ind w:left="783" w:hanging="360"/>
      </w:pPr>
    </w:lvl>
    <w:lvl w:ilvl="1" w:tplc="04090019" w:tentative="1">
      <w:start w:val="1"/>
      <w:numFmt w:val="lowerLetter"/>
      <w:lvlText w:val="%2."/>
      <w:lvlJc w:val="left"/>
      <w:pPr>
        <w:ind w:left="1503" w:hanging="360"/>
      </w:pPr>
    </w:lvl>
    <w:lvl w:ilvl="2" w:tplc="0409001B" w:tentative="1">
      <w:start w:val="1"/>
      <w:numFmt w:val="lowerRoman"/>
      <w:lvlText w:val="%3."/>
      <w:lvlJc w:val="right"/>
      <w:pPr>
        <w:ind w:left="2223" w:hanging="180"/>
      </w:pPr>
    </w:lvl>
    <w:lvl w:ilvl="3" w:tplc="0409000F" w:tentative="1">
      <w:start w:val="1"/>
      <w:numFmt w:val="decimal"/>
      <w:lvlText w:val="%4."/>
      <w:lvlJc w:val="left"/>
      <w:pPr>
        <w:ind w:left="2943" w:hanging="360"/>
      </w:pPr>
    </w:lvl>
    <w:lvl w:ilvl="4" w:tplc="04090019" w:tentative="1">
      <w:start w:val="1"/>
      <w:numFmt w:val="lowerLetter"/>
      <w:lvlText w:val="%5."/>
      <w:lvlJc w:val="left"/>
      <w:pPr>
        <w:ind w:left="3663" w:hanging="360"/>
      </w:pPr>
    </w:lvl>
    <w:lvl w:ilvl="5" w:tplc="0409001B" w:tentative="1">
      <w:start w:val="1"/>
      <w:numFmt w:val="lowerRoman"/>
      <w:lvlText w:val="%6."/>
      <w:lvlJc w:val="right"/>
      <w:pPr>
        <w:ind w:left="4383" w:hanging="180"/>
      </w:pPr>
    </w:lvl>
    <w:lvl w:ilvl="6" w:tplc="0409000F" w:tentative="1">
      <w:start w:val="1"/>
      <w:numFmt w:val="decimal"/>
      <w:lvlText w:val="%7."/>
      <w:lvlJc w:val="left"/>
      <w:pPr>
        <w:ind w:left="5103" w:hanging="360"/>
      </w:pPr>
    </w:lvl>
    <w:lvl w:ilvl="7" w:tplc="04090019" w:tentative="1">
      <w:start w:val="1"/>
      <w:numFmt w:val="lowerLetter"/>
      <w:lvlText w:val="%8."/>
      <w:lvlJc w:val="left"/>
      <w:pPr>
        <w:ind w:left="5823" w:hanging="360"/>
      </w:pPr>
    </w:lvl>
    <w:lvl w:ilvl="8" w:tplc="0409001B" w:tentative="1">
      <w:start w:val="1"/>
      <w:numFmt w:val="lowerRoman"/>
      <w:lvlText w:val="%9."/>
      <w:lvlJc w:val="right"/>
      <w:pPr>
        <w:ind w:left="6543" w:hanging="180"/>
      </w:pPr>
    </w:lvl>
  </w:abstractNum>
  <w:abstractNum w:abstractNumId="29">
    <w:nsid w:val="67573BDC"/>
    <w:multiLevelType w:val="hybridMultilevel"/>
    <w:tmpl w:val="9FC49A0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6F107FCD"/>
    <w:multiLevelType w:val="hybridMultilevel"/>
    <w:tmpl w:val="1D84CAA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1">
    <w:nsid w:val="6FF966AC"/>
    <w:multiLevelType w:val="multilevel"/>
    <w:tmpl w:val="2EE445F0"/>
    <w:lvl w:ilvl="0">
      <w:start w:val="1"/>
      <w:numFmt w:val="decimal"/>
      <w:lvlText w:val="%1."/>
      <w:lvlJc w:val="lef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32">
    <w:nsid w:val="70874D31"/>
    <w:multiLevelType w:val="hybridMultilevel"/>
    <w:tmpl w:val="EF0AEC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773F7F2F"/>
    <w:multiLevelType w:val="hybridMultilevel"/>
    <w:tmpl w:val="6B90E212"/>
    <w:lvl w:ilvl="0" w:tplc="0409000F">
      <w:start w:val="1"/>
      <w:numFmt w:val="decimal"/>
      <w:lvlText w:val="%1."/>
      <w:lvlJc w:val="left"/>
      <w:pPr>
        <w:ind w:left="5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79FB5CEE"/>
    <w:multiLevelType w:val="hybridMultilevel"/>
    <w:tmpl w:val="09647E06"/>
    <w:lvl w:ilvl="0" w:tplc="8018A4A8">
      <w:start w:val="1"/>
      <w:numFmt w:val="bullet"/>
      <w:lvlText w:val=""/>
      <w:lvlJc w:val="left"/>
      <w:pPr>
        <w:ind w:left="720" w:hanging="360"/>
      </w:pPr>
      <w:rPr>
        <w:rFonts w:ascii="Wingdings" w:hAnsi="Wingdings" w:hint="default"/>
        <w:color w:val="000000" w:themeColor="text1"/>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7EBD6985"/>
    <w:multiLevelType w:val="hybridMultilevel"/>
    <w:tmpl w:val="A4AAA488"/>
    <w:lvl w:ilvl="0" w:tplc="8018A4A8">
      <w:start w:val="1"/>
      <w:numFmt w:val="bullet"/>
      <w:lvlText w:val=""/>
      <w:lvlJc w:val="left"/>
      <w:pPr>
        <w:tabs>
          <w:tab w:val="num" w:pos="720"/>
        </w:tabs>
        <w:ind w:left="720" w:hanging="360"/>
      </w:pPr>
      <w:rPr>
        <w:rFonts w:ascii="Wingdings" w:hAnsi="Wingdings" w:hint="default"/>
        <w:color w:val="000000" w:themeColor="text1"/>
      </w:rPr>
    </w:lvl>
    <w:lvl w:ilvl="1" w:tplc="5ACCA048" w:tentative="1">
      <w:start w:val="1"/>
      <w:numFmt w:val="bullet"/>
      <w:lvlText w:val=""/>
      <w:lvlJc w:val="left"/>
      <w:pPr>
        <w:tabs>
          <w:tab w:val="num" w:pos="1890"/>
        </w:tabs>
        <w:ind w:left="1890" w:hanging="360"/>
      </w:pPr>
      <w:rPr>
        <w:rFonts w:ascii="Wingdings" w:hAnsi="Wingdings" w:hint="default"/>
      </w:rPr>
    </w:lvl>
    <w:lvl w:ilvl="2" w:tplc="9186644E" w:tentative="1">
      <w:start w:val="1"/>
      <w:numFmt w:val="bullet"/>
      <w:lvlText w:val=""/>
      <w:lvlJc w:val="left"/>
      <w:pPr>
        <w:tabs>
          <w:tab w:val="num" w:pos="2610"/>
        </w:tabs>
        <w:ind w:left="2610" w:hanging="360"/>
      </w:pPr>
      <w:rPr>
        <w:rFonts w:ascii="Wingdings" w:hAnsi="Wingdings" w:hint="default"/>
      </w:rPr>
    </w:lvl>
    <w:lvl w:ilvl="3" w:tplc="82A8EE9E" w:tentative="1">
      <w:start w:val="1"/>
      <w:numFmt w:val="bullet"/>
      <w:lvlText w:val=""/>
      <w:lvlJc w:val="left"/>
      <w:pPr>
        <w:tabs>
          <w:tab w:val="num" w:pos="3330"/>
        </w:tabs>
        <w:ind w:left="3330" w:hanging="360"/>
      </w:pPr>
      <w:rPr>
        <w:rFonts w:ascii="Wingdings" w:hAnsi="Wingdings" w:hint="default"/>
      </w:rPr>
    </w:lvl>
    <w:lvl w:ilvl="4" w:tplc="DA4E7532" w:tentative="1">
      <w:start w:val="1"/>
      <w:numFmt w:val="bullet"/>
      <w:lvlText w:val=""/>
      <w:lvlJc w:val="left"/>
      <w:pPr>
        <w:tabs>
          <w:tab w:val="num" w:pos="4050"/>
        </w:tabs>
        <w:ind w:left="4050" w:hanging="360"/>
      </w:pPr>
      <w:rPr>
        <w:rFonts w:ascii="Wingdings" w:hAnsi="Wingdings" w:hint="default"/>
      </w:rPr>
    </w:lvl>
    <w:lvl w:ilvl="5" w:tplc="7200D9FA" w:tentative="1">
      <w:start w:val="1"/>
      <w:numFmt w:val="bullet"/>
      <w:lvlText w:val=""/>
      <w:lvlJc w:val="left"/>
      <w:pPr>
        <w:tabs>
          <w:tab w:val="num" w:pos="4770"/>
        </w:tabs>
        <w:ind w:left="4770" w:hanging="360"/>
      </w:pPr>
      <w:rPr>
        <w:rFonts w:ascii="Wingdings" w:hAnsi="Wingdings" w:hint="default"/>
      </w:rPr>
    </w:lvl>
    <w:lvl w:ilvl="6" w:tplc="DBECAC24" w:tentative="1">
      <w:start w:val="1"/>
      <w:numFmt w:val="bullet"/>
      <w:lvlText w:val=""/>
      <w:lvlJc w:val="left"/>
      <w:pPr>
        <w:tabs>
          <w:tab w:val="num" w:pos="5490"/>
        </w:tabs>
        <w:ind w:left="5490" w:hanging="360"/>
      </w:pPr>
      <w:rPr>
        <w:rFonts w:ascii="Wingdings" w:hAnsi="Wingdings" w:hint="default"/>
      </w:rPr>
    </w:lvl>
    <w:lvl w:ilvl="7" w:tplc="8EB8D656" w:tentative="1">
      <w:start w:val="1"/>
      <w:numFmt w:val="bullet"/>
      <w:lvlText w:val=""/>
      <w:lvlJc w:val="left"/>
      <w:pPr>
        <w:tabs>
          <w:tab w:val="num" w:pos="6210"/>
        </w:tabs>
        <w:ind w:left="6210" w:hanging="360"/>
      </w:pPr>
      <w:rPr>
        <w:rFonts w:ascii="Wingdings" w:hAnsi="Wingdings" w:hint="default"/>
      </w:rPr>
    </w:lvl>
    <w:lvl w:ilvl="8" w:tplc="21F87BC6" w:tentative="1">
      <w:start w:val="1"/>
      <w:numFmt w:val="bullet"/>
      <w:lvlText w:val=""/>
      <w:lvlJc w:val="left"/>
      <w:pPr>
        <w:tabs>
          <w:tab w:val="num" w:pos="6930"/>
        </w:tabs>
        <w:ind w:left="6930" w:hanging="360"/>
      </w:pPr>
      <w:rPr>
        <w:rFonts w:ascii="Wingdings" w:hAnsi="Wingdings" w:hint="default"/>
      </w:rPr>
    </w:lvl>
  </w:abstractNum>
  <w:num w:numId="1">
    <w:abstractNumId w:val="7"/>
  </w:num>
  <w:num w:numId="2">
    <w:abstractNumId w:val="35"/>
  </w:num>
  <w:num w:numId="3">
    <w:abstractNumId w:val="14"/>
  </w:num>
  <w:num w:numId="4">
    <w:abstractNumId w:val="13"/>
  </w:num>
  <w:num w:numId="5">
    <w:abstractNumId w:val="22"/>
  </w:num>
  <w:num w:numId="6">
    <w:abstractNumId w:val="2"/>
  </w:num>
  <w:num w:numId="7">
    <w:abstractNumId w:val="3"/>
  </w:num>
  <w:num w:numId="8">
    <w:abstractNumId w:val="20"/>
  </w:num>
  <w:num w:numId="9">
    <w:abstractNumId w:val="24"/>
  </w:num>
  <w:num w:numId="10">
    <w:abstractNumId w:val="34"/>
  </w:num>
  <w:num w:numId="11">
    <w:abstractNumId w:val="17"/>
  </w:num>
  <w:num w:numId="12">
    <w:abstractNumId w:val="28"/>
  </w:num>
  <w:num w:numId="13">
    <w:abstractNumId w:val="8"/>
  </w:num>
  <w:num w:numId="14">
    <w:abstractNumId w:val="12"/>
  </w:num>
  <w:num w:numId="15">
    <w:abstractNumId w:val="6"/>
  </w:num>
  <w:num w:numId="16">
    <w:abstractNumId w:val="16"/>
  </w:num>
  <w:num w:numId="17">
    <w:abstractNumId w:val="29"/>
  </w:num>
  <w:num w:numId="18">
    <w:abstractNumId w:val="21"/>
  </w:num>
  <w:num w:numId="19">
    <w:abstractNumId w:val="31"/>
  </w:num>
  <w:num w:numId="20">
    <w:abstractNumId w:val="0"/>
  </w:num>
  <w:num w:numId="21">
    <w:abstractNumId w:val="25"/>
  </w:num>
  <w:num w:numId="22">
    <w:abstractNumId w:val="27"/>
  </w:num>
  <w:num w:numId="23">
    <w:abstractNumId w:val="5"/>
  </w:num>
  <w:num w:numId="24">
    <w:abstractNumId w:val="1"/>
  </w:num>
  <w:num w:numId="25">
    <w:abstractNumId w:val="10"/>
  </w:num>
  <w:num w:numId="26">
    <w:abstractNumId w:val="32"/>
  </w:num>
  <w:num w:numId="27">
    <w:abstractNumId w:val="15"/>
  </w:num>
  <w:num w:numId="28">
    <w:abstractNumId w:val="9"/>
  </w:num>
  <w:num w:numId="29">
    <w:abstractNumId w:val="11"/>
  </w:num>
  <w:num w:numId="30">
    <w:abstractNumId w:val="33"/>
  </w:num>
  <w:num w:numId="31">
    <w:abstractNumId w:val="18"/>
  </w:num>
  <w:num w:numId="32">
    <w:abstractNumId w:val="26"/>
  </w:num>
  <w:num w:numId="33">
    <w:abstractNumId w:val="23"/>
  </w:num>
  <w:num w:numId="34">
    <w:abstractNumId w:val="19"/>
  </w:num>
  <w:num w:numId="35">
    <w:abstractNumId w:val="30"/>
  </w:num>
  <w:num w:numId="36">
    <w:abstractNumId w:val="4"/>
  </w:num>
  <w:numIdMacAtCleanup w:val="2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2"/>
  <w:defaultTabStop w:val="720"/>
  <w:drawingGridHorizontalSpacing w:val="120"/>
  <w:displayHorizontalDrawingGridEvery w:val="2"/>
  <w:characterSpacingControl w:val="doNotCompress"/>
  <w:hdrShapeDefaults>
    <o:shapedefaults v:ext="edit" spidmax="22530"/>
  </w:hdrShapeDefaults>
  <w:footnotePr>
    <w:footnote w:id="0"/>
    <w:footnote w:id="1"/>
  </w:footnotePr>
  <w:endnotePr>
    <w:endnote w:id="0"/>
    <w:endnote w:id="1"/>
  </w:endnotePr>
  <w:compat/>
  <w:rsids>
    <w:rsidRoot w:val="001F6939"/>
    <w:rsid w:val="00000767"/>
    <w:rsid w:val="000008B8"/>
    <w:rsid w:val="00000AB4"/>
    <w:rsid w:val="00000B4A"/>
    <w:rsid w:val="00000E1C"/>
    <w:rsid w:val="000010B8"/>
    <w:rsid w:val="00002494"/>
    <w:rsid w:val="000027B2"/>
    <w:rsid w:val="00002BB1"/>
    <w:rsid w:val="00002BBF"/>
    <w:rsid w:val="0000374F"/>
    <w:rsid w:val="000039EF"/>
    <w:rsid w:val="0000457A"/>
    <w:rsid w:val="00004832"/>
    <w:rsid w:val="0000537B"/>
    <w:rsid w:val="00005675"/>
    <w:rsid w:val="00005988"/>
    <w:rsid w:val="00005CBD"/>
    <w:rsid w:val="00005DB8"/>
    <w:rsid w:val="00005E7D"/>
    <w:rsid w:val="00005FA1"/>
    <w:rsid w:val="00006139"/>
    <w:rsid w:val="000077F6"/>
    <w:rsid w:val="00007E96"/>
    <w:rsid w:val="000103A5"/>
    <w:rsid w:val="0001177E"/>
    <w:rsid w:val="00011D77"/>
    <w:rsid w:val="00011D8C"/>
    <w:rsid w:val="00011E4E"/>
    <w:rsid w:val="00011E76"/>
    <w:rsid w:val="0001249C"/>
    <w:rsid w:val="00013811"/>
    <w:rsid w:val="00013E64"/>
    <w:rsid w:val="0001458E"/>
    <w:rsid w:val="00015458"/>
    <w:rsid w:val="00015C61"/>
    <w:rsid w:val="000168A5"/>
    <w:rsid w:val="000172F8"/>
    <w:rsid w:val="00017431"/>
    <w:rsid w:val="000176C4"/>
    <w:rsid w:val="00017EAC"/>
    <w:rsid w:val="000202FC"/>
    <w:rsid w:val="0002048F"/>
    <w:rsid w:val="00020CB8"/>
    <w:rsid w:val="00020EA6"/>
    <w:rsid w:val="000213F4"/>
    <w:rsid w:val="000215BE"/>
    <w:rsid w:val="0002292A"/>
    <w:rsid w:val="00023134"/>
    <w:rsid w:val="00025200"/>
    <w:rsid w:val="00025237"/>
    <w:rsid w:val="00025C98"/>
    <w:rsid w:val="00025EC1"/>
    <w:rsid w:val="00027855"/>
    <w:rsid w:val="00027DB0"/>
    <w:rsid w:val="00027E66"/>
    <w:rsid w:val="00032139"/>
    <w:rsid w:val="00032B6B"/>
    <w:rsid w:val="000335D8"/>
    <w:rsid w:val="000340C6"/>
    <w:rsid w:val="00034D2F"/>
    <w:rsid w:val="00035D0E"/>
    <w:rsid w:val="0003632E"/>
    <w:rsid w:val="00036660"/>
    <w:rsid w:val="00037D74"/>
    <w:rsid w:val="00041E1F"/>
    <w:rsid w:val="00042985"/>
    <w:rsid w:val="0004498E"/>
    <w:rsid w:val="00044FE8"/>
    <w:rsid w:val="0004520C"/>
    <w:rsid w:val="000455B4"/>
    <w:rsid w:val="00045F93"/>
    <w:rsid w:val="000460F1"/>
    <w:rsid w:val="000472FE"/>
    <w:rsid w:val="000479AA"/>
    <w:rsid w:val="000508C8"/>
    <w:rsid w:val="00051620"/>
    <w:rsid w:val="000528EA"/>
    <w:rsid w:val="00054A9A"/>
    <w:rsid w:val="00054F1B"/>
    <w:rsid w:val="000554F8"/>
    <w:rsid w:val="000557DE"/>
    <w:rsid w:val="000558BC"/>
    <w:rsid w:val="00055FE5"/>
    <w:rsid w:val="00056760"/>
    <w:rsid w:val="00056DB8"/>
    <w:rsid w:val="00056E27"/>
    <w:rsid w:val="000570DA"/>
    <w:rsid w:val="00057670"/>
    <w:rsid w:val="0005773A"/>
    <w:rsid w:val="0006071A"/>
    <w:rsid w:val="0006175C"/>
    <w:rsid w:val="00061A8A"/>
    <w:rsid w:val="00061E4B"/>
    <w:rsid w:val="000625F5"/>
    <w:rsid w:val="00062DEE"/>
    <w:rsid w:val="00062FFB"/>
    <w:rsid w:val="00063C49"/>
    <w:rsid w:val="00063EA1"/>
    <w:rsid w:val="00064389"/>
    <w:rsid w:val="00064702"/>
    <w:rsid w:val="00064C2D"/>
    <w:rsid w:val="00064EDB"/>
    <w:rsid w:val="00065364"/>
    <w:rsid w:val="00065412"/>
    <w:rsid w:val="000665A5"/>
    <w:rsid w:val="000700AA"/>
    <w:rsid w:val="00070304"/>
    <w:rsid w:val="00071B41"/>
    <w:rsid w:val="00072376"/>
    <w:rsid w:val="00073387"/>
    <w:rsid w:val="00073BED"/>
    <w:rsid w:val="00073C5D"/>
    <w:rsid w:val="00073D88"/>
    <w:rsid w:val="0007478D"/>
    <w:rsid w:val="00074E9B"/>
    <w:rsid w:val="00074F51"/>
    <w:rsid w:val="0007571D"/>
    <w:rsid w:val="000758D2"/>
    <w:rsid w:val="00075F29"/>
    <w:rsid w:val="0007618C"/>
    <w:rsid w:val="000807E1"/>
    <w:rsid w:val="00080FB2"/>
    <w:rsid w:val="000810EF"/>
    <w:rsid w:val="00081653"/>
    <w:rsid w:val="00081DD8"/>
    <w:rsid w:val="0008208C"/>
    <w:rsid w:val="00084378"/>
    <w:rsid w:val="0008446B"/>
    <w:rsid w:val="0008464B"/>
    <w:rsid w:val="00084A2E"/>
    <w:rsid w:val="00084D34"/>
    <w:rsid w:val="00085CDC"/>
    <w:rsid w:val="00085F67"/>
    <w:rsid w:val="00086C30"/>
    <w:rsid w:val="0008763C"/>
    <w:rsid w:val="0009072E"/>
    <w:rsid w:val="00092510"/>
    <w:rsid w:val="00093234"/>
    <w:rsid w:val="00094E9F"/>
    <w:rsid w:val="000953E0"/>
    <w:rsid w:val="000955E4"/>
    <w:rsid w:val="00096434"/>
    <w:rsid w:val="00096AD6"/>
    <w:rsid w:val="00096C7C"/>
    <w:rsid w:val="00096D9B"/>
    <w:rsid w:val="00096EEC"/>
    <w:rsid w:val="000970BC"/>
    <w:rsid w:val="00097155"/>
    <w:rsid w:val="00097548"/>
    <w:rsid w:val="000A0AFB"/>
    <w:rsid w:val="000A1928"/>
    <w:rsid w:val="000A207A"/>
    <w:rsid w:val="000A2F89"/>
    <w:rsid w:val="000A30C4"/>
    <w:rsid w:val="000A3313"/>
    <w:rsid w:val="000A388F"/>
    <w:rsid w:val="000A46CC"/>
    <w:rsid w:val="000A48D2"/>
    <w:rsid w:val="000A5447"/>
    <w:rsid w:val="000A54C6"/>
    <w:rsid w:val="000A618F"/>
    <w:rsid w:val="000A6914"/>
    <w:rsid w:val="000A70F3"/>
    <w:rsid w:val="000A7A35"/>
    <w:rsid w:val="000A7BD4"/>
    <w:rsid w:val="000B021F"/>
    <w:rsid w:val="000B0701"/>
    <w:rsid w:val="000B11ED"/>
    <w:rsid w:val="000B1524"/>
    <w:rsid w:val="000B17C7"/>
    <w:rsid w:val="000B1E54"/>
    <w:rsid w:val="000B1F41"/>
    <w:rsid w:val="000B283D"/>
    <w:rsid w:val="000B3017"/>
    <w:rsid w:val="000B3280"/>
    <w:rsid w:val="000B32B9"/>
    <w:rsid w:val="000B34A1"/>
    <w:rsid w:val="000B3A04"/>
    <w:rsid w:val="000B4947"/>
    <w:rsid w:val="000B49EE"/>
    <w:rsid w:val="000B5007"/>
    <w:rsid w:val="000B5477"/>
    <w:rsid w:val="000B5A1C"/>
    <w:rsid w:val="000B6628"/>
    <w:rsid w:val="000B668E"/>
    <w:rsid w:val="000B6A20"/>
    <w:rsid w:val="000B7939"/>
    <w:rsid w:val="000B7E57"/>
    <w:rsid w:val="000C09CC"/>
    <w:rsid w:val="000C11C9"/>
    <w:rsid w:val="000C2354"/>
    <w:rsid w:val="000C2D48"/>
    <w:rsid w:val="000C3297"/>
    <w:rsid w:val="000C3909"/>
    <w:rsid w:val="000C3971"/>
    <w:rsid w:val="000C3E5E"/>
    <w:rsid w:val="000C42DD"/>
    <w:rsid w:val="000C49E0"/>
    <w:rsid w:val="000C5C80"/>
    <w:rsid w:val="000C64B6"/>
    <w:rsid w:val="000C6617"/>
    <w:rsid w:val="000C7279"/>
    <w:rsid w:val="000C7768"/>
    <w:rsid w:val="000C781D"/>
    <w:rsid w:val="000C7DE7"/>
    <w:rsid w:val="000D0E13"/>
    <w:rsid w:val="000D0FAF"/>
    <w:rsid w:val="000D181C"/>
    <w:rsid w:val="000D1D7E"/>
    <w:rsid w:val="000D2475"/>
    <w:rsid w:val="000D314F"/>
    <w:rsid w:val="000D3237"/>
    <w:rsid w:val="000D3D3A"/>
    <w:rsid w:val="000D452F"/>
    <w:rsid w:val="000D4853"/>
    <w:rsid w:val="000D51CB"/>
    <w:rsid w:val="000D540D"/>
    <w:rsid w:val="000D61E4"/>
    <w:rsid w:val="000D64FB"/>
    <w:rsid w:val="000D6922"/>
    <w:rsid w:val="000D6B83"/>
    <w:rsid w:val="000D7C4B"/>
    <w:rsid w:val="000D7CC4"/>
    <w:rsid w:val="000D7DAA"/>
    <w:rsid w:val="000E09BC"/>
    <w:rsid w:val="000E0DDC"/>
    <w:rsid w:val="000E2887"/>
    <w:rsid w:val="000E2CBE"/>
    <w:rsid w:val="000E48C6"/>
    <w:rsid w:val="000E5174"/>
    <w:rsid w:val="000E6066"/>
    <w:rsid w:val="000E637E"/>
    <w:rsid w:val="000E651D"/>
    <w:rsid w:val="000F0AB0"/>
    <w:rsid w:val="000F0DD8"/>
    <w:rsid w:val="000F28CD"/>
    <w:rsid w:val="000F28CE"/>
    <w:rsid w:val="000F2F1B"/>
    <w:rsid w:val="000F3AD2"/>
    <w:rsid w:val="000F4050"/>
    <w:rsid w:val="000F4382"/>
    <w:rsid w:val="000F482B"/>
    <w:rsid w:val="000F4910"/>
    <w:rsid w:val="000F4E43"/>
    <w:rsid w:val="000F52CA"/>
    <w:rsid w:val="000F5B19"/>
    <w:rsid w:val="000F6B9D"/>
    <w:rsid w:val="000F73CF"/>
    <w:rsid w:val="000F7A36"/>
    <w:rsid w:val="00100C75"/>
    <w:rsid w:val="00101460"/>
    <w:rsid w:val="0010356D"/>
    <w:rsid w:val="0010367E"/>
    <w:rsid w:val="001036D2"/>
    <w:rsid w:val="00103C50"/>
    <w:rsid w:val="00103CBD"/>
    <w:rsid w:val="0010452D"/>
    <w:rsid w:val="001045B2"/>
    <w:rsid w:val="001046CA"/>
    <w:rsid w:val="00104A07"/>
    <w:rsid w:val="0010568F"/>
    <w:rsid w:val="001060D6"/>
    <w:rsid w:val="001068F6"/>
    <w:rsid w:val="00106E88"/>
    <w:rsid w:val="00106FB2"/>
    <w:rsid w:val="00107252"/>
    <w:rsid w:val="00107C36"/>
    <w:rsid w:val="001108BB"/>
    <w:rsid w:val="00111A9C"/>
    <w:rsid w:val="0011206F"/>
    <w:rsid w:val="00112634"/>
    <w:rsid w:val="001129C3"/>
    <w:rsid w:val="00112C0A"/>
    <w:rsid w:val="00113013"/>
    <w:rsid w:val="00113569"/>
    <w:rsid w:val="00113681"/>
    <w:rsid w:val="001141A0"/>
    <w:rsid w:val="0011455B"/>
    <w:rsid w:val="00114566"/>
    <w:rsid w:val="00115174"/>
    <w:rsid w:val="00115A3B"/>
    <w:rsid w:val="00115EDB"/>
    <w:rsid w:val="00116230"/>
    <w:rsid w:val="00116F58"/>
    <w:rsid w:val="001175F8"/>
    <w:rsid w:val="001178C0"/>
    <w:rsid w:val="00120B63"/>
    <w:rsid w:val="0012122C"/>
    <w:rsid w:val="00121B82"/>
    <w:rsid w:val="00122256"/>
    <w:rsid w:val="00122454"/>
    <w:rsid w:val="00122B39"/>
    <w:rsid w:val="00122DE9"/>
    <w:rsid w:val="00122ED4"/>
    <w:rsid w:val="00124232"/>
    <w:rsid w:val="001244FB"/>
    <w:rsid w:val="00124CD5"/>
    <w:rsid w:val="00124DB2"/>
    <w:rsid w:val="00125833"/>
    <w:rsid w:val="00125945"/>
    <w:rsid w:val="00125CBB"/>
    <w:rsid w:val="00125FC8"/>
    <w:rsid w:val="00126497"/>
    <w:rsid w:val="001264B8"/>
    <w:rsid w:val="00126C33"/>
    <w:rsid w:val="0012723F"/>
    <w:rsid w:val="0012728E"/>
    <w:rsid w:val="001273B7"/>
    <w:rsid w:val="001273EF"/>
    <w:rsid w:val="001274F1"/>
    <w:rsid w:val="00127541"/>
    <w:rsid w:val="001275F7"/>
    <w:rsid w:val="00127A28"/>
    <w:rsid w:val="00127D0F"/>
    <w:rsid w:val="00130275"/>
    <w:rsid w:val="00131118"/>
    <w:rsid w:val="00132244"/>
    <w:rsid w:val="0013230E"/>
    <w:rsid w:val="00133196"/>
    <w:rsid w:val="001331CD"/>
    <w:rsid w:val="00133951"/>
    <w:rsid w:val="00133B9D"/>
    <w:rsid w:val="00133EB3"/>
    <w:rsid w:val="00135378"/>
    <w:rsid w:val="00135DC2"/>
    <w:rsid w:val="001373F0"/>
    <w:rsid w:val="001377AB"/>
    <w:rsid w:val="0014069E"/>
    <w:rsid w:val="00141145"/>
    <w:rsid w:val="0014132F"/>
    <w:rsid w:val="001419C3"/>
    <w:rsid w:val="00144C4A"/>
    <w:rsid w:val="00144E0D"/>
    <w:rsid w:val="00145D47"/>
    <w:rsid w:val="00147B6E"/>
    <w:rsid w:val="001501CA"/>
    <w:rsid w:val="0015078C"/>
    <w:rsid w:val="00151198"/>
    <w:rsid w:val="0015138B"/>
    <w:rsid w:val="001515E4"/>
    <w:rsid w:val="00151F89"/>
    <w:rsid w:val="00152E71"/>
    <w:rsid w:val="001538DA"/>
    <w:rsid w:val="00153BAE"/>
    <w:rsid w:val="00153E72"/>
    <w:rsid w:val="00154120"/>
    <w:rsid w:val="00154140"/>
    <w:rsid w:val="00154324"/>
    <w:rsid w:val="00154374"/>
    <w:rsid w:val="0015499E"/>
    <w:rsid w:val="00154BA6"/>
    <w:rsid w:val="00154CFA"/>
    <w:rsid w:val="00154D95"/>
    <w:rsid w:val="00154DA1"/>
    <w:rsid w:val="00154EA2"/>
    <w:rsid w:val="0015531F"/>
    <w:rsid w:val="00155E93"/>
    <w:rsid w:val="0015652C"/>
    <w:rsid w:val="001577C1"/>
    <w:rsid w:val="0016007C"/>
    <w:rsid w:val="00160166"/>
    <w:rsid w:val="0016092B"/>
    <w:rsid w:val="0016115A"/>
    <w:rsid w:val="00161A7F"/>
    <w:rsid w:val="00161A81"/>
    <w:rsid w:val="00161B72"/>
    <w:rsid w:val="00161C71"/>
    <w:rsid w:val="001631FD"/>
    <w:rsid w:val="00164311"/>
    <w:rsid w:val="00164A91"/>
    <w:rsid w:val="00165313"/>
    <w:rsid w:val="00165852"/>
    <w:rsid w:val="001668B8"/>
    <w:rsid w:val="0017002B"/>
    <w:rsid w:val="0017021D"/>
    <w:rsid w:val="00170749"/>
    <w:rsid w:val="001717A5"/>
    <w:rsid w:val="00171B08"/>
    <w:rsid w:val="00172067"/>
    <w:rsid w:val="00172593"/>
    <w:rsid w:val="00173C09"/>
    <w:rsid w:val="001748B9"/>
    <w:rsid w:val="001749CA"/>
    <w:rsid w:val="0017546B"/>
    <w:rsid w:val="00176CB1"/>
    <w:rsid w:val="001775A4"/>
    <w:rsid w:val="0017787C"/>
    <w:rsid w:val="00180342"/>
    <w:rsid w:val="00180659"/>
    <w:rsid w:val="001820A9"/>
    <w:rsid w:val="00183014"/>
    <w:rsid w:val="00183E24"/>
    <w:rsid w:val="00183EB7"/>
    <w:rsid w:val="00183F1D"/>
    <w:rsid w:val="00184178"/>
    <w:rsid w:val="00184C81"/>
    <w:rsid w:val="00184DB4"/>
    <w:rsid w:val="00184E06"/>
    <w:rsid w:val="00184E46"/>
    <w:rsid w:val="0018503E"/>
    <w:rsid w:val="001855C2"/>
    <w:rsid w:val="001856BA"/>
    <w:rsid w:val="0018619F"/>
    <w:rsid w:val="00186A43"/>
    <w:rsid w:val="0019010F"/>
    <w:rsid w:val="00191299"/>
    <w:rsid w:val="00191B65"/>
    <w:rsid w:val="00191C99"/>
    <w:rsid w:val="00192075"/>
    <w:rsid w:val="0019216C"/>
    <w:rsid w:val="00192CF2"/>
    <w:rsid w:val="00193A9A"/>
    <w:rsid w:val="0019411A"/>
    <w:rsid w:val="001944FE"/>
    <w:rsid w:val="0019470B"/>
    <w:rsid w:val="00194B53"/>
    <w:rsid w:val="001953D4"/>
    <w:rsid w:val="00195413"/>
    <w:rsid w:val="001961F8"/>
    <w:rsid w:val="001963E0"/>
    <w:rsid w:val="001A0039"/>
    <w:rsid w:val="001A0320"/>
    <w:rsid w:val="001A0A1D"/>
    <w:rsid w:val="001A0E0D"/>
    <w:rsid w:val="001A1B1C"/>
    <w:rsid w:val="001A1D74"/>
    <w:rsid w:val="001A2076"/>
    <w:rsid w:val="001A37DD"/>
    <w:rsid w:val="001A3871"/>
    <w:rsid w:val="001A4809"/>
    <w:rsid w:val="001A4FE3"/>
    <w:rsid w:val="001A5219"/>
    <w:rsid w:val="001A5744"/>
    <w:rsid w:val="001A5F37"/>
    <w:rsid w:val="001A6137"/>
    <w:rsid w:val="001A6641"/>
    <w:rsid w:val="001A6A96"/>
    <w:rsid w:val="001A6CA1"/>
    <w:rsid w:val="001A7519"/>
    <w:rsid w:val="001A7692"/>
    <w:rsid w:val="001A79C6"/>
    <w:rsid w:val="001B0F89"/>
    <w:rsid w:val="001B0FB3"/>
    <w:rsid w:val="001B1181"/>
    <w:rsid w:val="001B12D0"/>
    <w:rsid w:val="001B162C"/>
    <w:rsid w:val="001B16AD"/>
    <w:rsid w:val="001B28B5"/>
    <w:rsid w:val="001B3E86"/>
    <w:rsid w:val="001B4202"/>
    <w:rsid w:val="001B4988"/>
    <w:rsid w:val="001B5098"/>
    <w:rsid w:val="001B52A7"/>
    <w:rsid w:val="001B543A"/>
    <w:rsid w:val="001B6397"/>
    <w:rsid w:val="001B6AB7"/>
    <w:rsid w:val="001B6F70"/>
    <w:rsid w:val="001B7BB6"/>
    <w:rsid w:val="001C1B6E"/>
    <w:rsid w:val="001C2305"/>
    <w:rsid w:val="001C2B23"/>
    <w:rsid w:val="001C2C20"/>
    <w:rsid w:val="001C3282"/>
    <w:rsid w:val="001C3356"/>
    <w:rsid w:val="001C3B2A"/>
    <w:rsid w:val="001C434C"/>
    <w:rsid w:val="001C4926"/>
    <w:rsid w:val="001C57DB"/>
    <w:rsid w:val="001C595B"/>
    <w:rsid w:val="001C5C39"/>
    <w:rsid w:val="001C6197"/>
    <w:rsid w:val="001C78B5"/>
    <w:rsid w:val="001C78BA"/>
    <w:rsid w:val="001C7984"/>
    <w:rsid w:val="001C7CB9"/>
    <w:rsid w:val="001D0DE0"/>
    <w:rsid w:val="001D148C"/>
    <w:rsid w:val="001D2F09"/>
    <w:rsid w:val="001D30FD"/>
    <w:rsid w:val="001D31D9"/>
    <w:rsid w:val="001D33C9"/>
    <w:rsid w:val="001D3F66"/>
    <w:rsid w:val="001D4029"/>
    <w:rsid w:val="001D411B"/>
    <w:rsid w:val="001D4328"/>
    <w:rsid w:val="001D48C3"/>
    <w:rsid w:val="001D4BAE"/>
    <w:rsid w:val="001D4CE8"/>
    <w:rsid w:val="001D5233"/>
    <w:rsid w:val="001D525A"/>
    <w:rsid w:val="001D6182"/>
    <w:rsid w:val="001E0922"/>
    <w:rsid w:val="001E0A5B"/>
    <w:rsid w:val="001E108A"/>
    <w:rsid w:val="001E138B"/>
    <w:rsid w:val="001E183B"/>
    <w:rsid w:val="001E234F"/>
    <w:rsid w:val="001E2A69"/>
    <w:rsid w:val="001E3133"/>
    <w:rsid w:val="001E31A1"/>
    <w:rsid w:val="001E34CC"/>
    <w:rsid w:val="001E352E"/>
    <w:rsid w:val="001E3666"/>
    <w:rsid w:val="001E39FE"/>
    <w:rsid w:val="001E3B63"/>
    <w:rsid w:val="001E3F1C"/>
    <w:rsid w:val="001E53A4"/>
    <w:rsid w:val="001E5908"/>
    <w:rsid w:val="001E59E8"/>
    <w:rsid w:val="001E64B6"/>
    <w:rsid w:val="001E685C"/>
    <w:rsid w:val="001E68B2"/>
    <w:rsid w:val="001E75ED"/>
    <w:rsid w:val="001E7762"/>
    <w:rsid w:val="001E7A1F"/>
    <w:rsid w:val="001F047A"/>
    <w:rsid w:val="001F0519"/>
    <w:rsid w:val="001F0D01"/>
    <w:rsid w:val="001F1185"/>
    <w:rsid w:val="001F159D"/>
    <w:rsid w:val="001F3477"/>
    <w:rsid w:val="001F3653"/>
    <w:rsid w:val="001F46D6"/>
    <w:rsid w:val="001F5D20"/>
    <w:rsid w:val="001F60C0"/>
    <w:rsid w:val="001F6192"/>
    <w:rsid w:val="001F6406"/>
    <w:rsid w:val="001F6939"/>
    <w:rsid w:val="001F734E"/>
    <w:rsid w:val="001F7B8A"/>
    <w:rsid w:val="001F7D5D"/>
    <w:rsid w:val="001F7FF7"/>
    <w:rsid w:val="00201292"/>
    <w:rsid w:val="002019A9"/>
    <w:rsid w:val="00201EA3"/>
    <w:rsid w:val="002028E9"/>
    <w:rsid w:val="002033B0"/>
    <w:rsid w:val="002034A1"/>
    <w:rsid w:val="00203763"/>
    <w:rsid w:val="00203942"/>
    <w:rsid w:val="00204496"/>
    <w:rsid w:val="00204B05"/>
    <w:rsid w:val="00205BF3"/>
    <w:rsid w:val="00206488"/>
    <w:rsid w:val="002068A0"/>
    <w:rsid w:val="0020723A"/>
    <w:rsid w:val="00207513"/>
    <w:rsid w:val="00210337"/>
    <w:rsid w:val="00210AFC"/>
    <w:rsid w:val="00211E59"/>
    <w:rsid w:val="002122DD"/>
    <w:rsid w:val="002125BE"/>
    <w:rsid w:val="00212731"/>
    <w:rsid w:val="00213122"/>
    <w:rsid w:val="00213474"/>
    <w:rsid w:val="00214AB4"/>
    <w:rsid w:val="00214DBB"/>
    <w:rsid w:val="00214E03"/>
    <w:rsid w:val="002155C2"/>
    <w:rsid w:val="002156E1"/>
    <w:rsid w:val="00215A1E"/>
    <w:rsid w:val="00217DBE"/>
    <w:rsid w:val="00220121"/>
    <w:rsid w:val="00220B58"/>
    <w:rsid w:val="00221FFB"/>
    <w:rsid w:val="0022279F"/>
    <w:rsid w:val="00222B91"/>
    <w:rsid w:val="00223445"/>
    <w:rsid w:val="002241E8"/>
    <w:rsid w:val="00224829"/>
    <w:rsid w:val="0022538A"/>
    <w:rsid w:val="00225AC7"/>
    <w:rsid w:val="002273BA"/>
    <w:rsid w:val="00227636"/>
    <w:rsid w:val="00227BDC"/>
    <w:rsid w:val="0023035A"/>
    <w:rsid w:val="00230A26"/>
    <w:rsid w:val="00230AE4"/>
    <w:rsid w:val="00230E77"/>
    <w:rsid w:val="00231AC0"/>
    <w:rsid w:val="00231D5B"/>
    <w:rsid w:val="002320D1"/>
    <w:rsid w:val="002320E9"/>
    <w:rsid w:val="00232C43"/>
    <w:rsid w:val="0023304E"/>
    <w:rsid w:val="002335B1"/>
    <w:rsid w:val="00234AF9"/>
    <w:rsid w:val="00234C71"/>
    <w:rsid w:val="00235629"/>
    <w:rsid w:val="00235798"/>
    <w:rsid w:val="00235873"/>
    <w:rsid w:val="00235938"/>
    <w:rsid w:val="00236121"/>
    <w:rsid w:val="00236146"/>
    <w:rsid w:val="002364B1"/>
    <w:rsid w:val="002369AD"/>
    <w:rsid w:val="00236EB0"/>
    <w:rsid w:val="00237114"/>
    <w:rsid w:val="002403BA"/>
    <w:rsid w:val="00240BAA"/>
    <w:rsid w:val="00240C2C"/>
    <w:rsid w:val="00241642"/>
    <w:rsid w:val="00241979"/>
    <w:rsid w:val="00241A7A"/>
    <w:rsid w:val="00241C12"/>
    <w:rsid w:val="002422E7"/>
    <w:rsid w:val="00243D14"/>
    <w:rsid w:val="00244583"/>
    <w:rsid w:val="0024469F"/>
    <w:rsid w:val="00245848"/>
    <w:rsid w:val="00245EEC"/>
    <w:rsid w:val="00246C9D"/>
    <w:rsid w:val="00246F29"/>
    <w:rsid w:val="002474FF"/>
    <w:rsid w:val="0024797E"/>
    <w:rsid w:val="00250521"/>
    <w:rsid w:val="00250CEF"/>
    <w:rsid w:val="002510C0"/>
    <w:rsid w:val="002522E8"/>
    <w:rsid w:val="002526CD"/>
    <w:rsid w:val="002532BB"/>
    <w:rsid w:val="00254D38"/>
    <w:rsid w:val="00255E10"/>
    <w:rsid w:val="0025685D"/>
    <w:rsid w:val="0025724A"/>
    <w:rsid w:val="002575D3"/>
    <w:rsid w:val="00260011"/>
    <w:rsid w:val="00260087"/>
    <w:rsid w:val="00260888"/>
    <w:rsid w:val="00260EEA"/>
    <w:rsid w:val="00260FC6"/>
    <w:rsid w:val="0026122E"/>
    <w:rsid w:val="00261A14"/>
    <w:rsid w:val="00261AE6"/>
    <w:rsid w:val="00261E75"/>
    <w:rsid w:val="00262094"/>
    <w:rsid w:val="00262434"/>
    <w:rsid w:val="00262552"/>
    <w:rsid w:val="002629CD"/>
    <w:rsid w:val="00263402"/>
    <w:rsid w:val="002635DD"/>
    <w:rsid w:val="00263874"/>
    <w:rsid w:val="00263D7B"/>
    <w:rsid w:val="00264862"/>
    <w:rsid w:val="00264C66"/>
    <w:rsid w:val="00267023"/>
    <w:rsid w:val="00267808"/>
    <w:rsid w:val="00267CAF"/>
    <w:rsid w:val="002702D3"/>
    <w:rsid w:val="002702EE"/>
    <w:rsid w:val="00270718"/>
    <w:rsid w:val="00270D3B"/>
    <w:rsid w:val="00270F60"/>
    <w:rsid w:val="00271A01"/>
    <w:rsid w:val="00271A36"/>
    <w:rsid w:val="00271FB0"/>
    <w:rsid w:val="00272162"/>
    <w:rsid w:val="00273662"/>
    <w:rsid w:val="00273B61"/>
    <w:rsid w:val="00274103"/>
    <w:rsid w:val="0027415A"/>
    <w:rsid w:val="0027469C"/>
    <w:rsid w:val="00275515"/>
    <w:rsid w:val="00275A6C"/>
    <w:rsid w:val="00276613"/>
    <w:rsid w:val="00276D04"/>
    <w:rsid w:val="00276E78"/>
    <w:rsid w:val="00280AD6"/>
    <w:rsid w:val="0028147B"/>
    <w:rsid w:val="002814C9"/>
    <w:rsid w:val="00281B32"/>
    <w:rsid w:val="00281FCC"/>
    <w:rsid w:val="002820D2"/>
    <w:rsid w:val="002829E3"/>
    <w:rsid w:val="00282B6F"/>
    <w:rsid w:val="00282CC1"/>
    <w:rsid w:val="00282D88"/>
    <w:rsid w:val="00284F34"/>
    <w:rsid w:val="00285219"/>
    <w:rsid w:val="00285A1E"/>
    <w:rsid w:val="00285C9F"/>
    <w:rsid w:val="00285CAC"/>
    <w:rsid w:val="00285E11"/>
    <w:rsid w:val="0028665E"/>
    <w:rsid w:val="002868FB"/>
    <w:rsid w:val="00286F37"/>
    <w:rsid w:val="0028712F"/>
    <w:rsid w:val="00287E74"/>
    <w:rsid w:val="00291676"/>
    <w:rsid w:val="0029182B"/>
    <w:rsid w:val="002924DF"/>
    <w:rsid w:val="00292A18"/>
    <w:rsid w:val="0029319E"/>
    <w:rsid w:val="002938B5"/>
    <w:rsid w:val="002940F5"/>
    <w:rsid w:val="00294EA5"/>
    <w:rsid w:val="00294F93"/>
    <w:rsid w:val="00295214"/>
    <w:rsid w:val="002957D2"/>
    <w:rsid w:val="002958D6"/>
    <w:rsid w:val="00295AD4"/>
    <w:rsid w:val="00295BF4"/>
    <w:rsid w:val="00296080"/>
    <w:rsid w:val="00296653"/>
    <w:rsid w:val="00296BA5"/>
    <w:rsid w:val="00296E48"/>
    <w:rsid w:val="00297532"/>
    <w:rsid w:val="002978C4"/>
    <w:rsid w:val="002978DB"/>
    <w:rsid w:val="00297EE9"/>
    <w:rsid w:val="002A088C"/>
    <w:rsid w:val="002A13E5"/>
    <w:rsid w:val="002A16CA"/>
    <w:rsid w:val="002A1ADA"/>
    <w:rsid w:val="002A2610"/>
    <w:rsid w:val="002A2E8C"/>
    <w:rsid w:val="002A3352"/>
    <w:rsid w:val="002A409C"/>
    <w:rsid w:val="002A4176"/>
    <w:rsid w:val="002A4511"/>
    <w:rsid w:val="002A4547"/>
    <w:rsid w:val="002A525D"/>
    <w:rsid w:val="002A5F86"/>
    <w:rsid w:val="002A69E8"/>
    <w:rsid w:val="002A6EB3"/>
    <w:rsid w:val="002B0A93"/>
    <w:rsid w:val="002B1A4D"/>
    <w:rsid w:val="002B1C59"/>
    <w:rsid w:val="002B21B4"/>
    <w:rsid w:val="002B2975"/>
    <w:rsid w:val="002B2D16"/>
    <w:rsid w:val="002B325B"/>
    <w:rsid w:val="002B34E5"/>
    <w:rsid w:val="002B38F5"/>
    <w:rsid w:val="002B3EC5"/>
    <w:rsid w:val="002B3F13"/>
    <w:rsid w:val="002B4078"/>
    <w:rsid w:val="002B42F1"/>
    <w:rsid w:val="002B4A70"/>
    <w:rsid w:val="002B4CE6"/>
    <w:rsid w:val="002B5B0F"/>
    <w:rsid w:val="002B6905"/>
    <w:rsid w:val="002B6D7F"/>
    <w:rsid w:val="002B792C"/>
    <w:rsid w:val="002B7AEC"/>
    <w:rsid w:val="002C0B1B"/>
    <w:rsid w:val="002C171C"/>
    <w:rsid w:val="002C1C91"/>
    <w:rsid w:val="002C1F5D"/>
    <w:rsid w:val="002C24EF"/>
    <w:rsid w:val="002C38FF"/>
    <w:rsid w:val="002C47AF"/>
    <w:rsid w:val="002C4C48"/>
    <w:rsid w:val="002C65FC"/>
    <w:rsid w:val="002C6ABC"/>
    <w:rsid w:val="002C6B75"/>
    <w:rsid w:val="002C6DAE"/>
    <w:rsid w:val="002C6DCF"/>
    <w:rsid w:val="002C6FD0"/>
    <w:rsid w:val="002C7346"/>
    <w:rsid w:val="002C76B7"/>
    <w:rsid w:val="002D045C"/>
    <w:rsid w:val="002D0535"/>
    <w:rsid w:val="002D1104"/>
    <w:rsid w:val="002D114D"/>
    <w:rsid w:val="002D13DA"/>
    <w:rsid w:val="002D1DAE"/>
    <w:rsid w:val="002D219D"/>
    <w:rsid w:val="002D239C"/>
    <w:rsid w:val="002D2AB1"/>
    <w:rsid w:val="002D36B6"/>
    <w:rsid w:val="002D387A"/>
    <w:rsid w:val="002D4838"/>
    <w:rsid w:val="002D4B63"/>
    <w:rsid w:val="002D5714"/>
    <w:rsid w:val="002D7E3F"/>
    <w:rsid w:val="002D7F6B"/>
    <w:rsid w:val="002E0A2B"/>
    <w:rsid w:val="002E11B6"/>
    <w:rsid w:val="002E12D6"/>
    <w:rsid w:val="002E168E"/>
    <w:rsid w:val="002E207B"/>
    <w:rsid w:val="002E4E88"/>
    <w:rsid w:val="002E5009"/>
    <w:rsid w:val="002E505B"/>
    <w:rsid w:val="002E5164"/>
    <w:rsid w:val="002E57B0"/>
    <w:rsid w:val="002E599B"/>
    <w:rsid w:val="002E5A29"/>
    <w:rsid w:val="002E5DD8"/>
    <w:rsid w:val="002E66FE"/>
    <w:rsid w:val="002E7089"/>
    <w:rsid w:val="002E7141"/>
    <w:rsid w:val="002E7311"/>
    <w:rsid w:val="002E73D4"/>
    <w:rsid w:val="002E76FF"/>
    <w:rsid w:val="002F0045"/>
    <w:rsid w:val="002F074E"/>
    <w:rsid w:val="002F1A12"/>
    <w:rsid w:val="002F1ACD"/>
    <w:rsid w:val="002F29D7"/>
    <w:rsid w:val="002F2C6A"/>
    <w:rsid w:val="002F2DA5"/>
    <w:rsid w:val="002F2E20"/>
    <w:rsid w:val="002F2F7F"/>
    <w:rsid w:val="002F39FD"/>
    <w:rsid w:val="002F3A2E"/>
    <w:rsid w:val="002F41E5"/>
    <w:rsid w:val="002F420E"/>
    <w:rsid w:val="002F4766"/>
    <w:rsid w:val="002F4DDA"/>
    <w:rsid w:val="002F4F0F"/>
    <w:rsid w:val="002F5850"/>
    <w:rsid w:val="002F5BCA"/>
    <w:rsid w:val="002F669F"/>
    <w:rsid w:val="002F6A1D"/>
    <w:rsid w:val="002F6A99"/>
    <w:rsid w:val="002F7397"/>
    <w:rsid w:val="002F7649"/>
    <w:rsid w:val="003000E5"/>
    <w:rsid w:val="00300973"/>
    <w:rsid w:val="00300AE9"/>
    <w:rsid w:val="00300C3B"/>
    <w:rsid w:val="00300CA8"/>
    <w:rsid w:val="00300F38"/>
    <w:rsid w:val="00301419"/>
    <w:rsid w:val="003017F0"/>
    <w:rsid w:val="00301B96"/>
    <w:rsid w:val="00301DCC"/>
    <w:rsid w:val="00301EA2"/>
    <w:rsid w:val="00302094"/>
    <w:rsid w:val="00303CB2"/>
    <w:rsid w:val="00303CC8"/>
    <w:rsid w:val="00303E30"/>
    <w:rsid w:val="00304015"/>
    <w:rsid w:val="00304457"/>
    <w:rsid w:val="0030452B"/>
    <w:rsid w:val="00305345"/>
    <w:rsid w:val="003054E3"/>
    <w:rsid w:val="0030557C"/>
    <w:rsid w:val="00305776"/>
    <w:rsid w:val="00305AAA"/>
    <w:rsid w:val="00305CD4"/>
    <w:rsid w:val="00306085"/>
    <w:rsid w:val="003061EC"/>
    <w:rsid w:val="0030625D"/>
    <w:rsid w:val="0030650A"/>
    <w:rsid w:val="003065D2"/>
    <w:rsid w:val="00306C3D"/>
    <w:rsid w:val="00307725"/>
    <w:rsid w:val="00310035"/>
    <w:rsid w:val="00310219"/>
    <w:rsid w:val="00310529"/>
    <w:rsid w:val="00310F43"/>
    <w:rsid w:val="003111DA"/>
    <w:rsid w:val="00312891"/>
    <w:rsid w:val="00312EC5"/>
    <w:rsid w:val="00313745"/>
    <w:rsid w:val="00313AAA"/>
    <w:rsid w:val="00313B38"/>
    <w:rsid w:val="00314520"/>
    <w:rsid w:val="00314D0F"/>
    <w:rsid w:val="00315032"/>
    <w:rsid w:val="003165E7"/>
    <w:rsid w:val="003166FC"/>
    <w:rsid w:val="00316801"/>
    <w:rsid w:val="00317742"/>
    <w:rsid w:val="003200F9"/>
    <w:rsid w:val="00320712"/>
    <w:rsid w:val="003207B0"/>
    <w:rsid w:val="00320D3E"/>
    <w:rsid w:val="00320E9D"/>
    <w:rsid w:val="00321646"/>
    <w:rsid w:val="00321EFD"/>
    <w:rsid w:val="00322429"/>
    <w:rsid w:val="003229F2"/>
    <w:rsid w:val="00322CD2"/>
    <w:rsid w:val="00324A5D"/>
    <w:rsid w:val="003254EC"/>
    <w:rsid w:val="00325BF3"/>
    <w:rsid w:val="003273F5"/>
    <w:rsid w:val="003274DC"/>
    <w:rsid w:val="00327B7B"/>
    <w:rsid w:val="00330085"/>
    <w:rsid w:val="003307D5"/>
    <w:rsid w:val="00330C2B"/>
    <w:rsid w:val="00330E8A"/>
    <w:rsid w:val="00331176"/>
    <w:rsid w:val="00331A0E"/>
    <w:rsid w:val="00331CB5"/>
    <w:rsid w:val="00331DDB"/>
    <w:rsid w:val="00332B2E"/>
    <w:rsid w:val="00332B67"/>
    <w:rsid w:val="003333DF"/>
    <w:rsid w:val="00333C63"/>
    <w:rsid w:val="00334586"/>
    <w:rsid w:val="00334A84"/>
    <w:rsid w:val="00335984"/>
    <w:rsid w:val="00335F38"/>
    <w:rsid w:val="00336A70"/>
    <w:rsid w:val="00336F25"/>
    <w:rsid w:val="00337488"/>
    <w:rsid w:val="0033755C"/>
    <w:rsid w:val="00337A9F"/>
    <w:rsid w:val="003403FA"/>
    <w:rsid w:val="00340849"/>
    <w:rsid w:val="003408B0"/>
    <w:rsid w:val="00340C78"/>
    <w:rsid w:val="00341131"/>
    <w:rsid w:val="003414DD"/>
    <w:rsid w:val="00341715"/>
    <w:rsid w:val="00341A76"/>
    <w:rsid w:val="00341B8E"/>
    <w:rsid w:val="00341E32"/>
    <w:rsid w:val="00341F49"/>
    <w:rsid w:val="00342013"/>
    <w:rsid w:val="0034245A"/>
    <w:rsid w:val="003428C7"/>
    <w:rsid w:val="003430F5"/>
    <w:rsid w:val="00343667"/>
    <w:rsid w:val="003456EE"/>
    <w:rsid w:val="00345CDA"/>
    <w:rsid w:val="00345F7E"/>
    <w:rsid w:val="0034601F"/>
    <w:rsid w:val="00346192"/>
    <w:rsid w:val="003464F0"/>
    <w:rsid w:val="00346F53"/>
    <w:rsid w:val="003478FB"/>
    <w:rsid w:val="00350758"/>
    <w:rsid w:val="00351517"/>
    <w:rsid w:val="00351B11"/>
    <w:rsid w:val="00351FB7"/>
    <w:rsid w:val="003520E4"/>
    <w:rsid w:val="003520F1"/>
    <w:rsid w:val="00352322"/>
    <w:rsid w:val="00352414"/>
    <w:rsid w:val="00352733"/>
    <w:rsid w:val="00353053"/>
    <w:rsid w:val="003533B8"/>
    <w:rsid w:val="00353563"/>
    <w:rsid w:val="00353F34"/>
    <w:rsid w:val="00353F4A"/>
    <w:rsid w:val="00354DE0"/>
    <w:rsid w:val="00354EBA"/>
    <w:rsid w:val="00355280"/>
    <w:rsid w:val="00355A30"/>
    <w:rsid w:val="00355ACD"/>
    <w:rsid w:val="00356100"/>
    <w:rsid w:val="0035664B"/>
    <w:rsid w:val="0035673A"/>
    <w:rsid w:val="003600D3"/>
    <w:rsid w:val="0036047F"/>
    <w:rsid w:val="00361012"/>
    <w:rsid w:val="0036123E"/>
    <w:rsid w:val="003619FC"/>
    <w:rsid w:val="00361BA1"/>
    <w:rsid w:val="003624B6"/>
    <w:rsid w:val="003624E4"/>
    <w:rsid w:val="00362E11"/>
    <w:rsid w:val="003634AE"/>
    <w:rsid w:val="003634C1"/>
    <w:rsid w:val="0036358C"/>
    <w:rsid w:val="0036384B"/>
    <w:rsid w:val="00363868"/>
    <w:rsid w:val="003643B6"/>
    <w:rsid w:val="00364758"/>
    <w:rsid w:val="00365048"/>
    <w:rsid w:val="003656B7"/>
    <w:rsid w:val="00365869"/>
    <w:rsid w:val="00365C46"/>
    <w:rsid w:val="00365E6F"/>
    <w:rsid w:val="00365EF7"/>
    <w:rsid w:val="0036650A"/>
    <w:rsid w:val="00367571"/>
    <w:rsid w:val="003676B8"/>
    <w:rsid w:val="00367BE3"/>
    <w:rsid w:val="00370BB2"/>
    <w:rsid w:val="003710FE"/>
    <w:rsid w:val="00371C25"/>
    <w:rsid w:val="00372896"/>
    <w:rsid w:val="003731F9"/>
    <w:rsid w:val="003733CD"/>
    <w:rsid w:val="003733D9"/>
    <w:rsid w:val="00373BC4"/>
    <w:rsid w:val="00375660"/>
    <w:rsid w:val="00375BFB"/>
    <w:rsid w:val="00375CA1"/>
    <w:rsid w:val="00376102"/>
    <w:rsid w:val="00376749"/>
    <w:rsid w:val="00376A80"/>
    <w:rsid w:val="003773FA"/>
    <w:rsid w:val="00377CCE"/>
    <w:rsid w:val="0038167E"/>
    <w:rsid w:val="00381DD1"/>
    <w:rsid w:val="00381FDF"/>
    <w:rsid w:val="00383C2C"/>
    <w:rsid w:val="00383F8C"/>
    <w:rsid w:val="003840DC"/>
    <w:rsid w:val="00384417"/>
    <w:rsid w:val="00384C6C"/>
    <w:rsid w:val="00384D7C"/>
    <w:rsid w:val="003851B1"/>
    <w:rsid w:val="00386273"/>
    <w:rsid w:val="00386AC2"/>
    <w:rsid w:val="00387284"/>
    <w:rsid w:val="00387955"/>
    <w:rsid w:val="00387F03"/>
    <w:rsid w:val="00390582"/>
    <w:rsid w:val="0039088E"/>
    <w:rsid w:val="00390B65"/>
    <w:rsid w:val="00391976"/>
    <w:rsid w:val="003925C3"/>
    <w:rsid w:val="00393320"/>
    <w:rsid w:val="00393543"/>
    <w:rsid w:val="00393827"/>
    <w:rsid w:val="00393AF1"/>
    <w:rsid w:val="00393CBA"/>
    <w:rsid w:val="003947A3"/>
    <w:rsid w:val="00395115"/>
    <w:rsid w:val="00396C63"/>
    <w:rsid w:val="003979E7"/>
    <w:rsid w:val="00397FB2"/>
    <w:rsid w:val="003A022B"/>
    <w:rsid w:val="003A02DD"/>
    <w:rsid w:val="003A0B15"/>
    <w:rsid w:val="003A12CA"/>
    <w:rsid w:val="003A1923"/>
    <w:rsid w:val="003A2191"/>
    <w:rsid w:val="003A30B8"/>
    <w:rsid w:val="003A3117"/>
    <w:rsid w:val="003A33AA"/>
    <w:rsid w:val="003A365C"/>
    <w:rsid w:val="003A392D"/>
    <w:rsid w:val="003A3A74"/>
    <w:rsid w:val="003A3AB5"/>
    <w:rsid w:val="003A442B"/>
    <w:rsid w:val="003A4563"/>
    <w:rsid w:val="003A46D1"/>
    <w:rsid w:val="003A49C3"/>
    <w:rsid w:val="003A5F3C"/>
    <w:rsid w:val="003A6275"/>
    <w:rsid w:val="003A6526"/>
    <w:rsid w:val="003A6AA3"/>
    <w:rsid w:val="003A7162"/>
    <w:rsid w:val="003B0466"/>
    <w:rsid w:val="003B0686"/>
    <w:rsid w:val="003B28F1"/>
    <w:rsid w:val="003B2AF0"/>
    <w:rsid w:val="003B323C"/>
    <w:rsid w:val="003B3E9F"/>
    <w:rsid w:val="003B3FBD"/>
    <w:rsid w:val="003B451B"/>
    <w:rsid w:val="003B5D96"/>
    <w:rsid w:val="003B5E45"/>
    <w:rsid w:val="003B62AF"/>
    <w:rsid w:val="003B684C"/>
    <w:rsid w:val="003B6A51"/>
    <w:rsid w:val="003B6ADE"/>
    <w:rsid w:val="003C06B2"/>
    <w:rsid w:val="003C0F5E"/>
    <w:rsid w:val="003C1026"/>
    <w:rsid w:val="003C1279"/>
    <w:rsid w:val="003C1752"/>
    <w:rsid w:val="003C2661"/>
    <w:rsid w:val="003C270D"/>
    <w:rsid w:val="003C28BC"/>
    <w:rsid w:val="003C38E7"/>
    <w:rsid w:val="003C431E"/>
    <w:rsid w:val="003C492C"/>
    <w:rsid w:val="003C4D3F"/>
    <w:rsid w:val="003C5249"/>
    <w:rsid w:val="003C5CC5"/>
    <w:rsid w:val="003C5F90"/>
    <w:rsid w:val="003C6438"/>
    <w:rsid w:val="003C65BB"/>
    <w:rsid w:val="003C6CDA"/>
    <w:rsid w:val="003C7B87"/>
    <w:rsid w:val="003C7FDA"/>
    <w:rsid w:val="003D14BA"/>
    <w:rsid w:val="003D2182"/>
    <w:rsid w:val="003D2850"/>
    <w:rsid w:val="003D2B24"/>
    <w:rsid w:val="003D3270"/>
    <w:rsid w:val="003D32F0"/>
    <w:rsid w:val="003D33D8"/>
    <w:rsid w:val="003D35A1"/>
    <w:rsid w:val="003D35EC"/>
    <w:rsid w:val="003D386A"/>
    <w:rsid w:val="003D3A8B"/>
    <w:rsid w:val="003D48D0"/>
    <w:rsid w:val="003D51D7"/>
    <w:rsid w:val="003D529A"/>
    <w:rsid w:val="003D5471"/>
    <w:rsid w:val="003D677D"/>
    <w:rsid w:val="003D6F47"/>
    <w:rsid w:val="003E0F49"/>
    <w:rsid w:val="003E15A0"/>
    <w:rsid w:val="003E166B"/>
    <w:rsid w:val="003E1D86"/>
    <w:rsid w:val="003E2571"/>
    <w:rsid w:val="003E2592"/>
    <w:rsid w:val="003E280B"/>
    <w:rsid w:val="003E2E4C"/>
    <w:rsid w:val="003E3002"/>
    <w:rsid w:val="003E389F"/>
    <w:rsid w:val="003E43B8"/>
    <w:rsid w:val="003E4530"/>
    <w:rsid w:val="003E5035"/>
    <w:rsid w:val="003E6314"/>
    <w:rsid w:val="003E69FC"/>
    <w:rsid w:val="003E7089"/>
    <w:rsid w:val="003E7A62"/>
    <w:rsid w:val="003E7C8F"/>
    <w:rsid w:val="003F1959"/>
    <w:rsid w:val="003F202F"/>
    <w:rsid w:val="003F2162"/>
    <w:rsid w:val="003F240E"/>
    <w:rsid w:val="003F28B6"/>
    <w:rsid w:val="003F2CCE"/>
    <w:rsid w:val="003F2D8C"/>
    <w:rsid w:val="003F36DF"/>
    <w:rsid w:val="003F4995"/>
    <w:rsid w:val="003F5B1C"/>
    <w:rsid w:val="003F5FAC"/>
    <w:rsid w:val="003F632C"/>
    <w:rsid w:val="003F6D73"/>
    <w:rsid w:val="003F71F6"/>
    <w:rsid w:val="003F760B"/>
    <w:rsid w:val="00400A02"/>
    <w:rsid w:val="004010DD"/>
    <w:rsid w:val="004013FE"/>
    <w:rsid w:val="004015C7"/>
    <w:rsid w:val="00401D78"/>
    <w:rsid w:val="004022CA"/>
    <w:rsid w:val="0040253F"/>
    <w:rsid w:val="00402C59"/>
    <w:rsid w:val="0040410B"/>
    <w:rsid w:val="00405454"/>
    <w:rsid w:val="004063A1"/>
    <w:rsid w:val="0040647B"/>
    <w:rsid w:val="0040649B"/>
    <w:rsid w:val="0040686E"/>
    <w:rsid w:val="004068CD"/>
    <w:rsid w:val="0040698D"/>
    <w:rsid w:val="004071C2"/>
    <w:rsid w:val="0040780E"/>
    <w:rsid w:val="00407E56"/>
    <w:rsid w:val="00407E68"/>
    <w:rsid w:val="00410572"/>
    <w:rsid w:val="00410EF4"/>
    <w:rsid w:val="00411518"/>
    <w:rsid w:val="00411F68"/>
    <w:rsid w:val="0041218D"/>
    <w:rsid w:val="0041243F"/>
    <w:rsid w:val="00412EB1"/>
    <w:rsid w:val="0041411D"/>
    <w:rsid w:val="00414C25"/>
    <w:rsid w:val="00414E46"/>
    <w:rsid w:val="004150EE"/>
    <w:rsid w:val="0041548E"/>
    <w:rsid w:val="00415567"/>
    <w:rsid w:val="00415B80"/>
    <w:rsid w:val="00416578"/>
    <w:rsid w:val="00417A56"/>
    <w:rsid w:val="00417B96"/>
    <w:rsid w:val="00417CF1"/>
    <w:rsid w:val="00420065"/>
    <w:rsid w:val="00420F5D"/>
    <w:rsid w:val="004210B5"/>
    <w:rsid w:val="00421167"/>
    <w:rsid w:val="00421DB9"/>
    <w:rsid w:val="00422855"/>
    <w:rsid w:val="00422895"/>
    <w:rsid w:val="0042385A"/>
    <w:rsid w:val="00423B67"/>
    <w:rsid w:val="00423D4C"/>
    <w:rsid w:val="004242E3"/>
    <w:rsid w:val="00424725"/>
    <w:rsid w:val="004256DE"/>
    <w:rsid w:val="004263E8"/>
    <w:rsid w:val="004266C4"/>
    <w:rsid w:val="004278F4"/>
    <w:rsid w:val="00430076"/>
    <w:rsid w:val="004309F8"/>
    <w:rsid w:val="004314F6"/>
    <w:rsid w:val="00431C9F"/>
    <w:rsid w:val="00431F8D"/>
    <w:rsid w:val="0043273C"/>
    <w:rsid w:val="00432CB4"/>
    <w:rsid w:val="00432E90"/>
    <w:rsid w:val="00433333"/>
    <w:rsid w:val="004335F9"/>
    <w:rsid w:val="00433C12"/>
    <w:rsid w:val="00433D37"/>
    <w:rsid w:val="004342AB"/>
    <w:rsid w:val="00434BF7"/>
    <w:rsid w:val="004360F7"/>
    <w:rsid w:val="004367F2"/>
    <w:rsid w:val="00436A88"/>
    <w:rsid w:val="00437BFF"/>
    <w:rsid w:val="00437D54"/>
    <w:rsid w:val="0044021E"/>
    <w:rsid w:val="00440A27"/>
    <w:rsid w:val="00441064"/>
    <w:rsid w:val="00441C33"/>
    <w:rsid w:val="00441CB6"/>
    <w:rsid w:val="004426AD"/>
    <w:rsid w:val="00442E44"/>
    <w:rsid w:val="00442ECF"/>
    <w:rsid w:val="00443697"/>
    <w:rsid w:val="00444520"/>
    <w:rsid w:val="00444835"/>
    <w:rsid w:val="0044493A"/>
    <w:rsid w:val="00444B8B"/>
    <w:rsid w:val="004451A4"/>
    <w:rsid w:val="00445C1E"/>
    <w:rsid w:val="00446758"/>
    <w:rsid w:val="00446B19"/>
    <w:rsid w:val="00446D25"/>
    <w:rsid w:val="00446D9B"/>
    <w:rsid w:val="00446FD0"/>
    <w:rsid w:val="004475FE"/>
    <w:rsid w:val="00447730"/>
    <w:rsid w:val="0044773D"/>
    <w:rsid w:val="00447ADD"/>
    <w:rsid w:val="00447F39"/>
    <w:rsid w:val="004501BB"/>
    <w:rsid w:val="00450878"/>
    <w:rsid w:val="00451E93"/>
    <w:rsid w:val="0045326A"/>
    <w:rsid w:val="0045359B"/>
    <w:rsid w:val="004535E8"/>
    <w:rsid w:val="00453BAD"/>
    <w:rsid w:val="00454219"/>
    <w:rsid w:val="00454572"/>
    <w:rsid w:val="0045485C"/>
    <w:rsid w:val="00455058"/>
    <w:rsid w:val="004551E3"/>
    <w:rsid w:val="00455429"/>
    <w:rsid w:val="004560B3"/>
    <w:rsid w:val="004566F4"/>
    <w:rsid w:val="00457090"/>
    <w:rsid w:val="0045723F"/>
    <w:rsid w:val="00457350"/>
    <w:rsid w:val="00457A50"/>
    <w:rsid w:val="00460277"/>
    <w:rsid w:val="00460755"/>
    <w:rsid w:val="00461713"/>
    <w:rsid w:val="00461C05"/>
    <w:rsid w:val="00461D8A"/>
    <w:rsid w:val="0046281D"/>
    <w:rsid w:val="00462AA8"/>
    <w:rsid w:val="00462C2A"/>
    <w:rsid w:val="00462FF2"/>
    <w:rsid w:val="004638A9"/>
    <w:rsid w:val="004643E0"/>
    <w:rsid w:val="0046538D"/>
    <w:rsid w:val="00465922"/>
    <w:rsid w:val="00465DAF"/>
    <w:rsid w:val="0046681D"/>
    <w:rsid w:val="00466E56"/>
    <w:rsid w:val="00470212"/>
    <w:rsid w:val="004703FC"/>
    <w:rsid w:val="00470553"/>
    <w:rsid w:val="00471355"/>
    <w:rsid w:val="004714D1"/>
    <w:rsid w:val="00471872"/>
    <w:rsid w:val="00471CA4"/>
    <w:rsid w:val="00471CB2"/>
    <w:rsid w:val="00471DC2"/>
    <w:rsid w:val="00471FDF"/>
    <w:rsid w:val="00472415"/>
    <w:rsid w:val="00473D7E"/>
    <w:rsid w:val="004749C4"/>
    <w:rsid w:val="00474CE1"/>
    <w:rsid w:val="00476D52"/>
    <w:rsid w:val="00477249"/>
    <w:rsid w:val="00477833"/>
    <w:rsid w:val="00477971"/>
    <w:rsid w:val="00477BF8"/>
    <w:rsid w:val="00480158"/>
    <w:rsid w:val="00481422"/>
    <w:rsid w:val="00481C2B"/>
    <w:rsid w:val="004822EB"/>
    <w:rsid w:val="00482305"/>
    <w:rsid w:val="004837D6"/>
    <w:rsid w:val="00483FA4"/>
    <w:rsid w:val="0048459C"/>
    <w:rsid w:val="00484659"/>
    <w:rsid w:val="00484A65"/>
    <w:rsid w:val="00484A81"/>
    <w:rsid w:val="004860AB"/>
    <w:rsid w:val="004864F8"/>
    <w:rsid w:val="00486A97"/>
    <w:rsid w:val="00486CFD"/>
    <w:rsid w:val="00486E65"/>
    <w:rsid w:val="00487339"/>
    <w:rsid w:val="004874B4"/>
    <w:rsid w:val="0048798A"/>
    <w:rsid w:val="00490393"/>
    <w:rsid w:val="00490660"/>
    <w:rsid w:val="00490897"/>
    <w:rsid w:val="00490B8B"/>
    <w:rsid w:val="004913F4"/>
    <w:rsid w:val="00491611"/>
    <w:rsid w:val="00491D7D"/>
    <w:rsid w:val="00492970"/>
    <w:rsid w:val="00492F41"/>
    <w:rsid w:val="0049362B"/>
    <w:rsid w:val="004937A9"/>
    <w:rsid w:val="004941B0"/>
    <w:rsid w:val="004949DB"/>
    <w:rsid w:val="00494D4B"/>
    <w:rsid w:val="00494FD4"/>
    <w:rsid w:val="004951D8"/>
    <w:rsid w:val="0049532F"/>
    <w:rsid w:val="00495FA3"/>
    <w:rsid w:val="00496823"/>
    <w:rsid w:val="00496C8A"/>
    <w:rsid w:val="00496FDD"/>
    <w:rsid w:val="00496FE9"/>
    <w:rsid w:val="004971B7"/>
    <w:rsid w:val="00497218"/>
    <w:rsid w:val="0049742B"/>
    <w:rsid w:val="00497678"/>
    <w:rsid w:val="00497CCA"/>
    <w:rsid w:val="004A05D1"/>
    <w:rsid w:val="004A0F8B"/>
    <w:rsid w:val="004A1626"/>
    <w:rsid w:val="004A1C65"/>
    <w:rsid w:val="004A2308"/>
    <w:rsid w:val="004A25C9"/>
    <w:rsid w:val="004A26BA"/>
    <w:rsid w:val="004A2B52"/>
    <w:rsid w:val="004A34EF"/>
    <w:rsid w:val="004A3855"/>
    <w:rsid w:val="004A3D56"/>
    <w:rsid w:val="004A46CD"/>
    <w:rsid w:val="004A4A1A"/>
    <w:rsid w:val="004A6672"/>
    <w:rsid w:val="004A7A1D"/>
    <w:rsid w:val="004A7F32"/>
    <w:rsid w:val="004B0B65"/>
    <w:rsid w:val="004B14A5"/>
    <w:rsid w:val="004B17B4"/>
    <w:rsid w:val="004B1918"/>
    <w:rsid w:val="004B1D12"/>
    <w:rsid w:val="004B2227"/>
    <w:rsid w:val="004B2631"/>
    <w:rsid w:val="004B3150"/>
    <w:rsid w:val="004B341C"/>
    <w:rsid w:val="004B3CC1"/>
    <w:rsid w:val="004B465D"/>
    <w:rsid w:val="004B52C5"/>
    <w:rsid w:val="004B52E7"/>
    <w:rsid w:val="004B537C"/>
    <w:rsid w:val="004B5A8A"/>
    <w:rsid w:val="004B6C49"/>
    <w:rsid w:val="004B7AA8"/>
    <w:rsid w:val="004B7FB3"/>
    <w:rsid w:val="004C0477"/>
    <w:rsid w:val="004C1182"/>
    <w:rsid w:val="004C1226"/>
    <w:rsid w:val="004C20B2"/>
    <w:rsid w:val="004C2821"/>
    <w:rsid w:val="004C2D20"/>
    <w:rsid w:val="004C33CF"/>
    <w:rsid w:val="004C35B4"/>
    <w:rsid w:val="004C37F7"/>
    <w:rsid w:val="004C3A61"/>
    <w:rsid w:val="004C3EF0"/>
    <w:rsid w:val="004C4389"/>
    <w:rsid w:val="004C47BB"/>
    <w:rsid w:val="004C4A36"/>
    <w:rsid w:val="004C4FDE"/>
    <w:rsid w:val="004C5411"/>
    <w:rsid w:val="004C583C"/>
    <w:rsid w:val="004C5B98"/>
    <w:rsid w:val="004C5E6F"/>
    <w:rsid w:val="004C61A7"/>
    <w:rsid w:val="004C65E5"/>
    <w:rsid w:val="004C6AD2"/>
    <w:rsid w:val="004C6B2E"/>
    <w:rsid w:val="004C6C10"/>
    <w:rsid w:val="004C6CA9"/>
    <w:rsid w:val="004C790A"/>
    <w:rsid w:val="004C7B70"/>
    <w:rsid w:val="004D1459"/>
    <w:rsid w:val="004D1517"/>
    <w:rsid w:val="004D17F1"/>
    <w:rsid w:val="004D1921"/>
    <w:rsid w:val="004D21A1"/>
    <w:rsid w:val="004D2CE7"/>
    <w:rsid w:val="004D31E9"/>
    <w:rsid w:val="004D395C"/>
    <w:rsid w:val="004D3B14"/>
    <w:rsid w:val="004D4006"/>
    <w:rsid w:val="004D4524"/>
    <w:rsid w:val="004D4723"/>
    <w:rsid w:val="004D4B04"/>
    <w:rsid w:val="004D51F7"/>
    <w:rsid w:val="004D5785"/>
    <w:rsid w:val="004D5817"/>
    <w:rsid w:val="004D5BA5"/>
    <w:rsid w:val="004D5F34"/>
    <w:rsid w:val="004D5F97"/>
    <w:rsid w:val="004D5FBD"/>
    <w:rsid w:val="004D606C"/>
    <w:rsid w:val="004D66D4"/>
    <w:rsid w:val="004D6C67"/>
    <w:rsid w:val="004D7EA0"/>
    <w:rsid w:val="004E0EFC"/>
    <w:rsid w:val="004E131F"/>
    <w:rsid w:val="004E24CE"/>
    <w:rsid w:val="004E2559"/>
    <w:rsid w:val="004E2F3C"/>
    <w:rsid w:val="004E362B"/>
    <w:rsid w:val="004E3CFE"/>
    <w:rsid w:val="004E4112"/>
    <w:rsid w:val="004E443B"/>
    <w:rsid w:val="004E588C"/>
    <w:rsid w:val="004E58C8"/>
    <w:rsid w:val="004E62D5"/>
    <w:rsid w:val="004E6B4D"/>
    <w:rsid w:val="004E7226"/>
    <w:rsid w:val="004F0FC6"/>
    <w:rsid w:val="004F1253"/>
    <w:rsid w:val="004F306E"/>
    <w:rsid w:val="004F36A8"/>
    <w:rsid w:val="004F4037"/>
    <w:rsid w:val="004F411C"/>
    <w:rsid w:val="004F41E1"/>
    <w:rsid w:val="004F478B"/>
    <w:rsid w:val="004F48AC"/>
    <w:rsid w:val="004F5245"/>
    <w:rsid w:val="004F5340"/>
    <w:rsid w:val="004F575B"/>
    <w:rsid w:val="004F6D7B"/>
    <w:rsid w:val="004F6F73"/>
    <w:rsid w:val="004F748E"/>
    <w:rsid w:val="004F79A2"/>
    <w:rsid w:val="00500429"/>
    <w:rsid w:val="00500E9B"/>
    <w:rsid w:val="00501619"/>
    <w:rsid w:val="00501A1C"/>
    <w:rsid w:val="00502551"/>
    <w:rsid w:val="00502E5F"/>
    <w:rsid w:val="00504AD3"/>
    <w:rsid w:val="00505EC4"/>
    <w:rsid w:val="005064C2"/>
    <w:rsid w:val="005066C1"/>
    <w:rsid w:val="00506736"/>
    <w:rsid w:val="00507FCD"/>
    <w:rsid w:val="00510BB9"/>
    <w:rsid w:val="0051156A"/>
    <w:rsid w:val="00511CAD"/>
    <w:rsid w:val="0051247C"/>
    <w:rsid w:val="005127AA"/>
    <w:rsid w:val="005135A3"/>
    <w:rsid w:val="00513C42"/>
    <w:rsid w:val="00514196"/>
    <w:rsid w:val="00514B5D"/>
    <w:rsid w:val="00514BAC"/>
    <w:rsid w:val="00514CB2"/>
    <w:rsid w:val="0051517A"/>
    <w:rsid w:val="00515580"/>
    <w:rsid w:val="00515A51"/>
    <w:rsid w:val="00516235"/>
    <w:rsid w:val="00516832"/>
    <w:rsid w:val="0051725B"/>
    <w:rsid w:val="00517328"/>
    <w:rsid w:val="0051764B"/>
    <w:rsid w:val="00517BDD"/>
    <w:rsid w:val="005205E3"/>
    <w:rsid w:val="00521240"/>
    <w:rsid w:val="005216C7"/>
    <w:rsid w:val="005216EC"/>
    <w:rsid w:val="00521898"/>
    <w:rsid w:val="00521CE9"/>
    <w:rsid w:val="00521CEB"/>
    <w:rsid w:val="00521D13"/>
    <w:rsid w:val="00521DAA"/>
    <w:rsid w:val="00522011"/>
    <w:rsid w:val="00522B17"/>
    <w:rsid w:val="00523629"/>
    <w:rsid w:val="00523D29"/>
    <w:rsid w:val="00524A5D"/>
    <w:rsid w:val="00525443"/>
    <w:rsid w:val="00525AAF"/>
    <w:rsid w:val="00525C83"/>
    <w:rsid w:val="00526359"/>
    <w:rsid w:val="00526C2D"/>
    <w:rsid w:val="005302D4"/>
    <w:rsid w:val="00530CE9"/>
    <w:rsid w:val="00531250"/>
    <w:rsid w:val="005314E5"/>
    <w:rsid w:val="0053168C"/>
    <w:rsid w:val="0053221C"/>
    <w:rsid w:val="005325F1"/>
    <w:rsid w:val="00532EB2"/>
    <w:rsid w:val="00532F5C"/>
    <w:rsid w:val="005330A9"/>
    <w:rsid w:val="005331E3"/>
    <w:rsid w:val="00533D12"/>
    <w:rsid w:val="00533E2D"/>
    <w:rsid w:val="005349CC"/>
    <w:rsid w:val="00534F1F"/>
    <w:rsid w:val="00535047"/>
    <w:rsid w:val="00535E7C"/>
    <w:rsid w:val="00535EFD"/>
    <w:rsid w:val="00536060"/>
    <w:rsid w:val="00536543"/>
    <w:rsid w:val="0053748F"/>
    <w:rsid w:val="005377E1"/>
    <w:rsid w:val="00537CC3"/>
    <w:rsid w:val="00537E66"/>
    <w:rsid w:val="0054027C"/>
    <w:rsid w:val="00540801"/>
    <w:rsid w:val="0054098E"/>
    <w:rsid w:val="00540C2B"/>
    <w:rsid w:val="0054101C"/>
    <w:rsid w:val="005418C0"/>
    <w:rsid w:val="00541C5D"/>
    <w:rsid w:val="00541C97"/>
    <w:rsid w:val="00542E75"/>
    <w:rsid w:val="00542FAC"/>
    <w:rsid w:val="005431B6"/>
    <w:rsid w:val="00544BAD"/>
    <w:rsid w:val="00544E29"/>
    <w:rsid w:val="00545445"/>
    <w:rsid w:val="00545EE6"/>
    <w:rsid w:val="00546460"/>
    <w:rsid w:val="005470A9"/>
    <w:rsid w:val="0054722F"/>
    <w:rsid w:val="00550492"/>
    <w:rsid w:val="00551925"/>
    <w:rsid w:val="00551B9F"/>
    <w:rsid w:val="00552609"/>
    <w:rsid w:val="005527D7"/>
    <w:rsid w:val="00552843"/>
    <w:rsid w:val="005529D7"/>
    <w:rsid w:val="00552CE9"/>
    <w:rsid w:val="00552D6B"/>
    <w:rsid w:val="0055304F"/>
    <w:rsid w:val="00554207"/>
    <w:rsid w:val="005551C9"/>
    <w:rsid w:val="00555394"/>
    <w:rsid w:val="00555410"/>
    <w:rsid w:val="005554B1"/>
    <w:rsid w:val="005560CE"/>
    <w:rsid w:val="005568CD"/>
    <w:rsid w:val="00556D49"/>
    <w:rsid w:val="00557153"/>
    <w:rsid w:val="005571E2"/>
    <w:rsid w:val="005572EB"/>
    <w:rsid w:val="005603AB"/>
    <w:rsid w:val="0056092C"/>
    <w:rsid w:val="00560F81"/>
    <w:rsid w:val="00561BA6"/>
    <w:rsid w:val="00562262"/>
    <w:rsid w:val="00562979"/>
    <w:rsid w:val="00563421"/>
    <w:rsid w:val="00565415"/>
    <w:rsid w:val="00565BD0"/>
    <w:rsid w:val="005666C6"/>
    <w:rsid w:val="00566843"/>
    <w:rsid w:val="00567023"/>
    <w:rsid w:val="00567238"/>
    <w:rsid w:val="00570779"/>
    <w:rsid w:val="00570D20"/>
    <w:rsid w:val="005719BB"/>
    <w:rsid w:val="00572A20"/>
    <w:rsid w:val="0057311B"/>
    <w:rsid w:val="00573917"/>
    <w:rsid w:val="00573BF6"/>
    <w:rsid w:val="005742EB"/>
    <w:rsid w:val="005759EB"/>
    <w:rsid w:val="00576090"/>
    <w:rsid w:val="00576CDE"/>
    <w:rsid w:val="00576FC9"/>
    <w:rsid w:val="00577A30"/>
    <w:rsid w:val="00580202"/>
    <w:rsid w:val="00581233"/>
    <w:rsid w:val="00581953"/>
    <w:rsid w:val="00581982"/>
    <w:rsid w:val="00582F22"/>
    <w:rsid w:val="0058462B"/>
    <w:rsid w:val="005851EA"/>
    <w:rsid w:val="0058573F"/>
    <w:rsid w:val="00585EE3"/>
    <w:rsid w:val="00586DF6"/>
    <w:rsid w:val="00586F08"/>
    <w:rsid w:val="00586F46"/>
    <w:rsid w:val="00587343"/>
    <w:rsid w:val="0058748E"/>
    <w:rsid w:val="00587880"/>
    <w:rsid w:val="00590706"/>
    <w:rsid w:val="00590BDE"/>
    <w:rsid w:val="00590F6F"/>
    <w:rsid w:val="005913A3"/>
    <w:rsid w:val="00592084"/>
    <w:rsid w:val="005920C9"/>
    <w:rsid w:val="005921FD"/>
    <w:rsid w:val="005927B3"/>
    <w:rsid w:val="00592B0A"/>
    <w:rsid w:val="0059314B"/>
    <w:rsid w:val="005934F4"/>
    <w:rsid w:val="005937BB"/>
    <w:rsid w:val="00593B96"/>
    <w:rsid w:val="005950B1"/>
    <w:rsid w:val="00595FD1"/>
    <w:rsid w:val="0059639F"/>
    <w:rsid w:val="005968D8"/>
    <w:rsid w:val="00597146"/>
    <w:rsid w:val="0059720A"/>
    <w:rsid w:val="00597AF0"/>
    <w:rsid w:val="00597B74"/>
    <w:rsid w:val="00597E91"/>
    <w:rsid w:val="00597F12"/>
    <w:rsid w:val="005A00E1"/>
    <w:rsid w:val="005A01E9"/>
    <w:rsid w:val="005A03CC"/>
    <w:rsid w:val="005A1120"/>
    <w:rsid w:val="005A1508"/>
    <w:rsid w:val="005A2238"/>
    <w:rsid w:val="005A25EF"/>
    <w:rsid w:val="005A39D2"/>
    <w:rsid w:val="005A3A81"/>
    <w:rsid w:val="005A460D"/>
    <w:rsid w:val="005A51EE"/>
    <w:rsid w:val="005A5CD9"/>
    <w:rsid w:val="005A65EB"/>
    <w:rsid w:val="005A6B6D"/>
    <w:rsid w:val="005A6C77"/>
    <w:rsid w:val="005A7CAD"/>
    <w:rsid w:val="005B03CA"/>
    <w:rsid w:val="005B072E"/>
    <w:rsid w:val="005B1339"/>
    <w:rsid w:val="005B15C0"/>
    <w:rsid w:val="005B1C4D"/>
    <w:rsid w:val="005B1D86"/>
    <w:rsid w:val="005B1F66"/>
    <w:rsid w:val="005B28AD"/>
    <w:rsid w:val="005B2BD6"/>
    <w:rsid w:val="005B2F24"/>
    <w:rsid w:val="005B3EF6"/>
    <w:rsid w:val="005B3F28"/>
    <w:rsid w:val="005B438C"/>
    <w:rsid w:val="005B45BF"/>
    <w:rsid w:val="005B53FD"/>
    <w:rsid w:val="005B5875"/>
    <w:rsid w:val="005B5D11"/>
    <w:rsid w:val="005B63B3"/>
    <w:rsid w:val="005B7001"/>
    <w:rsid w:val="005B70F1"/>
    <w:rsid w:val="005B7CC9"/>
    <w:rsid w:val="005C050E"/>
    <w:rsid w:val="005C0726"/>
    <w:rsid w:val="005C12A0"/>
    <w:rsid w:val="005C18CE"/>
    <w:rsid w:val="005C1B4F"/>
    <w:rsid w:val="005C3770"/>
    <w:rsid w:val="005C3C49"/>
    <w:rsid w:val="005C51A2"/>
    <w:rsid w:val="005C52E5"/>
    <w:rsid w:val="005C5427"/>
    <w:rsid w:val="005C54D7"/>
    <w:rsid w:val="005C58DA"/>
    <w:rsid w:val="005C5C58"/>
    <w:rsid w:val="005C5C90"/>
    <w:rsid w:val="005C5DEF"/>
    <w:rsid w:val="005C638C"/>
    <w:rsid w:val="005C64A4"/>
    <w:rsid w:val="005C72AE"/>
    <w:rsid w:val="005C7777"/>
    <w:rsid w:val="005C7EA3"/>
    <w:rsid w:val="005D0C16"/>
    <w:rsid w:val="005D1217"/>
    <w:rsid w:val="005D1A7D"/>
    <w:rsid w:val="005D1DD6"/>
    <w:rsid w:val="005D1F3E"/>
    <w:rsid w:val="005D2E10"/>
    <w:rsid w:val="005D346D"/>
    <w:rsid w:val="005D362C"/>
    <w:rsid w:val="005D3FF4"/>
    <w:rsid w:val="005D5662"/>
    <w:rsid w:val="005D62B7"/>
    <w:rsid w:val="005D7253"/>
    <w:rsid w:val="005D7B14"/>
    <w:rsid w:val="005E0754"/>
    <w:rsid w:val="005E14CF"/>
    <w:rsid w:val="005E16C6"/>
    <w:rsid w:val="005E1835"/>
    <w:rsid w:val="005E2019"/>
    <w:rsid w:val="005E2840"/>
    <w:rsid w:val="005E2D13"/>
    <w:rsid w:val="005E303B"/>
    <w:rsid w:val="005E355B"/>
    <w:rsid w:val="005E3C0A"/>
    <w:rsid w:val="005E400D"/>
    <w:rsid w:val="005E4073"/>
    <w:rsid w:val="005E4168"/>
    <w:rsid w:val="005E4370"/>
    <w:rsid w:val="005E55D4"/>
    <w:rsid w:val="005E56DD"/>
    <w:rsid w:val="005E5A9F"/>
    <w:rsid w:val="005E5CB1"/>
    <w:rsid w:val="005E6493"/>
    <w:rsid w:val="005E6A1A"/>
    <w:rsid w:val="005E6E37"/>
    <w:rsid w:val="005E6F45"/>
    <w:rsid w:val="005E6F60"/>
    <w:rsid w:val="005E7074"/>
    <w:rsid w:val="005E7473"/>
    <w:rsid w:val="005E7F1D"/>
    <w:rsid w:val="005F0601"/>
    <w:rsid w:val="005F08F2"/>
    <w:rsid w:val="005F0D0A"/>
    <w:rsid w:val="005F1747"/>
    <w:rsid w:val="005F1ABD"/>
    <w:rsid w:val="005F23FA"/>
    <w:rsid w:val="005F2434"/>
    <w:rsid w:val="005F255D"/>
    <w:rsid w:val="005F29A1"/>
    <w:rsid w:val="005F36B4"/>
    <w:rsid w:val="005F4189"/>
    <w:rsid w:val="005F4460"/>
    <w:rsid w:val="005F49D1"/>
    <w:rsid w:val="005F4F24"/>
    <w:rsid w:val="005F5097"/>
    <w:rsid w:val="005F54DD"/>
    <w:rsid w:val="005F5C49"/>
    <w:rsid w:val="005F5FBE"/>
    <w:rsid w:val="005F6068"/>
    <w:rsid w:val="005F6F9D"/>
    <w:rsid w:val="005F7763"/>
    <w:rsid w:val="005F776E"/>
    <w:rsid w:val="005F7FD4"/>
    <w:rsid w:val="00601527"/>
    <w:rsid w:val="006015F9"/>
    <w:rsid w:val="00601B5E"/>
    <w:rsid w:val="006027B4"/>
    <w:rsid w:val="0060351E"/>
    <w:rsid w:val="006038AD"/>
    <w:rsid w:val="00603F13"/>
    <w:rsid w:val="00604521"/>
    <w:rsid w:val="0060574D"/>
    <w:rsid w:val="006058A2"/>
    <w:rsid w:val="00605BED"/>
    <w:rsid w:val="00605E36"/>
    <w:rsid w:val="00606706"/>
    <w:rsid w:val="00606C4F"/>
    <w:rsid w:val="006104A7"/>
    <w:rsid w:val="006105D0"/>
    <w:rsid w:val="00610F3A"/>
    <w:rsid w:val="0061108E"/>
    <w:rsid w:val="006117E0"/>
    <w:rsid w:val="00611956"/>
    <w:rsid w:val="00612CC6"/>
    <w:rsid w:val="00612FC1"/>
    <w:rsid w:val="00613C9C"/>
    <w:rsid w:val="006148E6"/>
    <w:rsid w:val="0061575C"/>
    <w:rsid w:val="00615A9E"/>
    <w:rsid w:val="0061697E"/>
    <w:rsid w:val="00616A4D"/>
    <w:rsid w:val="0061748D"/>
    <w:rsid w:val="006174C8"/>
    <w:rsid w:val="00617A7A"/>
    <w:rsid w:val="006205F1"/>
    <w:rsid w:val="00620694"/>
    <w:rsid w:val="006208F4"/>
    <w:rsid w:val="00620BDD"/>
    <w:rsid w:val="00620D47"/>
    <w:rsid w:val="00620F52"/>
    <w:rsid w:val="00621771"/>
    <w:rsid w:val="00623181"/>
    <w:rsid w:val="006254AF"/>
    <w:rsid w:val="0062569C"/>
    <w:rsid w:val="0062617E"/>
    <w:rsid w:val="006262CB"/>
    <w:rsid w:val="00627097"/>
    <w:rsid w:val="00627B19"/>
    <w:rsid w:val="006304CC"/>
    <w:rsid w:val="006306B4"/>
    <w:rsid w:val="0063083B"/>
    <w:rsid w:val="006308CD"/>
    <w:rsid w:val="00630A82"/>
    <w:rsid w:val="00630DC7"/>
    <w:rsid w:val="006315C3"/>
    <w:rsid w:val="006317E7"/>
    <w:rsid w:val="00631931"/>
    <w:rsid w:val="00632B7E"/>
    <w:rsid w:val="00633FC3"/>
    <w:rsid w:val="006340E9"/>
    <w:rsid w:val="006342E1"/>
    <w:rsid w:val="006349FA"/>
    <w:rsid w:val="0063522C"/>
    <w:rsid w:val="00635396"/>
    <w:rsid w:val="0063686C"/>
    <w:rsid w:val="00636969"/>
    <w:rsid w:val="00637148"/>
    <w:rsid w:val="00637163"/>
    <w:rsid w:val="0063767F"/>
    <w:rsid w:val="00637D03"/>
    <w:rsid w:val="00640055"/>
    <w:rsid w:val="006406F2"/>
    <w:rsid w:val="00641136"/>
    <w:rsid w:val="006412CD"/>
    <w:rsid w:val="006419F5"/>
    <w:rsid w:val="00641AF3"/>
    <w:rsid w:val="00641BE4"/>
    <w:rsid w:val="00641BFF"/>
    <w:rsid w:val="006434B5"/>
    <w:rsid w:val="006442B3"/>
    <w:rsid w:val="006446EE"/>
    <w:rsid w:val="00645776"/>
    <w:rsid w:val="00645A3A"/>
    <w:rsid w:val="0064606D"/>
    <w:rsid w:val="0064670C"/>
    <w:rsid w:val="006479D0"/>
    <w:rsid w:val="00650283"/>
    <w:rsid w:val="00650945"/>
    <w:rsid w:val="0065126E"/>
    <w:rsid w:val="0065185B"/>
    <w:rsid w:val="00651D47"/>
    <w:rsid w:val="00653675"/>
    <w:rsid w:val="00653CC9"/>
    <w:rsid w:val="0065427A"/>
    <w:rsid w:val="00654804"/>
    <w:rsid w:val="00654C9F"/>
    <w:rsid w:val="006567D8"/>
    <w:rsid w:val="00657975"/>
    <w:rsid w:val="00657F5A"/>
    <w:rsid w:val="006607E0"/>
    <w:rsid w:val="00660B12"/>
    <w:rsid w:val="00660CC0"/>
    <w:rsid w:val="00662B06"/>
    <w:rsid w:val="006632E0"/>
    <w:rsid w:val="00663F55"/>
    <w:rsid w:val="00664398"/>
    <w:rsid w:val="00664596"/>
    <w:rsid w:val="006650DB"/>
    <w:rsid w:val="006653DC"/>
    <w:rsid w:val="00665F93"/>
    <w:rsid w:val="00666564"/>
    <w:rsid w:val="00667B6C"/>
    <w:rsid w:val="00667BEE"/>
    <w:rsid w:val="00667D21"/>
    <w:rsid w:val="00667DA6"/>
    <w:rsid w:val="00670295"/>
    <w:rsid w:val="00670726"/>
    <w:rsid w:val="00670A11"/>
    <w:rsid w:val="006719BE"/>
    <w:rsid w:val="006720C9"/>
    <w:rsid w:val="0067238A"/>
    <w:rsid w:val="00672EE5"/>
    <w:rsid w:val="00673116"/>
    <w:rsid w:val="00673BAA"/>
    <w:rsid w:val="00673C6D"/>
    <w:rsid w:val="00674707"/>
    <w:rsid w:val="00674DDC"/>
    <w:rsid w:val="0067535E"/>
    <w:rsid w:val="006753FD"/>
    <w:rsid w:val="0067752A"/>
    <w:rsid w:val="00677691"/>
    <w:rsid w:val="00677975"/>
    <w:rsid w:val="00677A18"/>
    <w:rsid w:val="00677E53"/>
    <w:rsid w:val="00677FE6"/>
    <w:rsid w:val="00680166"/>
    <w:rsid w:val="00680746"/>
    <w:rsid w:val="006812CB"/>
    <w:rsid w:val="0068189B"/>
    <w:rsid w:val="006818D4"/>
    <w:rsid w:val="00681D5D"/>
    <w:rsid w:val="00681D6F"/>
    <w:rsid w:val="00681F88"/>
    <w:rsid w:val="00682137"/>
    <w:rsid w:val="0068269B"/>
    <w:rsid w:val="006826F6"/>
    <w:rsid w:val="00682E0B"/>
    <w:rsid w:val="006834E4"/>
    <w:rsid w:val="006834F8"/>
    <w:rsid w:val="0068388B"/>
    <w:rsid w:val="00683B80"/>
    <w:rsid w:val="00684776"/>
    <w:rsid w:val="00684858"/>
    <w:rsid w:val="00684ACF"/>
    <w:rsid w:val="00685764"/>
    <w:rsid w:val="00685884"/>
    <w:rsid w:val="006861E4"/>
    <w:rsid w:val="0068636A"/>
    <w:rsid w:val="00687050"/>
    <w:rsid w:val="00690008"/>
    <w:rsid w:val="00690179"/>
    <w:rsid w:val="00691396"/>
    <w:rsid w:val="0069144F"/>
    <w:rsid w:val="0069168F"/>
    <w:rsid w:val="00691C22"/>
    <w:rsid w:val="00691DD2"/>
    <w:rsid w:val="00693532"/>
    <w:rsid w:val="00693E25"/>
    <w:rsid w:val="00694234"/>
    <w:rsid w:val="006945E1"/>
    <w:rsid w:val="0069465D"/>
    <w:rsid w:val="00694A7A"/>
    <w:rsid w:val="00694C72"/>
    <w:rsid w:val="006957B1"/>
    <w:rsid w:val="00695E80"/>
    <w:rsid w:val="00695F69"/>
    <w:rsid w:val="0069627A"/>
    <w:rsid w:val="006963C7"/>
    <w:rsid w:val="00696B2A"/>
    <w:rsid w:val="006974B5"/>
    <w:rsid w:val="0069751C"/>
    <w:rsid w:val="00697C1E"/>
    <w:rsid w:val="006A08A3"/>
    <w:rsid w:val="006A1730"/>
    <w:rsid w:val="006A1822"/>
    <w:rsid w:val="006A1F3B"/>
    <w:rsid w:val="006A2279"/>
    <w:rsid w:val="006A3286"/>
    <w:rsid w:val="006A33D5"/>
    <w:rsid w:val="006A3B7C"/>
    <w:rsid w:val="006A3CA4"/>
    <w:rsid w:val="006A3DA5"/>
    <w:rsid w:val="006A4442"/>
    <w:rsid w:val="006A4F18"/>
    <w:rsid w:val="006A5318"/>
    <w:rsid w:val="006A59DE"/>
    <w:rsid w:val="006A5E06"/>
    <w:rsid w:val="006A61C7"/>
    <w:rsid w:val="006A61EC"/>
    <w:rsid w:val="006A6E33"/>
    <w:rsid w:val="006A7BA4"/>
    <w:rsid w:val="006B06C3"/>
    <w:rsid w:val="006B2469"/>
    <w:rsid w:val="006B35F3"/>
    <w:rsid w:val="006B4513"/>
    <w:rsid w:val="006B4C7F"/>
    <w:rsid w:val="006B4D1B"/>
    <w:rsid w:val="006B50D4"/>
    <w:rsid w:val="006B5D4F"/>
    <w:rsid w:val="006B6A97"/>
    <w:rsid w:val="006B77C6"/>
    <w:rsid w:val="006C0062"/>
    <w:rsid w:val="006C0A1E"/>
    <w:rsid w:val="006C2492"/>
    <w:rsid w:val="006C2803"/>
    <w:rsid w:val="006C2CEC"/>
    <w:rsid w:val="006C33BB"/>
    <w:rsid w:val="006C3C94"/>
    <w:rsid w:val="006C42F1"/>
    <w:rsid w:val="006C4773"/>
    <w:rsid w:val="006C53F7"/>
    <w:rsid w:val="006C5DD7"/>
    <w:rsid w:val="006C6303"/>
    <w:rsid w:val="006C65A0"/>
    <w:rsid w:val="006C6984"/>
    <w:rsid w:val="006C69E1"/>
    <w:rsid w:val="006C739C"/>
    <w:rsid w:val="006C74FC"/>
    <w:rsid w:val="006C783F"/>
    <w:rsid w:val="006C7960"/>
    <w:rsid w:val="006C7D86"/>
    <w:rsid w:val="006D0270"/>
    <w:rsid w:val="006D0B63"/>
    <w:rsid w:val="006D0CDD"/>
    <w:rsid w:val="006D1610"/>
    <w:rsid w:val="006D1C81"/>
    <w:rsid w:val="006D22D0"/>
    <w:rsid w:val="006D296D"/>
    <w:rsid w:val="006D3187"/>
    <w:rsid w:val="006D325E"/>
    <w:rsid w:val="006D3A9A"/>
    <w:rsid w:val="006D3FA0"/>
    <w:rsid w:val="006D5D93"/>
    <w:rsid w:val="006D6886"/>
    <w:rsid w:val="006D782F"/>
    <w:rsid w:val="006E012E"/>
    <w:rsid w:val="006E017A"/>
    <w:rsid w:val="006E0543"/>
    <w:rsid w:val="006E0CD5"/>
    <w:rsid w:val="006E0FFD"/>
    <w:rsid w:val="006E1097"/>
    <w:rsid w:val="006E17E0"/>
    <w:rsid w:val="006E18A4"/>
    <w:rsid w:val="006E2032"/>
    <w:rsid w:val="006E2268"/>
    <w:rsid w:val="006E2318"/>
    <w:rsid w:val="006E288D"/>
    <w:rsid w:val="006E2A54"/>
    <w:rsid w:val="006E2B07"/>
    <w:rsid w:val="006E2C6E"/>
    <w:rsid w:val="006E2D86"/>
    <w:rsid w:val="006E2E30"/>
    <w:rsid w:val="006E47E7"/>
    <w:rsid w:val="006E5C0F"/>
    <w:rsid w:val="006E6465"/>
    <w:rsid w:val="006E7A36"/>
    <w:rsid w:val="006F02CB"/>
    <w:rsid w:val="006F037B"/>
    <w:rsid w:val="006F0C20"/>
    <w:rsid w:val="006F0D42"/>
    <w:rsid w:val="006F0FFA"/>
    <w:rsid w:val="006F1151"/>
    <w:rsid w:val="006F1BD1"/>
    <w:rsid w:val="006F3597"/>
    <w:rsid w:val="006F3CFD"/>
    <w:rsid w:val="006F41E2"/>
    <w:rsid w:val="006F4238"/>
    <w:rsid w:val="006F4AB2"/>
    <w:rsid w:val="006F4E1A"/>
    <w:rsid w:val="006F568C"/>
    <w:rsid w:val="006F60EE"/>
    <w:rsid w:val="006F7676"/>
    <w:rsid w:val="006F7E89"/>
    <w:rsid w:val="00700036"/>
    <w:rsid w:val="00700907"/>
    <w:rsid w:val="00700E0C"/>
    <w:rsid w:val="00702448"/>
    <w:rsid w:val="00703337"/>
    <w:rsid w:val="007039BC"/>
    <w:rsid w:val="00703DCF"/>
    <w:rsid w:val="00703EB7"/>
    <w:rsid w:val="00704604"/>
    <w:rsid w:val="0070462C"/>
    <w:rsid w:val="007066CF"/>
    <w:rsid w:val="00706A98"/>
    <w:rsid w:val="00707369"/>
    <w:rsid w:val="007076CF"/>
    <w:rsid w:val="00707862"/>
    <w:rsid w:val="00710568"/>
    <w:rsid w:val="00711085"/>
    <w:rsid w:val="0071149B"/>
    <w:rsid w:val="00711D41"/>
    <w:rsid w:val="007123C4"/>
    <w:rsid w:val="00712A6D"/>
    <w:rsid w:val="00712FC6"/>
    <w:rsid w:val="007133D3"/>
    <w:rsid w:val="007140F7"/>
    <w:rsid w:val="007143A1"/>
    <w:rsid w:val="0071449B"/>
    <w:rsid w:val="00714C33"/>
    <w:rsid w:val="007160B0"/>
    <w:rsid w:val="00716114"/>
    <w:rsid w:val="00716EE4"/>
    <w:rsid w:val="00716F93"/>
    <w:rsid w:val="0071714B"/>
    <w:rsid w:val="007173CE"/>
    <w:rsid w:val="00720277"/>
    <w:rsid w:val="00720AC1"/>
    <w:rsid w:val="00720D47"/>
    <w:rsid w:val="00721575"/>
    <w:rsid w:val="007220F1"/>
    <w:rsid w:val="00722AB5"/>
    <w:rsid w:val="00723F48"/>
    <w:rsid w:val="0072463B"/>
    <w:rsid w:val="00724DB4"/>
    <w:rsid w:val="00724F28"/>
    <w:rsid w:val="00725D69"/>
    <w:rsid w:val="00726323"/>
    <w:rsid w:val="00726B53"/>
    <w:rsid w:val="007272A6"/>
    <w:rsid w:val="007275BC"/>
    <w:rsid w:val="00727A98"/>
    <w:rsid w:val="00731471"/>
    <w:rsid w:val="00731A7E"/>
    <w:rsid w:val="0073266F"/>
    <w:rsid w:val="00733171"/>
    <w:rsid w:val="007333C3"/>
    <w:rsid w:val="0073356E"/>
    <w:rsid w:val="00735104"/>
    <w:rsid w:val="007359D5"/>
    <w:rsid w:val="00735F69"/>
    <w:rsid w:val="007361F7"/>
    <w:rsid w:val="00736412"/>
    <w:rsid w:val="00736B7A"/>
    <w:rsid w:val="00736D14"/>
    <w:rsid w:val="00736F77"/>
    <w:rsid w:val="0073785A"/>
    <w:rsid w:val="007402E0"/>
    <w:rsid w:val="007403FF"/>
    <w:rsid w:val="0074046C"/>
    <w:rsid w:val="007409B0"/>
    <w:rsid w:val="007411F7"/>
    <w:rsid w:val="007419F2"/>
    <w:rsid w:val="007427A6"/>
    <w:rsid w:val="00742AF4"/>
    <w:rsid w:val="00742BF6"/>
    <w:rsid w:val="00742F9E"/>
    <w:rsid w:val="00743C18"/>
    <w:rsid w:val="00744231"/>
    <w:rsid w:val="007455FD"/>
    <w:rsid w:val="00745783"/>
    <w:rsid w:val="00745B69"/>
    <w:rsid w:val="00745E03"/>
    <w:rsid w:val="00745ECB"/>
    <w:rsid w:val="0074695E"/>
    <w:rsid w:val="007470AB"/>
    <w:rsid w:val="0074716E"/>
    <w:rsid w:val="0074748E"/>
    <w:rsid w:val="0074760A"/>
    <w:rsid w:val="00747622"/>
    <w:rsid w:val="00750081"/>
    <w:rsid w:val="00750FE7"/>
    <w:rsid w:val="00751B2C"/>
    <w:rsid w:val="007526B0"/>
    <w:rsid w:val="00753315"/>
    <w:rsid w:val="00753885"/>
    <w:rsid w:val="00753977"/>
    <w:rsid w:val="00754A4B"/>
    <w:rsid w:val="007556DA"/>
    <w:rsid w:val="00755A61"/>
    <w:rsid w:val="00755D25"/>
    <w:rsid w:val="00756064"/>
    <w:rsid w:val="00756AC6"/>
    <w:rsid w:val="00757581"/>
    <w:rsid w:val="0075789E"/>
    <w:rsid w:val="00757EC6"/>
    <w:rsid w:val="00760350"/>
    <w:rsid w:val="00760547"/>
    <w:rsid w:val="007608BF"/>
    <w:rsid w:val="00760B0B"/>
    <w:rsid w:val="00761F76"/>
    <w:rsid w:val="00762212"/>
    <w:rsid w:val="007627CA"/>
    <w:rsid w:val="00763421"/>
    <w:rsid w:val="00763A8F"/>
    <w:rsid w:val="007643BC"/>
    <w:rsid w:val="00764964"/>
    <w:rsid w:val="007649C3"/>
    <w:rsid w:val="00764C4E"/>
    <w:rsid w:val="00764F70"/>
    <w:rsid w:val="00765FCE"/>
    <w:rsid w:val="00766CAC"/>
    <w:rsid w:val="00767AD1"/>
    <w:rsid w:val="00767BA5"/>
    <w:rsid w:val="00767C3D"/>
    <w:rsid w:val="00770C38"/>
    <w:rsid w:val="00771491"/>
    <w:rsid w:val="007718F0"/>
    <w:rsid w:val="00773A5F"/>
    <w:rsid w:val="00773C2B"/>
    <w:rsid w:val="007746B6"/>
    <w:rsid w:val="00774D60"/>
    <w:rsid w:val="00775271"/>
    <w:rsid w:val="007754B9"/>
    <w:rsid w:val="00776EF7"/>
    <w:rsid w:val="007772FE"/>
    <w:rsid w:val="007776A7"/>
    <w:rsid w:val="00777807"/>
    <w:rsid w:val="00777EAD"/>
    <w:rsid w:val="00780DE6"/>
    <w:rsid w:val="00781063"/>
    <w:rsid w:val="0078150A"/>
    <w:rsid w:val="007821F4"/>
    <w:rsid w:val="0078292A"/>
    <w:rsid w:val="00783520"/>
    <w:rsid w:val="007840EA"/>
    <w:rsid w:val="007856B3"/>
    <w:rsid w:val="00785A92"/>
    <w:rsid w:val="00785C50"/>
    <w:rsid w:val="00786207"/>
    <w:rsid w:val="0078698E"/>
    <w:rsid w:val="00787219"/>
    <w:rsid w:val="00787B3D"/>
    <w:rsid w:val="00787C13"/>
    <w:rsid w:val="00790B27"/>
    <w:rsid w:val="00790D15"/>
    <w:rsid w:val="00791613"/>
    <w:rsid w:val="00791812"/>
    <w:rsid w:val="0079362C"/>
    <w:rsid w:val="00793C82"/>
    <w:rsid w:val="007945B1"/>
    <w:rsid w:val="007954E5"/>
    <w:rsid w:val="00795D94"/>
    <w:rsid w:val="00796358"/>
    <w:rsid w:val="007968DD"/>
    <w:rsid w:val="00796C09"/>
    <w:rsid w:val="00797374"/>
    <w:rsid w:val="0079743F"/>
    <w:rsid w:val="00797B29"/>
    <w:rsid w:val="007A07C3"/>
    <w:rsid w:val="007A0E0F"/>
    <w:rsid w:val="007A1954"/>
    <w:rsid w:val="007A1AF3"/>
    <w:rsid w:val="007A2A46"/>
    <w:rsid w:val="007A2C48"/>
    <w:rsid w:val="007A2E76"/>
    <w:rsid w:val="007A3FC5"/>
    <w:rsid w:val="007A4195"/>
    <w:rsid w:val="007A4836"/>
    <w:rsid w:val="007A4A71"/>
    <w:rsid w:val="007A4FCB"/>
    <w:rsid w:val="007A53B3"/>
    <w:rsid w:val="007A54FD"/>
    <w:rsid w:val="007A5534"/>
    <w:rsid w:val="007A5F88"/>
    <w:rsid w:val="007A6354"/>
    <w:rsid w:val="007A6B31"/>
    <w:rsid w:val="007A7AE7"/>
    <w:rsid w:val="007A7D4C"/>
    <w:rsid w:val="007B0193"/>
    <w:rsid w:val="007B044E"/>
    <w:rsid w:val="007B07F9"/>
    <w:rsid w:val="007B1408"/>
    <w:rsid w:val="007B18D2"/>
    <w:rsid w:val="007B1B5E"/>
    <w:rsid w:val="007B1CD4"/>
    <w:rsid w:val="007B21F1"/>
    <w:rsid w:val="007B2E51"/>
    <w:rsid w:val="007B3132"/>
    <w:rsid w:val="007B39BA"/>
    <w:rsid w:val="007B39FA"/>
    <w:rsid w:val="007B4DAF"/>
    <w:rsid w:val="007B4DCE"/>
    <w:rsid w:val="007B58C5"/>
    <w:rsid w:val="007B6624"/>
    <w:rsid w:val="007B6AC9"/>
    <w:rsid w:val="007B7157"/>
    <w:rsid w:val="007B7838"/>
    <w:rsid w:val="007B7A94"/>
    <w:rsid w:val="007C0229"/>
    <w:rsid w:val="007C03AA"/>
    <w:rsid w:val="007C043B"/>
    <w:rsid w:val="007C0569"/>
    <w:rsid w:val="007C064C"/>
    <w:rsid w:val="007C08B7"/>
    <w:rsid w:val="007C0F47"/>
    <w:rsid w:val="007C10E5"/>
    <w:rsid w:val="007C2A28"/>
    <w:rsid w:val="007C412D"/>
    <w:rsid w:val="007C43B8"/>
    <w:rsid w:val="007C4B5B"/>
    <w:rsid w:val="007C50BC"/>
    <w:rsid w:val="007C5196"/>
    <w:rsid w:val="007C5B6C"/>
    <w:rsid w:val="007C6124"/>
    <w:rsid w:val="007C6B2B"/>
    <w:rsid w:val="007D0021"/>
    <w:rsid w:val="007D044B"/>
    <w:rsid w:val="007D08DE"/>
    <w:rsid w:val="007D0A6D"/>
    <w:rsid w:val="007D0B32"/>
    <w:rsid w:val="007D1E0C"/>
    <w:rsid w:val="007D20F9"/>
    <w:rsid w:val="007D2CFC"/>
    <w:rsid w:val="007D3125"/>
    <w:rsid w:val="007D3BEA"/>
    <w:rsid w:val="007D3E60"/>
    <w:rsid w:val="007D4567"/>
    <w:rsid w:val="007D47C3"/>
    <w:rsid w:val="007D4F21"/>
    <w:rsid w:val="007D62A5"/>
    <w:rsid w:val="007D6C85"/>
    <w:rsid w:val="007D6F1C"/>
    <w:rsid w:val="007D7190"/>
    <w:rsid w:val="007D7AE0"/>
    <w:rsid w:val="007D7EB7"/>
    <w:rsid w:val="007E172E"/>
    <w:rsid w:val="007E1C7C"/>
    <w:rsid w:val="007E1F95"/>
    <w:rsid w:val="007E26BC"/>
    <w:rsid w:val="007E4407"/>
    <w:rsid w:val="007E4552"/>
    <w:rsid w:val="007E4735"/>
    <w:rsid w:val="007E4D67"/>
    <w:rsid w:val="007E4EBD"/>
    <w:rsid w:val="007E5419"/>
    <w:rsid w:val="007E5904"/>
    <w:rsid w:val="007E59DE"/>
    <w:rsid w:val="007E5C2B"/>
    <w:rsid w:val="007E6286"/>
    <w:rsid w:val="007E6B2F"/>
    <w:rsid w:val="007E7807"/>
    <w:rsid w:val="007E7A7C"/>
    <w:rsid w:val="007E7AC0"/>
    <w:rsid w:val="007F1106"/>
    <w:rsid w:val="007F19BD"/>
    <w:rsid w:val="007F367F"/>
    <w:rsid w:val="007F36A6"/>
    <w:rsid w:val="007F3A44"/>
    <w:rsid w:val="007F47BD"/>
    <w:rsid w:val="008010FC"/>
    <w:rsid w:val="00802A0E"/>
    <w:rsid w:val="00802D5D"/>
    <w:rsid w:val="008033E4"/>
    <w:rsid w:val="008038CE"/>
    <w:rsid w:val="00803F13"/>
    <w:rsid w:val="0080556B"/>
    <w:rsid w:val="00805D6E"/>
    <w:rsid w:val="0080600C"/>
    <w:rsid w:val="00806185"/>
    <w:rsid w:val="008066DC"/>
    <w:rsid w:val="00807F85"/>
    <w:rsid w:val="008110D4"/>
    <w:rsid w:val="00811907"/>
    <w:rsid w:val="00812080"/>
    <w:rsid w:val="0081239C"/>
    <w:rsid w:val="008127A9"/>
    <w:rsid w:val="00813702"/>
    <w:rsid w:val="008141DF"/>
    <w:rsid w:val="00814CCF"/>
    <w:rsid w:val="00815546"/>
    <w:rsid w:val="00815D16"/>
    <w:rsid w:val="00815EF5"/>
    <w:rsid w:val="00816880"/>
    <w:rsid w:val="00816FAD"/>
    <w:rsid w:val="0081709C"/>
    <w:rsid w:val="0081735B"/>
    <w:rsid w:val="0081737F"/>
    <w:rsid w:val="00817AFE"/>
    <w:rsid w:val="008201D2"/>
    <w:rsid w:val="00820C83"/>
    <w:rsid w:val="00821115"/>
    <w:rsid w:val="00822518"/>
    <w:rsid w:val="00822923"/>
    <w:rsid w:val="00822953"/>
    <w:rsid w:val="0082366C"/>
    <w:rsid w:val="00823EEE"/>
    <w:rsid w:val="008243E3"/>
    <w:rsid w:val="00824856"/>
    <w:rsid w:val="008248E0"/>
    <w:rsid w:val="008254C8"/>
    <w:rsid w:val="00825685"/>
    <w:rsid w:val="00825E80"/>
    <w:rsid w:val="00826EC1"/>
    <w:rsid w:val="008277EE"/>
    <w:rsid w:val="0083023B"/>
    <w:rsid w:val="008303CC"/>
    <w:rsid w:val="00831671"/>
    <w:rsid w:val="00832ADE"/>
    <w:rsid w:val="00832CDE"/>
    <w:rsid w:val="00832D52"/>
    <w:rsid w:val="00832D9E"/>
    <w:rsid w:val="00833599"/>
    <w:rsid w:val="00833B04"/>
    <w:rsid w:val="00833FA7"/>
    <w:rsid w:val="008344C7"/>
    <w:rsid w:val="00834AA5"/>
    <w:rsid w:val="00834B04"/>
    <w:rsid w:val="00834B8E"/>
    <w:rsid w:val="00834F0A"/>
    <w:rsid w:val="00835FEA"/>
    <w:rsid w:val="00836730"/>
    <w:rsid w:val="00836CB4"/>
    <w:rsid w:val="00836E2D"/>
    <w:rsid w:val="008371CD"/>
    <w:rsid w:val="008377FD"/>
    <w:rsid w:val="0083794E"/>
    <w:rsid w:val="00837E5A"/>
    <w:rsid w:val="00840081"/>
    <w:rsid w:val="00841877"/>
    <w:rsid w:val="00842826"/>
    <w:rsid w:val="00842832"/>
    <w:rsid w:val="008434DA"/>
    <w:rsid w:val="00843739"/>
    <w:rsid w:val="00843F97"/>
    <w:rsid w:val="0084416C"/>
    <w:rsid w:val="00844250"/>
    <w:rsid w:val="00844282"/>
    <w:rsid w:val="00844441"/>
    <w:rsid w:val="0084455E"/>
    <w:rsid w:val="00845337"/>
    <w:rsid w:val="00845AFA"/>
    <w:rsid w:val="0084608D"/>
    <w:rsid w:val="00847C60"/>
    <w:rsid w:val="00847E42"/>
    <w:rsid w:val="00847EDE"/>
    <w:rsid w:val="008502F7"/>
    <w:rsid w:val="0085040D"/>
    <w:rsid w:val="00850ADE"/>
    <w:rsid w:val="00850CC9"/>
    <w:rsid w:val="00850ED6"/>
    <w:rsid w:val="008514A0"/>
    <w:rsid w:val="00851CD6"/>
    <w:rsid w:val="00854537"/>
    <w:rsid w:val="008554A2"/>
    <w:rsid w:val="008559E9"/>
    <w:rsid w:val="00855CB9"/>
    <w:rsid w:val="0085739E"/>
    <w:rsid w:val="0085743D"/>
    <w:rsid w:val="0085778E"/>
    <w:rsid w:val="00857D0B"/>
    <w:rsid w:val="008602C3"/>
    <w:rsid w:val="00860771"/>
    <w:rsid w:val="008607A1"/>
    <w:rsid w:val="00860A83"/>
    <w:rsid w:val="00860F83"/>
    <w:rsid w:val="00861930"/>
    <w:rsid w:val="008622E1"/>
    <w:rsid w:val="00862923"/>
    <w:rsid w:val="00863552"/>
    <w:rsid w:val="00863C1D"/>
    <w:rsid w:val="00863D6C"/>
    <w:rsid w:val="00865A93"/>
    <w:rsid w:val="00865F18"/>
    <w:rsid w:val="00866134"/>
    <w:rsid w:val="0086621A"/>
    <w:rsid w:val="0086738E"/>
    <w:rsid w:val="00867D70"/>
    <w:rsid w:val="008701C2"/>
    <w:rsid w:val="00870A5F"/>
    <w:rsid w:val="00870F01"/>
    <w:rsid w:val="00871496"/>
    <w:rsid w:val="0087153F"/>
    <w:rsid w:val="008715D4"/>
    <w:rsid w:val="0087183D"/>
    <w:rsid w:val="00871AF6"/>
    <w:rsid w:val="008724A2"/>
    <w:rsid w:val="0087313B"/>
    <w:rsid w:val="008734E5"/>
    <w:rsid w:val="008737BA"/>
    <w:rsid w:val="00874DFD"/>
    <w:rsid w:val="00874E18"/>
    <w:rsid w:val="00875CA6"/>
    <w:rsid w:val="00875D30"/>
    <w:rsid w:val="00875F37"/>
    <w:rsid w:val="00875F44"/>
    <w:rsid w:val="008763E0"/>
    <w:rsid w:val="008771CF"/>
    <w:rsid w:val="00877204"/>
    <w:rsid w:val="008779B8"/>
    <w:rsid w:val="00877A64"/>
    <w:rsid w:val="00877DA9"/>
    <w:rsid w:val="00877E81"/>
    <w:rsid w:val="00880BBC"/>
    <w:rsid w:val="00880EFE"/>
    <w:rsid w:val="00881ACD"/>
    <w:rsid w:val="00881FBD"/>
    <w:rsid w:val="0088304E"/>
    <w:rsid w:val="008833E1"/>
    <w:rsid w:val="008839A1"/>
    <w:rsid w:val="0088443D"/>
    <w:rsid w:val="00884517"/>
    <w:rsid w:val="008849A8"/>
    <w:rsid w:val="00885330"/>
    <w:rsid w:val="00886296"/>
    <w:rsid w:val="008862C9"/>
    <w:rsid w:val="008866F8"/>
    <w:rsid w:val="008867DC"/>
    <w:rsid w:val="008868C2"/>
    <w:rsid w:val="00886D32"/>
    <w:rsid w:val="00886F4D"/>
    <w:rsid w:val="008872E1"/>
    <w:rsid w:val="00887437"/>
    <w:rsid w:val="008876CF"/>
    <w:rsid w:val="0088780A"/>
    <w:rsid w:val="00887882"/>
    <w:rsid w:val="00887B25"/>
    <w:rsid w:val="008901E2"/>
    <w:rsid w:val="00890D6D"/>
    <w:rsid w:val="00891B63"/>
    <w:rsid w:val="008928DF"/>
    <w:rsid w:val="00892FD6"/>
    <w:rsid w:val="008944BB"/>
    <w:rsid w:val="008947F3"/>
    <w:rsid w:val="0089499C"/>
    <w:rsid w:val="00894AC0"/>
    <w:rsid w:val="00895399"/>
    <w:rsid w:val="008965C8"/>
    <w:rsid w:val="00896DB2"/>
    <w:rsid w:val="00897477"/>
    <w:rsid w:val="00897F33"/>
    <w:rsid w:val="00897F74"/>
    <w:rsid w:val="008A0006"/>
    <w:rsid w:val="008A001B"/>
    <w:rsid w:val="008A1796"/>
    <w:rsid w:val="008A2121"/>
    <w:rsid w:val="008A2EEC"/>
    <w:rsid w:val="008A406D"/>
    <w:rsid w:val="008A4970"/>
    <w:rsid w:val="008A4D50"/>
    <w:rsid w:val="008A51EC"/>
    <w:rsid w:val="008A5962"/>
    <w:rsid w:val="008A5A4E"/>
    <w:rsid w:val="008A7361"/>
    <w:rsid w:val="008A766F"/>
    <w:rsid w:val="008A7938"/>
    <w:rsid w:val="008A7E81"/>
    <w:rsid w:val="008B0D89"/>
    <w:rsid w:val="008B1102"/>
    <w:rsid w:val="008B11DB"/>
    <w:rsid w:val="008B23C6"/>
    <w:rsid w:val="008B29BA"/>
    <w:rsid w:val="008B2CD1"/>
    <w:rsid w:val="008B31D3"/>
    <w:rsid w:val="008B4669"/>
    <w:rsid w:val="008B47D8"/>
    <w:rsid w:val="008B4F97"/>
    <w:rsid w:val="008B558A"/>
    <w:rsid w:val="008B59CB"/>
    <w:rsid w:val="008B59D4"/>
    <w:rsid w:val="008B5D5E"/>
    <w:rsid w:val="008B64AE"/>
    <w:rsid w:val="008B6C93"/>
    <w:rsid w:val="008B6CA3"/>
    <w:rsid w:val="008B6EDF"/>
    <w:rsid w:val="008B6F92"/>
    <w:rsid w:val="008B7231"/>
    <w:rsid w:val="008B7ABF"/>
    <w:rsid w:val="008C05A1"/>
    <w:rsid w:val="008C150A"/>
    <w:rsid w:val="008C1537"/>
    <w:rsid w:val="008C2040"/>
    <w:rsid w:val="008C22F8"/>
    <w:rsid w:val="008C3B44"/>
    <w:rsid w:val="008C40E5"/>
    <w:rsid w:val="008C44BF"/>
    <w:rsid w:val="008C4F9E"/>
    <w:rsid w:val="008C5275"/>
    <w:rsid w:val="008C5C33"/>
    <w:rsid w:val="008C5DA6"/>
    <w:rsid w:val="008C6D84"/>
    <w:rsid w:val="008C6E40"/>
    <w:rsid w:val="008C75B0"/>
    <w:rsid w:val="008C75EE"/>
    <w:rsid w:val="008C798D"/>
    <w:rsid w:val="008D09BE"/>
    <w:rsid w:val="008D103C"/>
    <w:rsid w:val="008D1216"/>
    <w:rsid w:val="008D13DA"/>
    <w:rsid w:val="008D14AD"/>
    <w:rsid w:val="008D3106"/>
    <w:rsid w:val="008D31C8"/>
    <w:rsid w:val="008D34A8"/>
    <w:rsid w:val="008D5064"/>
    <w:rsid w:val="008D527C"/>
    <w:rsid w:val="008D564E"/>
    <w:rsid w:val="008D654E"/>
    <w:rsid w:val="008D7335"/>
    <w:rsid w:val="008D73BB"/>
    <w:rsid w:val="008E0245"/>
    <w:rsid w:val="008E0797"/>
    <w:rsid w:val="008E0F17"/>
    <w:rsid w:val="008E1A92"/>
    <w:rsid w:val="008E201D"/>
    <w:rsid w:val="008E2FF6"/>
    <w:rsid w:val="008E386E"/>
    <w:rsid w:val="008E3B31"/>
    <w:rsid w:val="008E4424"/>
    <w:rsid w:val="008E4C19"/>
    <w:rsid w:val="008E639A"/>
    <w:rsid w:val="008E6619"/>
    <w:rsid w:val="008E6C82"/>
    <w:rsid w:val="008F0003"/>
    <w:rsid w:val="008F0783"/>
    <w:rsid w:val="008F09ED"/>
    <w:rsid w:val="008F0A7C"/>
    <w:rsid w:val="008F0D9C"/>
    <w:rsid w:val="008F253F"/>
    <w:rsid w:val="008F2F72"/>
    <w:rsid w:val="008F3133"/>
    <w:rsid w:val="008F3258"/>
    <w:rsid w:val="008F46D9"/>
    <w:rsid w:val="008F4925"/>
    <w:rsid w:val="008F5CC7"/>
    <w:rsid w:val="008F720B"/>
    <w:rsid w:val="008F7A3C"/>
    <w:rsid w:val="008F7D68"/>
    <w:rsid w:val="008F7F8D"/>
    <w:rsid w:val="009001E3"/>
    <w:rsid w:val="009012A4"/>
    <w:rsid w:val="00901473"/>
    <w:rsid w:val="0090187D"/>
    <w:rsid w:val="0090258B"/>
    <w:rsid w:val="009025C8"/>
    <w:rsid w:val="00902711"/>
    <w:rsid w:val="00902DF8"/>
    <w:rsid w:val="00903252"/>
    <w:rsid w:val="00903A1C"/>
    <w:rsid w:val="00903C1F"/>
    <w:rsid w:val="00904AE3"/>
    <w:rsid w:val="00905CCF"/>
    <w:rsid w:val="00906E0B"/>
    <w:rsid w:val="0090704C"/>
    <w:rsid w:val="00907114"/>
    <w:rsid w:val="009072A7"/>
    <w:rsid w:val="009074D4"/>
    <w:rsid w:val="00907C10"/>
    <w:rsid w:val="00907CE4"/>
    <w:rsid w:val="00907CFD"/>
    <w:rsid w:val="00910184"/>
    <w:rsid w:val="009108F2"/>
    <w:rsid w:val="00911026"/>
    <w:rsid w:val="009111B9"/>
    <w:rsid w:val="00911205"/>
    <w:rsid w:val="00911213"/>
    <w:rsid w:val="00911D6D"/>
    <w:rsid w:val="009133E1"/>
    <w:rsid w:val="009161F5"/>
    <w:rsid w:val="0091693A"/>
    <w:rsid w:val="00916C53"/>
    <w:rsid w:val="00917529"/>
    <w:rsid w:val="0092042A"/>
    <w:rsid w:val="00920A39"/>
    <w:rsid w:val="00920C5A"/>
    <w:rsid w:val="00921040"/>
    <w:rsid w:val="0092117B"/>
    <w:rsid w:val="00921679"/>
    <w:rsid w:val="009217AA"/>
    <w:rsid w:val="0092288C"/>
    <w:rsid w:val="00922E09"/>
    <w:rsid w:val="009234C4"/>
    <w:rsid w:val="00923ADD"/>
    <w:rsid w:val="00923CA1"/>
    <w:rsid w:val="00924B17"/>
    <w:rsid w:val="00924D91"/>
    <w:rsid w:val="00924DE4"/>
    <w:rsid w:val="00925CE1"/>
    <w:rsid w:val="00926962"/>
    <w:rsid w:val="00926B0B"/>
    <w:rsid w:val="00926B30"/>
    <w:rsid w:val="0092781F"/>
    <w:rsid w:val="009308DC"/>
    <w:rsid w:val="00930ACE"/>
    <w:rsid w:val="009314FA"/>
    <w:rsid w:val="00931B1B"/>
    <w:rsid w:val="00931DFD"/>
    <w:rsid w:val="00932C68"/>
    <w:rsid w:val="00932FB6"/>
    <w:rsid w:val="00933517"/>
    <w:rsid w:val="00933ABC"/>
    <w:rsid w:val="009346EC"/>
    <w:rsid w:val="00934E1F"/>
    <w:rsid w:val="009353C1"/>
    <w:rsid w:val="00935C03"/>
    <w:rsid w:val="00935C7A"/>
    <w:rsid w:val="00936567"/>
    <w:rsid w:val="00936810"/>
    <w:rsid w:val="00937271"/>
    <w:rsid w:val="00937BB0"/>
    <w:rsid w:val="00937DE0"/>
    <w:rsid w:val="00937FDF"/>
    <w:rsid w:val="00940100"/>
    <w:rsid w:val="0094050F"/>
    <w:rsid w:val="009405E3"/>
    <w:rsid w:val="00941434"/>
    <w:rsid w:val="00941710"/>
    <w:rsid w:val="00941E5C"/>
    <w:rsid w:val="0094218C"/>
    <w:rsid w:val="00942C70"/>
    <w:rsid w:val="00942EC0"/>
    <w:rsid w:val="009433F0"/>
    <w:rsid w:val="009434E3"/>
    <w:rsid w:val="00944D6F"/>
    <w:rsid w:val="00944D77"/>
    <w:rsid w:val="00944DC4"/>
    <w:rsid w:val="00945580"/>
    <w:rsid w:val="009456A8"/>
    <w:rsid w:val="00945B1C"/>
    <w:rsid w:val="00945BDD"/>
    <w:rsid w:val="009461B8"/>
    <w:rsid w:val="00947E08"/>
    <w:rsid w:val="009504E7"/>
    <w:rsid w:val="00950B3D"/>
    <w:rsid w:val="00950EBD"/>
    <w:rsid w:val="00950F51"/>
    <w:rsid w:val="0095136C"/>
    <w:rsid w:val="0095141C"/>
    <w:rsid w:val="0095276B"/>
    <w:rsid w:val="009527DA"/>
    <w:rsid w:val="009537B5"/>
    <w:rsid w:val="00954134"/>
    <w:rsid w:val="009544B2"/>
    <w:rsid w:val="00954517"/>
    <w:rsid w:val="00954BF9"/>
    <w:rsid w:val="00955727"/>
    <w:rsid w:val="009571B9"/>
    <w:rsid w:val="00957ECC"/>
    <w:rsid w:val="00960013"/>
    <w:rsid w:val="00960508"/>
    <w:rsid w:val="0096062B"/>
    <w:rsid w:val="00960700"/>
    <w:rsid w:val="00960C36"/>
    <w:rsid w:val="00961B22"/>
    <w:rsid w:val="0096207F"/>
    <w:rsid w:val="009620DE"/>
    <w:rsid w:val="00962167"/>
    <w:rsid w:val="00962279"/>
    <w:rsid w:val="00962BCF"/>
    <w:rsid w:val="00962D17"/>
    <w:rsid w:val="00962DF0"/>
    <w:rsid w:val="0096309D"/>
    <w:rsid w:val="00963BCA"/>
    <w:rsid w:val="00963C52"/>
    <w:rsid w:val="00963C5B"/>
    <w:rsid w:val="00963CE3"/>
    <w:rsid w:val="00963DF5"/>
    <w:rsid w:val="00964CBC"/>
    <w:rsid w:val="0096560A"/>
    <w:rsid w:val="00965B0B"/>
    <w:rsid w:val="00965D41"/>
    <w:rsid w:val="009664EC"/>
    <w:rsid w:val="009666D1"/>
    <w:rsid w:val="00966CAB"/>
    <w:rsid w:val="00966DE1"/>
    <w:rsid w:val="0097011E"/>
    <w:rsid w:val="009708A1"/>
    <w:rsid w:val="00970AB5"/>
    <w:rsid w:val="00971303"/>
    <w:rsid w:val="00971512"/>
    <w:rsid w:val="00971F39"/>
    <w:rsid w:val="00972220"/>
    <w:rsid w:val="00972B20"/>
    <w:rsid w:val="00972D90"/>
    <w:rsid w:val="00972F60"/>
    <w:rsid w:val="00973544"/>
    <w:rsid w:val="00973766"/>
    <w:rsid w:val="009738DB"/>
    <w:rsid w:val="0097462F"/>
    <w:rsid w:val="0097542A"/>
    <w:rsid w:val="00976372"/>
    <w:rsid w:val="00976A06"/>
    <w:rsid w:val="0097701E"/>
    <w:rsid w:val="00977755"/>
    <w:rsid w:val="00977FFA"/>
    <w:rsid w:val="00980159"/>
    <w:rsid w:val="00980298"/>
    <w:rsid w:val="0098058B"/>
    <w:rsid w:val="00981D16"/>
    <w:rsid w:val="00981FEC"/>
    <w:rsid w:val="00982B37"/>
    <w:rsid w:val="00982F2E"/>
    <w:rsid w:val="009831A7"/>
    <w:rsid w:val="009844D9"/>
    <w:rsid w:val="00984FF4"/>
    <w:rsid w:val="00985360"/>
    <w:rsid w:val="0098606C"/>
    <w:rsid w:val="00986748"/>
    <w:rsid w:val="00986900"/>
    <w:rsid w:val="0099046F"/>
    <w:rsid w:val="00990787"/>
    <w:rsid w:val="00990D75"/>
    <w:rsid w:val="00990F30"/>
    <w:rsid w:val="009921CC"/>
    <w:rsid w:val="00993EDA"/>
    <w:rsid w:val="00994522"/>
    <w:rsid w:val="00994B2A"/>
    <w:rsid w:val="00994CAF"/>
    <w:rsid w:val="00995221"/>
    <w:rsid w:val="0099542F"/>
    <w:rsid w:val="0099547D"/>
    <w:rsid w:val="00996C9A"/>
    <w:rsid w:val="00997D60"/>
    <w:rsid w:val="009A033C"/>
    <w:rsid w:val="009A0394"/>
    <w:rsid w:val="009A04E9"/>
    <w:rsid w:val="009A0BC7"/>
    <w:rsid w:val="009A0C71"/>
    <w:rsid w:val="009A0CE5"/>
    <w:rsid w:val="009A16D1"/>
    <w:rsid w:val="009A1904"/>
    <w:rsid w:val="009A1C8A"/>
    <w:rsid w:val="009A3462"/>
    <w:rsid w:val="009A354F"/>
    <w:rsid w:val="009A3C37"/>
    <w:rsid w:val="009A47CF"/>
    <w:rsid w:val="009A49C4"/>
    <w:rsid w:val="009A5619"/>
    <w:rsid w:val="009A59B7"/>
    <w:rsid w:val="009A6048"/>
    <w:rsid w:val="009A680A"/>
    <w:rsid w:val="009A6C50"/>
    <w:rsid w:val="009A6F25"/>
    <w:rsid w:val="009A7104"/>
    <w:rsid w:val="009A7694"/>
    <w:rsid w:val="009A7797"/>
    <w:rsid w:val="009A79DF"/>
    <w:rsid w:val="009A7C1F"/>
    <w:rsid w:val="009A7D41"/>
    <w:rsid w:val="009A7E78"/>
    <w:rsid w:val="009B0509"/>
    <w:rsid w:val="009B061C"/>
    <w:rsid w:val="009B09A4"/>
    <w:rsid w:val="009B0D06"/>
    <w:rsid w:val="009B0D88"/>
    <w:rsid w:val="009B0E99"/>
    <w:rsid w:val="009B1B03"/>
    <w:rsid w:val="009B1FBC"/>
    <w:rsid w:val="009B2138"/>
    <w:rsid w:val="009B261A"/>
    <w:rsid w:val="009B2E9E"/>
    <w:rsid w:val="009B326E"/>
    <w:rsid w:val="009B3643"/>
    <w:rsid w:val="009B4243"/>
    <w:rsid w:val="009B45F6"/>
    <w:rsid w:val="009B46FF"/>
    <w:rsid w:val="009B58FC"/>
    <w:rsid w:val="009B59B7"/>
    <w:rsid w:val="009B5A77"/>
    <w:rsid w:val="009B7CA4"/>
    <w:rsid w:val="009B7E37"/>
    <w:rsid w:val="009C0FC6"/>
    <w:rsid w:val="009C109E"/>
    <w:rsid w:val="009C1285"/>
    <w:rsid w:val="009C190E"/>
    <w:rsid w:val="009C20CB"/>
    <w:rsid w:val="009C2164"/>
    <w:rsid w:val="009C2372"/>
    <w:rsid w:val="009C2D7B"/>
    <w:rsid w:val="009C3F9B"/>
    <w:rsid w:val="009C43C6"/>
    <w:rsid w:val="009C51EF"/>
    <w:rsid w:val="009C53E9"/>
    <w:rsid w:val="009C55D8"/>
    <w:rsid w:val="009C68C6"/>
    <w:rsid w:val="009C68CC"/>
    <w:rsid w:val="009C6BB4"/>
    <w:rsid w:val="009C7F9D"/>
    <w:rsid w:val="009D06CC"/>
    <w:rsid w:val="009D15DB"/>
    <w:rsid w:val="009D1955"/>
    <w:rsid w:val="009D1E0A"/>
    <w:rsid w:val="009D2111"/>
    <w:rsid w:val="009D351C"/>
    <w:rsid w:val="009D38B1"/>
    <w:rsid w:val="009D454C"/>
    <w:rsid w:val="009D5533"/>
    <w:rsid w:val="009D5FC0"/>
    <w:rsid w:val="009D6154"/>
    <w:rsid w:val="009D696B"/>
    <w:rsid w:val="009D71F0"/>
    <w:rsid w:val="009D7501"/>
    <w:rsid w:val="009D779E"/>
    <w:rsid w:val="009E005A"/>
    <w:rsid w:val="009E0213"/>
    <w:rsid w:val="009E0A4C"/>
    <w:rsid w:val="009E1463"/>
    <w:rsid w:val="009E1579"/>
    <w:rsid w:val="009E1B1E"/>
    <w:rsid w:val="009E1E1A"/>
    <w:rsid w:val="009E3CCC"/>
    <w:rsid w:val="009E49B1"/>
    <w:rsid w:val="009E4A8B"/>
    <w:rsid w:val="009E55E7"/>
    <w:rsid w:val="009E5A2F"/>
    <w:rsid w:val="009E5A62"/>
    <w:rsid w:val="009E6344"/>
    <w:rsid w:val="009E6D29"/>
    <w:rsid w:val="009E7165"/>
    <w:rsid w:val="009E72CF"/>
    <w:rsid w:val="009E7629"/>
    <w:rsid w:val="009F0501"/>
    <w:rsid w:val="009F0DB3"/>
    <w:rsid w:val="009F124E"/>
    <w:rsid w:val="009F16B1"/>
    <w:rsid w:val="009F1E3A"/>
    <w:rsid w:val="009F217F"/>
    <w:rsid w:val="009F27B7"/>
    <w:rsid w:val="009F2E6E"/>
    <w:rsid w:val="009F32A4"/>
    <w:rsid w:val="009F3C4C"/>
    <w:rsid w:val="009F3DA3"/>
    <w:rsid w:val="009F4075"/>
    <w:rsid w:val="009F4649"/>
    <w:rsid w:val="009F4B86"/>
    <w:rsid w:val="009F4F31"/>
    <w:rsid w:val="009F67CD"/>
    <w:rsid w:val="009F6D08"/>
    <w:rsid w:val="009F6ECB"/>
    <w:rsid w:val="009F6F35"/>
    <w:rsid w:val="009F72D2"/>
    <w:rsid w:val="009F7A62"/>
    <w:rsid w:val="00A00B08"/>
    <w:rsid w:val="00A01D74"/>
    <w:rsid w:val="00A02579"/>
    <w:rsid w:val="00A02898"/>
    <w:rsid w:val="00A02C7E"/>
    <w:rsid w:val="00A02D8B"/>
    <w:rsid w:val="00A03425"/>
    <w:rsid w:val="00A0373F"/>
    <w:rsid w:val="00A03B3C"/>
    <w:rsid w:val="00A04506"/>
    <w:rsid w:val="00A04E0F"/>
    <w:rsid w:val="00A04F33"/>
    <w:rsid w:val="00A052DE"/>
    <w:rsid w:val="00A0532D"/>
    <w:rsid w:val="00A05AC6"/>
    <w:rsid w:val="00A06343"/>
    <w:rsid w:val="00A06460"/>
    <w:rsid w:val="00A07515"/>
    <w:rsid w:val="00A07913"/>
    <w:rsid w:val="00A10750"/>
    <w:rsid w:val="00A10987"/>
    <w:rsid w:val="00A1104D"/>
    <w:rsid w:val="00A11095"/>
    <w:rsid w:val="00A11F4A"/>
    <w:rsid w:val="00A123B6"/>
    <w:rsid w:val="00A125A8"/>
    <w:rsid w:val="00A1311A"/>
    <w:rsid w:val="00A13799"/>
    <w:rsid w:val="00A1416D"/>
    <w:rsid w:val="00A1423E"/>
    <w:rsid w:val="00A14321"/>
    <w:rsid w:val="00A14482"/>
    <w:rsid w:val="00A1496D"/>
    <w:rsid w:val="00A14B71"/>
    <w:rsid w:val="00A14C36"/>
    <w:rsid w:val="00A15D0D"/>
    <w:rsid w:val="00A15FEC"/>
    <w:rsid w:val="00A16DDB"/>
    <w:rsid w:val="00A17786"/>
    <w:rsid w:val="00A17CF4"/>
    <w:rsid w:val="00A20007"/>
    <w:rsid w:val="00A20759"/>
    <w:rsid w:val="00A211A7"/>
    <w:rsid w:val="00A21447"/>
    <w:rsid w:val="00A21650"/>
    <w:rsid w:val="00A21EAD"/>
    <w:rsid w:val="00A229F1"/>
    <w:rsid w:val="00A2385C"/>
    <w:rsid w:val="00A23CDD"/>
    <w:rsid w:val="00A240DD"/>
    <w:rsid w:val="00A24159"/>
    <w:rsid w:val="00A2541E"/>
    <w:rsid w:val="00A2591C"/>
    <w:rsid w:val="00A25C2C"/>
    <w:rsid w:val="00A25CBF"/>
    <w:rsid w:val="00A25F75"/>
    <w:rsid w:val="00A263E9"/>
    <w:rsid w:val="00A2651A"/>
    <w:rsid w:val="00A26627"/>
    <w:rsid w:val="00A273B7"/>
    <w:rsid w:val="00A27FDD"/>
    <w:rsid w:val="00A3072B"/>
    <w:rsid w:val="00A31692"/>
    <w:rsid w:val="00A318DF"/>
    <w:rsid w:val="00A324EE"/>
    <w:rsid w:val="00A32A86"/>
    <w:rsid w:val="00A32E8E"/>
    <w:rsid w:val="00A3323B"/>
    <w:rsid w:val="00A336F2"/>
    <w:rsid w:val="00A33C41"/>
    <w:rsid w:val="00A344A8"/>
    <w:rsid w:val="00A34515"/>
    <w:rsid w:val="00A3483E"/>
    <w:rsid w:val="00A35304"/>
    <w:rsid w:val="00A3561A"/>
    <w:rsid w:val="00A35727"/>
    <w:rsid w:val="00A359D3"/>
    <w:rsid w:val="00A36287"/>
    <w:rsid w:val="00A377B9"/>
    <w:rsid w:val="00A377E8"/>
    <w:rsid w:val="00A379CB"/>
    <w:rsid w:val="00A40CFC"/>
    <w:rsid w:val="00A41396"/>
    <w:rsid w:val="00A41607"/>
    <w:rsid w:val="00A41B18"/>
    <w:rsid w:val="00A42756"/>
    <w:rsid w:val="00A42845"/>
    <w:rsid w:val="00A433D7"/>
    <w:rsid w:val="00A439FC"/>
    <w:rsid w:val="00A44835"/>
    <w:rsid w:val="00A448DB"/>
    <w:rsid w:val="00A44933"/>
    <w:rsid w:val="00A44A76"/>
    <w:rsid w:val="00A44A82"/>
    <w:rsid w:val="00A44B31"/>
    <w:rsid w:val="00A4501D"/>
    <w:rsid w:val="00A45922"/>
    <w:rsid w:val="00A463D6"/>
    <w:rsid w:val="00A466FD"/>
    <w:rsid w:val="00A4688A"/>
    <w:rsid w:val="00A4708A"/>
    <w:rsid w:val="00A4732B"/>
    <w:rsid w:val="00A51301"/>
    <w:rsid w:val="00A51C26"/>
    <w:rsid w:val="00A51C2A"/>
    <w:rsid w:val="00A522FB"/>
    <w:rsid w:val="00A52BE8"/>
    <w:rsid w:val="00A533F8"/>
    <w:rsid w:val="00A54303"/>
    <w:rsid w:val="00A5431B"/>
    <w:rsid w:val="00A54345"/>
    <w:rsid w:val="00A545DA"/>
    <w:rsid w:val="00A54AD0"/>
    <w:rsid w:val="00A54BA3"/>
    <w:rsid w:val="00A54FC0"/>
    <w:rsid w:val="00A55264"/>
    <w:rsid w:val="00A56CB3"/>
    <w:rsid w:val="00A6016C"/>
    <w:rsid w:val="00A60A64"/>
    <w:rsid w:val="00A60FBA"/>
    <w:rsid w:val="00A630A1"/>
    <w:rsid w:val="00A63388"/>
    <w:rsid w:val="00A6380D"/>
    <w:rsid w:val="00A6381D"/>
    <w:rsid w:val="00A65BF9"/>
    <w:rsid w:val="00A66B67"/>
    <w:rsid w:val="00A677F1"/>
    <w:rsid w:val="00A710A3"/>
    <w:rsid w:val="00A71157"/>
    <w:rsid w:val="00A717A8"/>
    <w:rsid w:val="00A7193C"/>
    <w:rsid w:val="00A72A49"/>
    <w:rsid w:val="00A72B55"/>
    <w:rsid w:val="00A7333D"/>
    <w:rsid w:val="00A7340B"/>
    <w:rsid w:val="00A748DD"/>
    <w:rsid w:val="00A749A3"/>
    <w:rsid w:val="00A74DF0"/>
    <w:rsid w:val="00A75097"/>
    <w:rsid w:val="00A75D40"/>
    <w:rsid w:val="00A75FCC"/>
    <w:rsid w:val="00A76372"/>
    <w:rsid w:val="00A7658B"/>
    <w:rsid w:val="00A768FB"/>
    <w:rsid w:val="00A76A46"/>
    <w:rsid w:val="00A76EBB"/>
    <w:rsid w:val="00A77983"/>
    <w:rsid w:val="00A77F98"/>
    <w:rsid w:val="00A8054C"/>
    <w:rsid w:val="00A805FB"/>
    <w:rsid w:val="00A80694"/>
    <w:rsid w:val="00A80A46"/>
    <w:rsid w:val="00A80AF5"/>
    <w:rsid w:val="00A81DA0"/>
    <w:rsid w:val="00A831C0"/>
    <w:rsid w:val="00A831F9"/>
    <w:rsid w:val="00A832B1"/>
    <w:rsid w:val="00A8352D"/>
    <w:rsid w:val="00A83570"/>
    <w:rsid w:val="00A83756"/>
    <w:rsid w:val="00A83B21"/>
    <w:rsid w:val="00A83EF3"/>
    <w:rsid w:val="00A844EB"/>
    <w:rsid w:val="00A846DE"/>
    <w:rsid w:val="00A84ACC"/>
    <w:rsid w:val="00A858FB"/>
    <w:rsid w:val="00A85D6F"/>
    <w:rsid w:val="00A85E95"/>
    <w:rsid w:val="00A8620A"/>
    <w:rsid w:val="00A86374"/>
    <w:rsid w:val="00A86623"/>
    <w:rsid w:val="00A8664B"/>
    <w:rsid w:val="00A867AA"/>
    <w:rsid w:val="00A86D07"/>
    <w:rsid w:val="00A879A5"/>
    <w:rsid w:val="00A87FEE"/>
    <w:rsid w:val="00A901C9"/>
    <w:rsid w:val="00A902F7"/>
    <w:rsid w:val="00A90B39"/>
    <w:rsid w:val="00A91576"/>
    <w:rsid w:val="00A91BD4"/>
    <w:rsid w:val="00A927D9"/>
    <w:rsid w:val="00A93D41"/>
    <w:rsid w:val="00A93FB3"/>
    <w:rsid w:val="00A94277"/>
    <w:rsid w:val="00A9436A"/>
    <w:rsid w:val="00A945F6"/>
    <w:rsid w:val="00A94A6C"/>
    <w:rsid w:val="00A94C0C"/>
    <w:rsid w:val="00A94E0F"/>
    <w:rsid w:val="00A9528B"/>
    <w:rsid w:val="00A96209"/>
    <w:rsid w:val="00A9621C"/>
    <w:rsid w:val="00A96323"/>
    <w:rsid w:val="00A96566"/>
    <w:rsid w:val="00A967F3"/>
    <w:rsid w:val="00A96827"/>
    <w:rsid w:val="00A9789E"/>
    <w:rsid w:val="00AA044A"/>
    <w:rsid w:val="00AA091E"/>
    <w:rsid w:val="00AA0D49"/>
    <w:rsid w:val="00AA13E6"/>
    <w:rsid w:val="00AA149F"/>
    <w:rsid w:val="00AA174C"/>
    <w:rsid w:val="00AA1D32"/>
    <w:rsid w:val="00AA2321"/>
    <w:rsid w:val="00AA373D"/>
    <w:rsid w:val="00AA3AE0"/>
    <w:rsid w:val="00AA48D6"/>
    <w:rsid w:val="00AA5C19"/>
    <w:rsid w:val="00AA6A09"/>
    <w:rsid w:val="00AB2270"/>
    <w:rsid w:val="00AB460B"/>
    <w:rsid w:val="00AB471C"/>
    <w:rsid w:val="00AB4D77"/>
    <w:rsid w:val="00AB59FE"/>
    <w:rsid w:val="00AB622A"/>
    <w:rsid w:val="00AB66FC"/>
    <w:rsid w:val="00AB697D"/>
    <w:rsid w:val="00AB76BD"/>
    <w:rsid w:val="00AB77EC"/>
    <w:rsid w:val="00AC020C"/>
    <w:rsid w:val="00AC063B"/>
    <w:rsid w:val="00AC063D"/>
    <w:rsid w:val="00AC0C64"/>
    <w:rsid w:val="00AC0F2C"/>
    <w:rsid w:val="00AC1692"/>
    <w:rsid w:val="00AC18FD"/>
    <w:rsid w:val="00AC1CA8"/>
    <w:rsid w:val="00AC1E1F"/>
    <w:rsid w:val="00AC2CCB"/>
    <w:rsid w:val="00AC374D"/>
    <w:rsid w:val="00AC46D5"/>
    <w:rsid w:val="00AC4FEC"/>
    <w:rsid w:val="00AC5230"/>
    <w:rsid w:val="00AC52A9"/>
    <w:rsid w:val="00AC5652"/>
    <w:rsid w:val="00AC5C7E"/>
    <w:rsid w:val="00AC5D2F"/>
    <w:rsid w:val="00AC5F75"/>
    <w:rsid w:val="00AC622E"/>
    <w:rsid w:val="00AC7268"/>
    <w:rsid w:val="00AC7671"/>
    <w:rsid w:val="00AC78A3"/>
    <w:rsid w:val="00AD0712"/>
    <w:rsid w:val="00AD0728"/>
    <w:rsid w:val="00AD1627"/>
    <w:rsid w:val="00AD2761"/>
    <w:rsid w:val="00AD29EA"/>
    <w:rsid w:val="00AD2A38"/>
    <w:rsid w:val="00AD2A70"/>
    <w:rsid w:val="00AD2C85"/>
    <w:rsid w:val="00AD3F9A"/>
    <w:rsid w:val="00AD470A"/>
    <w:rsid w:val="00AD4FA6"/>
    <w:rsid w:val="00AD5496"/>
    <w:rsid w:val="00AD6DFB"/>
    <w:rsid w:val="00AD71C2"/>
    <w:rsid w:val="00AD785C"/>
    <w:rsid w:val="00AE050D"/>
    <w:rsid w:val="00AE1165"/>
    <w:rsid w:val="00AE1A1F"/>
    <w:rsid w:val="00AE1A77"/>
    <w:rsid w:val="00AE1B73"/>
    <w:rsid w:val="00AE2BBA"/>
    <w:rsid w:val="00AE3047"/>
    <w:rsid w:val="00AE3173"/>
    <w:rsid w:val="00AE360E"/>
    <w:rsid w:val="00AE477F"/>
    <w:rsid w:val="00AE4883"/>
    <w:rsid w:val="00AE48C0"/>
    <w:rsid w:val="00AE4A0D"/>
    <w:rsid w:val="00AE5879"/>
    <w:rsid w:val="00AE5CDB"/>
    <w:rsid w:val="00AE6877"/>
    <w:rsid w:val="00AE695F"/>
    <w:rsid w:val="00AE6B66"/>
    <w:rsid w:val="00AF0296"/>
    <w:rsid w:val="00AF0AF9"/>
    <w:rsid w:val="00AF0D70"/>
    <w:rsid w:val="00AF1245"/>
    <w:rsid w:val="00AF22CC"/>
    <w:rsid w:val="00AF23B0"/>
    <w:rsid w:val="00AF2809"/>
    <w:rsid w:val="00AF41DF"/>
    <w:rsid w:val="00AF42F7"/>
    <w:rsid w:val="00AF494A"/>
    <w:rsid w:val="00AF5A19"/>
    <w:rsid w:val="00AF5FBE"/>
    <w:rsid w:val="00AF613A"/>
    <w:rsid w:val="00AF6F06"/>
    <w:rsid w:val="00AF74D2"/>
    <w:rsid w:val="00AF7998"/>
    <w:rsid w:val="00AF7A3F"/>
    <w:rsid w:val="00AF7FFE"/>
    <w:rsid w:val="00B00231"/>
    <w:rsid w:val="00B0024F"/>
    <w:rsid w:val="00B00CB7"/>
    <w:rsid w:val="00B01361"/>
    <w:rsid w:val="00B01631"/>
    <w:rsid w:val="00B01730"/>
    <w:rsid w:val="00B01931"/>
    <w:rsid w:val="00B01E71"/>
    <w:rsid w:val="00B01F85"/>
    <w:rsid w:val="00B025A2"/>
    <w:rsid w:val="00B026D2"/>
    <w:rsid w:val="00B03207"/>
    <w:rsid w:val="00B03F00"/>
    <w:rsid w:val="00B042CB"/>
    <w:rsid w:val="00B044CE"/>
    <w:rsid w:val="00B04BDA"/>
    <w:rsid w:val="00B04EDE"/>
    <w:rsid w:val="00B0558F"/>
    <w:rsid w:val="00B05E3D"/>
    <w:rsid w:val="00B05E95"/>
    <w:rsid w:val="00B06C99"/>
    <w:rsid w:val="00B0731F"/>
    <w:rsid w:val="00B07A9B"/>
    <w:rsid w:val="00B10725"/>
    <w:rsid w:val="00B109EC"/>
    <w:rsid w:val="00B10D55"/>
    <w:rsid w:val="00B11065"/>
    <w:rsid w:val="00B111E3"/>
    <w:rsid w:val="00B119CC"/>
    <w:rsid w:val="00B11F15"/>
    <w:rsid w:val="00B124F6"/>
    <w:rsid w:val="00B12FCD"/>
    <w:rsid w:val="00B13D1B"/>
    <w:rsid w:val="00B13D43"/>
    <w:rsid w:val="00B1412E"/>
    <w:rsid w:val="00B14D9B"/>
    <w:rsid w:val="00B150AA"/>
    <w:rsid w:val="00B15183"/>
    <w:rsid w:val="00B15187"/>
    <w:rsid w:val="00B15692"/>
    <w:rsid w:val="00B15FEC"/>
    <w:rsid w:val="00B202D1"/>
    <w:rsid w:val="00B206C3"/>
    <w:rsid w:val="00B208F5"/>
    <w:rsid w:val="00B221A4"/>
    <w:rsid w:val="00B227C9"/>
    <w:rsid w:val="00B22939"/>
    <w:rsid w:val="00B22B2A"/>
    <w:rsid w:val="00B23B1B"/>
    <w:rsid w:val="00B23E38"/>
    <w:rsid w:val="00B24281"/>
    <w:rsid w:val="00B243E2"/>
    <w:rsid w:val="00B2497C"/>
    <w:rsid w:val="00B252E6"/>
    <w:rsid w:val="00B256D5"/>
    <w:rsid w:val="00B25B9A"/>
    <w:rsid w:val="00B26568"/>
    <w:rsid w:val="00B26E9D"/>
    <w:rsid w:val="00B2712D"/>
    <w:rsid w:val="00B2740F"/>
    <w:rsid w:val="00B27CE5"/>
    <w:rsid w:val="00B27DFC"/>
    <w:rsid w:val="00B30166"/>
    <w:rsid w:val="00B3099D"/>
    <w:rsid w:val="00B30AF3"/>
    <w:rsid w:val="00B31195"/>
    <w:rsid w:val="00B3175E"/>
    <w:rsid w:val="00B31BFF"/>
    <w:rsid w:val="00B323BA"/>
    <w:rsid w:val="00B329E2"/>
    <w:rsid w:val="00B329FF"/>
    <w:rsid w:val="00B32A8C"/>
    <w:rsid w:val="00B32C6E"/>
    <w:rsid w:val="00B32D36"/>
    <w:rsid w:val="00B331CB"/>
    <w:rsid w:val="00B335B3"/>
    <w:rsid w:val="00B33A5D"/>
    <w:rsid w:val="00B33F4E"/>
    <w:rsid w:val="00B3560A"/>
    <w:rsid w:val="00B357F0"/>
    <w:rsid w:val="00B360F6"/>
    <w:rsid w:val="00B36DFB"/>
    <w:rsid w:val="00B37B37"/>
    <w:rsid w:val="00B41032"/>
    <w:rsid w:val="00B434C5"/>
    <w:rsid w:val="00B4375A"/>
    <w:rsid w:val="00B43BC4"/>
    <w:rsid w:val="00B43D6F"/>
    <w:rsid w:val="00B44183"/>
    <w:rsid w:val="00B44502"/>
    <w:rsid w:val="00B45334"/>
    <w:rsid w:val="00B45FAA"/>
    <w:rsid w:val="00B4650B"/>
    <w:rsid w:val="00B470F4"/>
    <w:rsid w:val="00B47469"/>
    <w:rsid w:val="00B47E85"/>
    <w:rsid w:val="00B508CA"/>
    <w:rsid w:val="00B50A1D"/>
    <w:rsid w:val="00B50A5C"/>
    <w:rsid w:val="00B50C5A"/>
    <w:rsid w:val="00B50E03"/>
    <w:rsid w:val="00B51551"/>
    <w:rsid w:val="00B51C82"/>
    <w:rsid w:val="00B52988"/>
    <w:rsid w:val="00B53F15"/>
    <w:rsid w:val="00B540D8"/>
    <w:rsid w:val="00B54232"/>
    <w:rsid w:val="00B5424F"/>
    <w:rsid w:val="00B54B3C"/>
    <w:rsid w:val="00B558F2"/>
    <w:rsid w:val="00B56BEA"/>
    <w:rsid w:val="00B56D70"/>
    <w:rsid w:val="00B57578"/>
    <w:rsid w:val="00B578B0"/>
    <w:rsid w:val="00B57EF4"/>
    <w:rsid w:val="00B602CF"/>
    <w:rsid w:val="00B6058A"/>
    <w:rsid w:val="00B60CB1"/>
    <w:rsid w:val="00B61920"/>
    <w:rsid w:val="00B620D0"/>
    <w:rsid w:val="00B62131"/>
    <w:rsid w:val="00B638D2"/>
    <w:rsid w:val="00B63A3C"/>
    <w:rsid w:val="00B6423F"/>
    <w:rsid w:val="00B6457F"/>
    <w:rsid w:val="00B6460B"/>
    <w:rsid w:val="00B64807"/>
    <w:rsid w:val="00B64B68"/>
    <w:rsid w:val="00B64C57"/>
    <w:rsid w:val="00B655C1"/>
    <w:rsid w:val="00B66997"/>
    <w:rsid w:val="00B676CE"/>
    <w:rsid w:val="00B67ED1"/>
    <w:rsid w:val="00B67FFB"/>
    <w:rsid w:val="00B709BC"/>
    <w:rsid w:val="00B71723"/>
    <w:rsid w:val="00B718A0"/>
    <w:rsid w:val="00B72EF3"/>
    <w:rsid w:val="00B73593"/>
    <w:rsid w:val="00B73812"/>
    <w:rsid w:val="00B73C1F"/>
    <w:rsid w:val="00B73EDC"/>
    <w:rsid w:val="00B7633F"/>
    <w:rsid w:val="00B766C3"/>
    <w:rsid w:val="00B76C32"/>
    <w:rsid w:val="00B77604"/>
    <w:rsid w:val="00B77F06"/>
    <w:rsid w:val="00B80C9B"/>
    <w:rsid w:val="00B813B6"/>
    <w:rsid w:val="00B815A8"/>
    <w:rsid w:val="00B8182C"/>
    <w:rsid w:val="00B82305"/>
    <w:rsid w:val="00B82914"/>
    <w:rsid w:val="00B8314F"/>
    <w:rsid w:val="00B841B1"/>
    <w:rsid w:val="00B845EA"/>
    <w:rsid w:val="00B8554F"/>
    <w:rsid w:val="00B8556F"/>
    <w:rsid w:val="00B86361"/>
    <w:rsid w:val="00B866D7"/>
    <w:rsid w:val="00B8676B"/>
    <w:rsid w:val="00B86F74"/>
    <w:rsid w:val="00B87151"/>
    <w:rsid w:val="00B87C54"/>
    <w:rsid w:val="00B90672"/>
    <w:rsid w:val="00B9193D"/>
    <w:rsid w:val="00B91E0C"/>
    <w:rsid w:val="00B921B5"/>
    <w:rsid w:val="00B92524"/>
    <w:rsid w:val="00B92E33"/>
    <w:rsid w:val="00B92EAC"/>
    <w:rsid w:val="00B93D17"/>
    <w:rsid w:val="00B940FD"/>
    <w:rsid w:val="00B94214"/>
    <w:rsid w:val="00B945B5"/>
    <w:rsid w:val="00B945C4"/>
    <w:rsid w:val="00B9465A"/>
    <w:rsid w:val="00B95086"/>
    <w:rsid w:val="00B95B7A"/>
    <w:rsid w:val="00B96B75"/>
    <w:rsid w:val="00B96FDB"/>
    <w:rsid w:val="00B976DD"/>
    <w:rsid w:val="00B97BEC"/>
    <w:rsid w:val="00B97FD7"/>
    <w:rsid w:val="00BA0ECF"/>
    <w:rsid w:val="00BA1BB4"/>
    <w:rsid w:val="00BA2346"/>
    <w:rsid w:val="00BA275A"/>
    <w:rsid w:val="00BA2922"/>
    <w:rsid w:val="00BA2D75"/>
    <w:rsid w:val="00BA321F"/>
    <w:rsid w:val="00BA3A93"/>
    <w:rsid w:val="00BA4292"/>
    <w:rsid w:val="00BA4AA8"/>
    <w:rsid w:val="00BA5082"/>
    <w:rsid w:val="00BA56C5"/>
    <w:rsid w:val="00BA5DD1"/>
    <w:rsid w:val="00BA668E"/>
    <w:rsid w:val="00BA6C4E"/>
    <w:rsid w:val="00BA745A"/>
    <w:rsid w:val="00BB001F"/>
    <w:rsid w:val="00BB065A"/>
    <w:rsid w:val="00BB0E98"/>
    <w:rsid w:val="00BB0EC9"/>
    <w:rsid w:val="00BB114D"/>
    <w:rsid w:val="00BB166C"/>
    <w:rsid w:val="00BB205D"/>
    <w:rsid w:val="00BB2142"/>
    <w:rsid w:val="00BB2D51"/>
    <w:rsid w:val="00BB3238"/>
    <w:rsid w:val="00BB35E4"/>
    <w:rsid w:val="00BB3B3B"/>
    <w:rsid w:val="00BB4162"/>
    <w:rsid w:val="00BB5B1C"/>
    <w:rsid w:val="00BB680F"/>
    <w:rsid w:val="00BB688B"/>
    <w:rsid w:val="00BB6DC1"/>
    <w:rsid w:val="00BC0C2E"/>
    <w:rsid w:val="00BC1DD6"/>
    <w:rsid w:val="00BC2484"/>
    <w:rsid w:val="00BC2C44"/>
    <w:rsid w:val="00BC323F"/>
    <w:rsid w:val="00BC34A6"/>
    <w:rsid w:val="00BC36A4"/>
    <w:rsid w:val="00BC38D5"/>
    <w:rsid w:val="00BC3B94"/>
    <w:rsid w:val="00BC46B1"/>
    <w:rsid w:val="00BC4AC1"/>
    <w:rsid w:val="00BC5704"/>
    <w:rsid w:val="00BC5E77"/>
    <w:rsid w:val="00BC652F"/>
    <w:rsid w:val="00BC662C"/>
    <w:rsid w:val="00BC6BCE"/>
    <w:rsid w:val="00BC732D"/>
    <w:rsid w:val="00BC7D74"/>
    <w:rsid w:val="00BC7E46"/>
    <w:rsid w:val="00BC7F5E"/>
    <w:rsid w:val="00BD065F"/>
    <w:rsid w:val="00BD0675"/>
    <w:rsid w:val="00BD0D96"/>
    <w:rsid w:val="00BD0DA7"/>
    <w:rsid w:val="00BD14B9"/>
    <w:rsid w:val="00BD1758"/>
    <w:rsid w:val="00BD1D8B"/>
    <w:rsid w:val="00BD2553"/>
    <w:rsid w:val="00BD25B6"/>
    <w:rsid w:val="00BD2AEF"/>
    <w:rsid w:val="00BD316E"/>
    <w:rsid w:val="00BD3918"/>
    <w:rsid w:val="00BD3A13"/>
    <w:rsid w:val="00BD44E4"/>
    <w:rsid w:val="00BD4781"/>
    <w:rsid w:val="00BD4C03"/>
    <w:rsid w:val="00BD551C"/>
    <w:rsid w:val="00BD5A44"/>
    <w:rsid w:val="00BD5F58"/>
    <w:rsid w:val="00BD65E6"/>
    <w:rsid w:val="00BD701B"/>
    <w:rsid w:val="00BD73B5"/>
    <w:rsid w:val="00BD75E5"/>
    <w:rsid w:val="00BD7BF1"/>
    <w:rsid w:val="00BD7D76"/>
    <w:rsid w:val="00BE0124"/>
    <w:rsid w:val="00BE0655"/>
    <w:rsid w:val="00BE15EC"/>
    <w:rsid w:val="00BE1685"/>
    <w:rsid w:val="00BE1D96"/>
    <w:rsid w:val="00BE2020"/>
    <w:rsid w:val="00BE242A"/>
    <w:rsid w:val="00BE2543"/>
    <w:rsid w:val="00BE294C"/>
    <w:rsid w:val="00BE3198"/>
    <w:rsid w:val="00BE56B2"/>
    <w:rsid w:val="00BE58CF"/>
    <w:rsid w:val="00BE5A6C"/>
    <w:rsid w:val="00BE6883"/>
    <w:rsid w:val="00BE6D01"/>
    <w:rsid w:val="00BE6EF1"/>
    <w:rsid w:val="00BF0454"/>
    <w:rsid w:val="00BF0F68"/>
    <w:rsid w:val="00BF133A"/>
    <w:rsid w:val="00BF1814"/>
    <w:rsid w:val="00BF3509"/>
    <w:rsid w:val="00BF4A93"/>
    <w:rsid w:val="00BF4CE2"/>
    <w:rsid w:val="00BF52A4"/>
    <w:rsid w:val="00BF5F26"/>
    <w:rsid w:val="00BF5F59"/>
    <w:rsid w:val="00BF5F7C"/>
    <w:rsid w:val="00BF6B17"/>
    <w:rsid w:val="00BF6EC8"/>
    <w:rsid w:val="00BF6F08"/>
    <w:rsid w:val="00BF7329"/>
    <w:rsid w:val="00BF7D30"/>
    <w:rsid w:val="00BF7FC9"/>
    <w:rsid w:val="00C009CA"/>
    <w:rsid w:val="00C012C1"/>
    <w:rsid w:val="00C03CB2"/>
    <w:rsid w:val="00C03EAA"/>
    <w:rsid w:val="00C03EF3"/>
    <w:rsid w:val="00C048CF"/>
    <w:rsid w:val="00C04B11"/>
    <w:rsid w:val="00C04D5F"/>
    <w:rsid w:val="00C04E89"/>
    <w:rsid w:val="00C053E6"/>
    <w:rsid w:val="00C05841"/>
    <w:rsid w:val="00C069C8"/>
    <w:rsid w:val="00C06A49"/>
    <w:rsid w:val="00C06ACA"/>
    <w:rsid w:val="00C077E3"/>
    <w:rsid w:val="00C10D0E"/>
    <w:rsid w:val="00C10F90"/>
    <w:rsid w:val="00C11D0D"/>
    <w:rsid w:val="00C11EE5"/>
    <w:rsid w:val="00C1202D"/>
    <w:rsid w:val="00C123D2"/>
    <w:rsid w:val="00C12C05"/>
    <w:rsid w:val="00C12F48"/>
    <w:rsid w:val="00C1305C"/>
    <w:rsid w:val="00C14199"/>
    <w:rsid w:val="00C1460E"/>
    <w:rsid w:val="00C14E08"/>
    <w:rsid w:val="00C15067"/>
    <w:rsid w:val="00C15532"/>
    <w:rsid w:val="00C155EC"/>
    <w:rsid w:val="00C17306"/>
    <w:rsid w:val="00C178EB"/>
    <w:rsid w:val="00C17B07"/>
    <w:rsid w:val="00C208B4"/>
    <w:rsid w:val="00C212A3"/>
    <w:rsid w:val="00C21922"/>
    <w:rsid w:val="00C223F9"/>
    <w:rsid w:val="00C22971"/>
    <w:rsid w:val="00C238C9"/>
    <w:rsid w:val="00C23DB4"/>
    <w:rsid w:val="00C2416E"/>
    <w:rsid w:val="00C2483A"/>
    <w:rsid w:val="00C24D6C"/>
    <w:rsid w:val="00C25571"/>
    <w:rsid w:val="00C26DAB"/>
    <w:rsid w:val="00C26EA3"/>
    <w:rsid w:val="00C2782E"/>
    <w:rsid w:val="00C30F4B"/>
    <w:rsid w:val="00C30F55"/>
    <w:rsid w:val="00C32625"/>
    <w:rsid w:val="00C32C36"/>
    <w:rsid w:val="00C32C6A"/>
    <w:rsid w:val="00C32EA1"/>
    <w:rsid w:val="00C33700"/>
    <w:rsid w:val="00C3466B"/>
    <w:rsid w:val="00C34ECB"/>
    <w:rsid w:val="00C35970"/>
    <w:rsid w:val="00C36B17"/>
    <w:rsid w:val="00C3799B"/>
    <w:rsid w:val="00C40849"/>
    <w:rsid w:val="00C40F52"/>
    <w:rsid w:val="00C41592"/>
    <w:rsid w:val="00C426A2"/>
    <w:rsid w:val="00C429DE"/>
    <w:rsid w:val="00C4356A"/>
    <w:rsid w:val="00C437CE"/>
    <w:rsid w:val="00C43A6B"/>
    <w:rsid w:val="00C43F27"/>
    <w:rsid w:val="00C43F64"/>
    <w:rsid w:val="00C448AF"/>
    <w:rsid w:val="00C454E0"/>
    <w:rsid w:val="00C45CC8"/>
    <w:rsid w:val="00C45D8A"/>
    <w:rsid w:val="00C460E9"/>
    <w:rsid w:val="00C461D6"/>
    <w:rsid w:val="00C463B7"/>
    <w:rsid w:val="00C46EDF"/>
    <w:rsid w:val="00C47907"/>
    <w:rsid w:val="00C5023C"/>
    <w:rsid w:val="00C502A6"/>
    <w:rsid w:val="00C51851"/>
    <w:rsid w:val="00C51AC3"/>
    <w:rsid w:val="00C51E77"/>
    <w:rsid w:val="00C522E2"/>
    <w:rsid w:val="00C52463"/>
    <w:rsid w:val="00C527E1"/>
    <w:rsid w:val="00C52D75"/>
    <w:rsid w:val="00C53A9F"/>
    <w:rsid w:val="00C53BF7"/>
    <w:rsid w:val="00C53DE3"/>
    <w:rsid w:val="00C54225"/>
    <w:rsid w:val="00C547E1"/>
    <w:rsid w:val="00C5487F"/>
    <w:rsid w:val="00C54B38"/>
    <w:rsid w:val="00C54B91"/>
    <w:rsid w:val="00C54CED"/>
    <w:rsid w:val="00C55B9A"/>
    <w:rsid w:val="00C55CB2"/>
    <w:rsid w:val="00C560C2"/>
    <w:rsid w:val="00C56D09"/>
    <w:rsid w:val="00C57A5F"/>
    <w:rsid w:val="00C611EE"/>
    <w:rsid w:val="00C616C8"/>
    <w:rsid w:val="00C617C2"/>
    <w:rsid w:val="00C61A4D"/>
    <w:rsid w:val="00C61DCE"/>
    <w:rsid w:val="00C623CD"/>
    <w:rsid w:val="00C623E2"/>
    <w:rsid w:val="00C625DE"/>
    <w:rsid w:val="00C626B6"/>
    <w:rsid w:val="00C64064"/>
    <w:rsid w:val="00C640DB"/>
    <w:rsid w:val="00C6455E"/>
    <w:rsid w:val="00C64650"/>
    <w:rsid w:val="00C64C2E"/>
    <w:rsid w:val="00C64FC7"/>
    <w:rsid w:val="00C65738"/>
    <w:rsid w:val="00C660FE"/>
    <w:rsid w:val="00C67887"/>
    <w:rsid w:val="00C67916"/>
    <w:rsid w:val="00C70526"/>
    <w:rsid w:val="00C7238E"/>
    <w:rsid w:val="00C73100"/>
    <w:rsid w:val="00C749B7"/>
    <w:rsid w:val="00C74AE9"/>
    <w:rsid w:val="00C767FF"/>
    <w:rsid w:val="00C768EC"/>
    <w:rsid w:val="00C76D69"/>
    <w:rsid w:val="00C77868"/>
    <w:rsid w:val="00C8023B"/>
    <w:rsid w:val="00C80A6A"/>
    <w:rsid w:val="00C80E68"/>
    <w:rsid w:val="00C81048"/>
    <w:rsid w:val="00C82194"/>
    <w:rsid w:val="00C82557"/>
    <w:rsid w:val="00C829C5"/>
    <w:rsid w:val="00C8430E"/>
    <w:rsid w:val="00C844E6"/>
    <w:rsid w:val="00C85537"/>
    <w:rsid w:val="00C857C8"/>
    <w:rsid w:val="00C85B4B"/>
    <w:rsid w:val="00C85EF9"/>
    <w:rsid w:val="00C8607E"/>
    <w:rsid w:val="00C862C7"/>
    <w:rsid w:val="00C868AF"/>
    <w:rsid w:val="00C86918"/>
    <w:rsid w:val="00C86919"/>
    <w:rsid w:val="00C86B2E"/>
    <w:rsid w:val="00C87244"/>
    <w:rsid w:val="00C87FA5"/>
    <w:rsid w:val="00C87FB2"/>
    <w:rsid w:val="00C907AD"/>
    <w:rsid w:val="00C90E3D"/>
    <w:rsid w:val="00C90FF9"/>
    <w:rsid w:val="00C91AAF"/>
    <w:rsid w:val="00C91E31"/>
    <w:rsid w:val="00C924A8"/>
    <w:rsid w:val="00C93721"/>
    <w:rsid w:val="00C9417D"/>
    <w:rsid w:val="00C9465D"/>
    <w:rsid w:val="00C9481F"/>
    <w:rsid w:val="00C949BE"/>
    <w:rsid w:val="00C95453"/>
    <w:rsid w:val="00C954A6"/>
    <w:rsid w:val="00C959B9"/>
    <w:rsid w:val="00C96943"/>
    <w:rsid w:val="00C977C8"/>
    <w:rsid w:val="00C977F3"/>
    <w:rsid w:val="00C97D52"/>
    <w:rsid w:val="00CA0164"/>
    <w:rsid w:val="00CA0B63"/>
    <w:rsid w:val="00CA0C47"/>
    <w:rsid w:val="00CA11B8"/>
    <w:rsid w:val="00CA1246"/>
    <w:rsid w:val="00CA12C3"/>
    <w:rsid w:val="00CA15DB"/>
    <w:rsid w:val="00CA28AD"/>
    <w:rsid w:val="00CA2D1F"/>
    <w:rsid w:val="00CA332D"/>
    <w:rsid w:val="00CA370B"/>
    <w:rsid w:val="00CA3AC2"/>
    <w:rsid w:val="00CA3B80"/>
    <w:rsid w:val="00CA4B51"/>
    <w:rsid w:val="00CA542C"/>
    <w:rsid w:val="00CA55AF"/>
    <w:rsid w:val="00CA5CBB"/>
    <w:rsid w:val="00CA5EF8"/>
    <w:rsid w:val="00CA6275"/>
    <w:rsid w:val="00CA6608"/>
    <w:rsid w:val="00CA6867"/>
    <w:rsid w:val="00CB0060"/>
    <w:rsid w:val="00CB086C"/>
    <w:rsid w:val="00CB0B8D"/>
    <w:rsid w:val="00CB0BD6"/>
    <w:rsid w:val="00CB14F6"/>
    <w:rsid w:val="00CB2737"/>
    <w:rsid w:val="00CB27D7"/>
    <w:rsid w:val="00CB2DFA"/>
    <w:rsid w:val="00CB3373"/>
    <w:rsid w:val="00CB353C"/>
    <w:rsid w:val="00CB3D6A"/>
    <w:rsid w:val="00CB4F0C"/>
    <w:rsid w:val="00CB4F5B"/>
    <w:rsid w:val="00CB5161"/>
    <w:rsid w:val="00CB53A6"/>
    <w:rsid w:val="00CB5794"/>
    <w:rsid w:val="00CB5E1A"/>
    <w:rsid w:val="00CB5F13"/>
    <w:rsid w:val="00CB6025"/>
    <w:rsid w:val="00CB6260"/>
    <w:rsid w:val="00CB6469"/>
    <w:rsid w:val="00CB6968"/>
    <w:rsid w:val="00CB7B75"/>
    <w:rsid w:val="00CC048C"/>
    <w:rsid w:val="00CC06B5"/>
    <w:rsid w:val="00CC0D45"/>
    <w:rsid w:val="00CC1E76"/>
    <w:rsid w:val="00CC356E"/>
    <w:rsid w:val="00CC4894"/>
    <w:rsid w:val="00CC4B2D"/>
    <w:rsid w:val="00CC524D"/>
    <w:rsid w:val="00CC5D35"/>
    <w:rsid w:val="00CC69C1"/>
    <w:rsid w:val="00CC6FCA"/>
    <w:rsid w:val="00CC7297"/>
    <w:rsid w:val="00CC7B3E"/>
    <w:rsid w:val="00CD16F1"/>
    <w:rsid w:val="00CD19B6"/>
    <w:rsid w:val="00CD1A75"/>
    <w:rsid w:val="00CD27B9"/>
    <w:rsid w:val="00CD27E9"/>
    <w:rsid w:val="00CD29D9"/>
    <w:rsid w:val="00CD2A86"/>
    <w:rsid w:val="00CD2FB3"/>
    <w:rsid w:val="00CD3358"/>
    <w:rsid w:val="00CD35E8"/>
    <w:rsid w:val="00CD4014"/>
    <w:rsid w:val="00CD4597"/>
    <w:rsid w:val="00CD5950"/>
    <w:rsid w:val="00CD71B1"/>
    <w:rsid w:val="00CD768B"/>
    <w:rsid w:val="00CD7B2A"/>
    <w:rsid w:val="00CE0096"/>
    <w:rsid w:val="00CE0937"/>
    <w:rsid w:val="00CE0ADD"/>
    <w:rsid w:val="00CE0FCC"/>
    <w:rsid w:val="00CE1197"/>
    <w:rsid w:val="00CE11EE"/>
    <w:rsid w:val="00CE13E2"/>
    <w:rsid w:val="00CE1F81"/>
    <w:rsid w:val="00CE264E"/>
    <w:rsid w:val="00CE381A"/>
    <w:rsid w:val="00CE38FA"/>
    <w:rsid w:val="00CE3BE9"/>
    <w:rsid w:val="00CE4018"/>
    <w:rsid w:val="00CE43DD"/>
    <w:rsid w:val="00CE5488"/>
    <w:rsid w:val="00CE5EE1"/>
    <w:rsid w:val="00CE733F"/>
    <w:rsid w:val="00CE74E7"/>
    <w:rsid w:val="00CE74F5"/>
    <w:rsid w:val="00CE76AE"/>
    <w:rsid w:val="00CF009F"/>
    <w:rsid w:val="00CF032B"/>
    <w:rsid w:val="00CF0A00"/>
    <w:rsid w:val="00CF13AE"/>
    <w:rsid w:val="00CF188A"/>
    <w:rsid w:val="00CF2A11"/>
    <w:rsid w:val="00CF2BE9"/>
    <w:rsid w:val="00CF3185"/>
    <w:rsid w:val="00CF373B"/>
    <w:rsid w:val="00CF3CED"/>
    <w:rsid w:val="00CF40C7"/>
    <w:rsid w:val="00CF4501"/>
    <w:rsid w:val="00CF48DA"/>
    <w:rsid w:val="00CF4B9A"/>
    <w:rsid w:val="00CF55C8"/>
    <w:rsid w:val="00CF55D2"/>
    <w:rsid w:val="00CF56B5"/>
    <w:rsid w:val="00CF57DD"/>
    <w:rsid w:val="00CF58AE"/>
    <w:rsid w:val="00CF593D"/>
    <w:rsid w:val="00CF5A7C"/>
    <w:rsid w:val="00CF5F1D"/>
    <w:rsid w:val="00CF601E"/>
    <w:rsid w:val="00CF630C"/>
    <w:rsid w:val="00CF640E"/>
    <w:rsid w:val="00CF778C"/>
    <w:rsid w:val="00CF7AAA"/>
    <w:rsid w:val="00CF7D3B"/>
    <w:rsid w:val="00D01CD1"/>
    <w:rsid w:val="00D01E8D"/>
    <w:rsid w:val="00D02C3E"/>
    <w:rsid w:val="00D0377E"/>
    <w:rsid w:val="00D03E83"/>
    <w:rsid w:val="00D041CB"/>
    <w:rsid w:val="00D053AC"/>
    <w:rsid w:val="00D058DB"/>
    <w:rsid w:val="00D05AF8"/>
    <w:rsid w:val="00D05B69"/>
    <w:rsid w:val="00D061FE"/>
    <w:rsid w:val="00D065FF"/>
    <w:rsid w:val="00D06733"/>
    <w:rsid w:val="00D06CBF"/>
    <w:rsid w:val="00D07098"/>
    <w:rsid w:val="00D07254"/>
    <w:rsid w:val="00D07789"/>
    <w:rsid w:val="00D07D64"/>
    <w:rsid w:val="00D101FC"/>
    <w:rsid w:val="00D10FF0"/>
    <w:rsid w:val="00D111AA"/>
    <w:rsid w:val="00D122BF"/>
    <w:rsid w:val="00D12919"/>
    <w:rsid w:val="00D12C3A"/>
    <w:rsid w:val="00D12D32"/>
    <w:rsid w:val="00D142F0"/>
    <w:rsid w:val="00D1469B"/>
    <w:rsid w:val="00D15489"/>
    <w:rsid w:val="00D15783"/>
    <w:rsid w:val="00D1676E"/>
    <w:rsid w:val="00D1692F"/>
    <w:rsid w:val="00D16CDA"/>
    <w:rsid w:val="00D16F1B"/>
    <w:rsid w:val="00D17C82"/>
    <w:rsid w:val="00D20341"/>
    <w:rsid w:val="00D2091F"/>
    <w:rsid w:val="00D2197B"/>
    <w:rsid w:val="00D21B92"/>
    <w:rsid w:val="00D2217A"/>
    <w:rsid w:val="00D22226"/>
    <w:rsid w:val="00D226EB"/>
    <w:rsid w:val="00D22DAA"/>
    <w:rsid w:val="00D236EA"/>
    <w:rsid w:val="00D24FC0"/>
    <w:rsid w:val="00D253A4"/>
    <w:rsid w:val="00D2578E"/>
    <w:rsid w:val="00D25A78"/>
    <w:rsid w:val="00D25D78"/>
    <w:rsid w:val="00D25DAD"/>
    <w:rsid w:val="00D25E00"/>
    <w:rsid w:val="00D272E6"/>
    <w:rsid w:val="00D300B0"/>
    <w:rsid w:val="00D301C5"/>
    <w:rsid w:val="00D30F30"/>
    <w:rsid w:val="00D31179"/>
    <w:rsid w:val="00D313FC"/>
    <w:rsid w:val="00D31563"/>
    <w:rsid w:val="00D31936"/>
    <w:rsid w:val="00D31BDE"/>
    <w:rsid w:val="00D324B7"/>
    <w:rsid w:val="00D3279B"/>
    <w:rsid w:val="00D32F96"/>
    <w:rsid w:val="00D34D56"/>
    <w:rsid w:val="00D34F37"/>
    <w:rsid w:val="00D352A1"/>
    <w:rsid w:val="00D352F9"/>
    <w:rsid w:val="00D3576E"/>
    <w:rsid w:val="00D35D7F"/>
    <w:rsid w:val="00D3649C"/>
    <w:rsid w:val="00D3665A"/>
    <w:rsid w:val="00D37549"/>
    <w:rsid w:val="00D37CBE"/>
    <w:rsid w:val="00D40069"/>
    <w:rsid w:val="00D413A6"/>
    <w:rsid w:val="00D416DE"/>
    <w:rsid w:val="00D42117"/>
    <w:rsid w:val="00D4238D"/>
    <w:rsid w:val="00D43F7F"/>
    <w:rsid w:val="00D45C00"/>
    <w:rsid w:val="00D45D4E"/>
    <w:rsid w:val="00D464BB"/>
    <w:rsid w:val="00D472DE"/>
    <w:rsid w:val="00D478B9"/>
    <w:rsid w:val="00D479A4"/>
    <w:rsid w:val="00D505B3"/>
    <w:rsid w:val="00D50674"/>
    <w:rsid w:val="00D50737"/>
    <w:rsid w:val="00D509BE"/>
    <w:rsid w:val="00D5117E"/>
    <w:rsid w:val="00D513A7"/>
    <w:rsid w:val="00D51521"/>
    <w:rsid w:val="00D517F7"/>
    <w:rsid w:val="00D529B6"/>
    <w:rsid w:val="00D52FDF"/>
    <w:rsid w:val="00D5340F"/>
    <w:rsid w:val="00D536B9"/>
    <w:rsid w:val="00D53792"/>
    <w:rsid w:val="00D53964"/>
    <w:rsid w:val="00D545E3"/>
    <w:rsid w:val="00D555F2"/>
    <w:rsid w:val="00D5568B"/>
    <w:rsid w:val="00D55AFC"/>
    <w:rsid w:val="00D566DA"/>
    <w:rsid w:val="00D5742E"/>
    <w:rsid w:val="00D57576"/>
    <w:rsid w:val="00D60FBD"/>
    <w:rsid w:val="00D61151"/>
    <w:rsid w:val="00D6123E"/>
    <w:rsid w:val="00D61EF6"/>
    <w:rsid w:val="00D62A71"/>
    <w:rsid w:val="00D62B87"/>
    <w:rsid w:val="00D63307"/>
    <w:rsid w:val="00D63794"/>
    <w:rsid w:val="00D637D5"/>
    <w:rsid w:val="00D64927"/>
    <w:rsid w:val="00D64CAA"/>
    <w:rsid w:val="00D64CCE"/>
    <w:rsid w:val="00D65F57"/>
    <w:rsid w:val="00D66740"/>
    <w:rsid w:val="00D66CBE"/>
    <w:rsid w:val="00D67D8F"/>
    <w:rsid w:val="00D67F71"/>
    <w:rsid w:val="00D71405"/>
    <w:rsid w:val="00D71E62"/>
    <w:rsid w:val="00D72CCE"/>
    <w:rsid w:val="00D72CE4"/>
    <w:rsid w:val="00D72DC4"/>
    <w:rsid w:val="00D7300F"/>
    <w:rsid w:val="00D733AC"/>
    <w:rsid w:val="00D737EB"/>
    <w:rsid w:val="00D74223"/>
    <w:rsid w:val="00D74727"/>
    <w:rsid w:val="00D75A32"/>
    <w:rsid w:val="00D75B6E"/>
    <w:rsid w:val="00D76478"/>
    <w:rsid w:val="00D764D0"/>
    <w:rsid w:val="00D7664C"/>
    <w:rsid w:val="00D767B5"/>
    <w:rsid w:val="00D80105"/>
    <w:rsid w:val="00D80C03"/>
    <w:rsid w:val="00D81C5F"/>
    <w:rsid w:val="00D81DFF"/>
    <w:rsid w:val="00D82D28"/>
    <w:rsid w:val="00D83821"/>
    <w:rsid w:val="00D83DD5"/>
    <w:rsid w:val="00D84336"/>
    <w:rsid w:val="00D843AF"/>
    <w:rsid w:val="00D847F8"/>
    <w:rsid w:val="00D84EA0"/>
    <w:rsid w:val="00D8588F"/>
    <w:rsid w:val="00D85AC4"/>
    <w:rsid w:val="00D86F2E"/>
    <w:rsid w:val="00D876CF"/>
    <w:rsid w:val="00D906D1"/>
    <w:rsid w:val="00D90832"/>
    <w:rsid w:val="00D90982"/>
    <w:rsid w:val="00D91010"/>
    <w:rsid w:val="00D914D7"/>
    <w:rsid w:val="00D91AF5"/>
    <w:rsid w:val="00D9298A"/>
    <w:rsid w:val="00D92F86"/>
    <w:rsid w:val="00D9327A"/>
    <w:rsid w:val="00D936B8"/>
    <w:rsid w:val="00D94626"/>
    <w:rsid w:val="00D947D9"/>
    <w:rsid w:val="00D94F05"/>
    <w:rsid w:val="00D9505B"/>
    <w:rsid w:val="00D950DE"/>
    <w:rsid w:val="00D95498"/>
    <w:rsid w:val="00D95D86"/>
    <w:rsid w:val="00D96CAC"/>
    <w:rsid w:val="00D96E47"/>
    <w:rsid w:val="00D9721E"/>
    <w:rsid w:val="00D97221"/>
    <w:rsid w:val="00DA10FB"/>
    <w:rsid w:val="00DA16A6"/>
    <w:rsid w:val="00DA1D1A"/>
    <w:rsid w:val="00DA1D78"/>
    <w:rsid w:val="00DA25FB"/>
    <w:rsid w:val="00DA2701"/>
    <w:rsid w:val="00DA27DB"/>
    <w:rsid w:val="00DA287F"/>
    <w:rsid w:val="00DA2E55"/>
    <w:rsid w:val="00DA5412"/>
    <w:rsid w:val="00DA5630"/>
    <w:rsid w:val="00DA5773"/>
    <w:rsid w:val="00DA5900"/>
    <w:rsid w:val="00DA5D1F"/>
    <w:rsid w:val="00DA690C"/>
    <w:rsid w:val="00DA6D27"/>
    <w:rsid w:val="00DA7906"/>
    <w:rsid w:val="00DB00AE"/>
    <w:rsid w:val="00DB02EE"/>
    <w:rsid w:val="00DB0834"/>
    <w:rsid w:val="00DB1194"/>
    <w:rsid w:val="00DB168E"/>
    <w:rsid w:val="00DB16F3"/>
    <w:rsid w:val="00DB1BDA"/>
    <w:rsid w:val="00DB22C4"/>
    <w:rsid w:val="00DB236F"/>
    <w:rsid w:val="00DB3C68"/>
    <w:rsid w:val="00DB3E18"/>
    <w:rsid w:val="00DB426C"/>
    <w:rsid w:val="00DB49EF"/>
    <w:rsid w:val="00DB5734"/>
    <w:rsid w:val="00DB7438"/>
    <w:rsid w:val="00DC04E5"/>
    <w:rsid w:val="00DC06F2"/>
    <w:rsid w:val="00DC0B26"/>
    <w:rsid w:val="00DC0BE3"/>
    <w:rsid w:val="00DC1474"/>
    <w:rsid w:val="00DC1A98"/>
    <w:rsid w:val="00DC237E"/>
    <w:rsid w:val="00DC2389"/>
    <w:rsid w:val="00DC2DF1"/>
    <w:rsid w:val="00DC318B"/>
    <w:rsid w:val="00DC3320"/>
    <w:rsid w:val="00DC426D"/>
    <w:rsid w:val="00DC44B9"/>
    <w:rsid w:val="00DC4B2E"/>
    <w:rsid w:val="00DC6751"/>
    <w:rsid w:val="00DC6A28"/>
    <w:rsid w:val="00DC7367"/>
    <w:rsid w:val="00DC7A44"/>
    <w:rsid w:val="00DC7A48"/>
    <w:rsid w:val="00DD01FD"/>
    <w:rsid w:val="00DD0EC6"/>
    <w:rsid w:val="00DD119F"/>
    <w:rsid w:val="00DD1357"/>
    <w:rsid w:val="00DD237C"/>
    <w:rsid w:val="00DD2981"/>
    <w:rsid w:val="00DD2E3C"/>
    <w:rsid w:val="00DD3206"/>
    <w:rsid w:val="00DD4179"/>
    <w:rsid w:val="00DD48B4"/>
    <w:rsid w:val="00DD499F"/>
    <w:rsid w:val="00DD4FAC"/>
    <w:rsid w:val="00DD5309"/>
    <w:rsid w:val="00DD5EA4"/>
    <w:rsid w:val="00DD62CA"/>
    <w:rsid w:val="00DD6402"/>
    <w:rsid w:val="00DD6873"/>
    <w:rsid w:val="00DD6AFB"/>
    <w:rsid w:val="00DD6E0A"/>
    <w:rsid w:val="00DD7F55"/>
    <w:rsid w:val="00DD7FEC"/>
    <w:rsid w:val="00DE0777"/>
    <w:rsid w:val="00DE106E"/>
    <w:rsid w:val="00DE1700"/>
    <w:rsid w:val="00DE19D6"/>
    <w:rsid w:val="00DE1C9C"/>
    <w:rsid w:val="00DE2E74"/>
    <w:rsid w:val="00DE366C"/>
    <w:rsid w:val="00DE3A3F"/>
    <w:rsid w:val="00DE3BCF"/>
    <w:rsid w:val="00DE43D2"/>
    <w:rsid w:val="00DE59B7"/>
    <w:rsid w:val="00DE5E84"/>
    <w:rsid w:val="00DE6153"/>
    <w:rsid w:val="00DE6F0D"/>
    <w:rsid w:val="00DF0118"/>
    <w:rsid w:val="00DF092A"/>
    <w:rsid w:val="00DF139A"/>
    <w:rsid w:val="00DF162D"/>
    <w:rsid w:val="00DF3EFA"/>
    <w:rsid w:val="00DF468C"/>
    <w:rsid w:val="00DF4C07"/>
    <w:rsid w:val="00DF584A"/>
    <w:rsid w:val="00DF5A7C"/>
    <w:rsid w:val="00DF603C"/>
    <w:rsid w:val="00DF6A07"/>
    <w:rsid w:val="00DF7347"/>
    <w:rsid w:val="00DF7418"/>
    <w:rsid w:val="00DF755C"/>
    <w:rsid w:val="00DF7D86"/>
    <w:rsid w:val="00E00C65"/>
    <w:rsid w:val="00E00FA5"/>
    <w:rsid w:val="00E00FFA"/>
    <w:rsid w:val="00E010A6"/>
    <w:rsid w:val="00E01108"/>
    <w:rsid w:val="00E013F9"/>
    <w:rsid w:val="00E018A9"/>
    <w:rsid w:val="00E01FF6"/>
    <w:rsid w:val="00E0317A"/>
    <w:rsid w:val="00E031E3"/>
    <w:rsid w:val="00E03DD6"/>
    <w:rsid w:val="00E04D76"/>
    <w:rsid w:val="00E055DF"/>
    <w:rsid w:val="00E057F0"/>
    <w:rsid w:val="00E058C8"/>
    <w:rsid w:val="00E05D10"/>
    <w:rsid w:val="00E0677A"/>
    <w:rsid w:val="00E06840"/>
    <w:rsid w:val="00E073B9"/>
    <w:rsid w:val="00E07AC3"/>
    <w:rsid w:val="00E07BF6"/>
    <w:rsid w:val="00E07D7F"/>
    <w:rsid w:val="00E107CB"/>
    <w:rsid w:val="00E10877"/>
    <w:rsid w:val="00E1126F"/>
    <w:rsid w:val="00E11369"/>
    <w:rsid w:val="00E11743"/>
    <w:rsid w:val="00E12719"/>
    <w:rsid w:val="00E13A0B"/>
    <w:rsid w:val="00E13A5F"/>
    <w:rsid w:val="00E15588"/>
    <w:rsid w:val="00E15A45"/>
    <w:rsid w:val="00E16C5D"/>
    <w:rsid w:val="00E16C98"/>
    <w:rsid w:val="00E16EE4"/>
    <w:rsid w:val="00E178E3"/>
    <w:rsid w:val="00E17B2C"/>
    <w:rsid w:val="00E200F0"/>
    <w:rsid w:val="00E205F2"/>
    <w:rsid w:val="00E209CD"/>
    <w:rsid w:val="00E20B89"/>
    <w:rsid w:val="00E20BC2"/>
    <w:rsid w:val="00E212A1"/>
    <w:rsid w:val="00E22A3D"/>
    <w:rsid w:val="00E230A9"/>
    <w:rsid w:val="00E23328"/>
    <w:rsid w:val="00E23DC4"/>
    <w:rsid w:val="00E23EFC"/>
    <w:rsid w:val="00E253C3"/>
    <w:rsid w:val="00E2548A"/>
    <w:rsid w:val="00E25D65"/>
    <w:rsid w:val="00E25F21"/>
    <w:rsid w:val="00E26052"/>
    <w:rsid w:val="00E260D8"/>
    <w:rsid w:val="00E261B4"/>
    <w:rsid w:val="00E2673C"/>
    <w:rsid w:val="00E272FD"/>
    <w:rsid w:val="00E30610"/>
    <w:rsid w:val="00E30D19"/>
    <w:rsid w:val="00E31608"/>
    <w:rsid w:val="00E3180E"/>
    <w:rsid w:val="00E31A64"/>
    <w:rsid w:val="00E322F7"/>
    <w:rsid w:val="00E32BEB"/>
    <w:rsid w:val="00E347B5"/>
    <w:rsid w:val="00E35BBA"/>
    <w:rsid w:val="00E364A1"/>
    <w:rsid w:val="00E372EF"/>
    <w:rsid w:val="00E37551"/>
    <w:rsid w:val="00E3770B"/>
    <w:rsid w:val="00E37EF6"/>
    <w:rsid w:val="00E40057"/>
    <w:rsid w:val="00E401D6"/>
    <w:rsid w:val="00E40A84"/>
    <w:rsid w:val="00E414B7"/>
    <w:rsid w:val="00E415FF"/>
    <w:rsid w:val="00E416A5"/>
    <w:rsid w:val="00E41EDF"/>
    <w:rsid w:val="00E41F16"/>
    <w:rsid w:val="00E42CDE"/>
    <w:rsid w:val="00E42E77"/>
    <w:rsid w:val="00E43641"/>
    <w:rsid w:val="00E43705"/>
    <w:rsid w:val="00E43C93"/>
    <w:rsid w:val="00E4492F"/>
    <w:rsid w:val="00E44955"/>
    <w:rsid w:val="00E457CA"/>
    <w:rsid w:val="00E458AC"/>
    <w:rsid w:val="00E45BE9"/>
    <w:rsid w:val="00E45C21"/>
    <w:rsid w:val="00E46AE5"/>
    <w:rsid w:val="00E46E54"/>
    <w:rsid w:val="00E508EB"/>
    <w:rsid w:val="00E51132"/>
    <w:rsid w:val="00E51313"/>
    <w:rsid w:val="00E517D5"/>
    <w:rsid w:val="00E51B54"/>
    <w:rsid w:val="00E52F77"/>
    <w:rsid w:val="00E54077"/>
    <w:rsid w:val="00E540A2"/>
    <w:rsid w:val="00E54D60"/>
    <w:rsid w:val="00E5558F"/>
    <w:rsid w:val="00E55961"/>
    <w:rsid w:val="00E55BB9"/>
    <w:rsid w:val="00E55F10"/>
    <w:rsid w:val="00E561E9"/>
    <w:rsid w:val="00E5664A"/>
    <w:rsid w:val="00E56DFB"/>
    <w:rsid w:val="00E57662"/>
    <w:rsid w:val="00E61B33"/>
    <w:rsid w:val="00E61E83"/>
    <w:rsid w:val="00E62242"/>
    <w:rsid w:val="00E62E3D"/>
    <w:rsid w:val="00E62FD0"/>
    <w:rsid w:val="00E6325F"/>
    <w:rsid w:val="00E63589"/>
    <w:rsid w:val="00E63A43"/>
    <w:rsid w:val="00E6430E"/>
    <w:rsid w:val="00E64F7B"/>
    <w:rsid w:val="00E6512F"/>
    <w:rsid w:val="00E66596"/>
    <w:rsid w:val="00E66A93"/>
    <w:rsid w:val="00E66ADA"/>
    <w:rsid w:val="00E671DE"/>
    <w:rsid w:val="00E67E48"/>
    <w:rsid w:val="00E67F40"/>
    <w:rsid w:val="00E70B08"/>
    <w:rsid w:val="00E70FA5"/>
    <w:rsid w:val="00E71362"/>
    <w:rsid w:val="00E71417"/>
    <w:rsid w:val="00E717C5"/>
    <w:rsid w:val="00E73A8E"/>
    <w:rsid w:val="00E752A6"/>
    <w:rsid w:val="00E75555"/>
    <w:rsid w:val="00E75894"/>
    <w:rsid w:val="00E75A79"/>
    <w:rsid w:val="00E760E1"/>
    <w:rsid w:val="00E7683E"/>
    <w:rsid w:val="00E772F8"/>
    <w:rsid w:val="00E77427"/>
    <w:rsid w:val="00E7749D"/>
    <w:rsid w:val="00E80453"/>
    <w:rsid w:val="00E80906"/>
    <w:rsid w:val="00E80EDC"/>
    <w:rsid w:val="00E80F91"/>
    <w:rsid w:val="00E80FF5"/>
    <w:rsid w:val="00E81058"/>
    <w:rsid w:val="00E8111E"/>
    <w:rsid w:val="00E81DED"/>
    <w:rsid w:val="00E8320E"/>
    <w:rsid w:val="00E840DC"/>
    <w:rsid w:val="00E84232"/>
    <w:rsid w:val="00E8457D"/>
    <w:rsid w:val="00E84A3E"/>
    <w:rsid w:val="00E84B08"/>
    <w:rsid w:val="00E84B4A"/>
    <w:rsid w:val="00E84B8A"/>
    <w:rsid w:val="00E84EF9"/>
    <w:rsid w:val="00E85216"/>
    <w:rsid w:val="00E852A5"/>
    <w:rsid w:val="00E856C7"/>
    <w:rsid w:val="00E85D54"/>
    <w:rsid w:val="00E86062"/>
    <w:rsid w:val="00E8616F"/>
    <w:rsid w:val="00E873E0"/>
    <w:rsid w:val="00E8782A"/>
    <w:rsid w:val="00E87AB9"/>
    <w:rsid w:val="00E90B9B"/>
    <w:rsid w:val="00E91001"/>
    <w:rsid w:val="00E91893"/>
    <w:rsid w:val="00E91A4C"/>
    <w:rsid w:val="00E9230A"/>
    <w:rsid w:val="00E92CA8"/>
    <w:rsid w:val="00E931BA"/>
    <w:rsid w:val="00E93FF4"/>
    <w:rsid w:val="00E9452E"/>
    <w:rsid w:val="00E9505C"/>
    <w:rsid w:val="00E9508E"/>
    <w:rsid w:val="00E95652"/>
    <w:rsid w:val="00E959F6"/>
    <w:rsid w:val="00E95CE1"/>
    <w:rsid w:val="00E95F57"/>
    <w:rsid w:val="00E960CF"/>
    <w:rsid w:val="00E961CD"/>
    <w:rsid w:val="00E96CA1"/>
    <w:rsid w:val="00E96EED"/>
    <w:rsid w:val="00E9766F"/>
    <w:rsid w:val="00E977B5"/>
    <w:rsid w:val="00E97E5C"/>
    <w:rsid w:val="00EA074E"/>
    <w:rsid w:val="00EA0F91"/>
    <w:rsid w:val="00EA108B"/>
    <w:rsid w:val="00EA13DE"/>
    <w:rsid w:val="00EA281E"/>
    <w:rsid w:val="00EA2A7C"/>
    <w:rsid w:val="00EA3E49"/>
    <w:rsid w:val="00EA43DE"/>
    <w:rsid w:val="00EA4918"/>
    <w:rsid w:val="00EA5DF7"/>
    <w:rsid w:val="00EA6626"/>
    <w:rsid w:val="00EA6DE0"/>
    <w:rsid w:val="00EB0B53"/>
    <w:rsid w:val="00EB1BC0"/>
    <w:rsid w:val="00EB1E20"/>
    <w:rsid w:val="00EB2330"/>
    <w:rsid w:val="00EB2EA7"/>
    <w:rsid w:val="00EB4428"/>
    <w:rsid w:val="00EB4721"/>
    <w:rsid w:val="00EB529D"/>
    <w:rsid w:val="00EB53A6"/>
    <w:rsid w:val="00EB54B4"/>
    <w:rsid w:val="00EB680B"/>
    <w:rsid w:val="00EB79B5"/>
    <w:rsid w:val="00EC0390"/>
    <w:rsid w:val="00EC084B"/>
    <w:rsid w:val="00EC0BAA"/>
    <w:rsid w:val="00EC1741"/>
    <w:rsid w:val="00EC1A81"/>
    <w:rsid w:val="00EC2078"/>
    <w:rsid w:val="00EC2D4C"/>
    <w:rsid w:val="00EC3FA0"/>
    <w:rsid w:val="00EC4D28"/>
    <w:rsid w:val="00EC58E3"/>
    <w:rsid w:val="00EC6EA9"/>
    <w:rsid w:val="00ED0122"/>
    <w:rsid w:val="00ED0607"/>
    <w:rsid w:val="00ED0BD4"/>
    <w:rsid w:val="00ED1EFE"/>
    <w:rsid w:val="00ED24CA"/>
    <w:rsid w:val="00ED2C93"/>
    <w:rsid w:val="00ED3044"/>
    <w:rsid w:val="00ED321A"/>
    <w:rsid w:val="00ED352A"/>
    <w:rsid w:val="00ED3DE0"/>
    <w:rsid w:val="00ED4393"/>
    <w:rsid w:val="00ED4419"/>
    <w:rsid w:val="00ED5653"/>
    <w:rsid w:val="00ED6794"/>
    <w:rsid w:val="00ED6F7A"/>
    <w:rsid w:val="00ED7863"/>
    <w:rsid w:val="00ED79A5"/>
    <w:rsid w:val="00EE03DC"/>
    <w:rsid w:val="00EE0C25"/>
    <w:rsid w:val="00EE2418"/>
    <w:rsid w:val="00EE2527"/>
    <w:rsid w:val="00EE36A9"/>
    <w:rsid w:val="00EE43D1"/>
    <w:rsid w:val="00EE4817"/>
    <w:rsid w:val="00EE4D12"/>
    <w:rsid w:val="00EE5285"/>
    <w:rsid w:val="00EE57A0"/>
    <w:rsid w:val="00EE57E6"/>
    <w:rsid w:val="00EE5BF3"/>
    <w:rsid w:val="00EE7726"/>
    <w:rsid w:val="00EF0059"/>
    <w:rsid w:val="00EF1218"/>
    <w:rsid w:val="00EF1A4E"/>
    <w:rsid w:val="00EF328F"/>
    <w:rsid w:val="00EF34FD"/>
    <w:rsid w:val="00EF372C"/>
    <w:rsid w:val="00EF3F82"/>
    <w:rsid w:val="00EF5571"/>
    <w:rsid w:val="00EF5875"/>
    <w:rsid w:val="00EF5E33"/>
    <w:rsid w:val="00EF6934"/>
    <w:rsid w:val="00EF6C54"/>
    <w:rsid w:val="00EF76F4"/>
    <w:rsid w:val="00EF7849"/>
    <w:rsid w:val="00EF7C42"/>
    <w:rsid w:val="00F0005B"/>
    <w:rsid w:val="00F0049C"/>
    <w:rsid w:val="00F00AD4"/>
    <w:rsid w:val="00F01F76"/>
    <w:rsid w:val="00F022E7"/>
    <w:rsid w:val="00F0350B"/>
    <w:rsid w:val="00F03A46"/>
    <w:rsid w:val="00F041FF"/>
    <w:rsid w:val="00F0443A"/>
    <w:rsid w:val="00F04731"/>
    <w:rsid w:val="00F04B8D"/>
    <w:rsid w:val="00F04D26"/>
    <w:rsid w:val="00F04EBC"/>
    <w:rsid w:val="00F0529A"/>
    <w:rsid w:val="00F07843"/>
    <w:rsid w:val="00F07EE3"/>
    <w:rsid w:val="00F07F14"/>
    <w:rsid w:val="00F102A2"/>
    <w:rsid w:val="00F10979"/>
    <w:rsid w:val="00F12646"/>
    <w:rsid w:val="00F135E7"/>
    <w:rsid w:val="00F140A2"/>
    <w:rsid w:val="00F14AA4"/>
    <w:rsid w:val="00F15443"/>
    <w:rsid w:val="00F15838"/>
    <w:rsid w:val="00F15902"/>
    <w:rsid w:val="00F164A7"/>
    <w:rsid w:val="00F16623"/>
    <w:rsid w:val="00F1740E"/>
    <w:rsid w:val="00F17822"/>
    <w:rsid w:val="00F2134B"/>
    <w:rsid w:val="00F22037"/>
    <w:rsid w:val="00F22A42"/>
    <w:rsid w:val="00F234F3"/>
    <w:rsid w:val="00F235B1"/>
    <w:rsid w:val="00F24812"/>
    <w:rsid w:val="00F248F4"/>
    <w:rsid w:val="00F25C87"/>
    <w:rsid w:val="00F25E51"/>
    <w:rsid w:val="00F301C3"/>
    <w:rsid w:val="00F301F2"/>
    <w:rsid w:val="00F30941"/>
    <w:rsid w:val="00F31FA7"/>
    <w:rsid w:val="00F31FD9"/>
    <w:rsid w:val="00F330A3"/>
    <w:rsid w:val="00F3380F"/>
    <w:rsid w:val="00F33B5C"/>
    <w:rsid w:val="00F33DE7"/>
    <w:rsid w:val="00F342D1"/>
    <w:rsid w:val="00F35522"/>
    <w:rsid w:val="00F36831"/>
    <w:rsid w:val="00F37361"/>
    <w:rsid w:val="00F3794A"/>
    <w:rsid w:val="00F37D5E"/>
    <w:rsid w:val="00F40D36"/>
    <w:rsid w:val="00F40D57"/>
    <w:rsid w:val="00F41E81"/>
    <w:rsid w:val="00F41EB4"/>
    <w:rsid w:val="00F422BB"/>
    <w:rsid w:val="00F429C5"/>
    <w:rsid w:val="00F42A29"/>
    <w:rsid w:val="00F42C60"/>
    <w:rsid w:val="00F434A3"/>
    <w:rsid w:val="00F449F6"/>
    <w:rsid w:val="00F45DCD"/>
    <w:rsid w:val="00F474C7"/>
    <w:rsid w:val="00F4775E"/>
    <w:rsid w:val="00F477DC"/>
    <w:rsid w:val="00F5048F"/>
    <w:rsid w:val="00F50806"/>
    <w:rsid w:val="00F51A62"/>
    <w:rsid w:val="00F52AEA"/>
    <w:rsid w:val="00F52B63"/>
    <w:rsid w:val="00F53236"/>
    <w:rsid w:val="00F53BEA"/>
    <w:rsid w:val="00F545D4"/>
    <w:rsid w:val="00F54BB2"/>
    <w:rsid w:val="00F56043"/>
    <w:rsid w:val="00F56273"/>
    <w:rsid w:val="00F601F4"/>
    <w:rsid w:val="00F602FB"/>
    <w:rsid w:val="00F617BE"/>
    <w:rsid w:val="00F6237B"/>
    <w:rsid w:val="00F630D2"/>
    <w:rsid w:val="00F6333F"/>
    <w:rsid w:val="00F65071"/>
    <w:rsid w:val="00F65076"/>
    <w:rsid w:val="00F650B3"/>
    <w:rsid w:val="00F653B4"/>
    <w:rsid w:val="00F662D2"/>
    <w:rsid w:val="00F66C53"/>
    <w:rsid w:val="00F66CCC"/>
    <w:rsid w:val="00F67CFA"/>
    <w:rsid w:val="00F71240"/>
    <w:rsid w:val="00F719F8"/>
    <w:rsid w:val="00F71ED0"/>
    <w:rsid w:val="00F729C3"/>
    <w:rsid w:val="00F73E86"/>
    <w:rsid w:val="00F743A6"/>
    <w:rsid w:val="00F74EB8"/>
    <w:rsid w:val="00F75301"/>
    <w:rsid w:val="00F753DE"/>
    <w:rsid w:val="00F755BB"/>
    <w:rsid w:val="00F75E58"/>
    <w:rsid w:val="00F76143"/>
    <w:rsid w:val="00F764FE"/>
    <w:rsid w:val="00F76610"/>
    <w:rsid w:val="00F76732"/>
    <w:rsid w:val="00F769D3"/>
    <w:rsid w:val="00F773D7"/>
    <w:rsid w:val="00F77D4E"/>
    <w:rsid w:val="00F8109C"/>
    <w:rsid w:val="00F811E2"/>
    <w:rsid w:val="00F8172F"/>
    <w:rsid w:val="00F819AF"/>
    <w:rsid w:val="00F82035"/>
    <w:rsid w:val="00F826F1"/>
    <w:rsid w:val="00F82C01"/>
    <w:rsid w:val="00F83786"/>
    <w:rsid w:val="00F83B54"/>
    <w:rsid w:val="00F83D5A"/>
    <w:rsid w:val="00F84CBB"/>
    <w:rsid w:val="00F85344"/>
    <w:rsid w:val="00F853C3"/>
    <w:rsid w:val="00F854D0"/>
    <w:rsid w:val="00F859C6"/>
    <w:rsid w:val="00F85C18"/>
    <w:rsid w:val="00F86361"/>
    <w:rsid w:val="00F8686F"/>
    <w:rsid w:val="00F87D58"/>
    <w:rsid w:val="00F9071C"/>
    <w:rsid w:val="00F90AD9"/>
    <w:rsid w:val="00F90CB4"/>
    <w:rsid w:val="00F90DFB"/>
    <w:rsid w:val="00F90F3E"/>
    <w:rsid w:val="00F9169A"/>
    <w:rsid w:val="00F918D5"/>
    <w:rsid w:val="00F91BD0"/>
    <w:rsid w:val="00F91DF2"/>
    <w:rsid w:val="00F92589"/>
    <w:rsid w:val="00F92E0D"/>
    <w:rsid w:val="00F9417B"/>
    <w:rsid w:val="00F94776"/>
    <w:rsid w:val="00F94889"/>
    <w:rsid w:val="00F9516D"/>
    <w:rsid w:val="00F954D9"/>
    <w:rsid w:val="00F9618A"/>
    <w:rsid w:val="00F96F36"/>
    <w:rsid w:val="00F97108"/>
    <w:rsid w:val="00F9758D"/>
    <w:rsid w:val="00F9792E"/>
    <w:rsid w:val="00F97ADE"/>
    <w:rsid w:val="00F97BE3"/>
    <w:rsid w:val="00FA022D"/>
    <w:rsid w:val="00FA072B"/>
    <w:rsid w:val="00FA0AF1"/>
    <w:rsid w:val="00FA0B01"/>
    <w:rsid w:val="00FA1866"/>
    <w:rsid w:val="00FA19AD"/>
    <w:rsid w:val="00FA1CCD"/>
    <w:rsid w:val="00FA1E87"/>
    <w:rsid w:val="00FA24BA"/>
    <w:rsid w:val="00FA2DF5"/>
    <w:rsid w:val="00FA2E3B"/>
    <w:rsid w:val="00FA3374"/>
    <w:rsid w:val="00FA35B3"/>
    <w:rsid w:val="00FA3951"/>
    <w:rsid w:val="00FA3DBB"/>
    <w:rsid w:val="00FA3FFF"/>
    <w:rsid w:val="00FA4438"/>
    <w:rsid w:val="00FA4461"/>
    <w:rsid w:val="00FA49F0"/>
    <w:rsid w:val="00FA4CA3"/>
    <w:rsid w:val="00FA51EB"/>
    <w:rsid w:val="00FA70C0"/>
    <w:rsid w:val="00FA71E7"/>
    <w:rsid w:val="00FA762A"/>
    <w:rsid w:val="00FB011D"/>
    <w:rsid w:val="00FB0702"/>
    <w:rsid w:val="00FB0974"/>
    <w:rsid w:val="00FB11A5"/>
    <w:rsid w:val="00FB152C"/>
    <w:rsid w:val="00FB1898"/>
    <w:rsid w:val="00FB19E7"/>
    <w:rsid w:val="00FB1F35"/>
    <w:rsid w:val="00FB2812"/>
    <w:rsid w:val="00FB2B6F"/>
    <w:rsid w:val="00FB3BC4"/>
    <w:rsid w:val="00FB3C55"/>
    <w:rsid w:val="00FB3E2D"/>
    <w:rsid w:val="00FB47A5"/>
    <w:rsid w:val="00FB49C6"/>
    <w:rsid w:val="00FB4E1C"/>
    <w:rsid w:val="00FB4ED9"/>
    <w:rsid w:val="00FB6209"/>
    <w:rsid w:val="00FB6743"/>
    <w:rsid w:val="00FB749E"/>
    <w:rsid w:val="00FB75C6"/>
    <w:rsid w:val="00FB7660"/>
    <w:rsid w:val="00FC0B46"/>
    <w:rsid w:val="00FC112F"/>
    <w:rsid w:val="00FC13BB"/>
    <w:rsid w:val="00FC15AF"/>
    <w:rsid w:val="00FC1CFE"/>
    <w:rsid w:val="00FC29B0"/>
    <w:rsid w:val="00FC49D1"/>
    <w:rsid w:val="00FC4A1F"/>
    <w:rsid w:val="00FC4C6C"/>
    <w:rsid w:val="00FC4F8B"/>
    <w:rsid w:val="00FC5823"/>
    <w:rsid w:val="00FC5F46"/>
    <w:rsid w:val="00FC66AB"/>
    <w:rsid w:val="00FC6CF1"/>
    <w:rsid w:val="00FC776D"/>
    <w:rsid w:val="00FC7985"/>
    <w:rsid w:val="00FD0288"/>
    <w:rsid w:val="00FD02D7"/>
    <w:rsid w:val="00FD0660"/>
    <w:rsid w:val="00FD0993"/>
    <w:rsid w:val="00FD1C36"/>
    <w:rsid w:val="00FD27C0"/>
    <w:rsid w:val="00FD2EF2"/>
    <w:rsid w:val="00FD4982"/>
    <w:rsid w:val="00FD4F5C"/>
    <w:rsid w:val="00FD5744"/>
    <w:rsid w:val="00FD5BC8"/>
    <w:rsid w:val="00FD5D36"/>
    <w:rsid w:val="00FD5D6D"/>
    <w:rsid w:val="00FD5FE3"/>
    <w:rsid w:val="00FD63A9"/>
    <w:rsid w:val="00FD7482"/>
    <w:rsid w:val="00FD763A"/>
    <w:rsid w:val="00FD7D77"/>
    <w:rsid w:val="00FE0421"/>
    <w:rsid w:val="00FE06DD"/>
    <w:rsid w:val="00FE1014"/>
    <w:rsid w:val="00FE156B"/>
    <w:rsid w:val="00FE1624"/>
    <w:rsid w:val="00FE1658"/>
    <w:rsid w:val="00FE16D2"/>
    <w:rsid w:val="00FE187B"/>
    <w:rsid w:val="00FE2F87"/>
    <w:rsid w:val="00FE428A"/>
    <w:rsid w:val="00FE4293"/>
    <w:rsid w:val="00FE476D"/>
    <w:rsid w:val="00FE5360"/>
    <w:rsid w:val="00FE59C5"/>
    <w:rsid w:val="00FE5C34"/>
    <w:rsid w:val="00FE6819"/>
    <w:rsid w:val="00FE73E3"/>
    <w:rsid w:val="00FE7912"/>
    <w:rsid w:val="00FE7D32"/>
    <w:rsid w:val="00FF0459"/>
    <w:rsid w:val="00FF04E3"/>
    <w:rsid w:val="00FF0CA6"/>
    <w:rsid w:val="00FF0E63"/>
    <w:rsid w:val="00FF12E3"/>
    <w:rsid w:val="00FF1379"/>
    <w:rsid w:val="00FF1444"/>
    <w:rsid w:val="00FF16B8"/>
    <w:rsid w:val="00FF1919"/>
    <w:rsid w:val="00FF1EEA"/>
    <w:rsid w:val="00FF204D"/>
    <w:rsid w:val="00FF212C"/>
    <w:rsid w:val="00FF2276"/>
    <w:rsid w:val="00FF23EF"/>
    <w:rsid w:val="00FF2687"/>
    <w:rsid w:val="00FF28CE"/>
    <w:rsid w:val="00FF2D30"/>
    <w:rsid w:val="00FF4A46"/>
    <w:rsid w:val="00FF4A75"/>
    <w:rsid w:val="00FF4A8E"/>
    <w:rsid w:val="00FF50DE"/>
    <w:rsid w:val="00FF57EC"/>
    <w:rsid w:val="00FF6149"/>
    <w:rsid w:val="00FF6208"/>
    <w:rsid w:val="00FF623B"/>
    <w:rsid w:val="00FF75D6"/>
    <w:rsid w:val="00FF7C87"/>
    <w:rsid w:val="00FF7E64"/>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253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able of figures"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E7074"/>
    <w:rPr>
      <w:rFonts w:ascii="Times New Roman" w:hAnsi="Times New Roman"/>
      <w:sz w:val="24"/>
    </w:rPr>
  </w:style>
  <w:style w:type="paragraph" w:styleId="Heading1">
    <w:name w:val="heading 1"/>
    <w:basedOn w:val="Normal"/>
    <w:next w:val="Normal"/>
    <w:link w:val="Heading1Char"/>
    <w:uiPriority w:val="9"/>
    <w:qFormat/>
    <w:rsid w:val="0096560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96560A"/>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83023B"/>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7A2E76"/>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qFormat/>
    <w:rsid w:val="001F6939"/>
    <w:pPr>
      <w:ind w:left="720"/>
      <w:contextualSpacing/>
    </w:pPr>
  </w:style>
  <w:style w:type="character" w:styleId="Hyperlink">
    <w:name w:val="Hyperlink"/>
    <w:basedOn w:val="DefaultParagraphFont"/>
    <w:uiPriority w:val="99"/>
    <w:unhideWhenUsed/>
    <w:rsid w:val="006C4773"/>
    <w:rPr>
      <w:color w:val="0000FF" w:themeColor="hyperlink"/>
      <w:u w:val="single"/>
    </w:rPr>
  </w:style>
  <w:style w:type="paragraph" w:styleId="BalloonText">
    <w:name w:val="Balloon Text"/>
    <w:basedOn w:val="Normal"/>
    <w:link w:val="BalloonTextChar"/>
    <w:uiPriority w:val="99"/>
    <w:semiHidden/>
    <w:unhideWhenUsed/>
    <w:rsid w:val="0054722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4722F"/>
    <w:rPr>
      <w:rFonts w:ascii="Tahoma" w:hAnsi="Tahoma" w:cs="Tahoma"/>
      <w:sz w:val="16"/>
      <w:szCs w:val="16"/>
    </w:rPr>
  </w:style>
  <w:style w:type="character" w:styleId="PlaceholderText">
    <w:name w:val="Placeholder Text"/>
    <w:basedOn w:val="DefaultParagraphFont"/>
    <w:uiPriority w:val="99"/>
    <w:semiHidden/>
    <w:rsid w:val="00B5424F"/>
    <w:rPr>
      <w:color w:val="808080"/>
    </w:rPr>
  </w:style>
  <w:style w:type="table" w:styleId="TableGrid">
    <w:name w:val="Table Grid"/>
    <w:basedOn w:val="TableNormal"/>
    <w:uiPriority w:val="59"/>
    <w:rsid w:val="00BA2346"/>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
    <w:rsid w:val="0096560A"/>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96560A"/>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83023B"/>
    <w:rPr>
      <w:rFonts w:asciiTheme="majorHAnsi" w:eastAsiaTheme="majorEastAsia" w:hAnsiTheme="majorHAnsi" w:cstheme="majorBidi"/>
      <w:b/>
      <w:bCs/>
      <w:color w:val="4F81BD" w:themeColor="accent1"/>
    </w:rPr>
  </w:style>
  <w:style w:type="paragraph" w:styleId="NormalWeb">
    <w:name w:val="Normal (Web)"/>
    <w:basedOn w:val="Normal"/>
    <w:uiPriority w:val="99"/>
    <w:unhideWhenUsed/>
    <w:rsid w:val="007D044B"/>
    <w:pPr>
      <w:spacing w:before="100" w:beforeAutospacing="1" w:after="100" w:afterAutospacing="1" w:line="240" w:lineRule="auto"/>
    </w:pPr>
    <w:rPr>
      <w:rFonts w:eastAsia="Times New Roman" w:cs="Times New Roman"/>
      <w:szCs w:val="24"/>
    </w:rPr>
  </w:style>
  <w:style w:type="character" w:styleId="Strong">
    <w:name w:val="Strong"/>
    <w:basedOn w:val="DefaultParagraphFont"/>
    <w:uiPriority w:val="22"/>
    <w:qFormat/>
    <w:rsid w:val="007D044B"/>
    <w:rPr>
      <w:b/>
      <w:bCs/>
    </w:rPr>
  </w:style>
  <w:style w:type="paragraph" w:styleId="Caption">
    <w:name w:val="caption"/>
    <w:basedOn w:val="Normal"/>
    <w:next w:val="Normal"/>
    <w:uiPriority w:val="35"/>
    <w:unhideWhenUsed/>
    <w:qFormat/>
    <w:rsid w:val="00F859C6"/>
    <w:pPr>
      <w:spacing w:line="240" w:lineRule="auto"/>
    </w:pPr>
    <w:rPr>
      <w:b/>
      <w:bCs/>
      <w:color w:val="4F81BD" w:themeColor="accent1"/>
      <w:sz w:val="18"/>
      <w:szCs w:val="18"/>
    </w:rPr>
  </w:style>
  <w:style w:type="character" w:customStyle="1" w:styleId="entry-author-name">
    <w:name w:val="entry-author-name"/>
    <w:basedOn w:val="DefaultParagraphFont"/>
    <w:rsid w:val="004D4B04"/>
  </w:style>
  <w:style w:type="paragraph" w:styleId="TOCHeading">
    <w:name w:val="TOC Heading"/>
    <w:basedOn w:val="Heading1"/>
    <w:next w:val="Normal"/>
    <w:uiPriority w:val="39"/>
    <w:unhideWhenUsed/>
    <w:qFormat/>
    <w:rsid w:val="001A6641"/>
    <w:pPr>
      <w:outlineLvl w:val="9"/>
    </w:pPr>
  </w:style>
  <w:style w:type="paragraph" w:styleId="TOC1">
    <w:name w:val="toc 1"/>
    <w:basedOn w:val="Normal"/>
    <w:next w:val="Normal"/>
    <w:autoRedefine/>
    <w:uiPriority w:val="39"/>
    <w:unhideWhenUsed/>
    <w:rsid w:val="00B025A2"/>
    <w:pPr>
      <w:tabs>
        <w:tab w:val="left" w:pos="440"/>
        <w:tab w:val="right" w:leader="dot" w:pos="9350"/>
      </w:tabs>
      <w:spacing w:before="100" w:beforeAutospacing="1" w:after="100" w:afterAutospacing="1"/>
    </w:pPr>
  </w:style>
  <w:style w:type="paragraph" w:styleId="TOC2">
    <w:name w:val="toc 2"/>
    <w:basedOn w:val="Normal"/>
    <w:next w:val="Normal"/>
    <w:autoRedefine/>
    <w:uiPriority w:val="39"/>
    <w:unhideWhenUsed/>
    <w:rsid w:val="0016115A"/>
    <w:pPr>
      <w:tabs>
        <w:tab w:val="left" w:pos="880"/>
        <w:tab w:val="right" w:leader="dot" w:pos="9350"/>
      </w:tabs>
      <w:spacing w:before="100" w:beforeAutospacing="1" w:after="100" w:afterAutospacing="1"/>
      <w:ind w:left="220"/>
    </w:pPr>
  </w:style>
  <w:style w:type="paragraph" w:styleId="TOC3">
    <w:name w:val="toc 3"/>
    <w:basedOn w:val="Normal"/>
    <w:next w:val="Normal"/>
    <w:autoRedefine/>
    <w:uiPriority w:val="39"/>
    <w:unhideWhenUsed/>
    <w:rsid w:val="008872E1"/>
    <w:pPr>
      <w:tabs>
        <w:tab w:val="left" w:pos="1320"/>
        <w:tab w:val="right" w:leader="dot" w:pos="9350"/>
      </w:tabs>
      <w:spacing w:before="100" w:beforeAutospacing="1" w:after="100" w:afterAutospacing="1"/>
    </w:pPr>
  </w:style>
  <w:style w:type="paragraph" w:styleId="Header">
    <w:name w:val="header"/>
    <w:basedOn w:val="Normal"/>
    <w:link w:val="HeaderChar"/>
    <w:uiPriority w:val="99"/>
    <w:semiHidden/>
    <w:unhideWhenUsed/>
    <w:rsid w:val="00C23DB4"/>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C23DB4"/>
  </w:style>
  <w:style w:type="paragraph" w:styleId="Footer">
    <w:name w:val="footer"/>
    <w:basedOn w:val="Normal"/>
    <w:link w:val="FooterChar"/>
    <w:uiPriority w:val="99"/>
    <w:unhideWhenUsed/>
    <w:rsid w:val="00C23DB4"/>
    <w:pPr>
      <w:tabs>
        <w:tab w:val="center" w:pos="4680"/>
        <w:tab w:val="right" w:pos="9360"/>
      </w:tabs>
      <w:spacing w:after="0" w:line="240" w:lineRule="auto"/>
    </w:pPr>
  </w:style>
  <w:style w:type="character" w:customStyle="1" w:styleId="FooterChar">
    <w:name w:val="Footer Char"/>
    <w:basedOn w:val="DefaultParagraphFont"/>
    <w:link w:val="Footer"/>
    <w:uiPriority w:val="99"/>
    <w:rsid w:val="00C23DB4"/>
  </w:style>
  <w:style w:type="paragraph" w:styleId="TableofFigures">
    <w:name w:val="table of figures"/>
    <w:basedOn w:val="Normal"/>
    <w:next w:val="Title"/>
    <w:autoRedefine/>
    <w:uiPriority w:val="99"/>
    <w:unhideWhenUsed/>
    <w:qFormat/>
    <w:rsid w:val="00A1416D"/>
    <w:pPr>
      <w:tabs>
        <w:tab w:val="right" w:leader="dot" w:pos="9350"/>
      </w:tabs>
      <w:spacing w:before="100" w:beforeAutospacing="1" w:after="100" w:afterAutospacing="1" w:line="360" w:lineRule="auto"/>
      <w:jc w:val="center"/>
    </w:pPr>
    <w:rPr>
      <w:b/>
    </w:rPr>
  </w:style>
  <w:style w:type="paragraph" w:styleId="NoSpacing">
    <w:name w:val="No Spacing"/>
    <w:uiPriority w:val="1"/>
    <w:qFormat/>
    <w:rsid w:val="00D637D5"/>
    <w:pPr>
      <w:spacing w:after="0" w:line="240" w:lineRule="auto"/>
    </w:pPr>
    <w:rPr>
      <w:rFonts w:ascii="Times New Roman" w:hAnsi="Times New Roman"/>
      <w:sz w:val="24"/>
    </w:rPr>
  </w:style>
  <w:style w:type="character" w:customStyle="1" w:styleId="ListParagraphChar">
    <w:name w:val="List Paragraph Char"/>
    <w:basedOn w:val="DefaultParagraphFont"/>
    <w:link w:val="ListParagraph"/>
    <w:locked/>
    <w:rsid w:val="00D1469B"/>
    <w:rPr>
      <w:rFonts w:ascii="Times New Roman" w:hAnsi="Times New Roman"/>
      <w:sz w:val="24"/>
    </w:rPr>
  </w:style>
  <w:style w:type="table" w:customStyle="1" w:styleId="TableGrid2">
    <w:name w:val="Table Grid2"/>
    <w:basedOn w:val="TableNormal"/>
    <w:next w:val="TableGrid"/>
    <w:uiPriority w:val="59"/>
    <w:rsid w:val="00D1469B"/>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TableGrid3">
    <w:name w:val="Table Grid3"/>
    <w:basedOn w:val="TableNormal"/>
    <w:next w:val="TableGrid"/>
    <w:uiPriority w:val="59"/>
    <w:rsid w:val="00D1469B"/>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TableGrid4">
    <w:name w:val="Table Grid4"/>
    <w:basedOn w:val="TableNormal"/>
    <w:next w:val="TableGrid"/>
    <w:uiPriority w:val="59"/>
    <w:rsid w:val="00D1469B"/>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TableGrid6">
    <w:name w:val="Table Grid6"/>
    <w:basedOn w:val="TableNormal"/>
    <w:next w:val="TableGrid"/>
    <w:uiPriority w:val="59"/>
    <w:rsid w:val="00D1469B"/>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Default">
    <w:name w:val="Default"/>
    <w:rsid w:val="002C6ABC"/>
    <w:pPr>
      <w:autoSpaceDE w:val="0"/>
      <w:autoSpaceDN w:val="0"/>
      <w:adjustRightInd w:val="0"/>
      <w:spacing w:after="0" w:line="240" w:lineRule="auto"/>
    </w:pPr>
    <w:rPr>
      <w:rFonts w:ascii="Cambria" w:hAnsi="Cambria" w:cs="Cambria"/>
      <w:color w:val="000000"/>
      <w:sz w:val="24"/>
      <w:szCs w:val="24"/>
    </w:rPr>
  </w:style>
  <w:style w:type="paragraph" w:styleId="Title">
    <w:name w:val="Title"/>
    <w:basedOn w:val="Normal"/>
    <w:next w:val="Normal"/>
    <w:link w:val="TitleChar"/>
    <w:uiPriority w:val="10"/>
    <w:qFormat/>
    <w:rsid w:val="00B50E03"/>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B50E03"/>
    <w:rPr>
      <w:rFonts w:asciiTheme="majorHAnsi" w:eastAsiaTheme="majorEastAsia" w:hAnsiTheme="majorHAnsi" w:cstheme="majorBidi"/>
      <w:color w:val="17365D" w:themeColor="text2" w:themeShade="BF"/>
      <w:spacing w:val="5"/>
      <w:kern w:val="28"/>
      <w:sz w:val="52"/>
      <w:szCs w:val="52"/>
    </w:rPr>
  </w:style>
  <w:style w:type="character" w:customStyle="1" w:styleId="Heading4Char">
    <w:name w:val="Heading 4 Char"/>
    <w:basedOn w:val="DefaultParagraphFont"/>
    <w:link w:val="Heading4"/>
    <w:uiPriority w:val="9"/>
    <w:rsid w:val="007A2E76"/>
    <w:rPr>
      <w:rFonts w:asciiTheme="majorHAnsi" w:eastAsiaTheme="majorEastAsia" w:hAnsiTheme="majorHAnsi" w:cstheme="majorBidi"/>
      <w:b/>
      <w:bCs/>
      <w:i/>
      <w:iCs/>
      <w:color w:val="4F81BD" w:themeColor="accent1"/>
      <w:sz w:val="24"/>
    </w:rPr>
  </w:style>
  <w:style w:type="paragraph" w:styleId="TOC4">
    <w:name w:val="toc 4"/>
    <w:basedOn w:val="Normal"/>
    <w:next w:val="Normal"/>
    <w:autoRedefine/>
    <w:uiPriority w:val="39"/>
    <w:unhideWhenUsed/>
    <w:rsid w:val="00BC3B94"/>
    <w:pPr>
      <w:spacing w:after="100"/>
      <w:ind w:left="660"/>
    </w:pPr>
    <w:rPr>
      <w:rFonts w:asciiTheme="minorHAnsi" w:eastAsiaTheme="minorEastAsia" w:hAnsiTheme="minorHAnsi"/>
      <w:sz w:val="22"/>
    </w:rPr>
  </w:style>
  <w:style w:type="paragraph" w:styleId="TOC5">
    <w:name w:val="toc 5"/>
    <w:basedOn w:val="Normal"/>
    <w:next w:val="Normal"/>
    <w:autoRedefine/>
    <w:uiPriority w:val="39"/>
    <w:unhideWhenUsed/>
    <w:rsid w:val="00BC3B94"/>
    <w:pPr>
      <w:spacing w:after="100"/>
      <w:ind w:left="880"/>
    </w:pPr>
    <w:rPr>
      <w:rFonts w:asciiTheme="minorHAnsi" w:eastAsiaTheme="minorEastAsia" w:hAnsiTheme="minorHAnsi"/>
      <w:sz w:val="22"/>
    </w:rPr>
  </w:style>
  <w:style w:type="paragraph" w:styleId="TOC6">
    <w:name w:val="toc 6"/>
    <w:basedOn w:val="Normal"/>
    <w:next w:val="Normal"/>
    <w:autoRedefine/>
    <w:uiPriority w:val="39"/>
    <w:unhideWhenUsed/>
    <w:rsid w:val="00BC3B94"/>
    <w:pPr>
      <w:spacing w:after="100"/>
      <w:ind w:left="1100"/>
    </w:pPr>
    <w:rPr>
      <w:rFonts w:asciiTheme="minorHAnsi" w:eastAsiaTheme="minorEastAsia" w:hAnsiTheme="minorHAnsi"/>
      <w:sz w:val="22"/>
    </w:rPr>
  </w:style>
  <w:style w:type="paragraph" w:styleId="TOC7">
    <w:name w:val="toc 7"/>
    <w:basedOn w:val="Normal"/>
    <w:next w:val="Normal"/>
    <w:autoRedefine/>
    <w:uiPriority w:val="39"/>
    <w:unhideWhenUsed/>
    <w:rsid w:val="00BC3B94"/>
    <w:pPr>
      <w:spacing w:after="100"/>
      <w:ind w:left="1320"/>
    </w:pPr>
    <w:rPr>
      <w:rFonts w:asciiTheme="minorHAnsi" w:eastAsiaTheme="minorEastAsia" w:hAnsiTheme="minorHAnsi"/>
      <w:sz w:val="22"/>
    </w:rPr>
  </w:style>
  <w:style w:type="paragraph" w:styleId="TOC8">
    <w:name w:val="toc 8"/>
    <w:basedOn w:val="Normal"/>
    <w:next w:val="Normal"/>
    <w:autoRedefine/>
    <w:uiPriority w:val="39"/>
    <w:unhideWhenUsed/>
    <w:rsid w:val="00BC3B94"/>
    <w:pPr>
      <w:spacing w:after="100"/>
      <w:ind w:left="1540"/>
    </w:pPr>
    <w:rPr>
      <w:rFonts w:asciiTheme="minorHAnsi" w:eastAsiaTheme="minorEastAsia" w:hAnsiTheme="minorHAnsi"/>
      <w:sz w:val="22"/>
    </w:rPr>
  </w:style>
  <w:style w:type="paragraph" w:styleId="TOC9">
    <w:name w:val="toc 9"/>
    <w:basedOn w:val="Normal"/>
    <w:next w:val="Normal"/>
    <w:autoRedefine/>
    <w:uiPriority w:val="39"/>
    <w:unhideWhenUsed/>
    <w:rsid w:val="00BC3B94"/>
    <w:pPr>
      <w:spacing w:after="100"/>
      <w:ind w:left="1760"/>
    </w:pPr>
    <w:rPr>
      <w:rFonts w:asciiTheme="minorHAnsi" w:eastAsiaTheme="minorEastAsia" w:hAnsiTheme="minorHAnsi"/>
      <w:sz w:val="22"/>
    </w:rPr>
  </w:style>
</w:styles>
</file>

<file path=word/webSettings.xml><?xml version="1.0" encoding="utf-8"?>
<w:webSettings xmlns:r="http://schemas.openxmlformats.org/officeDocument/2006/relationships" xmlns:w="http://schemas.openxmlformats.org/wordprocessingml/2006/main">
  <w:divs>
    <w:div w:id="54092134">
      <w:bodyDiv w:val="1"/>
      <w:marLeft w:val="0"/>
      <w:marRight w:val="0"/>
      <w:marTop w:val="0"/>
      <w:marBottom w:val="0"/>
      <w:divBdr>
        <w:top w:val="none" w:sz="0" w:space="0" w:color="auto"/>
        <w:left w:val="none" w:sz="0" w:space="0" w:color="auto"/>
        <w:bottom w:val="none" w:sz="0" w:space="0" w:color="auto"/>
        <w:right w:val="none" w:sz="0" w:space="0" w:color="auto"/>
      </w:divBdr>
      <w:divsChild>
        <w:div w:id="1129279803">
          <w:marLeft w:val="547"/>
          <w:marRight w:val="0"/>
          <w:marTop w:val="125"/>
          <w:marBottom w:val="0"/>
          <w:divBdr>
            <w:top w:val="none" w:sz="0" w:space="0" w:color="auto"/>
            <w:left w:val="none" w:sz="0" w:space="0" w:color="auto"/>
            <w:bottom w:val="none" w:sz="0" w:space="0" w:color="auto"/>
            <w:right w:val="none" w:sz="0" w:space="0" w:color="auto"/>
          </w:divBdr>
        </w:div>
      </w:divsChild>
    </w:div>
    <w:div w:id="135336427">
      <w:bodyDiv w:val="1"/>
      <w:marLeft w:val="0"/>
      <w:marRight w:val="0"/>
      <w:marTop w:val="0"/>
      <w:marBottom w:val="0"/>
      <w:divBdr>
        <w:top w:val="none" w:sz="0" w:space="0" w:color="auto"/>
        <w:left w:val="none" w:sz="0" w:space="0" w:color="auto"/>
        <w:bottom w:val="none" w:sz="0" w:space="0" w:color="auto"/>
        <w:right w:val="none" w:sz="0" w:space="0" w:color="auto"/>
      </w:divBdr>
      <w:divsChild>
        <w:div w:id="258488781">
          <w:marLeft w:val="547"/>
          <w:marRight w:val="0"/>
          <w:marTop w:val="130"/>
          <w:marBottom w:val="0"/>
          <w:divBdr>
            <w:top w:val="none" w:sz="0" w:space="0" w:color="auto"/>
            <w:left w:val="none" w:sz="0" w:space="0" w:color="auto"/>
            <w:bottom w:val="none" w:sz="0" w:space="0" w:color="auto"/>
            <w:right w:val="none" w:sz="0" w:space="0" w:color="auto"/>
          </w:divBdr>
        </w:div>
        <w:div w:id="358774093">
          <w:marLeft w:val="1166"/>
          <w:marRight w:val="0"/>
          <w:marTop w:val="115"/>
          <w:marBottom w:val="0"/>
          <w:divBdr>
            <w:top w:val="none" w:sz="0" w:space="0" w:color="auto"/>
            <w:left w:val="none" w:sz="0" w:space="0" w:color="auto"/>
            <w:bottom w:val="none" w:sz="0" w:space="0" w:color="auto"/>
            <w:right w:val="none" w:sz="0" w:space="0" w:color="auto"/>
          </w:divBdr>
        </w:div>
        <w:div w:id="687567104">
          <w:marLeft w:val="547"/>
          <w:marRight w:val="0"/>
          <w:marTop w:val="130"/>
          <w:marBottom w:val="0"/>
          <w:divBdr>
            <w:top w:val="none" w:sz="0" w:space="0" w:color="auto"/>
            <w:left w:val="none" w:sz="0" w:space="0" w:color="auto"/>
            <w:bottom w:val="none" w:sz="0" w:space="0" w:color="auto"/>
            <w:right w:val="none" w:sz="0" w:space="0" w:color="auto"/>
          </w:divBdr>
        </w:div>
        <w:div w:id="971789184">
          <w:marLeft w:val="547"/>
          <w:marRight w:val="0"/>
          <w:marTop w:val="130"/>
          <w:marBottom w:val="0"/>
          <w:divBdr>
            <w:top w:val="none" w:sz="0" w:space="0" w:color="auto"/>
            <w:left w:val="none" w:sz="0" w:space="0" w:color="auto"/>
            <w:bottom w:val="none" w:sz="0" w:space="0" w:color="auto"/>
            <w:right w:val="none" w:sz="0" w:space="0" w:color="auto"/>
          </w:divBdr>
        </w:div>
      </w:divsChild>
    </w:div>
    <w:div w:id="226694366">
      <w:bodyDiv w:val="1"/>
      <w:marLeft w:val="0"/>
      <w:marRight w:val="0"/>
      <w:marTop w:val="0"/>
      <w:marBottom w:val="0"/>
      <w:divBdr>
        <w:top w:val="none" w:sz="0" w:space="0" w:color="auto"/>
        <w:left w:val="none" w:sz="0" w:space="0" w:color="auto"/>
        <w:bottom w:val="none" w:sz="0" w:space="0" w:color="auto"/>
        <w:right w:val="none" w:sz="0" w:space="0" w:color="auto"/>
      </w:divBdr>
      <w:divsChild>
        <w:div w:id="1198733543">
          <w:marLeft w:val="547"/>
          <w:marRight w:val="0"/>
          <w:marTop w:val="134"/>
          <w:marBottom w:val="0"/>
          <w:divBdr>
            <w:top w:val="none" w:sz="0" w:space="0" w:color="auto"/>
            <w:left w:val="none" w:sz="0" w:space="0" w:color="auto"/>
            <w:bottom w:val="none" w:sz="0" w:space="0" w:color="auto"/>
            <w:right w:val="none" w:sz="0" w:space="0" w:color="auto"/>
          </w:divBdr>
        </w:div>
        <w:div w:id="1413967368">
          <w:marLeft w:val="547"/>
          <w:marRight w:val="0"/>
          <w:marTop w:val="134"/>
          <w:marBottom w:val="0"/>
          <w:divBdr>
            <w:top w:val="none" w:sz="0" w:space="0" w:color="auto"/>
            <w:left w:val="none" w:sz="0" w:space="0" w:color="auto"/>
            <w:bottom w:val="none" w:sz="0" w:space="0" w:color="auto"/>
            <w:right w:val="none" w:sz="0" w:space="0" w:color="auto"/>
          </w:divBdr>
        </w:div>
      </w:divsChild>
    </w:div>
    <w:div w:id="289090866">
      <w:bodyDiv w:val="1"/>
      <w:marLeft w:val="0"/>
      <w:marRight w:val="0"/>
      <w:marTop w:val="0"/>
      <w:marBottom w:val="0"/>
      <w:divBdr>
        <w:top w:val="none" w:sz="0" w:space="0" w:color="auto"/>
        <w:left w:val="none" w:sz="0" w:space="0" w:color="auto"/>
        <w:bottom w:val="none" w:sz="0" w:space="0" w:color="auto"/>
        <w:right w:val="none" w:sz="0" w:space="0" w:color="auto"/>
      </w:divBdr>
    </w:div>
    <w:div w:id="349718541">
      <w:bodyDiv w:val="1"/>
      <w:marLeft w:val="0"/>
      <w:marRight w:val="0"/>
      <w:marTop w:val="0"/>
      <w:marBottom w:val="0"/>
      <w:divBdr>
        <w:top w:val="none" w:sz="0" w:space="0" w:color="auto"/>
        <w:left w:val="none" w:sz="0" w:space="0" w:color="auto"/>
        <w:bottom w:val="none" w:sz="0" w:space="0" w:color="auto"/>
        <w:right w:val="none" w:sz="0" w:space="0" w:color="auto"/>
      </w:divBdr>
    </w:div>
    <w:div w:id="368073703">
      <w:bodyDiv w:val="1"/>
      <w:marLeft w:val="0"/>
      <w:marRight w:val="0"/>
      <w:marTop w:val="0"/>
      <w:marBottom w:val="0"/>
      <w:divBdr>
        <w:top w:val="none" w:sz="0" w:space="0" w:color="auto"/>
        <w:left w:val="none" w:sz="0" w:space="0" w:color="auto"/>
        <w:bottom w:val="none" w:sz="0" w:space="0" w:color="auto"/>
        <w:right w:val="none" w:sz="0" w:space="0" w:color="auto"/>
      </w:divBdr>
    </w:div>
    <w:div w:id="451558063">
      <w:bodyDiv w:val="1"/>
      <w:marLeft w:val="0"/>
      <w:marRight w:val="0"/>
      <w:marTop w:val="0"/>
      <w:marBottom w:val="0"/>
      <w:divBdr>
        <w:top w:val="none" w:sz="0" w:space="0" w:color="auto"/>
        <w:left w:val="none" w:sz="0" w:space="0" w:color="auto"/>
        <w:bottom w:val="none" w:sz="0" w:space="0" w:color="auto"/>
        <w:right w:val="none" w:sz="0" w:space="0" w:color="auto"/>
      </w:divBdr>
      <w:divsChild>
        <w:div w:id="37749460">
          <w:marLeft w:val="547"/>
          <w:marRight w:val="0"/>
          <w:marTop w:val="173"/>
          <w:marBottom w:val="0"/>
          <w:divBdr>
            <w:top w:val="none" w:sz="0" w:space="0" w:color="auto"/>
            <w:left w:val="none" w:sz="0" w:space="0" w:color="auto"/>
            <w:bottom w:val="none" w:sz="0" w:space="0" w:color="auto"/>
            <w:right w:val="none" w:sz="0" w:space="0" w:color="auto"/>
          </w:divBdr>
        </w:div>
        <w:div w:id="303118884">
          <w:marLeft w:val="547"/>
          <w:marRight w:val="0"/>
          <w:marTop w:val="173"/>
          <w:marBottom w:val="0"/>
          <w:divBdr>
            <w:top w:val="none" w:sz="0" w:space="0" w:color="auto"/>
            <w:left w:val="none" w:sz="0" w:space="0" w:color="auto"/>
            <w:bottom w:val="none" w:sz="0" w:space="0" w:color="auto"/>
            <w:right w:val="none" w:sz="0" w:space="0" w:color="auto"/>
          </w:divBdr>
        </w:div>
        <w:div w:id="1072308956">
          <w:marLeft w:val="547"/>
          <w:marRight w:val="0"/>
          <w:marTop w:val="173"/>
          <w:marBottom w:val="0"/>
          <w:divBdr>
            <w:top w:val="none" w:sz="0" w:space="0" w:color="auto"/>
            <w:left w:val="none" w:sz="0" w:space="0" w:color="auto"/>
            <w:bottom w:val="none" w:sz="0" w:space="0" w:color="auto"/>
            <w:right w:val="none" w:sz="0" w:space="0" w:color="auto"/>
          </w:divBdr>
        </w:div>
        <w:div w:id="1246111480">
          <w:marLeft w:val="547"/>
          <w:marRight w:val="0"/>
          <w:marTop w:val="173"/>
          <w:marBottom w:val="0"/>
          <w:divBdr>
            <w:top w:val="none" w:sz="0" w:space="0" w:color="auto"/>
            <w:left w:val="none" w:sz="0" w:space="0" w:color="auto"/>
            <w:bottom w:val="none" w:sz="0" w:space="0" w:color="auto"/>
            <w:right w:val="none" w:sz="0" w:space="0" w:color="auto"/>
          </w:divBdr>
        </w:div>
        <w:div w:id="1341931270">
          <w:marLeft w:val="547"/>
          <w:marRight w:val="0"/>
          <w:marTop w:val="173"/>
          <w:marBottom w:val="0"/>
          <w:divBdr>
            <w:top w:val="none" w:sz="0" w:space="0" w:color="auto"/>
            <w:left w:val="none" w:sz="0" w:space="0" w:color="auto"/>
            <w:bottom w:val="none" w:sz="0" w:space="0" w:color="auto"/>
            <w:right w:val="none" w:sz="0" w:space="0" w:color="auto"/>
          </w:divBdr>
        </w:div>
      </w:divsChild>
    </w:div>
    <w:div w:id="512960170">
      <w:bodyDiv w:val="1"/>
      <w:marLeft w:val="0"/>
      <w:marRight w:val="0"/>
      <w:marTop w:val="0"/>
      <w:marBottom w:val="0"/>
      <w:divBdr>
        <w:top w:val="none" w:sz="0" w:space="0" w:color="auto"/>
        <w:left w:val="none" w:sz="0" w:space="0" w:color="auto"/>
        <w:bottom w:val="none" w:sz="0" w:space="0" w:color="auto"/>
        <w:right w:val="none" w:sz="0" w:space="0" w:color="auto"/>
      </w:divBdr>
      <w:divsChild>
        <w:div w:id="13845655">
          <w:marLeft w:val="547"/>
          <w:marRight w:val="0"/>
          <w:marTop w:val="96"/>
          <w:marBottom w:val="0"/>
          <w:divBdr>
            <w:top w:val="none" w:sz="0" w:space="0" w:color="auto"/>
            <w:left w:val="none" w:sz="0" w:space="0" w:color="auto"/>
            <w:bottom w:val="none" w:sz="0" w:space="0" w:color="auto"/>
            <w:right w:val="none" w:sz="0" w:space="0" w:color="auto"/>
          </w:divBdr>
        </w:div>
        <w:div w:id="296955107">
          <w:marLeft w:val="547"/>
          <w:marRight w:val="0"/>
          <w:marTop w:val="96"/>
          <w:marBottom w:val="0"/>
          <w:divBdr>
            <w:top w:val="none" w:sz="0" w:space="0" w:color="auto"/>
            <w:left w:val="none" w:sz="0" w:space="0" w:color="auto"/>
            <w:bottom w:val="none" w:sz="0" w:space="0" w:color="auto"/>
            <w:right w:val="none" w:sz="0" w:space="0" w:color="auto"/>
          </w:divBdr>
        </w:div>
        <w:div w:id="1937128866">
          <w:marLeft w:val="547"/>
          <w:marRight w:val="0"/>
          <w:marTop w:val="96"/>
          <w:marBottom w:val="0"/>
          <w:divBdr>
            <w:top w:val="none" w:sz="0" w:space="0" w:color="auto"/>
            <w:left w:val="none" w:sz="0" w:space="0" w:color="auto"/>
            <w:bottom w:val="none" w:sz="0" w:space="0" w:color="auto"/>
            <w:right w:val="none" w:sz="0" w:space="0" w:color="auto"/>
          </w:divBdr>
        </w:div>
        <w:div w:id="2054766703">
          <w:marLeft w:val="547"/>
          <w:marRight w:val="0"/>
          <w:marTop w:val="96"/>
          <w:marBottom w:val="0"/>
          <w:divBdr>
            <w:top w:val="none" w:sz="0" w:space="0" w:color="auto"/>
            <w:left w:val="none" w:sz="0" w:space="0" w:color="auto"/>
            <w:bottom w:val="none" w:sz="0" w:space="0" w:color="auto"/>
            <w:right w:val="none" w:sz="0" w:space="0" w:color="auto"/>
          </w:divBdr>
        </w:div>
      </w:divsChild>
    </w:div>
    <w:div w:id="603196080">
      <w:bodyDiv w:val="1"/>
      <w:marLeft w:val="0"/>
      <w:marRight w:val="0"/>
      <w:marTop w:val="0"/>
      <w:marBottom w:val="0"/>
      <w:divBdr>
        <w:top w:val="none" w:sz="0" w:space="0" w:color="auto"/>
        <w:left w:val="none" w:sz="0" w:space="0" w:color="auto"/>
        <w:bottom w:val="none" w:sz="0" w:space="0" w:color="auto"/>
        <w:right w:val="none" w:sz="0" w:space="0" w:color="auto"/>
      </w:divBdr>
    </w:div>
    <w:div w:id="665015952">
      <w:bodyDiv w:val="1"/>
      <w:marLeft w:val="0"/>
      <w:marRight w:val="0"/>
      <w:marTop w:val="0"/>
      <w:marBottom w:val="0"/>
      <w:divBdr>
        <w:top w:val="none" w:sz="0" w:space="0" w:color="auto"/>
        <w:left w:val="none" w:sz="0" w:space="0" w:color="auto"/>
        <w:bottom w:val="none" w:sz="0" w:space="0" w:color="auto"/>
        <w:right w:val="none" w:sz="0" w:space="0" w:color="auto"/>
      </w:divBdr>
    </w:div>
    <w:div w:id="757753190">
      <w:bodyDiv w:val="1"/>
      <w:marLeft w:val="0"/>
      <w:marRight w:val="0"/>
      <w:marTop w:val="0"/>
      <w:marBottom w:val="0"/>
      <w:divBdr>
        <w:top w:val="none" w:sz="0" w:space="0" w:color="auto"/>
        <w:left w:val="none" w:sz="0" w:space="0" w:color="auto"/>
        <w:bottom w:val="none" w:sz="0" w:space="0" w:color="auto"/>
        <w:right w:val="none" w:sz="0" w:space="0" w:color="auto"/>
      </w:divBdr>
    </w:div>
    <w:div w:id="764880886">
      <w:bodyDiv w:val="1"/>
      <w:marLeft w:val="0"/>
      <w:marRight w:val="0"/>
      <w:marTop w:val="0"/>
      <w:marBottom w:val="0"/>
      <w:divBdr>
        <w:top w:val="none" w:sz="0" w:space="0" w:color="auto"/>
        <w:left w:val="none" w:sz="0" w:space="0" w:color="auto"/>
        <w:bottom w:val="none" w:sz="0" w:space="0" w:color="auto"/>
        <w:right w:val="none" w:sz="0" w:space="0" w:color="auto"/>
      </w:divBdr>
    </w:div>
    <w:div w:id="793522718">
      <w:bodyDiv w:val="1"/>
      <w:marLeft w:val="0"/>
      <w:marRight w:val="0"/>
      <w:marTop w:val="0"/>
      <w:marBottom w:val="0"/>
      <w:divBdr>
        <w:top w:val="none" w:sz="0" w:space="0" w:color="auto"/>
        <w:left w:val="none" w:sz="0" w:space="0" w:color="auto"/>
        <w:bottom w:val="none" w:sz="0" w:space="0" w:color="auto"/>
        <w:right w:val="none" w:sz="0" w:space="0" w:color="auto"/>
      </w:divBdr>
      <w:divsChild>
        <w:div w:id="553199827">
          <w:marLeft w:val="547"/>
          <w:marRight w:val="0"/>
          <w:marTop w:val="115"/>
          <w:marBottom w:val="0"/>
          <w:divBdr>
            <w:top w:val="none" w:sz="0" w:space="0" w:color="auto"/>
            <w:left w:val="none" w:sz="0" w:space="0" w:color="auto"/>
            <w:bottom w:val="none" w:sz="0" w:space="0" w:color="auto"/>
            <w:right w:val="none" w:sz="0" w:space="0" w:color="auto"/>
          </w:divBdr>
        </w:div>
        <w:div w:id="1249079638">
          <w:marLeft w:val="547"/>
          <w:marRight w:val="0"/>
          <w:marTop w:val="115"/>
          <w:marBottom w:val="0"/>
          <w:divBdr>
            <w:top w:val="none" w:sz="0" w:space="0" w:color="auto"/>
            <w:left w:val="none" w:sz="0" w:space="0" w:color="auto"/>
            <w:bottom w:val="none" w:sz="0" w:space="0" w:color="auto"/>
            <w:right w:val="none" w:sz="0" w:space="0" w:color="auto"/>
          </w:divBdr>
        </w:div>
      </w:divsChild>
    </w:div>
    <w:div w:id="876939319">
      <w:bodyDiv w:val="1"/>
      <w:marLeft w:val="0"/>
      <w:marRight w:val="0"/>
      <w:marTop w:val="0"/>
      <w:marBottom w:val="0"/>
      <w:divBdr>
        <w:top w:val="none" w:sz="0" w:space="0" w:color="auto"/>
        <w:left w:val="none" w:sz="0" w:space="0" w:color="auto"/>
        <w:bottom w:val="none" w:sz="0" w:space="0" w:color="auto"/>
        <w:right w:val="none" w:sz="0" w:space="0" w:color="auto"/>
      </w:divBdr>
    </w:div>
    <w:div w:id="900023139">
      <w:bodyDiv w:val="1"/>
      <w:marLeft w:val="0"/>
      <w:marRight w:val="0"/>
      <w:marTop w:val="0"/>
      <w:marBottom w:val="0"/>
      <w:divBdr>
        <w:top w:val="none" w:sz="0" w:space="0" w:color="auto"/>
        <w:left w:val="none" w:sz="0" w:space="0" w:color="auto"/>
        <w:bottom w:val="none" w:sz="0" w:space="0" w:color="auto"/>
        <w:right w:val="none" w:sz="0" w:space="0" w:color="auto"/>
      </w:divBdr>
    </w:div>
    <w:div w:id="941451403">
      <w:bodyDiv w:val="1"/>
      <w:marLeft w:val="0"/>
      <w:marRight w:val="0"/>
      <w:marTop w:val="0"/>
      <w:marBottom w:val="0"/>
      <w:divBdr>
        <w:top w:val="none" w:sz="0" w:space="0" w:color="auto"/>
        <w:left w:val="none" w:sz="0" w:space="0" w:color="auto"/>
        <w:bottom w:val="none" w:sz="0" w:space="0" w:color="auto"/>
        <w:right w:val="none" w:sz="0" w:space="0" w:color="auto"/>
      </w:divBdr>
    </w:div>
    <w:div w:id="969820632">
      <w:bodyDiv w:val="1"/>
      <w:marLeft w:val="0"/>
      <w:marRight w:val="0"/>
      <w:marTop w:val="0"/>
      <w:marBottom w:val="0"/>
      <w:divBdr>
        <w:top w:val="none" w:sz="0" w:space="0" w:color="auto"/>
        <w:left w:val="none" w:sz="0" w:space="0" w:color="auto"/>
        <w:bottom w:val="none" w:sz="0" w:space="0" w:color="auto"/>
        <w:right w:val="none" w:sz="0" w:space="0" w:color="auto"/>
      </w:divBdr>
      <w:divsChild>
        <w:div w:id="270599897">
          <w:marLeft w:val="547"/>
          <w:marRight w:val="0"/>
          <w:marTop w:val="115"/>
          <w:marBottom w:val="0"/>
          <w:divBdr>
            <w:top w:val="none" w:sz="0" w:space="0" w:color="auto"/>
            <w:left w:val="none" w:sz="0" w:space="0" w:color="auto"/>
            <w:bottom w:val="none" w:sz="0" w:space="0" w:color="auto"/>
            <w:right w:val="none" w:sz="0" w:space="0" w:color="auto"/>
          </w:divBdr>
        </w:div>
        <w:div w:id="818231332">
          <w:marLeft w:val="547"/>
          <w:marRight w:val="0"/>
          <w:marTop w:val="115"/>
          <w:marBottom w:val="0"/>
          <w:divBdr>
            <w:top w:val="none" w:sz="0" w:space="0" w:color="auto"/>
            <w:left w:val="none" w:sz="0" w:space="0" w:color="auto"/>
            <w:bottom w:val="none" w:sz="0" w:space="0" w:color="auto"/>
            <w:right w:val="none" w:sz="0" w:space="0" w:color="auto"/>
          </w:divBdr>
        </w:div>
        <w:div w:id="978877166">
          <w:marLeft w:val="547"/>
          <w:marRight w:val="0"/>
          <w:marTop w:val="115"/>
          <w:marBottom w:val="0"/>
          <w:divBdr>
            <w:top w:val="none" w:sz="0" w:space="0" w:color="auto"/>
            <w:left w:val="none" w:sz="0" w:space="0" w:color="auto"/>
            <w:bottom w:val="none" w:sz="0" w:space="0" w:color="auto"/>
            <w:right w:val="none" w:sz="0" w:space="0" w:color="auto"/>
          </w:divBdr>
        </w:div>
        <w:div w:id="1168013168">
          <w:marLeft w:val="547"/>
          <w:marRight w:val="0"/>
          <w:marTop w:val="115"/>
          <w:marBottom w:val="0"/>
          <w:divBdr>
            <w:top w:val="none" w:sz="0" w:space="0" w:color="auto"/>
            <w:left w:val="none" w:sz="0" w:space="0" w:color="auto"/>
            <w:bottom w:val="none" w:sz="0" w:space="0" w:color="auto"/>
            <w:right w:val="none" w:sz="0" w:space="0" w:color="auto"/>
          </w:divBdr>
        </w:div>
        <w:div w:id="1269049662">
          <w:marLeft w:val="547"/>
          <w:marRight w:val="0"/>
          <w:marTop w:val="115"/>
          <w:marBottom w:val="0"/>
          <w:divBdr>
            <w:top w:val="none" w:sz="0" w:space="0" w:color="auto"/>
            <w:left w:val="none" w:sz="0" w:space="0" w:color="auto"/>
            <w:bottom w:val="none" w:sz="0" w:space="0" w:color="auto"/>
            <w:right w:val="none" w:sz="0" w:space="0" w:color="auto"/>
          </w:divBdr>
        </w:div>
      </w:divsChild>
    </w:div>
    <w:div w:id="981733946">
      <w:bodyDiv w:val="1"/>
      <w:marLeft w:val="0"/>
      <w:marRight w:val="0"/>
      <w:marTop w:val="0"/>
      <w:marBottom w:val="0"/>
      <w:divBdr>
        <w:top w:val="none" w:sz="0" w:space="0" w:color="auto"/>
        <w:left w:val="none" w:sz="0" w:space="0" w:color="auto"/>
        <w:bottom w:val="none" w:sz="0" w:space="0" w:color="auto"/>
        <w:right w:val="none" w:sz="0" w:space="0" w:color="auto"/>
      </w:divBdr>
    </w:div>
    <w:div w:id="1022052793">
      <w:bodyDiv w:val="1"/>
      <w:marLeft w:val="0"/>
      <w:marRight w:val="0"/>
      <w:marTop w:val="0"/>
      <w:marBottom w:val="0"/>
      <w:divBdr>
        <w:top w:val="none" w:sz="0" w:space="0" w:color="auto"/>
        <w:left w:val="none" w:sz="0" w:space="0" w:color="auto"/>
        <w:bottom w:val="none" w:sz="0" w:space="0" w:color="auto"/>
        <w:right w:val="none" w:sz="0" w:space="0" w:color="auto"/>
      </w:divBdr>
      <w:divsChild>
        <w:div w:id="755397649">
          <w:marLeft w:val="547"/>
          <w:marRight w:val="0"/>
          <w:marTop w:val="96"/>
          <w:marBottom w:val="0"/>
          <w:divBdr>
            <w:top w:val="none" w:sz="0" w:space="0" w:color="auto"/>
            <w:left w:val="none" w:sz="0" w:space="0" w:color="auto"/>
            <w:bottom w:val="none" w:sz="0" w:space="0" w:color="auto"/>
            <w:right w:val="none" w:sz="0" w:space="0" w:color="auto"/>
          </w:divBdr>
        </w:div>
        <w:div w:id="1290164358">
          <w:marLeft w:val="547"/>
          <w:marRight w:val="0"/>
          <w:marTop w:val="96"/>
          <w:marBottom w:val="0"/>
          <w:divBdr>
            <w:top w:val="none" w:sz="0" w:space="0" w:color="auto"/>
            <w:left w:val="none" w:sz="0" w:space="0" w:color="auto"/>
            <w:bottom w:val="none" w:sz="0" w:space="0" w:color="auto"/>
            <w:right w:val="none" w:sz="0" w:space="0" w:color="auto"/>
          </w:divBdr>
        </w:div>
        <w:div w:id="1829595455">
          <w:marLeft w:val="547"/>
          <w:marRight w:val="0"/>
          <w:marTop w:val="96"/>
          <w:marBottom w:val="0"/>
          <w:divBdr>
            <w:top w:val="none" w:sz="0" w:space="0" w:color="auto"/>
            <w:left w:val="none" w:sz="0" w:space="0" w:color="auto"/>
            <w:bottom w:val="none" w:sz="0" w:space="0" w:color="auto"/>
            <w:right w:val="none" w:sz="0" w:space="0" w:color="auto"/>
          </w:divBdr>
        </w:div>
      </w:divsChild>
    </w:div>
    <w:div w:id="1023282115">
      <w:bodyDiv w:val="1"/>
      <w:marLeft w:val="0"/>
      <w:marRight w:val="0"/>
      <w:marTop w:val="0"/>
      <w:marBottom w:val="0"/>
      <w:divBdr>
        <w:top w:val="none" w:sz="0" w:space="0" w:color="auto"/>
        <w:left w:val="none" w:sz="0" w:space="0" w:color="auto"/>
        <w:bottom w:val="none" w:sz="0" w:space="0" w:color="auto"/>
        <w:right w:val="none" w:sz="0" w:space="0" w:color="auto"/>
      </w:divBdr>
      <w:divsChild>
        <w:div w:id="64765073">
          <w:marLeft w:val="547"/>
          <w:marRight w:val="0"/>
          <w:marTop w:val="115"/>
          <w:marBottom w:val="0"/>
          <w:divBdr>
            <w:top w:val="none" w:sz="0" w:space="0" w:color="auto"/>
            <w:left w:val="none" w:sz="0" w:space="0" w:color="auto"/>
            <w:bottom w:val="none" w:sz="0" w:space="0" w:color="auto"/>
            <w:right w:val="none" w:sz="0" w:space="0" w:color="auto"/>
          </w:divBdr>
        </w:div>
        <w:div w:id="246352240">
          <w:marLeft w:val="547"/>
          <w:marRight w:val="0"/>
          <w:marTop w:val="115"/>
          <w:marBottom w:val="0"/>
          <w:divBdr>
            <w:top w:val="none" w:sz="0" w:space="0" w:color="auto"/>
            <w:left w:val="none" w:sz="0" w:space="0" w:color="auto"/>
            <w:bottom w:val="none" w:sz="0" w:space="0" w:color="auto"/>
            <w:right w:val="none" w:sz="0" w:space="0" w:color="auto"/>
          </w:divBdr>
        </w:div>
        <w:div w:id="364060428">
          <w:marLeft w:val="547"/>
          <w:marRight w:val="0"/>
          <w:marTop w:val="115"/>
          <w:marBottom w:val="0"/>
          <w:divBdr>
            <w:top w:val="none" w:sz="0" w:space="0" w:color="auto"/>
            <w:left w:val="none" w:sz="0" w:space="0" w:color="auto"/>
            <w:bottom w:val="none" w:sz="0" w:space="0" w:color="auto"/>
            <w:right w:val="none" w:sz="0" w:space="0" w:color="auto"/>
          </w:divBdr>
        </w:div>
        <w:div w:id="620767318">
          <w:marLeft w:val="547"/>
          <w:marRight w:val="0"/>
          <w:marTop w:val="115"/>
          <w:marBottom w:val="0"/>
          <w:divBdr>
            <w:top w:val="none" w:sz="0" w:space="0" w:color="auto"/>
            <w:left w:val="none" w:sz="0" w:space="0" w:color="auto"/>
            <w:bottom w:val="none" w:sz="0" w:space="0" w:color="auto"/>
            <w:right w:val="none" w:sz="0" w:space="0" w:color="auto"/>
          </w:divBdr>
        </w:div>
        <w:div w:id="627928957">
          <w:marLeft w:val="547"/>
          <w:marRight w:val="0"/>
          <w:marTop w:val="115"/>
          <w:marBottom w:val="0"/>
          <w:divBdr>
            <w:top w:val="none" w:sz="0" w:space="0" w:color="auto"/>
            <w:left w:val="none" w:sz="0" w:space="0" w:color="auto"/>
            <w:bottom w:val="none" w:sz="0" w:space="0" w:color="auto"/>
            <w:right w:val="none" w:sz="0" w:space="0" w:color="auto"/>
          </w:divBdr>
        </w:div>
      </w:divsChild>
    </w:div>
    <w:div w:id="1037387133">
      <w:bodyDiv w:val="1"/>
      <w:marLeft w:val="0"/>
      <w:marRight w:val="0"/>
      <w:marTop w:val="0"/>
      <w:marBottom w:val="0"/>
      <w:divBdr>
        <w:top w:val="none" w:sz="0" w:space="0" w:color="auto"/>
        <w:left w:val="none" w:sz="0" w:space="0" w:color="auto"/>
        <w:bottom w:val="none" w:sz="0" w:space="0" w:color="auto"/>
        <w:right w:val="none" w:sz="0" w:space="0" w:color="auto"/>
      </w:divBdr>
      <w:divsChild>
        <w:div w:id="130558706">
          <w:marLeft w:val="547"/>
          <w:marRight w:val="0"/>
          <w:marTop w:val="120"/>
          <w:marBottom w:val="0"/>
          <w:divBdr>
            <w:top w:val="none" w:sz="0" w:space="0" w:color="auto"/>
            <w:left w:val="none" w:sz="0" w:space="0" w:color="auto"/>
            <w:bottom w:val="none" w:sz="0" w:space="0" w:color="auto"/>
            <w:right w:val="none" w:sz="0" w:space="0" w:color="auto"/>
          </w:divBdr>
        </w:div>
        <w:div w:id="173034470">
          <w:marLeft w:val="547"/>
          <w:marRight w:val="0"/>
          <w:marTop w:val="120"/>
          <w:marBottom w:val="0"/>
          <w:divBdr>
            <w:top w:val="none" w:sz="0" w:space="0" w:color="auto"/>
            <w:left w:val="none" w:sz="0" w:space="0" w:color="auto"/>
            <w:bottom w:val="none" w:sz="0" w:space="0" w:color="auto"/>
            <w:right w:val="none" w:sz="0" w:space="0" w:color="auto"/>
          </w:divBdr>
        </w:div>
        <w:div w:id="218906448">
          <w:marLeft w:val="547"/>
          <w:marRight w:val="0"/>
          <w:marTop w:val="120"/>
          <w:marBottom w:val="0"/>
          <w:divBdr>
            <w:top w:val="none" w:sz="0" w:space="0" w:color="auto"/>
            <w:left w:val="none" w:sz="0" w:space="0" w:color="auto"/>
            <w:bottom w:val="none" w:sz="0" w:space="0" w:color="auto"/>
            <w:right w:val="none" w:sz="0" w:space="0" w:color="auto"/>
          </w:divBdr>
        </w:div>
        <w:div w:id="1600412183">
          <w:marLeft w:val="547"/>
          <w:marRight w:val="0"/>
          <w:marTop w:val="120"/>
          <w:marBottom w:val="0"/>
          <w:divBdr>
            <w:top w:val="none" w:sz="0" w:space="0" w:color="auto"/>
            <w:left w:val="none" w:sz="0" w:space="0" w:color="auto"/>
            <w:bottom w:val="none" w:sz="0" w:space="0" w:color="auto"/>
            <w:right w:val="none" w:sz="0" w:space="0" w:color="auto"/>
          </w:divBdr>
        </w:div>
      </w:divsChild>
    </w:div>
    <w:div w:id="1052919719">
      <w:bodyDiv w:val="1"/>
      <w:marLeft w:val="0"/>
      <w:marRight w:val="0"/>
      <w:marTop w:val="0"/>
      <w:marBottom w:val="0"/>
      <w:divBdr>
        <w:top w:val="none" w:sz="0" w:space="0" w:color="auto"/>
        <w:left w:val="none" w:sz="0" w:space="0" w:color="auto"/>
        <w:bottom w:val="none" w:sz="0" w:space="0" w:color="auto"/>
        <w:right w:val="none" w:sz="0" w:space="0" w:color="auto"/>
      </w:divBdr>
      <w:divsChild>
        <w:div w:id="685794443">
          <w:marLeft w:val="547"/>
          <w:marRight w:val="0"/>
          <w:marTop w:val="96"/>
          <w:marBottom w:val="0"/>
          <w:divBdr>
            <w:top w:val="none" w:sz="0" w:space="0" w:color="auto"/>
            <w:left w:val="none" w:sz="0" w:space="0" w:color="auto"/>
            <w:bottom w:val="none" w:sz="0" w:space="0" w:color="auto"/>
            <w:right w:val="none" w:sz="0" w:space="0" w:color="auto"/>
          </w:divBdr>
        </w:div>
        <w:div w:id="1036736561">
          <w:marLeft w:val="547"/>
          <w:marRight w:val="0"/>
          <w:marTop w:val="96"/>
          <w:marBottom w:val="0"/>
          <w:divBdr>
            <w:top w:val="none" w:sz="0" w:space="0" w:color="auto"/>
            <w:left w:val="none" w:sz="0" w:space="0" w:color="auto"/>
            <w:bottom w:val="none" w:sz="0" w:space="0" w:color="auto"/>
            <w:right w:val="none" w:sz="0" w:space="0" w:color="auto"/>
          </w:divBdr>
        </w:div>
        <w:div w:id="1183592626">
          <w:marLeft w:val="547"/>
          <w:marRight w:val="0"/>
          <w:marTop w:val="96"/>
          <w:marBottom w:val="0"/>
          <w:divBdr>
            <w:top w:val="none" w:sz="0" w:space="0" w:color="auto"/>
            <w:left w:val="none" w:sz="0" w:space="0" w:color="auto"/>
            <w:bottom w:val="none" w:sz="0" w:space="0" w:color="auto"/>
            <w:right w:val="none" w:sz="0" w:space="0" w:color="auto"/>
          </w:divBdr>
        </w:div>
        <w:div w:id="1230073376">
          <w:marLeft w:val="547"/>
          <w:marRight w:val="0"/>
          <w:marTop w:val="96"/>
          <w:marBottom w:val="0"/>
          <w:divBdr>
            <w:top w:val="none" w:sz="0" w:space="0" w:color="auto"/>
            <w:left w:val="none" w:sz="0" w:space="0" w:color="auto"/>
            <w:bottom w:val="none" w:sz="0" w:space="0" w:color="auto"/>
            <w:right w:val="none" w:sz="0" w:space="0" w:color="auto"/>
          </w:divBdr>
        </w:div>
        <w:div w:id="1517306543">
          <w:marLeft w:val="547"/>
          <w:marRight w:val="0"/>
          <w:marTop w:val="96"/>
          <w:marBottom w:val="0"/>
          <w:divBdr>
            <w:top w:val="none" w:sz="0" w:space="0" w:color="auto"/>
            <w:left w:val="none" w:sz="0" w:space="0" w:color="auto"/>
            <w:bottom w:val="none" w:sz="0" w:space="0" w:color="auto"/>
            <w:right w:val="none" w:sz="0" w:space="0" w:color="auto"/>
          </w:divBdr>
        </w:div>
        <w:div w:id="1806654516">
          <w:marLeft w:val="547"/>
          <w:marRight w:val="0"/>
          <w:marTop w:val="96"/>
          <w:marBottom w:val="0"/>
          <w:divBdr>
            <w:top w:val="none" w:sz="0" w:space="0" w:color="auto"/>
            <w:left w:val="none" w:sz="0" w:space="0" w:color="auto"/>
            <w:bottom w:val="none" w:sz="0" w:space="0" w:color="auto"/>
            <w:right w:val="none" w:sz="0" w:space="0" w:color="auto"/>
          </w:divBdr>
        </w:div>
      </w:divsChild>
    </w:div>
    <w:div w:id="1077636076">
      <w:bodyDiv w:val="1"/>
      <w:marLeft w:val="0"/>
      <w:marRight w:val="0"/>
      <w:marTop w:val="0"/>
      <w:marBottom w:val="0"/>
      <w:divBdr>
        <w:top w:val="none" w:sz="0" w:space="0" w:color="auto"/>
        <w:left w:val="none" w:sz="0" w:space="0" w:color="auto"/>
        <w:bottom w:val="none" w:sz="0" w:space="0" w:color="auto"/>
        <w:right w:val="none" w:sz="0" w:space="0" w:color="auto"/>
      </w:divBdr>
      <w:divsChild>
        <w:div w:id="112941808">
          <w:marLeft w:val="547"/>
          <w:marRight w:val="0"/>
          <w:marTop w:val="125"/>
          <w:marBottom w:val="0"/>
          <w:divBdr>
            <w:top w:val="none" w:sz="0" w:space="0" w:color="auto"/>
            <w:left w:val="none" w:sz="0" w:space="0" w:color="auto"/>
            <w:bottom w:val="none" w:sz="0" w:space="0" w:color="auto"/>
            <w:right w:val="none" w:sz="0" w:space="0" w:color="auto"/>
          </w:divBdr>
        </w:div>
        <w:div w:id="288047662">
          <w:marLeft w:val="547"/>
          <w:marRight w:val="0"/>
          <w:marTop w:val="125"/>
          <w:marBottom w:val="0"/>
          <w:divBdr>
            <w:top w:val="none" w:sz="0" w:space="0" w:color="auto"/>
            <w:left w:val="none" w:sz="0" w:space="0" w:color="auto"/>
            <w:bottom w:val="none" w:sz="0" w:space="0" w:color="auto"/>
            <w:right w:val="none" w:sz="0" w:space="0" w:color="auto"/>
          </w:divBdr>
        </w:div>
      </w:divsChild>
    </w:div>
    <w:div w:id="1083179958">
      <w:bodyDiv w:val="1"/>
      <w:marLeft w:val="0"/>
      <w:marRight w:val="0"/>
      <w:marTop w:val="0"/>
      <w:marBottom w:val="0"/>
      <w:divBdr>
        <w:top w:val="none" w:sz="0" w:space="0" w:color="auto"/>
        <w:left w:val="none" w:sz="0" w:space="0" w:color="auto"/>
        <w:bottom w:val="none" w:sz="0" w:space="0" w:color="auto"/>
        <w:right w:val="none" w:sz="0" w:space="0" w:color="auto"/>
      </w:divBdr>
      <w:divsChild>
        <w:div w:id="51544021">
          <w:marLeft w:val="547"/>
          <w:marRight w:val="0"/>
          <w:marTop w:val="115"/>
          <w:marBottom w:val="0"/>
          <w:divBdr>
            <w:top w:val="none" w:sz="0" w:space="0" w:color="auto"/>
            <w:left w:val="none" w:sz="0" w:space="0" w:color="auto"/>
            <w:bottom w:val="none" w:sz="0" w:space="0" w:color="auto"/>
            <w:right w:val="none" w:sz="0" w:space="0" w:color="auto"/>
          </w:divBdr>
        </w:div>
        <w:div w:id="189998089">
          <w:marLeft w:val="1166"/>
          <w:marRight w:val="0"/>
          <w:marTop w:val="96"/>
          <w:marBottom w:val="0"/>
          <w:divBdr>
            <w:top w:val="none" w:sz="0" w:space="0" w:color="auto"/>
            <w:left w:val="none" w:sz="0" w:space="0" w:color="auto"/>
            <w:bottom w:val="none" w:sz="0" w:space="0" w:color="auto"/>
            <w:right w:val="none" w:sz="0" w:space="0" w:color="auto"/>
          </w:divBdr>
        </w:div>
        <w:div w:id="868684611">
          <w:marLeft w:val="547"/>
          <w:marRight w:val="0"/>
          <w:marTop w:val="115"/>
          <w:marBottom w:val="0"/>
          <w:divBdr>
            <w:top w:val="none" w:sz="0" w:space="0" w:color="auto"/>
            <w:left w:val="none" w:sz="0" w:space="0" w:color="auto"/>
            <w:bottom w:val="none" w:sz="0" w:space="0" w:color="auto"/>
            <w:right w:val="none" w:sz="0" w:space="0" w:color="auto"/>
          </w:divBdr>
        </w:div>
        <w:div w:id="1452093568">
          <w:marLeft w:val="547"/>
          <w:marRight w:val="0"/>
          <w:marTop w:val="115"/>
          <w:marBottom w:val="0"/>
          <w:divBdr>
            <w:top w:val="none" w:sz="0" w:space="0" w:color="auto"/>
            <w:left w:val="none" w:sz="0" w:space="0" w:color="auto"/>
            <w:bottom w:val="none" w:sz="0" w:space="0" w:color="auto"/>
            <w:right w:val="none" w:sz="0" w:space="0" w:color="auto"/>
          </w:divBdr>
        </w:div>
        <w:div w:id="1535733963">
          <w:marLeft w:val="547"/>
          <w:marRight w:val="0"/>
          <w:marTop w:val="115"/>
          <w:marBottom w:val="0"/>
          <w:divBdr>
            <w:top w:val="none" w:sz="0" w:space="0" w:color="auto"/>
            <w:left w:val="none" w:sz="0" w:space="0" w:color="auto"/>
            <w:bottom w:val="none" w:sz="0" w:space="0" w:color="auto"/>
            <w:right w:val="none" w:sz="0" w:space="0" w:color="auto"/>
          </w:divBdr>
        </w:div>
        <w:div w:id="1993440160">
          <w:marLeft w:val="547"/>
          <w:marRight w:val="0"/>
          <w:marTop w:val="115"/>
          <w:marBottom w:val="0"/>
          <w:divBdr>
            <w:top w:val="none" w:sz="0" w:space="0" w:color="auto"/>
            <w:left w:val="none" w:sz="0" w:space="0" w:color="auto"/>
            <w:bottom w:val="none" w:sz="0" w:space="0" w:color="auto"/>
            <w:right w:val="none" w:sz="0" w:space="0" w:color="auto"/>
          </w:divBdr>
        </w:div>
        <w:div w:id="2049910106">
          <w:marLeft w:val="547"/>
          <w:marRight w:val="0"/>
          <w:marTop w:val="115"/>
          <w:marBottom w:val="0"/>
          <w:divBdr>
            <w:top w:val="none" w:sz="0" w:space="0" w:color="auto"/>
            <w:left w:val="none" w:sz="0" w:space="0" w:color="auto"/>
            <w:bottom w:val="none" w:sz="0" w:space="0" w:color="auto"/>
            <w:right w:val="none" w:sz="0" w:space="0" w:color="auto"/>
          </w:divBdr>
        </w:div>
      </w:divsChild>
    </w:div>
    <w:div w:id="1158034592">
      <w:bodyDiv w:val="1"/>
      <w:marLeft w:val="0"/>
      <w:marRight w:val="0"/>
      <w:marTop w:val="0"/>
      <w:marBottom w:val="0"/>
      <w:divBdr>
        <w:top w:val="none" w:sz="0" w:space="0" w:color="auto"/>
        <w:left w:val="none" w:sz="0" w:space="0" w:color="auto"/>
        <w:bottom w:val="none" w:sz="0" w:space="0" w:color="auto"/>
        <w:right w:val="none" w:sz="0" w:space="0" w:color="auto"/>
      </w:divBdr>
    </w:div>
    <w:div w:id="1195388769">
      <w:bodyDiv w:val="1"/>
      <w:marLeft w:val="0"/>
      <w:marRight w:val="0"/>
      <w:marTop w:val="0"/>
      <w:marBottom w:val="0"/>
      <w:divBdr>
        <w:top w:val="none" w:sz="0" w:space="0" w:color="auto"/>
        <w:left w:val="none" w:sz="0" w:space="0" w:color="auto"/>
        <w:bottom w:val="none" w:sz="0" w:space="0" w:color="auto"/>
        <w:right w:val="none" w:sz="0" w:space="0" w:color="auto"/>
      </w:divBdr>
      <w:divsChild>
        <w:div w:id="564729192">
          <w:marLeft w:val="547"/>
          <w:marRight w:val="0"/>
          <w:marTop w:val="134"/>
          <w:marBottom w:val="0"/>
          <w:divBdr>
            <w:top w:val="none" w:sz="0" w:space="0" w:color="auto"/>
            <w:left w:val="none" w:sz="0" w:space="0" w:color="auto"/>
            <w:bottom w:val="none" w:sz="0" w:space="0" w:color="auto"/>
            <w:right w:val="none" w:sz="0" w:space="0" w:color="auto"/>
          </w:divBdr>
        </w:div>
        <w:div w:id="1141658705">
          <w:marLeft w:val="547"/>
          <w:marRight w:val="0"/>
          <w:marTop w:val="134"/>
          <w:marBottom w:val="0"/>
          <w:divBdr>
            <w:top w:val="none" w:sz="0" w:space="0" w:color="auto"/>
            <w:left w:val="none" w:sz="0" w:space="0" w:color="auto"/>
            <w:bottom w:val="none" w:sz="0" w:space="0" w:color="auto"/>
            <w:right w:val="none" w:sz="0" w:space="0" w:color="auto"/>
          </w:divBdr>
        </w:div>
        <w:div w:id="1150824910">
          <w:marLeft w:val="547"/>
          <w:marRight w:val="0"/>
          <w:marTop w:val="134"/>
          <w:marBottom w:val="0"/>
          <w:divBdr>
            <w:top w:val="none" w:sz="0" w:space="0" w:color="auto"/>
            <w:left w:val="none" w:sz="0" w:space="0" w:color="auto"/>
            <w:bottom w:val="none" w:sz="0" w:space="0" w:color="auto"/>
            <w:right w:val="none" w:sz="0" w:space="0" w:color="auto"/>
          </w:divBdr>
        </w:div>
        <w:div w:id="1303804448">
          <w:marLeft w:val="547"/>
          <w:marRight w:val="0"/>
          <w:marTop w:val="134"/>
          <w:marBottom w:val="0"/>
          <w:divBdr>
            <w:top w:val="none" w:sz="0" w:space="0" w:color="auto"/>
            <w:left w:val="none" w:sz="0" w:space="0" w:color="auto"/>
            <w:bottom w:val="none" w:sz="0" w:space="0" w:color="auto"/>
            <w:right w:val="none" w:sz="0" w:space="0" w:color="auto"/>
          </w:divBdr>
        </w:div>
        <w:div w:id="1386179350">
          <w:marLeft w:val="547"/>
          <w:marRight w:val="0"/>
          <w:marTop w:val="134"/>
          <w:marBottom w:val="0"/>
          <w:divBdr>
            <w:top w:val="none" w:sz="0" w:space="0" w:color="auto"/>
            <w:left w:val="none" w:sz="0" w:space="0" w:color="auto"/>
            <w:bottom w:val="none" w:sz="0" w:space="0" w:color="auto"/>
            <w:right w:val="none" w:sz="0" w:space="0" w:color="auto"/>
          </w:divBdr>
        </w:div>
      </w:divsChild>
    </w:div>
    <w:div w:id="1226259977">
      <w:bodyDiv w:val="1"/>
      <w:marLeft w:val="0"/>
      <w:marRight w:val="0"/>
      <w:marTop w:val="0"/>
      <w:marBottom w:val="0"/>
      <w:divBdr>
        <w:top w:val="none" w:sz="0" w:space="0" w:color="auto"/>
        <w:left w:val="none" w:sz="0" w:space="0" w:color="auto"/>
        <w:bottom w:val="none" w:sz="0" w:space="0" w:color="auto"/>
        <w:right w:val="none" w:sz="0" w:space="0" w:color="auto"/>
      </w:divBdr>
    </w:div>
    <w:div w:id="1272977805">
      <w:bodyDiv w:val="1"/>
      <w:marLeft w:val="0"/>
      <w:marRight w:val="0"/>
      <w:marTop w:val="0"/>
      <w:marBottom w:val="0"/>
      <w:divBdr>
        <w:top w:val="none" w:sz="0" w:space="0" w:color="auto"/>
        <w:left w:val="none" w:sz="0" w:space="0" w:color="auto"/>
        <w:bottom w:val="none" w:sz="0" w:space="0" w:color="auto"/>
        <w:right w:val="none" w:sz="0" w:space="0" w:color="auto"/>
      </w:divBdr>
      <w:divsChild>
        <w:div w:id="21708229">
          <w:marLeft w:val="547"/>
          <w:marRight w:val="0"/>
          <w:marTop w:val="154"/>
          <w:marBottom w:val="0"/>
          <w:divBdr>
            <w:top w:val="none" w:sz="0" w:space="0" w:color="auto"/>
            <w:left w:val="none" w:sz="0" w:space="0" w:color="auto"/>
            <w:bottom w:val="none" w:sz="0" w:space="0" w:color="auto"/>
            <w:right w:val="none" w:sz="0" w:space="0" w:color="auto"/>
          </w:divBdr>
        </w:div>
        <w:div w:id="677318212">
          <w:marLeft w:val="547"/>
          <w:marRight w:val="0"/>
          <w:marTop w:val="154"/>
          <w:marBottom w:val="0"/>
          <w:divBdr>
            <w:top w:val="none" w:sz="0" w:space="0" w:color="auto"/>
            <w:left w:val="none" w:sz="0" w:space="0" w:color="auto"/>
            <w:bottom w:val="none" w:sz="0" w:space="0" w:color="auto"/>
            <w:right w:val="none" w:sz="0" w:space="0" w:color="auto"/>
          </w:divBdr>
        </w:div>
        <w:div w:id="930895021">
          <w:marLeft w:val="547"/>
          <w:marRight w:val="0"/>
          <w:marTop w:val="154"/>
          <w:marBottom w:val="0"/>
          <w:divBdr>
            <w:top w:val="none" w:sz="0" w:space="0" w:color="auto"/>
            <w:left w:val="none" w:sz="0" w:space="0" w:color="auto"/>
            <w:bottom w:val="none" w:sz="0" w:space="0" w:color="auto"/>
            <w:right w:val="none" w:sz="0" w:space="0" w:color="auto"/>
          </w:divBdr>
        </w:div>
        <w:div w:id="1147165330">
          <w:marLeft w:val="547"/>
          <w:marRight w:val="0"/>
          <w:marTop w:val="154"/>
          <w:marBottom w:val="0"/>
          <w:divBdr>
            <w:top w:val="none" w:sz="0" w:space="0" w:color="auto"/>
            <w:left w:val="none" w:sz="0" w:space="0" w:color="auto"/>
            <w:bottom w:val="none" w:sz="0" w:space="0" w:color="auto"/>
            <w:right w:val="none" w:sz="0" w:space="0" w:color="auto"/>
          </w:divBdr>
        </w:div>
      </w:divsChild>
    </w:div>
    <w:div w:id="1274243981">
      <w:bodyDiv w:val="1"/>
      <w:marLeft w:val="0"/>
      <w:marRight w:val="0"/>
      <w:marTop w:val="0"/>
      <w:marBottom w:val="0"/>
      <w:divBdr>
        <w:top w:val="none" w:sz="0" w:space="0" w:color="auto"/>
        <w:left w:val="none" w:sz="0" w:space="0" w:color="auto"/>
        <w:bottom w:val="none" w:sz="0" w:space="0" w:color="auto"/>
        <w:right w:val="none" w:sz="0" w:space="0" w:color="auto"/>
      </w:divBdr>
    </w:div>
    <w:div w:id="1329214757">
      <w:bodyDiv w:val="1"/>
      <w:marLeft w:val="0"/>
      <w:marRight w:val="0"/>
      <w:marTop w:val="0"/>
      <w:marBottom w:val="0"/>
      <w:divBdr>
        <w:top w:val="none" w:sz="0" w:space="0" w:color="auto"/>
        <w:left w:val="none" w:sz="0" w:space="0" w:color="auto"/>
        <w:bottom w:val="none" w:sz="0" w:space="0" w:color="auto"/>
        <w:right w:val="none" w:sz="0" w:space="0" w:color="auto"/>
      </w:divBdr>
      <w:divsChild>
        <w:div w:id="275017171">
          <w:marLeft w:val="547"/>
          <w:marRight w:val="0"/>
          <w:marTop w:val="120"/>
          <w:marBottom w:val="0"/>
          <w:divBdr>
            <w:top w:val="none" w:sz="0" w:space="0" w:color="auto"/>
            <w:left w:val="none" w:sz="0" w:space="0" w:color="auto"/>
            <w:bottom w:val="none" w:sz="0" w:space="0" w:color="auto"/>
            <w:right w:val="none" w:sz="0" w:space="0" w:color="auto"/>
          </w:divBdr>
        </w:div>
        <w:div w:id="965355947">
          <w:marLeft w:val="547"/>
          <w:marRight w:val="0"/>
          <w:marTop w:val="120"/>
          <w:marBottom w:val="0"/>
          <w:divBdr>
            <w:top w:val="none" w:sz="0" w:space="0" w:color="auto"/>
            <w:left w:val="none" w:sz="0" w:space="0" w:color="auto"/>
            <w:bottom w:val="none" w:sz="0" w:space="0" w:color="auto"/>
            <w:right w:val="none" w:sz="0" w:space="0" w:color="auto"/>
          </w:divBdr>
        </w:div>
        <w:div w:id="1447963954">
          <w:marLeft w:val="547"/>
          <w:marRight w:val="0"/>
          <w:marTop w:val="120"/>
          <w:marBottom w:val="0"/>
          <w:divBdr>
            <w:top w:val="none" w:sz="0" w:space="0" w:color="auto"/>
            <w:left w:val="none" w:sz="0" w:space="0" w:color="auto"/>
            <w:bottom w:val="none" w:sz="0" w:space="0" w:color="auto"/>
            <w:right w:val="none" w:sz="0" w:space="0" w:color="auto"/>
          </w:divBdr>
        </w:div>
        <w:div w:id="1765108405">
          <w:marLeft w:val="547"/>
          <w:marRight w:val="0"/>
          <w:marTop w:val="120"/>
          <w:marBottom w:val="0"/>
          <w:divBdr>
            <w:top w:val="none" w:sz="0" w:space="0" w:color="auto"/>
            <w:left w:val="none" w:sz="0" w:space="0" w:color="auto"/>
            <w:bottom w:val="none" w:sz="0" w:space="0" w:color="auto"/>
            <w:right w:val="none" w:sz="0" w:space="0" w:color="auto"/>
          </w:divBdr>
        </w:div>
        <w:div w:id="2002655626">
          <w:marLeft w:val="547"/>
          <w:marRight w:val="0"/>
          <w:marTop w:val="120"/>
          <w:marBottom w:val="0"/>
          <w:divBdr>
            <w:top w:val="none" w:sz="0" w:space="0" w:color="auto"/>
            <w:left w:val="none" w:sz="0" w:space="0" w:color="auto"/>
            <w:bottom w:val="none" w:sz="0" w:space="0" w:color="auto"/>
            <w:right w:val="none" w:sz="0" w:space="0" w:color="auto"/>
          </w:divBdr>
        </w:div>
      </w:divsChild>
    </w:div>
    <w:div w:id="1383141208">
      <w:bodyDiv w:val="1"/>
      <w:marLeft w:val="0"/>
      <w:marRight w:val="0"/>
      <w:marTop w:val="0"/>
      <w:marBottom w:val="0"/>
      <w:divBdr>
        <w:top w:val="none" w:sz="0" w:space="0" w:color="auto"/>
        <w:left w:val="none" w:sz="0" w:space="0" w:color="auto"/>
        <w:bottom w:val="none" w:sz="0" w:space="0" w:color="auto"/>
        <w:right w:val="none" w:sz="0" w:space="0" w:color="auto"/>
      </w:divBdr>
    </w:div>
    <w:div w:id="1474832252">
      <w:bodyDiv w:val="1"/>
      <w:marLeft w:val="0"/>
      <w:marRight w:val="0"/>
      <w:marTop w:val="0"/>
      <w:marBottom w:val="0"/>
      <w:divBdr>
        <w:top w:val="none" w:sz="0" w:space="0" w:color="auto"/>
        <w:left w:val="none" w:sz="0" w:space="0" w:color="auto"/>
        <w:bottom w:val="none" w:sz="0" w:space="0" w:color="auto"/>
        <w:right w:val="none" w:sz="0" w:space="0" w:color="auto"/>
      </w:divBdr>
    </w:div>
    <w:div w:id="1595435211">
      <w:bodyDiv w:val="1"/>
      <w:marLeft w:val="0"/>
      <w:marRight w:val="0"/>
      <w:marTop w:val="0"/>
      <w:marBottom w:val="0"/>
      <w:divBdr>
        <w:top w:val="none" w:sz="0" w:space="0" w:color="auto"/>
        <w:left w:val="none" w:sz="0" w:space="0" w:color="auto"/>
        <w:bottom w:val="none" w:sz="0" w:space="0" w:color="auto"/>
        <w:right w:val="none" w:sz="0" w:space="0" w:color="auto"/>
      </w:divBdr>
      <w:divsChild>
        <w:div w:id="337393246">
          <w:marLeft w:val="547"/>
          <w:marRight w:val="0"/>
          <w:marTop w:val="72"/>
          <w:marBottom w:val="0"/>
          <w:divBdr>
            <w:top w:val="none" w:sz="0" w:space="0" w:color="auto"/>
            <w:left w:val="none" w:sz="0" w:space="0" w:color="auto"/>
            <w:bottom w:val="none" w:sz="0" w:space="0" w:color="auto"/>
            <w:right w:val="none" w:sz="0" w:space="0" w:color="auto"/>
          </w:divBdr>
        </w:div>
        <w:div w:id="793719990">
          <w:marLeft w:val="547"/>
          <w:marRight w:val="0"/>
          <w:marTop w:val="72"/>
          <w:marBottom w:val="0"/>
          <w:divBdr>
            <w:top w:val="none" w:sz="0" w:space="0" w:color="auto"/>
            <w:left w:val="none" w:sz="0" w:space="0" w:color="auto"/>
            <w:bottom w:val="none" w:sz="0" w:space="0" w:color="auto"/>
            <w:right w:val="none" w:sz="0" w:space="0" w:color="auto"/>
          </w:divBdr>
        </w:div>
        <w:div w:id="795879864">
          <w:marLeft w:val="547"/>
          <w:marRight w:val="0"/>
          <w:marTop w:val="72"/>
          <w:marBottom w:val="0"/>
          <w:divBdr>
            <w:top w:val="none" w:sz="0" w:space="0" w:color="auto"/>
            <w:left w:val="none" w:sz="0" w:space="0" w:color="auto"/>
            <w:bottom w:val="none" w:sz="0" w:space="0" w:color="auto"/>
            <w:right w:val="none" w:sz="0" w:space="0" w:color="auto"/>
          </w:divBdr>
        </w:div>
        <w:div w:id="1002852235">
          <w:marLeft w:val="547"/>
          <w:marRight w:val="0"/>
          <w:marTop w:val="72"/>
          <w:marBottom w:val="0"/>
          <w:divBdr>
            <w:top w:val="none" w:sz="0" w:space="0" w:color="auto"/>
            <w:left w:val="none" w:sz="0" w:space="0" w:color="auto"/>
            <w:bottom w:val="none" w:sz="0" w:space="0" w:color="auto"/>
            <w:right w:val="none" w:sz="0" w:space="0" w:color="auto"/>
          </w:divBdr>
        </w:div>
        <w:div w:id="1082141984">
          <w:marLeft w:val="547"/>
          <w:marRight w:val="0"/>
          <w:marTop w:val="72"/>
          <w:marBottom w:val="0"/>
          <w:divBdr>
            <w:top w:val="none" w:sz="0" w:space="0" w:color="auto"/>
            <w:left w:val="none" w:sz="0" w:space="0" w:color="auto"/>
            <w:bottom w:val="none" w:sz="0" w:space="0" w:color="auto"/>
            <w:right w:val="none" w:sz="0" w:space="0" w:color="auto"/>
          </w:divBdr>
        </w:div>
        <w:div w:id="1108083107">
          <w:marLeft w:val="547"/>
          <w:marRight w:val="0"/>
          <w:marTop w:val="72"/>
          <w:marBottom w:val="0"/>
          <w:divBdr>
            <w:top w:val="none" w:sz="0" w:space="0" w:color="auto"/>
            <w:left w:val="none" w:sz="0" w:space="0" w:color="auto"/>
            <w:bottom w:val="none" w:sz="0" w:space="0" w:color="auto"/>
            <w:right w:val="none" w:sz="0" w:space="0" w:color="auto"/>
          </w:divBdr>
        </w:div>
      </w:divsChild>
    </w:div>
    <w:div w:id="1630863887">
      <w:bodyDiv w:val="1"/>
      <w:marLeft w:val="0"/>
      <w:marRight w:val="0"/>
      <w:marTop w:val="0"/>
      <w:marBottom w:val="0"/>
      <w:divBdr>
        <w:top w:val="none" w:sz="0" w:space="0" w:color="auto"/>
        <w:left w:val="none" w:sz="0" w:space="0" w:color="auto"/>
        <w:bottom w:val="none" w:sz="0" w:space="0" w:color="auto"/>
        <w:right w:val="none" w:sz="0" w:space="0" w:color="auto"/>
      </w:divBdr>
    </w:div>
    <w:div w:id="1731881945">
      <w:bodyDiv w:val="1"/>
      <w:marLeft w:val="0"/>
      <w:marRight w:val="0"/>
      <w:marTop w:val="0"/>
      <w:marBottom w:val="0"/>
      <w:divBdr>
        <w:top w:val="none" w:sz="0" w:space="0" w:color="auto"/>
        <w:left w:val="none" w:sz="0" w:space="0" w:color="auto"/>
        <w:bottom w:val="none" w:sz="0" w:space="0" w:color="auto"/>
        <w:right w:val="none" w:sz="0" w:space="0" w:color="auto"/>
      </w:divBdr>
      <w:divsChild>
        <w:div w:id="1108961547">
          <w:marLeft w:val="547"/>
          <w:marRight w:val="0"/>
          <w:marTop w:val="125"/>
          <w:marBottom w:val="0"/>
          <w:divBdr>
            <w:top w:val="none" w:sz="0" w:space="0" w:color="auto"/>
            <w:left w:val="none" w:sz="0" w:space="0" w:color="auto"/>
            <w:bottom w:val="none" w:sz="0" w:space="0" w:color="auto"/>
            <w:right w:val="none" w:sz="0" w:space="0" w:color="auto"/>
          </w:divBdr>
        </w:div>
        <w:div w:id="1634209085">
          <w:marLeft w:val="547"/>
          <w:marRight w:val="0"/>
          <w:marTop w:val="125"/>
          <w:marBottom w:val="0"/>
          <w:divBdr>
            <w:top w:val="none" w:sz="0" w:space="0" w:color="auto"/>
            <w:left w:val="none" w:sz="0" w:space="0" w:color="auto"/>
            <w:bottom w:val="none" w:sz="0" w:space="0" w:color="auto"/>
            <w:right w:val="none" w:sz="0" w:space="0" w:color="auto"/>
          </w:divBdr>
        </w:div>
      </w:divsChild>
    </w:div>
    <w:div w:id="1759059400">
      <w:bodyDiv w:val="1"/>
      <w:marLeft w:val="0"/>
      <w:marRight w:val="0"/>
      <w:marTop w:val="0"/>
      <w:marBottom w:val="0"/>
      <w:divBdr>
        <w:top w:val="none" w:sz="0" w:space="0" w:color="auto"/>
        <w:left w:val="none" w:sz="0" w:space="0" w:color="auto"/>
        <w:bottom w:val="none" w:sz="0" w:space="0" w:color="auto"/>
        <w:right w:val="none" w:sz="0" w:space="0" w:color="auto"/>
      </w:divBdr>
      <w:divsChild>
        <w:div w:id="584385775">
          <w:marLeft w:val="547"/>
          <w:marRight w:val="0"/>
          <w:marTop w:val="101"/>
          <w:marBottom w:val="0"/>
          <w:divBdr>
            <w:top w:val="none" w:sz="0" w:space="0" w:color="auto"/>
            <w:left w:val="none" w:sz="0" w:space="0" w:color="auto"/>
            <w:bottom w:val="none" w:sz="0" w:space="0" w:color="auto"/>
            <w:right w:val="none" w:sz="0" w:space="0" w:color="auto"/>
          </w:divBdr>
        </w:div>
        <w:div w:id="805127367">
          <w:marLeft w:val="547"/>
          <w:marRight w:val="0"/>
          <w:marTop w:val="101"/>
          <w:marBottom w:val="0"/>
          <w:divBdr>
            <w:top w:val="none" w:sz="0" w:space="0" w:color="auto"/>
            <w:left w:val="none" w:sz="0" w:space="0" w:color="auto"/>
            <w:bottom w:val="none" w:sz="0" w:space="0" w:color="auto"/>
            <w:right w:val="none" w:sz="0" w:space="0" w:color="auto"/>
          </w:divBdr>
        </w:div>
        <w:div w:id="1214193092">
          <w:marLeft w:val="547"/>
          <w:marRight w:val="0"/>
          <w:marTop w:val="101"/>
          <w:marBottom w:val="0"/>
          <w:divBdr>
            <w:top w:val="none" w:sz="0" w:space="0" w:color="auto"/>
            <w:left w:val="none" w:sz="0" w:space="0" w:color="auto"/>
            <w:bottom w:val="none" w:sz="0" w:space="0" w:color="auto"/>
            <w:right w:val="none" w:sz="0" w:space="0" w:color="auto"/>
          </w:divBdr>
        </w:div>
        <w:div w:id="1441993164">
          <w:marLeft w:val="547"/>
          <w:marRight w:val="0"/>
          <w:marTop w:val="101"/>
          <w:marBottom w:val="0"/>
          <w:divBdr>
            <w:top w:val="none" w:sz="0" w:space="0" w:color="auto"/>
            <w:left w:val="none" w:sz="0" w:space="0" w:color="auto"/>
            <w:bottom w:val="none" w:sz="0" w:space="0" w:color="auto"/>
            <w:right w:val="none" w:sz="0" w:space="0" w:color="auto"/>
          </w:divBdr>
        </w:div>
      </w:divsChild>
    </w:div>
    <w:div w:id="1771970873">
      <w:bodyDiv w:val="1"/>
      <w:marLeft w:val="0"/>
      <w:marRight w:val="0"/>
      <w:marTop w:val="0"/>
      <w:marBottom w:val="0"/>
      <w:divBdr>
        <w:top w:val="none" w:sz="0" w:space="0" w:color="auto"/>
        <w:left w:val="none" w:sz="0" w:space="0" w:color="auto"/>
        <w:bottom w:val="none" w:sz="0" w:space="0" w:color="auto"/>
        <w:right w:val="none" w:sz="0" w:space="0" w:color="auto"/>
      </w:divBdr>
      <w:divsChild>
        <w:div w:id="983781217">
          <w:marLeft w:val="547"/>
          <w:marRight w:val="0"/>
          <w:marTop w:val="125"/>
          <w:marBottom w:val="0"/>
          <w:divBdr>
            <w:top w:val="none" w:sz="0" w:space="0" w:color="auto"/>
            <w:left w:val="none" w:sz="0" w:space="0" w:color="auto"/>
            <w:bottom w:val="none" w:sz="0" w:space="0" w:color="auto"/>
            <w:right w:val="none" w:sz="0" w:space="0" w:color="auto"/>
          </w:divBdr>
        </w:div>
        <w:div w:id="1020592496">
          <w:marLeft w:val="547"/>
          <w:marRight w:val="0"/>
          <w:marTop w:val="125"/>
          <w:marBottom w:val="0"/>
          <w:divBdr>
            <w:top w:val="none" w:sz="0" w:space="0" w:color="auto"/>
            <w:left w:val="none" w:sz="0" w:space="0" w:color="auto"/>
            <w:bottom w:val="none" w:sz="0" w:space="0" w:color="auto"/>
            <w:right w:val="none" w:sz="0" w:space="0" w:color="auto"/>
          </w:divBdr>
        </w:div>
      </w:divsChild>
    </w:div>
    <w:div w:id="1779444130">
      <w:bodyDiv w:val="1"/>
      <w:marLeft w:val="0"/>
      <w:marRight w:val="0"/>
      <w:marTop w:val="0"/>
      <w:marBottom w:val="0"/>
      <w:divBdr>
        <w:top w:val="none" w:sz="0" w:space="0" w:color="auto"/>
        <w:left w:val="none" w:sz="0" w:space="0" w:color="auto"/>
        <w:bottom w:val="none" w:sz="0" w:space="0" w:color="auto"/>
        <w:right w:val="none" w:sz="0" w:space="0" w:color="auto"/>
      </w:divBdr>
      <w:divsChild>
        <w:div w:id="1326275146">
          <w:marLeft w:val="547"/>
          <w:marRight w:val="0"/>
          <w:marTop w:val="154"/>
          <w:marBottom w:val="0"/>
          <w:divBdr>
            <w:top w:val="none" w:sz="0" w:space="0" w:color="auto"/>
            <w:left w:val="none" w:sz="0" w:space="0" w:color="auto"/>
            <w:bottom w:val="none" w:sz="0" w:space="0" w:color="auto"/>
            <w:right w:val="none" w:sz="0" w:space="0" w:color="auto"/>
          </w:divBdr>
        </w:div>
        <w:div w:id="1728140639">
          <w:marLeft w:val="547"/>
          <w:marRight w:val="0"/>
          <w:marTop w:val="154"/>
          <w:marBottom w:val="0"/>
          <w:divBdr>
            <w:top w:val="none" w:sz="0" w:space="0" w:color="auto"/>
            <w:left w:val="none" w:sz="0" w:space="0" w:color="auto"/>
            <w:bottom w:val="none" w:sz="0" w:space="0" w:color="auto"/>
            <w:right w:val="none" w:sz="0" w:space="0" w:color="auto"/>
          </w:divBdr>
        </w:div>
      </w:divsChild>
    </w:div>
    <w:div w:id="1785146476">
      <w:bodyDiv w:val="1"/>
      <w:marLeft w:val="0"/>
      <w:marRight w:val="0"/>
      <w:marTop w:val="0"/>
      <w:marBottom w:val="0"/>
      <w:divBdr>
        <w:top w:val="none" w:sz="0" w:space="0" w:color="auto"/>
        <w:left w:val="none" w:sz="0" w:space="0" w:color="auto"/>
        <w:bottom w:val="none" w:sz="0" w:space="0" w:color="auto"/>
        <w:right w:val="none" w:sz="0" w:space="0" w:color="auto"/>
      </w:divBdr>
    </w:div>
    <w:div w:id="1835100984">
      <w:bodyDiv w:val="1"/>
      <w:marLeft w:val="0"/>
      <w:marRight w:val="0"/>
      <w:marTop w:val="0"/>
      <w:marBottom w:val="0"/>
      <w:divBdr>
        <w:top w:val="none" w:sz="0" w:space="0" w:color="auto"/>
        <w:left w:val="none" w:sz="0" w:space="0" w:color="auto"/>
        <w:bottom w:val="none" w:sz="0" w:space="0" w:color="auto"/>
        <w:right w:val="none" w:sz="0" w:space="0" w:color="auto"/>
      </w:divBdr>
      <w:divsChild>
        <w:div w:id="815298361">
          <w:marLeft w:val="547"/>
          <w:marRight w:val="0"/>
          <w:marTop w:val="154"/>
          <w:marBottom w:val="0"/>
          <w:divBdr>
            <w:top w:val="none" w:sz="0" w:space="0" w:color="auto"/>
            <w:left w:val="none" w:sz="0" w:space="0" w:color="auto"/>
            <w:bottom w:val="none" w:sz="0" w:space="0" w:color="auto"/>
            <w:right w:val="none" w:sz="0" w:space="0" w:color="auto"/>
          </w:divBdr>
        </w:div>
        <w:div w:id="985233539">
          <w:marLeft w:val="547"/>
          <w:marRight w:val="0"/>
          <w:marTop w:val="154"/>
          <w:marBottom w:val="0"/>
          <w:divBdr>
            <w:top w:val="none" w:sz="0" w:space="0" w:color="auto"/>
            <w:left w:val="none" w:sz="0" w:space="0" w:color="auto"/>
            <w:bottom w:val="none" w:sz="0" w:space="0" w:color="auto"/>
            <w:right w:val="none" w:sz="0" w:space="0" w:color="auto"/>
          </w:divBdr>
        </w:div>
        <w:div w:id="1336422249">
          <w:marLeft w:val="547"/>
          <w:marRight w:val="0"/>
          <w:marTop w:val="192"/>
          <w:marBottom w:val="0"/>
          <w:divBdr>
            <w:top w:val="none" w:sz="0" w:space="0" w:color="auto"/>
            <w:left w:val="none" w:sz="0" w:space="0" w:color="auto"/>
            <w:bottom w:val="none" w:sz="0" w:space="0" w:color="auto"/>
            <w:right w:val="none" w:sz="0" w:space="0" w:color="auto"/>
          </w:divBdr>
        </w:div>
        <w:div w:id="1375930069">
          <w:marLeft w:val="547"/>
          <w:marRight w:val="0"/>
          <w:marTop w:val="154"/>
          <w:marBottom w:val="0"/>
          <w:divBdr>
            <w:top w:val="none" w:sz="0" w:space="0" w:color="auto"/>
            <w:left w:val="none" w:sz="0" w:space="0" w:color="auto"/>
            <w:bottom w:val="none" w:sz="0" w:space="0" w:color="auto"/>
            <w:right w:val="none" w:sz="0" w:space="0" w:color="auto"/>
          </w:divBdr>
        </w:div>
        <w:div w:id="1480270856">
          <w:marLeft w:val="547"/>
          <w:marRight w:val="0"/>
          <w:marTop w:val="154"/>
          <w:marBottom w:val="0"/>
          <w:divBdr>
            <w:top w:val="none" w:sz="0" w:space="0" w:color="auto"/>
            <w:left w:val="none" w:sz="0" w:space="0" w:color="auto"/>
            <w:bottom w:val="none" w:sz="0" w:space="0" w:color="auto"/>
            <w:right w:val="none" w:sz="0" w:space="0" w:color="auto"/>
          </w:divBdr>
        </w:div>
        <w:div w:id="1755316430">
          <w:marLeft w:val="547"/>
          <w:marRight w:val="0"/>
          <w:marTop w:val="154"/>
          <w:marBottom w:val="0"/>
          <w:divBdr>
            <w:top w:val="none" w:sz="0" w:space="0" w:color="auto"/>
            <w:left w:val="none" w:sz="0" w:space="0" w:color="auto"/>
            <w:bottom w:val="none" w:sz="0" w:space="0" w:color="auto"/>
            <w:right w:val="none" w:sz="0" w:space="0" w:color="auto"/>
          </w:divBdr>
        </w:div>
        <w:div w:id="1946768619">
          <w:marLeft w:val="547"/>
          <w:marRight w:val="0"/>
          <w:marTop w:val="154"/>
          <w:marBottom w:val="0"/>
          <w:divBdr>
            <w:top w:val="none" w:sz="0" w:space="0" w:color="auto"/>
            <w:left w:val="none" w:sz="0" w:space="0" w:color="auto"/>
            <w:bottom w:val="none" w:sz="0" w:space="0" w:color="auto"/>
            <w:right w:val="none" w:sz="0" w:space="0" w:color="auto"/>
          </w:divBdr>
        </w:div>
        <w:div w:id="1962302450">
          <w:marLeft w:val="547"/>
          <w:marRight w:val="0"/>
          <w:marTop w:val="154"/>
          <w:marBottom w:val="0"/>
          <w:divBdr>
            <w:top w:val="none" w:sz="0" w:space="0" w:color="auto"/>
            <w:left w:val="none" w:sz="0" w:space="0" w:color="auto"/>
            <w:bottom w:val="none" w:sz="0" w:space="0" w:color="auto"/>
            <w:right w:val="none" w:sz="0" w:space="0" w:color="auto"/>
          </w:divBdr>
        </w:div>
      </w:divsChild>
    </w:div>
    <w:div w:id="1857843545">
      <w:bodyDiv w:val="1"/>
      <w:marLeft w:val="0"/>
      <w:marRight w:val="0"/>
      <w:marTop w:val="0"/>
      <w:marBottom w:val="0"/>
      <w:divBdr>
        <w:top w:val="none" w:sz="0" w:space="0" w:color="auto"/>
        <w:left w:val="none" w:sz="0" w:space="0" w:color="auto"/>
        <w:bottom w:val="none" w:sz="0" w:space="0" w:color="auto"/>
        <w:right w:val="none" w:sz="0" w:space="0" w:color="auto"/>
      </w:divBdr>
      <w:divsChild>
        <w:div w:id="249974653">
          <w:marLeft w:val="547"/>
          <w:marRight w:val="0"/>
          <w:marTop w:val="96"/>
          <w:marBottom w:val="0"/>
          <w:divBdr>
            <w:top w:val="none" w:sz="0" w:space="0" w:color="auto"/>
            <w:left w:val="none" w:sz="0" w:space="0" w:color="auto"/>
            <w:bottom w:val="none" w:sz="0" w:space="0" w:color="auto"/>
            <w:right w:val="none" w:sz="0" w:space="0" w:color="auto"/>
          </w:divBdr>
        </w:div>
        <w:div w:id="325788258">
          <w:marLeft w:val="547"/>
          <w:marRight w:val="0"/>
          <w:marTop w:val="96"/>
          <w:marBottom w:val="0"/>
          <w:divBdr>
            <w:top w:val="none" w:sz="0" w:space="0" w:color="auto"/>
            <w:left w:val="none" w:sz="0" w:space="0" w:color="auto"/>
            <w:bottom w:val="none" w:sz="0" w:space="0" w:color="auto"/>
            <w:right w:val="none" w:sz="0" w:space="0" w:color="auto"/>
          </w:divBdr>
        </w:div>
        <w:div w:id="355891982">
          <w:marLeft w:val="547"/>
          <w:marRight w:val="0"/>
          <w:marTop w:val="96"/>
          <w:marBottom w:val="0"/>
          <w:divBdr>
            <w:top w:val="none" w:sz="0" w:space="0" w:color="auto"/>
            <w:left w:val="none" w:sz="0" w:space="0" w:color="auto"/>
            <w:bottom w:val="none" w:sz="0" w:space="0" w:color="auto"/>
            <w:right w:val="none" w:sz="0" w:space="0" w:color="auto"/>
          </w:divBdr>
        </w:div>
        <w:div w:id="1773818782">
          <w:marLeft w:val="547"/>
          <w:marRight w:val="0"/>
          <w:marTop w:val="96"/>
          <w:marBottom w:val="0"/>
          <w:divBdr>
            <w:top w:val="none" w:sz="0" w:space="0" w:color="auto"/>
            <w:left w:val="none" w:sz="0" w:space="0" w:color="auto"/>
            <w:bottom w:val="none" w:sz="0" w:space="0" w:color="auto"/>
            <w:right w:val="none" w:sz="0" w:space="0" w:color="auto"/>
          </w:divBdr>
        </w:div>
        <w:div w:id="2123568849">
          <w:marLeft w:val="547"/>
          <w:marRight w:val="0"/>
          <w:marTop w:val="96"/>
          <w:marBottom w:val="0"/>
          <w:divBdr>
            <w:top w:val="none" w:sz="0" w:space="0" w:color="auto"/>
            <w:left w:val="none" w:sz="0" w:space="0" w:color="auto"/>
            <w:bottom w:val="none" w:sz="0" w:space="0" w:color="auto"/>
            <w:right w:val="none" w:sz="0" w:space="0" w:color="auto"/>
          </w:divBdr>
        </w:div>
      </w:divsChild>
    </w:div>
    <w:div w:id="1868247958">
      <w:bodyDiv w:val="1"/>
      <w:marLeft w:val="0"/>
      <w:marRight w:val="0"/>
      <w:marTop w:val="0"/>
      <w:marBottom w:val="0"/>
      <w:divBdr>
        <w:top w:val="none" w:sz="0" w:space="0" w:color="auto"/>
        <w:left w:val="none" w:sz="0" w:space="0" w:color="auto"/>
        <w:bottom w:val="none" w:sz="0" w:space="0" w:color="auto"/>
        <w:right w:val="none" w:sz="0" w:space="0" w:color="auto"/>
      </w:divBdr>
      <w:divsChild>
        <w:div w:id="679818947">
          <w:marLeft w:val="547"/>
          <w:marRight w:val="0"/>
          <w:marTop w:val="125"/>
          <w:marBottom w:val="0"/>
          <w:divBdr>
            <w:top w:val="none" w:sz="0" w:space="0" w:color="auto"/>
            <w:left w:val="none" w:sz="0" w:space="0" w:color="auto"/>
            <w:bottom w:val="none" w:sz="0" w:space="0" w:color="auto"/>
            <w:right w:val="none" w:sz="0" w:space="0" w:color="auto"/>
          </w:divBdr>
        </w:div>
        <w:div w:id="2040621608">
          <w:marLeft w:val="547"/>
          <w:marRight w:val="0"/>
          <w:marTop w:val="125"/>
          <w:marBottom w:val="0"/>
          <w:divBdr>
            <w:top w:val="none" w:sz="0" w:space="0" w:color="auto"/>
            <w:left w:val="none" w:sz="0" w:space="0" w:color="auto"/>
            <w:bottom w:val="none" w:sz="0" w:space="0" w:color="auto"/>
            <w:right w:val="none" w:sz="0" w:space="0" w:color="auto"/>
          </w:divBdr>
        </w:div>
      </w:divsChild>
    </w:div>
    <w:div w:id="1888175183">
      <w:bodyDiv w:val="1"/>
      <w:marLeft w:val="0"/>
      <w:marRight w:val="0"/>
      <w:marTop w:val="0"/>
      <w:marBottom w:val="0"/>
      <w:divBdr>
        <w:top w:val="none" w:sz="0" w:space="0" w:color="auto"/>
        <w:left w:val="none" w:sz="0" w:space="0" w:color="auto"/>
        <w:bottom w:val="none" w:sz="0" w:space="0" w:color="auto"/>
        <w:right w:val="none" w:sz="0" w:space="0" w:color="auto"/>
      </w:divBdr>
    </w:div>
    <w:div w:id="1925142602">
      <w:bodyDiv w:val="1"/>
      <w:marLeft w:val="0"/>
      <w:marRight w:val="0"/>
      <w:marTop w:val="0"/>
      <w:marBottom w:val="0"/>
      <w:divBdr>
        <w:top w:val="none" w:sz="0" w:space="0" w:color="auto"/>
        <w:left w:val="none" w:sz="0" w:space="0" w:color="auto"/>
        <w:bottom w:val="none" w:sz="0" w:space="0" w:color="auto"/>
        <w:right w:val="none" w:sz="0" w:space="0" w:color="auto"/>
      </w:divBdr>
      <w:divsChild>
        <w:div w:id="1204054073">
          <w:marLeft w:val="360"/>
          <w:marRight w:val="0"/>
          <w:marTop w:val="200"/>
          <w:marBottom w:val="0"/>
          <w:divBdr>
            <w:top w:val="none" w:sz="0" w:space="0" w:color="auto"/>
            <w:left w:val="none" w:sz="0" w:space="0" w:color="auto"/>
            <w:bottom w:val="none" w:sz="0" w:space="0" w:color="auto"/>
            <w:right w:val="none" w:sz="0" w:space="0" w:color="auto"/>
          </w:divBdr>
        </w:div>
        <w:div w:id="1566253987">
          <w:marLeft w:val="360"/>
          <w:marRight w:val="0"/>
          <w:marTop w:val="200"/>
          <w:marBottom w:val="0"/>
          <w:divBdr>
            <w:top w:val="none" w:sz="0" w:space="0" w:color="auto"/>
            <w:left w:val="none" w:sz="0" w:space="0" w:color="auto"/>
            <w:bottom w:val="none" w:sz="0" w:space="0" w:color="auto"/>
            <w:right w:val="none" w:sz="0" w:space="0" w:color="auto"/>
          </w:divBdr>
        </w:div>
        <w:div w:id="1856655685">
          <w:marLeft w:val="360"/>
          <w:marRight w:val="0"/>
          <w:marTop w:val="200"/>
          <w:marBottom w:val="0"/>
          <w:divBdr>
            <w:top w:val="none" w:sz="0" w:space="0" w:color="auto"/>
            <w:left w:val="none" w:sz="0" w:space="0" w:color="auto"/>
            <w:bottom w:val="none" w:sz="0" w:space="0" w:color="auto"/>
            <w:right w:val="none" w:sz="0" w:space="0" w:color="auto"/>
          </w:divBdr>
        </w:div>
      </w:divsChild>
    </w:div>
    <w:div w:id="1967151707">
      <w:bodyDiv w:val="1"/>
      <w:marLeft w:val="0"/>
      <w:marRight w:val="0"/>
      <w:marTop w:val="0"/>
      <w:marBottom w:val="0"/>
      <w:divBdr>
        <w:top w:val="none" w:sz="0" w:space="0" w:color="auto"/>
        <w:left w:val="none" w:sz="0" w:space="0" w:color="auto"/>
        <w:bottom w:val="none" w:sz="0" w:space="0" w:color="auto"/>
        <w:right w:val="none" w:sz="0" w:space="0" w:color="auto"/>
      </w:divBdr>
      <w:divsChild>
        <w:div w:id="547641874">
          <w:marLeft w:val="547"/>
          <w:marRight w:val="0"/>
          <w:marTop w:val="106"/>
          <w:marBottom w:val="0"/>
          <w:divBdr>
            <w:top w:val="none" w:sz="0" w:space="0" w:color="auto"/>
            <w:left w:val="none" w:sz="0" w:space="0" w:color="auto"/>
            <w:bottom w:val="none" w:sz="0" w:space="0" w:color="auto"/>
            <w:right w:val="none" w:sz="0" w:space="0" w:color="auto"/>
          </w:divBdr>
        </w:div>
        <w:div w:id="1013990831">
          <w:marLeft w:val="547"/>
          <w:marRight w:val="0"/>
          <w:marTop w:val="106"/>
          <w:marBottom w:val="0"/>
          <w:divBdr>
            <w:top w:val="none" w:sz="0" w:space="0" w:color="auto"/>
            <w:left w:val="none" w:sz="0" w:space="0" w:color="auto"/>
            <w:bottom w:val="none" w:sz="0" w:space="0" w:color="auto"/>
            <w:right w:val="none" w:sz="0" w:space="0" w:color="auto"/>
          </w:divBdr>
        </w:div>
        <w:div w:id="1300069250">
          <w:marLeft w:val="547"/>
          <w:marRight w:val="0"/>
          <w:marTop w:val="106"/>
          <w:marBottom w:val="0"/>
          <w:divBdr>
            <w:top w:val="none" w:sz="0" w:space="0" w:color="auto"/>
            <w:left w:val="none" w:sz="0" w:space="0" w:color="auto"/>
            <w:bottom w:val="none" w:sz="0" w:space="0" w:color="auto"/>
            <w:right w:val="none" w:sz="0" w:space="0" w:color="auto"/>
          </w:divBdr>
        </w:div>
        <w:div w:id="1481381297">
          <w:marLeft w:val="547"/>
          <w:marRight w:val="0"/>
          <w:marTop w:val="106"/>
          <w:marBottom w:val="0"/>
          <w:divBdr>
            <w:top w:val="none" w:sz="0" w:space="0" w:color="auto"/>
            <w:left w:val="none" w:sz="0" w:space="0" w:color="auto"/>
            <w:bottom w:val="none" w:sz="0" w:space="0" w:color="auto"/>
            <w:right w:val="none" w:sz="0" w:space="0" w:color="auto"/>
          </w:divBdr>
        </w:div>
        <w:div w:id="2098404712">
          <w:marLeft w:val="547"/>
          <w:marRight w:val="0"/>
          <w:marTop w:val="106"/>
          <w:marBottom w:val="0"/>
          <w:divBdr>
            <w:top w:val="none" w:sz="0" w:space="0" w:color="auto"/>
            <w:left w:val="none" w:sz="0" w:space="0" w:color="auto"/>
            <w:bottom w:val="none" w:sz="0" w:space="0" w:color="auto"/>
            <w:right w:val="none" w:sz="0" w:space="0" w:color="auto"/>
          </w:divBdr>
        </w:div>
      </w:divsChild>
    </w:div>
    <w:div w:id="1995374872">
      <w:bodyDiv w:val="1"/>
      <w:marLeft w:val="0"/>
      <w:marRight w:val="0"/>
      <w:marTop w:val="0"/>
      <w:marBottom w:val="0"/>
      <w:divBdr>
        <w:top w:val="none" w:sz="0" w:space="0" w:color="auto"/>
        <w:left w:val="none" w:sz="0" w:space="0" w:color="auto"/>
        <w:bottom w:val="none" w:sz="0" w:space="0" w:color="auto"/>
        <w:right w:val="none" w:sz="0" w:space="0" w:color="auto"/>
      </w:divBdr>
    </w:div>
    <w:div w:id="2022193467">
      <w:bodyDiv w:val="1"/>
      <w:marLeft w:val="0"/>
      <w:marRight w:val="0"/>
      <w:marTop w:val="0"/>
      <w:marBottom w:val="0"/>
      <w:divBdr>
        <w:top w:val="none" w:sz="0" w:space="0" w:color="auto"/>
        <w:left w:val="none" w:sz="0" w:space="0" w:color="auto"/>
        <w:bottom w:val="none" w:sz="0" w:space="0" w:color="auto"/>
        <w:right w:val="none" w:sz="0" w:space="0" w:color="auto"/>
      </w:divBdr>
      <w:divsChild>
        <w:div w:id="42759618">
          <w:marLeft w:val="547"/>
          <w:marRight w:val="0"/>
          <w:marTop w:val="106"/>
          <w:marBottom w:val="0"/>
          <w:divBdr>
            <w:top w:val="none" w:sz="0" w:space="0" w:color="auto"/>
            <w:left w:val="none" w:sz="0" w:space="0" w:color="auto"/>
            <w:bottom w:val="none" w:sz="0" w:space="0" w:color="auto"/>
            <w:right w:val="none" w:sz="0" w:space="0" w:color="auto"/>
          </w:divBdr>
        </w:div>
        <w:div w:id="141502960">
          <w:marLeft w:val="547"/>
          <w:marRight w:val="0"/>
          <w:marTop w:val="106"/>
          <w:marBottom w:val="0"/>
          <w:divBdr>
            <w:top w:val="none" w:sz="0" w:space="0" w:color="auto"/>
            <w:left w:val="none" w:sz="0" w:space="0" w:color="auto"/>
            <w:bottom w:val="none" w:sz="0" w:space="0" w:color="auto"/>
            <w:right w:val="none" w:sz="0" w:space="0" w:color="auto"/>
          </w:divBdr>
        </w:div>
        <w:div w:id="281308414">
          <w:marLeft w:val="1166"/>
          <w:marRight w:val="0"/>
          <w:marTop w:val="96"/>
          <w:marBottom w:val="0"/>
          <w:divBdr>
            <w:top w:val="none" w:sz="0" w:space="0" w:color="auto"/>
            <w:left w:val="none" w:sz="0" w:space="0" w:color="auto"/>
            <w:bottom w:val="none" w:sz="0" w:space="0" w:color="auto"/>
            <w:right w:val="none" w:sz="0" w:space="0" w:color="auto"/>
          </w:divBdr>
        </w:div>
        <w:div w:id="1069501005">
          <w:marLeft w:val="1166"/>
          <w:marRight w:val="0"/>
          <w:marTop w:val="96"/>
          <w:marBottom w:val="0"/>
          <w:divBdr>
            <w:top w:val="none" w:sz="0" w:space="0" w:color="auto"/>
            <w:left w:val="none" w:sz="0" w:space="0" w:color="auto"/>
            <w:bottom w:val="none" w:sz="0" w:space="0" w:color="auto"/>
            <w:right w:val="none" w:sz="0" w:space="0" w:color="auto"/>
          </w:divBdr>
        </w:div>
        <w:div w:id="1476408137">
          <w:marLeft w:val="1166"/>
          <w:marRight w:val="0"/>
          <w:marTop w:val="96"/>
          <w:marBottom w:val="0"/>
          <w:divBdr>
            <w:top w:val="none" w:sz="0" w:space="0" w:color="auto"/>
            <w:left w:val="none" w:sz="0" w:space="0" w:color="auto"/>
            <w:bottom w:val="none" w:sz="0" w:space="0" w:color="auto"/>
            <w:right w:val="none" w:sz="0" w:space="0" w:color="auto"/>
          </w:divBdr>
        </w:div>
        <w:div w:id="1827167764">
          <w:marLeft w:val="1166"/>
          <w:marRight w:val="0"/>
          <w:marTop w:val="96"/>
          <w:marBottom w:val="0"/>
          <w:divBdr>
            <w:top w:val="none" w:sz="0" w:space="0" w:color="auto"/>
            <w:left w:val="none" w:sz="0" w:space="0" w:color="auto"/>
            <w:bottom w:val="none" w:sz="0" w:space="0" w:color="auto"/>
            <w:right w:val="none" w:sz="0" w:space="0" w:color="auto"/>
          </w:divBdr>
        </w:div>
      </w:divsChild>
    </w:div>
    <w:div w:id="2056194226">
      <w:bodyDiv w:val="1"/>
      <w:marLeft w:val="0"/>
      <w:marRight w:val="0"/>
      <w:marTop w:val="0"/>
      <w:marBottom w:val="0"/>
      <w:divBdr>
        <w:top w:val="none" w:sz="0" w:space="0" w:color="auto"/>
        <w:left w:val="none" w:sz="0" w:space="0" w:color="auto"/>
        <w:bottom w:val="none" w:sz="0" w:space="0" w:color="auto"/>
        <w:right w:val="none" w:sz="0" w:space="0" w:color="auto"/>
      </w:divBdr>
    </w:div>
    <w:div w:id="20769735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oleObject" Target="embeddings/oleObject1.bin"/><Relationship Id="rId26" Type="http://schemas.openxmlformats.org/officeDocument/2006/relationships/chart" Target="charts/chart2.xml"/><Relationship Id="rId39" Type="http://schemas.openxmlformats.org/officeDocument/2006/relationships/image" Target="media/image21.png"/><Relationship Id="rId3" Type="http://schemas.openxmlformats.org/officeDocument/2006/relationships/styles" Target="styles.xml"/><Relationship Id="rId21" Type="http://schemas.openxmlformats.org/officeDocument/2006/relationships/image" Target="media/image11.png"/><Relationship Id="rId34" Type="http://schemas.openxmlformats.org/officeDocument/2006/relationships/image" Target="media/image17.png"/><Relationship Id="rId42" Type="http://schemas.openxmlformats.org/officeDocument/2006/relationships/image" Target="media/image24.png"/><Relationship Id="rId47" Type="http://schemas.openxmlformats.org/officeDocument/2006/relationships/hyperlink" Target="https://fitsmallbusiness.com/author/kfabregas/" TargetMode="Externa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emf"/><Relationship Id="rId25" Type="http://schemas.openxmlformats.org/officeDocument/2006/relationships/chart" Target="charts/chart1.xml"/><Relationship Id="rId33" Type="http://schemas.openxmlformats.org/officeDocument/2006/relationships/hyperlink" Target="https://www.indiamart.com" TargetMode="External"/><Relationship Id="rId38" Type="http://schemas.openxmlformats.org/officeDocument/2006/relationships/image" Target="media/image20.png"/><Relationship Id="rId46" Type="http://schemas.openxmlformats.org/officeDocument/2006/relationships/hyperlink" Target="http://www.joc.com/" TargetMode="Externa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hyperlink" Target="http://www.PONL.com" TargetMode="External"/><Relationship Id="rId29" Type="http://schemas.openxmlformats.org/officeDocument/2006/relationships/chart" Target="charts/chart3.xml"/><Relationship Id="rId41" Type="http://schemas.openxmlformats.org/officeDocument/2006/relationships/image" Target="media/image2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package" Target="embeddings/Microsoft_Office_PowerPoint_Slide1.sldx"/><Relationship Id="rId32" Type="http://schemas.openxmlformats.org/officeDocument/2006/relationships/image" Target="media/image16.gif"/><Relationship Id="rId37" Type="http://schemas.openxmlformats.org/officeDocument/2006/relationships/image" Target="media/image19.png"/><Relationship Id="rId40" Type="http://schemas.openxmlformats.org/officeDocument/2006/relationships/image" Target="media/image22.png"/><Relationship Id="rId45" Type="http://schemas.openxmlformats.org/officeDocument/2006/relationships/image" Target="media/image27.png"/><Relationship Id="rId5" Type="http://schemas.openxmlformats.org/officeDocument/2006/relationships/webSettings" Target="webSettings.xml"/><Relationship Id="rId15" Type="http://schemas.openxmlformats.org/officeDocument/2006/relationships/image" Target="media/image7.tiff"/><Relationship Id="rId23" Type="http://schemas.openxmlformats.org/officeDocument/2006/relationships/image" Target="media/image13.emf"/><Relationship Id="rId28" Type="http://schemas.openxmlformats.org/officeDocument/2006/relationships/package" Target="embeddings/Microsoft_Office_Excel_Worksheet2.xlsx"/><Relationship Id="rId36" Type="http://schemas.openxmlformats.org/officeDocument/2006/relationships/oleObject" Target="embeddings/oleObject2.bin"/><Relationship Id="rId49" Type="http://schemas.openxmlformats.org/officeDocument/2006/relationships/theme" Target="theme/theme1.xml"/><Relationship Id="rId10" Type="http://schemas.openxmlformats.org/officeDocument/2006/relationships/footer" Target="footer2.xml"/><Relationship Id="rId19" Type="http://schemas.openxmlformats.org/officeDocument/2006/relationships/image" Target="media/image10.png"/><Relationship Id="rId31" Type="http://schemas.openxmlformats.org/officeDocument/2006/relationships/image" Target="media/image15.png"/><Relationship Id="rId44" Type="http://schemas.openxmlformats.org/officeDocument/2006/relationships/image" Target="media/image26.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6.emf"/><Relationship Id="rId22" Type="http://schemas.openxmlformats.org/officeDocument/2006/relationships/image" Target="media/image12.png"/><Relationship Id="rId27" Type="http://schemas.openxmlformats.org/officeDocument/2006/relationships/image" Target="media/image14.emf"/><Relationship Id="rId30" Type="http://schemas.openxmlformats.org/officeDocument/2006/relationships/chart" Target="charts/chart4.xml"/><Relationship Id="rId35" Type="http://schemas.openxmlformats.org/officeDocument/2006/relationships/image" Target="media/image18.emf"/><Relationship Id="rId43" Type="http://schemas.openxmlformats.org/officeDocument/2006/relationships/image" Target="media/image25.png"/><Relationship Id="rId48" Type="http://schemas.openxmlformats.org/officeDocument/2006/relationships/fontTable" Target="fontTable.xml"/><Relationship Id="rId8" Type="http://schemas.openxmlformats.org/officeDocument/2006/relationships/image" Target="media/image2.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1" Type="http://schemas.openxmlformats.org/officeDocument/2006/relationships/oleObject" Target="file:///C:\Users\Dell\Desktop\RESEARCH%20DRAWING%20AUTOCAD\DATA%20POINT.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style val="8"/>
  <c:chart>
    <c:plotArea>
      <c:layout>
        <c:manualLayout>
          <c:layoutTarget val="inner"/>
          <c:xMode val="edge"/>
          <c:yMode val="edge"/>
          <c:x val="0.16004458577293804"/>
          <c:y val="2.4065285976025953E-2"/>
          <c:w val="0.79037216501781116"/>
          <c:h val="0.85956773556551369"/>
        </c:manualLayout>
      </c:layout>
      <c:scatterChart>
        <c:scatterStyle val="smoothMarker"/>
        <c:ser>
          <c:idx val="0"/>
          <c:order val="0"/>
          <c:marker>
            <c:symbol val="none"/>
          </c:marker>
          <c:dLbls>
            <c:dLbl>
              <c:idx val="9"/>
              <c:delete val="1"/>
            </c:dLbl>
            <c:dLbl>
              <c:idx val="10"/>
              <c:layout>
                <c:manualLayout>
                  <c:x val="-3.4258826576051282E-2"/>
                  <c:y val="2.5796258912785192E-3"/>
                </c:manualLayout>
              </c:layout>
              <c:dLblPos val="ctr"/>
              <c:showVal val="1"/>
            </c:dLbl>
            <c:dLbl>
              <c:idx val="11"/>
              <c:layout>
                <c:manualLayout>
                  <c:x val="-3.8305819811628616E-2"/>
                  <c:y val="7.8526205338608542E-3"/>
                </c:manualLayout>
              </c:layout>
              <c:dLblPos val="ctr"/>
              <c:showVal val="1"/>
            </c:dLbl>
            <c:dLbl>
              <c:idx val="12"/>
              <c:layout>
                <c:manualLayout>
                  <c:x val="4.3589381164956663E-2"/>
                  <c:y val="0"/>
                </c:manualLayout>
              </c:layout>
              <c:dLblPos val="ctr"/>
              <c:showVal val="1"/>
            </c:dLbl>
            <c:dLbl>
              <c:idx val="13"/>
              <c:layout>
                <c:manualLayout>
                  <c:x val="4.8752945512072966E-2"/>
                  <c:y val="1.2898129456392841E-3"/>
                </c:manualLayout>
              </c:layout>
              <c:dLblPos val="ctr"/>
              <c:showVal val="1"/>
            </c:dLbl>
            <c:dLbl>
              <c:idx val="15"/>
              <c:delete val="1"/>
            </c:dLbl>
            <c:dLbl>
              <c:idx val="16"/>
              <c:layout>
                <c:manualLayout>
                  <c:x val="-5.1514723194949034E-2"/>
                  <c:y val="-2.6175401779535892E-3"/>
                </c:manualLayout>
              </c:layout>
              <c:dLblPos val="ctr"/>
              <c:showVal val="1"/>
            </c:dLbl>
            <c:dLbl>
              <c:idx val="17"/>
              <c:layout>
                <c:manualLayout>
                  <c:x val="-4.4800003984067104E-2"/>
                  <c:y val="-1.1608316510753286E-2"/>
                </c:manualLayout>
              </c:layout>
              <c:dLblPos val="ctr"/>
              <c:showVal val="1"/>
            </c:dLbl>
            <c:dLbl>
              <c:idx val="18"/>
              <c:layout>
                <c:manualLayout>
                  <c:x val="5.5341181392082876E-2"/>
                  <c:y val="3.8694388369178412E-3"/>
                </c:manualLayout>
              </c:layout>
              <c:dLblPos val="ctr"/>
              <c:showVal val="1"/>
            </c:dLbl>
            <c:dLbl>
              <c:idx val="19"/>
              <c:layout>
                <c:manualLayout>
                  <c:x val="3.9626710149960616E-2"/>
                  <c:y val="-5.2350803559072104E-3"/>
                </c:manualLayout>
              </c:layout>
              <c:dLblPos val="ctr"/>
              <c:showVal val="1"/>
            </c:dLbl>
            <c:dLblPos val="ctr"/>
            <c:showVal val="1"/>
          </c:dLbls>
          <c:xVal>
            <c:numRef>
              <c:f>Sheet1!$B$3:$B$22</c:f>
              <c:numCache>
                <c:formatCode>General</c:formatCode>
                <c:ptCount val="20"/>
                <c:pt idx="0">
                  <c:v>516424</c:v>
                </c:pt>
                <c:pt idx="1">
                  <c:v>516266</c:v>
                </c:pt>
                <c:pt idx="2">
                  <c:v>516202</c:v>
                </c:pt>
                <c:pt idx="3">
                  <c:v>515936</c:v>
                </c:pt>
                <c:pt idx="4">
                  <c:v>515673</c:v>
                </c:pt>
                <c:pt idx="5">
                  <c:v>515700</c:v>
                </c:pt>
                <c:pt idx="6">
                  <c:v>515733</c:v>
                </c:pt>
                <c:pt idx="7">
                  <c:v>516424</c:v>
                </c:pt>
                <c:pt idx="9">
                  <c:v>515910</c:v>
                </c:pt>
                <c:pt idx="10">
                  <c:v>515867</c:v>
                </c:pt>
                <c:pt idx="11">
                  <c:v>515885</c:v>
                </c:pt>
                <c:pt idx="12">
                  <c:v>515923</c:v>
                </c:pt>
                <c:pt idx="13">
                  <c:v>515910</c:v>
                </c:pt>
                <c:pt idx="15">
                  <c:v>515927</c:v>
                </c:pt>
                <c:pt idx="16">
                  <c:v>515890</c:v>
                </c:pt>
                <c:pt idx="17">
                  <c:v>515907</c:v>
                </c:pt>
                <c:pt idx="18">
                  <c:v>515951</c:v>
                </c:pt>
                <c:pt idx="19">
                  <c:v>515927</c:v>
                </c:pt>
              </c:numCache>
            </c:numRef>
          </c:xVal>
          <c:yVal>
            <c:numRef>
              <c:f>Sheet1!$C$3:$C$22</c:f>
              <c:numCache>
                <c:formatCode>General</c:formatCode>
                <c:ptCount val="20"/>
                <c:pt idx="0">
                  <c:v>948628</c:v>
                </c:pt>
                <c:pt idx="1">
                  <c:v>948149</c:v>
                </c:pt>
                <c:pt idx="2">
                  <c:v>947945</c:v>
                </c:pt>
                <c:pt idx="3">
                  <c:v>947995</c:v>
                </c:pt>
                <c:pt idx="4">
                  <c:v>948055</c:v>
                </c:pt>
                <c:pt idx="5">
                  <c:v>948492</c:v>
                </c:pt>
                <c:pt idx="6">
                  <c:v>948962</c:v>
                </c:pt>
                <c:pt idx="7">
                  <c:v>948628</c:v>
                </c:pt>
                <c:pt idx="9">
                  <c:v>948285</c:v>
                </c:pt>
                <c:pt idx="10">
                  <c:v>948301</c:v>
                </c:pt>
                <c:pt idx="11">
                  <c:v>948440</c:v>
                </c:pt>
                <c:pt idx="12">
                  <c:v>948418</c:v>
                </c:pt>
                <c:pt idx="13">
                  <c:v>948285</c:v>
                </c:pt>
                <c:pt idx="15">
                  <c:v>948444</c:v>
                </c:pt>
                <c:pt idx="16">
                  <c:v>948456</c:v>
                </c:pt>
                <c:pt idx="17">
                  <c:v>948595</c:v>
                </c:pt>
                <c:pt idx="18">
                  <c:v>948593</c:v>
                </c:pt>
                <c:pt idx="19">
                  <c:v>948444</c:v>
                </c:pt>
              </c:numCache>
            </c:numRef>
          </c:yVal>
          <c:smooth val="1"/>
        </c:ser>
        <c:dLbls>
          <c:showVal val="1"/>
        </c:dLbls>
        <c:axId val="88201472"/>
        <c:axId val="88203648"/>
      </c:scatterChart>
      <c:valAx>
        <c:axId val="88201472"/>
        <c:scaling>
          <c:orientation val="minMax"/>
        </c:scaling>
        <c:axPos val="b"/>
        <c:majorGridlines/>
        <c:minorGridlines/>
        <c:title>
          <c:tx>
            <c:rich>
              <a:bodyPr/>
              <a:lstStyle/>
              <a:p>
                <a:pPr>
                  <a:defRPr/>
                </a:pPr>
                <a:r>
                  <a:rPr lang="en-US"/>
                  <a:t>X Axis </a:t>
                </a:r>
              </a:p>
            </c:rich>
          </c:tx>
        </c:title>
        <c:numFmt formatCode="General" sourceLinked="1"/>
        <c:tickLblPos val="nextTo"/>
        <c:crossAx val="88203648"/>
        <c:crosses val="autoZero"/>
        <c:crossBetween val="midCat"/>
      </c:valAx>
      <c:valAx>
        <c:axId val="88203648"/>
        <c:scaling>
          <c:orientation val="minMax"/>
        </c:scaling>
        <c:axPos val="l"/>
        <c:majorGridlines/>
        <c:minorGridlines/>
        <c:title>
          <c:tx>
            <c:rich>
              <a:bodyPr/>
              <a:lstStyle/>
              <a:p>
                <a:pPr>
                  <a:defRPr/>
                </a:pPr>
                <a:r>
                  <a:rPr lang="en-US"/>
                  <a:t>Y AXIS </a:t>
                </a:r>
              </a:p>
            </c:rich>
          </c:tx>
        </c:title>
        <c:numFmt formatCode="General" sourceLinked="1"/>
        <c:tickLblPos val="nextTo"/>
        <c:crossAx val="88201472"/>
        <c:crosses val="autoZero"/>
        <c:crossBetween val="midCat"/>
      </c:valAx>
    </c:plotArea>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title/>
    <c:plotArea>
      <c:layout/>
      <c:scatterChart>
        <c:scatterStyle val="smoothMarker"/>
        <c:ser>
          <c:idx val="0"/>
          <c:order val="0"/>
          <c:tx>
            <c:strRef>
              <c:f>Sheet1!$C$4</c:f>
              <c:strCache>
                <c:ptCount val="1"/>
                <c:pt idx="0">
                  <c:v>Container throughput</c:v>
                </c:pt>
              </c:strCache>
            </c:strRef>
          </c:tx>
          <c:xVal>
            <c:numRef>
              <c:f>Sheet1!$B$5:$B$8</c:f>
              <c:numCache>
                <c:formatCode>General</c:formatCode>
                <c:ptCount val="4"/>
                <c:pt idx="0">
                  <c:v>2006</c:v>
                </c:pt>
                <c:pt idx="1">
                  <c:v>2007</c:v>
                </c:pt>
                <c:pt idx="2">
                  <c:v>2008</c:v>
                </c:pt>
                <c:pt idx="3">
                  <c:v>2009</c:v>
                </c:pt>
              </c:numCache>
            </c:numRef>
          </c:xVal>
          <c:yVal>
            <c:numRef>
              <c:f>Sheet1!$C$5:$C$8</c:f>
              <c:numCache>
                <c:formatCode>#,##0</c:formatCode>
                <c:ptCount val="4"/>
                <c:pt idx="0">
                  <c:v>207645</c:v>
                </c:pt>
                <c:pt idx="1">
                  <c:v>341712</c:v>
                </c:pt>
                <c:pt idx="2">
                  <c:v>484173</c:v>
                </c:pt>
                <c:pt idx="3">
                  <c:v>534355</c:v>
                </c:pt>
              </c:numCache>
            </c:numRef>
          </c:yVal>
          <c:smooth val="1"/>
        </c:ser>
        <c:axId val="102511360"/>
        <c:axId val="102512896"/>
      </c:scatterChart>
      <c:valAx>
        <c:axId val="102511360"/>
        <c:scaling>
          <c:orientation val="minMax"/>
        </c:scaling>
        <c:axPos val="b"/>
        <c:numFmt formatCode="General" sourceLinked="1"/>
        <c:tickLblPos val="nextTo"/>
        <c:crossAx val="102512896"/>
        <c:crosses val="autoZero"/>
        <c:crossBetween val="midCat"/>
      </c:valAx>
      <c:valAx>
        <c:axId val="102512896"/>
        <c:scaling>
          <c:orientation val="minMax"/>
        </c:scaling>
        <c:axPos val="l"/>
        <c:majorGridlines/>
        <c:numFmt formatCode="#,##0" sourceLinked="1"/>
        <c:tickLblPos val="nextTo"/>
        <c:crossAx val="102511360"/>
        <c:crosses val="autoZero"/>
        <c:crossBetween val="midCat"/>
      </c:valAx>
    </c:plotArea>
    <c:legend>
      <c:legendPos val="r"/>
    </c:legend>
    <c:plotVisOnly val="1"/>
  </c:chart>
  <c:txPr>
    <a:bodyPr/>
    <a:lstStyle/>
    <a:p>
      <a:pPr>
        <a:defRPr>
          <a:solidFill>
            <a:srgbClr val="002060"/>
          </a:solidFill>
        </a:defRPr>
      </a:pPr>
      <a:endParaRPr lang="en-US"/>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title/>
    <c:plotArea>
      <c:layout/>
      <c:scatterChart>
        <c:scatterStyle val="smoothMarker"/>
        <c:ser>
          <c:idx val="0"/>
          <c:order val="0"/>
          <c:tx>
            <c:strRef>
              <c:f>Sheet1!$C$12</c:f>
              <c:strCache>
                <c:ptCount val="1"/>
                <c:pt idx="0">
                  <c:v> Terminal capacity to accommodate the container in TEU</c:v>
                </c:pt>
              </c:strCache>
            </c:strRef>
          </c:tx>
          <c:xVal>
            <c:numRef>
              <c:f>Sheet1!$B$13:$B$16</c:f>
              <c:numCache>
                <c:formatCode>General</c:formatCode>
                <c:ptCount val="4"/>
                <c:pt idx="0">
                  <c:v>2002</c:v>
                </c:pt>
                <c:pt idx="1">
                  <c:v>2003</c:v>
                </c:pt>
                <c:pt idx="2">
                  <c:v>2007</c:v>
                </c:pt>
                <c:pt idx="3">
                  <c:v>2008</c:v>
                </c:pt>
              </c:numCache>
            </c:numRef>
          </c:xVal>
          <c:yVal>
            <c:numRef>
              <c:f>Sheet1!$C$13:$C$16</c:f>
              <c:numCache>
                <c:formatCode>General</c:formatCode>
                <c:ptCount val="4"/>
                <c:pt idx="0">
                  <c:v>945</c:v>
                </c:pt>
                <c:pt idx="1">
                  <c:v>1575</c:v>
                </c:pt>
                <c:pt idx="2" formatCode="#,##0">
                  <c:v>12726</c:v>
                </c:pt>
                <c:pt idx="3" formatCode="#,##0">
                  <c:v>14908</c:v>
                </c:pt>
              </c:numCache>
            </c:numRef>
          </c:yVal>
          <c:smooth val="1"/>
        </c:ser>
        <c:axId val="102519552"/>
        <c:axId val="102521088"/>
      </c:scatterChart>
      <c:valAx>
        <c:axId val="102519552"/>
        <c:scaling>
          <c:orientation val="minMax"/>
        </c:scaling>
        <c:axPos val="b"/>
        <c:numFmt formatCode="General" sourceLinked="1"/>
        <c:tickLblPos val="nextTo"/>
        <c:crossAx val="102521088"/>
        <c:crosses val="autoZero"/>
        <c:crossBetween val="midCat"/>
      </c:valAx>
      <c:valAx>
        <c:axId val="102521088"/>
        <c:scaling>
          <c:orientation val="minMax"/>
        </c:scaling>
        <c:axPos val="l"/>
        <c:majorGridlines/>
        <c:numFmt formatCode="General" sourceLinked="1"/>
        <c:tickLblPos val="nextTo"/>
        <c:crossAx val="102519552"/>
        <c:crosses val="autoZero"/>
        <c:crossBetween val="midCat"/>
      </c:valAx>
    </c:plotArea>
    <c:legend>
      <c:legendPos val="r"/>
    </c:legend>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title/>
    <c:plotArea>
      <c:layout/>
      <c:scatterChart>
        <c:scatterStyle val="smoothMarker"/>
        <c:ser>
          <c:idx val="0"/>
          <c:order val="0"/>
          <c:tx>
            <c:strRef>
              <c:f>Sheet1!$J$35</c:f>
              <c:strCache>
                <c:ptCount val="1"/>
                <c:pt idx="0">
                  <c:v>Annual growth of importing container to dry port</c:v>
                </c:pt>
              </c:strCache>
            </c:strRef>
          </c:tx>
          <c:xVal>
            <c:numRef>
              <c:f>Sheet1!$I$36:$I$43</c:f>
              <c:numCache>
                <c:formatCode>General</c:formatCode>
                <c:ptCount val="8"/>
                <c:pt idx="0">
                  <c:v>2002</c:v>
                </c:pt>
                <c:pt idx="1">
                  <c:v>2003</c:v>
                </c:pt>
                <c:pt idx="2">
                  <c:v>2004</c:v>
                </c:pt>
                <c:pt idx="3">
                  <c:v>2005</c:v>
                </c:pt>
                <c:pt idx="4">
                  <c:v>2006</c:v>
                </c:pt>
                <c:pt idx="5">
                  <c:v>2007</c:v>
                </c:pt>
                <c:pt idx="6">
                  <c:v>2008</c:v>
                </c:pt>
                <c:pt idx="7">
                  <c:v>2009</c:v>
                </c:pt>
              </c:numCache>
            </c:numRef>
          </c:xVal>
          <c:yVal>
            <c:numRef>
              <c:f>Sheet1!$J$36:$J$43</c:f>
              <c:numCache>
                <c:formatCode>#,##0</c:formatCode>
                <c:ptCount val="8"/>
                <c:pt idx="0">
                  <c:v>12337</c:v>
                </c:pt>
                <c:pt idx="1">
                  <c:v>10786</c:v>
                </c:pt>
                <c:pt idx="2">
                  <c:v>26951</c:v>
                </c:pt>
                <c:pt idx="3">
                  <c:v>39461</c:v>
                </c:pt>
                <c:pt idx="4">
                  <c:v>54044</c:v>
                </c:pt>
                <c:pt idx="5">
                  <c:v>86160</c:v>
                </c:pt>
                <c:pt idx="6">
                  <c:v>124949</c:v>
                </c:pt>
                <c:pt idx="7">
                  <c:v>133070</c:v>
                </c:pt>
              </c:numCache>
            </c:numRef>
          </c:yVal>
          <c:smooth val="1"/>
        </c:ser>
        <c:axId val="102532992"/>
        <c:axId val="102534528"/>
      </c:scatterChart>
      <c:valAx>
        <c:axId val="102532992"/>
        <c:scaling>
          <c:orientation val="minMax"/>
        </c:scaling>
        <c:axPos val="b"/>
        <c:numFmt formatCode="General" sourceLinked="1"/>
        <c:tickLblPos val="nextTo"/>
        <c:crossAx val="102534528"/>
        <c:crosses val="autoZero"/>
        <c:crossBetween val="midCat"/>
      </c:valAx>
      <c:valAx>
        <c:axId val="102534528"/>
        <c:scaling>
          <c:orientation val="minMax"/>
        </c:scaling>
        <c:axPos val="l"/>
        <c:majorGridlines/>
        <c:numFmt formatCode="#,##0" sourceLinked="1"/>
        <c:tickLblPos val="nextTo"/>
        <c:crossAx val="102532992"/>
        <c:crosses val="autoZero"/>
        <c:crossBetween val="midCat"/>
      </c:valAx>
    </c:plotArea>
    <c:legend>
      <c:legendPos val="r"/>
    </c:legend>
    <c:plotVisOnly val="1"/>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C0BFC86-4FCA-4676-976E-24EFD34228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19123</TotalTime>
  <Pages>101</Pages>
  <Words>23032</Words>
  <Characters>131283</Characters>
  <Application>Microsoft Office Word</Application>
  <DocSecurity>0</DocSecurity>
  <Lines>1094</Lines>
  <Paragraphs>308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154007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Dell</cp:lastModifiedBy>
  <cp:revision>650</cp:revision>
  <cp:lastPrinted>2018-06-25T10:16:00Z</cp:lastPrinted>
  <dcterms:created xsi:type="dcterms:W3CDTF">2018-06-04T11:04:00Z</dcterms:created>
  <dcterms:modified xsi:type="dcterms:W3CDTF">2018-07-10T11:17:00Z</dcterms:modified>
</cp:coreProperties>
</file>